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7C38" w14:textId="680CE37F" w:rsidR="000417A8" w:rsidRPr="000417A8" w:rsidRDefault="00756645" w:rsidP="000417A8">
      <w:pPr>
        <w:ind w:left="1440" w:firstLine="720"/>
        <w:rPr>
          <w:b/>
          <w:bCs/>
          <w:sz w:val="36"/>
          <w:szCs w:val="36"/>
        </w:rPr>
      </w:pPr>
      <w:r w:rsidRPr="00756645">
        <w:rPr>
          <w:noProof/>
          <w:sz w:val="20"/>
          <w:szCs w:val="20"/>
        </w:rPr>
        <w:drawing>
          <wp:anchor distT="0" distB="0" distL="114300" distR="114300" simplePos="0" relativeHeight="251668480" behindDoc="0" locked="0" layoutInCell="1" allowOverlap="1" wp14:anchorId="1E61E093" wp14:editId="2F3506AC">
            <wp:simplePos x="0" y="0"/>
            <wp:positionH relativeFrom="column">
              <wp:posOffset>5451475</wp:posOffset>
            </wp:positionH>
            <wp:positionV relativeFrom="paragraph">
              <wp:posOffset>-161806</wp:posOffset>
            </wp:positionV>
            <wp:extent cx="952742" cy="1467242"/>
            <wp:effectExtent l="114300" t="76200" r="114300" b="76200"/>
            <wp:wrapNone/>
            <wp:docPr id="19458" name="Picture 2" descr="Switch by Chip &amp; Dan Heath - Penguin Books New Zealand">
              <a:extLst xmlns:a="http://schemas.openxmlformats.org/drawingml/2006/main">
                <a:ext uri="{FF2B5EF4-FFF2-40B4-BE49-F238E27FC236}">
                  <a16:creationId xmlns:a16="http://schemas.microsoft.com/office/drawing/2014/main" id="{DB227AD4-2617-BB8F-4AFC-82E3B21BC8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Switch by Chip &amp; Dan Heath - Penguin Books New Zealand">
                      <a:extLst>
                        <a:ext uri="{FF2B5EF4-FFF2-40B4-BE49-F238E27FC236}">
                          <a16:creationId xmlns:a16="http://schemas.microsoft.com/office/drawing/2014/main" id="{DB227AD4-2617-BB8F-4AFC-82E3B21BC83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16916">
                      <a:off x="0" y="0"/>
                      <a:ext cx="952742" cy="1467242"/>
                    </a:xfrm>
                    <a:prstGeom prst="rect">
                      <a:avLst/>
                    </a:prstGeom>
                    <a:noFill/>
                  </pic:spPr>
                </pic:pic>
              </a:graphicData>
            </a:graphic>
            <wp14:sizeRelH relativeFrom="margin">
              <wp14:pctWidth>0</wp14:pctWidth>
            </wp14:sizeRelH>
            <wp14:sizeRelV relativeFrom="margin">
              <wp14:pctHeight>0</wp14:pctHeight>
            </wp14:sizeRelV>
          </wp:anchor>
        </w:drawing>
      </w:r>
      <w:r w:rsidR="00652613" w:rsidRPr="00652613">
        <w:rPr>
          <w:b/>
          <w:bCs/>
          <w:noProof/>
          <w:sz w:val="36"/>
          <w:szCs w:val="36"/>
        </w:rPr>
        <w:drawing>
          <wp:anchor distT="0" distB="0" distL="114300" distR="114300" simplePos="0" relativeHeight="251661312" behindDoc="0" locked="0" layoutInCell="1" allowOverlap="1" wp14:anchorId="4F20BFC3" wp14:editId="0C736003">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4468FF" w:rsidRPr="004468FF">
        <w:rPr>
          <w:b/>
          <w:bCs/>
          <w:sz w:val="36"/>
          <w:szCs w:val="36"/>
        </w:rPr>
        <w:t xml:space="preserve"> </w:t>
      </w:r>
      <w:r w:rsidR="00652613">
        <w:rPr>
          <w:b/>
          <w:bCs/>
          <w:sz w:val="36"/>
          <w:szCs w:val="36"/>
        </w:rPr>
        <w:t xml:space="preserve">     Leadership Book Summaries</w:t>
      </w:r>
    </w:p>
    <w:p w14:paraId="2BB85CD2" w14:textId="0412401E" w:rsidR="004468FF" w:rsidRPr="004468FF" w:rsidRDefault="004468FF" w:rsidP="002A0F03">
      <w:pPr>
        <w:rPr>
          <w:b/>
          <w:bCs/>
          <w:sz w:val="6"/>
          <w:szCs w:val="6"/>
        </w:rPr>
      </w:pPr>
    </w:p>
    <w:p w14:paraId="1F7FE6A2" w14:textId="7C44E63A" w:rsidR="004468FF" w:rsidRDefault="002A0F03" w:rsidP="00756645">
      <w:pPr>
        <w:rPr>
          <w:sz w:val="20"/>
          <w:szCs w:val="20"/>
        </w:rPr>
      </w:pPr>
      <w:r w:rsidRPr="007A7BB1">
        <w:rPr>
          <w:b/>
          <w:bCs/>
          <w:sz w:val="22"/>
          <w:szCs w:val="22"/>
        </w:rPr>
        <w:t>Title:</w:t>
      </w:r>
      <w:r w:rsidRPr="002A0F03">
        <w:rPr>
          <w:sz w:val="20"/>
          <w:szCs w:val="20"/>
        </w:rPr>
        <w:t xml:space="preserve"> </w:t>
      </w:r>
      <w:r w:rsidRPr="002A0F03">
        <w:rPr>
          <w:i/>
          <w:iCs/>
          <w:sz w:val="20"/>
          <w:szCs w:val="20"/>
        </w:rPr>
        <w:t>Switch: How to Change Things When Change Is Hard</w:t>
      </w:r>
      <w:r w:rsidRPr="002A0F03">
        <w:rPr>
          <w:sz w:val="20"/>
          <w:szCs w:val="20"/>
        </w:rPr>
        <w:t xml:space="preserve"> </w:t>
      </w:r>
    </w:p>
    <w:p w14:paraId="73683D89" w14:textId="449F4F82" w:rsidR="00756645" w:rsidRDefault="002A0F03" w:rsidP="002A0F03">
      <w:pPr>
        <w:rPr>
          <w:sz w:val="20"/>
          <w:szCs w:val="20"/>
        </w:rPr>
      </w:pPr>
      <w:r w:rsidRPr="007A7BB1">
        <w:rPr>
          <w:b/>
          <w:bCs/>
          <w:sz w:val="22"/>
          <w:szCs w:val="22"/>
        </w:rPr>
        <w:t>Authors</w:t>
      </w:r>
      <w:r w:rsidRPr="002A0F03">
        <w:rPr>
          <w:b/>
          <w:bCs/>
          <w:sz w:val="20"/>
          <w:szCs w:val="20"/>
        </w:rPr>
        <w:t>:</w:t>
      </w:r>
      <w:r w:rsidRPr="002A0F03">
        <w:rPr>
          <w:sz w:val="20"/>
          <w:szCs w:val="20"/>
        </w:rPr>
        <w:t xml:space="preserve"> Dan Heath and Chip Heath </w:t>
      </w:r>
      <w:r w:rsidR="004468FF">
        <w:rPr>
          <w:sz w:val="20"/>
          <w:szCs w:val="20"/>
        </w:rPr>
        <w:tab/>
      </w:r>
      <w:r w:rsidRPr="007A7BB1">
        <w:rPr>
          <w:b/>
          <w:bCs/>
          <w:sz w:val="22"/>
          <w:szCs w:val="22"/>
        </w:rPr>
        <w:t>Publisher:</w:t>
      </w:r>
      <w:r w:rsidRPr="002A0F03">
        <w:rPr>
          <w:sz w:val="20"/>
          <w:szCs w:val="20"/>
        </w:rPr>
        <w:t xml:space="preserve"> Crown Business </w:t>
      </w:r>
      <w:r w:rsidR="004468FF">
        <w:rPr>
          <w:sz w:val="20"/>
          <w:szCs w:val="20"/>
        </w:rPr>
        <w:tab/>
      </w:r>
    </w:p>
    <w:p w14:paraId="794F21B2" w14:textId="11593FE6" w:rsidR="002A0F03" w:rsidRPr="002A0F03" w:rsidRDefault="002A0F03" w:rsidP="002A0F03">
      <w:pPr>
        <w:rPr>
          <w:sz w:val="20"/>
          <w:szCs w:val="20"/>
        </w:rPr>
      </w:pPr>
      <w:r w:rsidRPr="007A7BB1">
        <w:rPr>
          <w:b/>
          <w:bCs/>
          <w:sz w:val="22"/>
          <w:szCs w:val="22"/>
        </w:rPr>
        <w:t>Publication Year</w:t>
      </w:r>
      <w:r w:rsidRPr="002A0F03">
        <w:rPr>
          <w:b/>
          <w:bCs/>
          <w:sz w:val="20"/>
          <w:szCs w:val="20"/>
        </w:rPr>
        <w:t>:</w:t>
      </w:r>
      <w:r w:rsidRPr="002A0F03">
        <w:rPr>
          <w:sz w:val="20"/>
          <w:szCs w:val="20"/>
        </w:rPr>
        <w:t xml:space="preserve"> 2010</w:t>
      </w:r>
    </w:p>
    <w:p w14:paraId="6BCC988E" w14:textId="5A02DAE8" w:rsidR="002A0F03" w:rsidRPr="007A7BB1" w:rsidRDefault="00F23E1D" w:rsidP="00F23E1D">
      <w:pPr>
        <w:shd w:val="clear" w:color="auto" w:fill="D9D9D9" w:themeFill="background1" w:themeFillShade="D9"/>
        <w:rPr>
          <w:b/>
          <w:bCs/>
          <w:sz w:val="22"/>
          <w:szCs w:val="22"/>
        </w:rPr>
      </w:pPr>
      <w:r>
        <w:rPr>
          <w:b/>
          <w:bCs/>
          <w:sz w:val="22"/>
          <w:szCs w:val="22"/>
        </w:rPr>
        <w:t xml:space="preserve">The </w:t>
      </w:r>
      <w:r w:rsidR="002A0F03" w:rsidRPr="007A7BB1">
        <w:rPr>
          <w:b/>
          <w:bCs/>
          <w:sz w:val="22"/>
          <w:szCs w:val="22"/>
        </w:rPr>
        <w:t>Hook</w:t>
      </w:r>
    </w:p>
    <w:p w14:paraId="23057932" w14:textId="1B0C174A" w:rsidR="002A0F03" w:rsidRPr="002A0F03" w:rsidRDefault="002A0F03" w:rsidP="002A0F03">
      <w:pPr>
        <w:rPr>
          <w:sz w:val="20"/>
          <w:szCs w:val="20"/>
        </w:rPr>
      </w:pPr>
      <w:r w:rsidRPr="002A0F03">
        <w:rPr>
          <w:sz w:val="20"/>
          <w:szCs w:val="20"/>
        </w:rPr>
        <w:t>Leading change in any organi</w:t>
      </w:r>
      <w:r w:rsidR="00927E6C">
        <w:rPr>
          <w:sz w:val="20"/>
          <w:szCs w:val="20"/>
        </w:rPr>
        <w:t>s</w:t>
      </w:r>
      <w:r w:rsidRPr="002A0F03">
        <w:rPr>
          <w:sz w:val="20"/>
          <w:szCs w:val="20"/>
        </w:rPr>
        <w:t xml:space="preserve">ation is notoriously difficult. Whether it's implementing a new strategy, shifting culture, or improving performance, human resistance and inertia often prove to be formidable obstacles. Dan and Chip Heath's </w:t>
      </w:r>
      <w:r w:rsidRPr="002A0F03">
        <w:rPr>
          <w:i/>
          <w:iCs/>
          <w:sz w:val="20"/>
          <w:szCs w:val="20"/>
        </w:rPr>
        <w:t>Switch</w:t>
      </w:r>
      <w:r w:rsidRPr="002A0F03">
        <w:rPr>
          <w:sz w:val="20"/>
          <w:szCs w:val="20"/>
        </w:rPr>
        <w:t xml:space="preserve"> </w:t>
      </w:r>
      <w:proofErr w:type="gramStart"/>
      <w:r w:rsidRPr="002A0F03">
        <w:rPr>
          <w:sz w:val="20"/>
          <w:szCs w:val="20"/>
        </w:rPr>
        <w:t>offers</w:t>
      </w:r>
      <w:proofErr w:type="gramEnd"/>
      <w:r w:rsidRPr="002A0F03">
        <w:rPr>
          <w:sz w:val="20"/>
          <w:szCs w:val="20"/>
        </w:rPr>
        <w:t xml:space="preserve"> a compelling and practical framework for understanding and overcoming these challenges. Through insightful stories and clear principles, the book reveals how successful change initiatives leverage both rational thought and emotional engagement. This is an indispensable guide for any leader tasked with planning, implementing, and sustaining strategic change effectively.</w:t>
      </w:r>
    </w:p>
    <w:p w14:paraId="24074583" w14:textId="60FA3974" w:rsidR="002A0F03" w:rsidRPr="007A7BB1" w:rsidRDefault="002A0F03" w:rsidP="00F23E1D">
      <w:pPr>
        <w:shd w:val="clear" w:color="auto" w:fill="D9D9D9" w:themeFill="background1" w:themeFillShade="D9"/>
        <w:rPr>
          <w:b/>
          <w:bCs/>
          <w:sz w:val="22"/>
          <w:szCs w:val="22"/>
        </w:rPr>
      </w:pPr>
      <w:r w:rsidRPr="007A7BB1">
        <w:rPr>
          <w:b/>
          <w:bCs/>
          <w:sz w:val="22"/>
          <w:szCs w:val="22"/>
        </w:rPr>
        <w:t>Book's Central Argument &amp; Key Takeaways</w:t>
      </w:r>
    </w:p>
    <w:p w14:paraId="46027DF8" w14:textId="5660A2DB" w:rsidR="002A0F03" w:rsidRPr="002A0F03" w:rsidRDefault="002A0F03" w:rsidP="002A0F03">
      <w:pPr>
        <w:rPr>
          <w:sz w:val="20"/>
          <w:szCs w:val="20"/>
        </w:rPr>
      </w:pPr>
      <w:r w:rsidRPr="002A0F03">
        <w:rPr>
          <w:sz w:val="20"/>
          <w:szCs w:val="20"/>
        </w:rPr>
        <w:t xml:space="preserve">The Heath brothers' central argument in </w:t>
      </w:r>
      <w:r w:rsidRPr="002A0F03">
        <w:rPr>
          <w:i/>
          <w:iCs/>
          <w:sz w:val="20"/>
          <w:szCs w:val="20"/>
        </w:rPr>
        <w:t>Switch</w:t>
      </w:r>
      <w:r w:rsidRPr="002A0F03">
        <w:rPr>
          <w:sz w:val="20"/>
          <w:szCs w:val="20"/>
        </w:rPr>
        <w:t xml:space="preserve"> is that successful change efforts, whether individual or organi</w:t>
      </w:r>
      <w:r w:rsidR="00927E6C">
        <w:rPr>
          <w:sz w:val="20"/>
          <w:szCs w:val="20"/>
        </w:rPr>
        <w:t>s</w:t>
      </w:r>
      <w:r w:rsidRPr="002A0F03">
        <w:rPr>
          <w:sz w:val="20"/>
          <w:szCs w:val="20"/>
        </w:rPr>
        <w:t xml:space="preserve">ational, require understanding and influencing two distinct psychological entities that govern human </w:t>
      </w:r>
      <w:r w:rsidR="00756645" w:rsidRPr="002A0F03">
        <w:rPr>
          <w:sz w:val="20"/>
          <w:szCs w:val="20"/>
        </w:rPr>
        <w:t>behaviour</w:t>
      </w:r>
      <w:r w:rsidRPr="002A0F03">
        <w:rPr>
          <w:sz w:val="20"/>
          <w:szCs w:val="20"/>
        </w:rPr>
        <w:t>:</w:t>
      </w:r>
    </w:p>
    <w:p w14:paraId="68A76297" w14:textId="77777777" w:rsidR="002A0F03" w:rsidRPr="002A0F03" w:rsidRDefault="002A0F03" w:rsidP="002A0F03">
      <w:pPr>
        <w:numPr>
          <w:ilvl w:val="0"/>
          <w:numId w:val="24"/>
        </w:numPr>
        <w:rPr>
          <w:sz w:val="20"/>
          <w:szCs w:val="20"/>
        </w:rPr>
      </w:pPr>
      <w:r w:rsidRPr="002A0F03">
        <w:rPr>
          <w:b/>
          <w:bCs/>
          <w:sz w:val="20"/>
          <w:szCs w:val="20"/>
        </w:rPr>
        <w:t>The Elephant (Emotion):</w:t>
      </w:r>
      <w:r w:rsidRPr="002A0F03">
        <w:rPr>
          <w:sz w:val="20"/>
          <w:szCs w:val="20"/>
        </w:rPr>
        <w:t xml:space="preserve"> This represents our emotional, intuitive, and often impulsive side. It's powerful and driven by feeling. To get the Elephant to move, you must appeal to its emotions.</w:t>
      </w:r>
    </w:p>
    <w:p w14:paraId="787E3057" w14:textId="77777777" w:rsidR="002A0F03" w:rsidRPr="002A0F03" w:rsidRDefault="002A0F03" w:rsidP="002A0F03">
      <w:pPr>
        <w:numPr>
          <w:ilvl w:val="0"/>
          <w:numId w:val="24"/>
        </w:numPr>
        <w:rPr>
          <w:sz w:val="20"/>
          <w:szCs w:val="20"/>
        </w:rPr>
      </w:pPr>
      <w:r w:rsidRPr="002A0F03">
        <w:rPr>
          <w:b/>
          <w:bCs/>
          <w:sz w:val="20"/>
          <w:szCs w:val="20"/>
        </w:rPr>
        <w:t>The Rider (Rationality):</w:t>
      </w:r>
      <w:r w:rsidRPr="002A0F03">
        <w:rPr>
          <w:sz w:val="20"/>
          <w:szCs w:val="20"/>
        </w:rPr>
        <w:t xml:space="preserve"> This represents our logical, analytical, and thinking side. It plans, deliberates, and looks to the future. To direct the Rider, you must provide clear direction and analysis.</w:t>
      </w:r>
    </w:p>
    <w:p w14:paraId="1C11729E" w14:textId="77777777" w:rsidR="002A0F03" w:rsidRPr="002A0F03" w:rsidRDefault="002A0F03" w:rsidP="002A0F03">
      <w:pPr>
        <w:rPr>
          <w:sz w:val="20"/>
          <w:szCs w:val="20"/>
        </w:rPr>
      </w:pPr>
      <w:r w:rsidRPr="002A0F03">
        <w:rPr>
          <w:sz w:val="20"/>
          <w:szCs w:val="20"/>
        </w:rPr>
        <w:t>The challenge in change is that the Rider and the Elephant often disagree. The Rider knows where to go, but the Elephant holds the power. When they don't cooperate, change stalls. The Heaths propose a three-part framework for effective change, addressing both the Rider and the Elephant, and shaping the path:</w:t>
      </w:r>
    </w:p>
    <w:p w14:paraId="6466D85C" w14:textId="77777777" w:rsidR="002A0F03" w:rsidRPr="002A0F03" w:rsidRDefault="002A0F03" w:rsidP="002A0F03">
      <w:pPr>
        <w:numPr>
          <w:ilvl w:val="0"/>
          <w:numId w:val="25"/>
        </w:numPr>
        <w:rPr>
          <w:sz w:val="20"/>
          <w:szCs w:val="20"/>
        </w:rPr>
      </w:pPr>
      <w:r w:rsidRPr="002A0F03">
        <w:rPr>
          <w:b/>
          <w:bCs/>
          <w:sz w:val="20"/>
          <w:szCs w:val="20"/>
        </w:rPr>
        <w:t>Direct the Rider (Clarity):</w:t>
      </w:r>
      <w:r w:rsidRPr="002A0F03">
        <w:rPr>
          <w:sz w:val="20"/>
          <w:szCs w:val="20"/>
        </w:rPr>
        <w:t xml:space="preserve"> Provide clear direction and intellectual understanding.</w:t>
      </w:r>
    </w:p>
    <w:p w14:paraId="58872DC4" w14:textId="77777777" w:rsidR="002A0F03" w:rsidRPr="002A0F03" w:rsidRDefault="002A0F03" w:rsidP="002A0F03">
      <w:pPr>
        <w:numPr>
          <w:ilvl w:val="1"/>
          <w:numId w:val="25"/>
        </w:numPr>
        <w:rPr>
          <w:sz w:val="20"/>
          <w:szCs w:val="20"/>
        </w:rPr>
      </w:pPr>
      <w:r w:rsidRPr="002A0F03">
        <w:rPr>
          <w:b/>
          <w:bCs/>
          <w:sz w:val="20"/>
          <w:szCs w:val="20"/>
        </w:rPr>
        <w:t>Find the Bright Spots:</w:t>
      </w:r>
      <w:r w:rsidRPr="002A0F03">
        <w:rPr>
          <w:sz w:val="20"/>
          <w:szCs w:val="20"/>
        </w:rPr>
        <w:t xml:space="preserve"> Identify what's already working and clone it. Don't fixate on problems; find exceptions and build on them.</w:t>
      </w:r>
    </w:p>
    <w:p w14:paraId="54F3AB11" w14:textId="49AD89D4" w:rsidR="002A0F03" w:rsidRPr="002A0F03" w:rsidRDefault="002A0F03" w:rsidP="002A0F03">
      <w:pPr>
        <w:numPr>
          <w:ilvl w:val="1"/>
          <w:numId w:val="25"/>
        </w:numPr>
        <w:rPr>
          <w:sz w:val="20"/>
          <w:szCs w:val="20"/>
        </w:rPr>
      </w:pPr>
      <w:r w:rsidRPr="002A0F03">
        <w:rPr>
          <w:b/>
          <w:bCs/>
          <w:sz w:val="20"/>
          <w:szCs w:val="20"/>
        </w:rPr>
        <w:t>Script the Critical Moves:</w:t>
      </w:r>
      <w:r w:rsidRPr="002A0F03">
        <w:rPr>
          <w:sz w:val="20"/>
          <w:szCs w:val="20"/>
        </w:rPr>
        <w:t xml:space="preserve"> Provide crystal-clear instructions for the </w:t>
      </w:r>
      <w:r w:rsidR="00756645" w:rsidRPr="002A0F03">
        <w:rPr>
          <w:sz w:val="20"/>
          <w:szCs w:val="20"/>
        </w:rPr>
        <w:t>behaviour</w:t>
      </w:r>
      <w:r w:rsidRPr="002A0F03">
        <w:rPr>
          <w:sz w:val="20"/>
          <w:szCs w:val="20"/>
        </w:rPr>
        <w:t xml:space="preserve"> you want to see. Ambiguity is the enemy of change.</w:t>
      </w:r>
    </w:p>
    <w:p w14:paraId="22F6967A" w14:textId="77777777" w:rsidR="002A0F03" w:rsidRPr="002A0F03" w:rsidRDefault="002A0F03" w:rsidP="002A0F03">
      <w:pPr>
        <w:numPr>
          <w:ilvl w:val="1"/>
          <w:numId w:val="25"/>
        </w:numPr>
        <w:rPr>
          <w:sz w:val="20"/>
          <w:szCs w:val="20"/>
        </w:rPr>
      </w:pPr>
      <w:r w:rsidRPr="002A0F03">
        <w:rPr>
          <w:b/>
          <w:bCs/>
          <w:sz w:val="20"/>
          <w:szCs w:val="20"/>
        </w:rPr>
        <w:t>Point to the Destination:</w:t>
      </w:r>
      <w:r w:rsidRPr="002A0F03">
        <w:rPr>
          <w:sz w:val="20"/>
          <w:szCs w:val="20"/>
        </w:rPr>
        <w:t xml:space="preserve"> Clarify where you are going and why it's worth it. A compelling vision gives the Rider direction.</w:t>
      </w:r>
    </w:p>
    <w:p w14:paraId="68F77DFD" w14:textId="77777777" w:rsidR="002A0F03" w:rsidRPr="002A0F03" w:rsidRDefault="002A0F03" w:rsidP="002A0F03">
      <w:pPr>
        <w:numPr>
          <w:ilvl w:val="0"/>
          <w:numId w:val="25"/>
        </w:numPr>
        <w:rPr>
          <w:sz w:val="20"/>
          <w:szCs w:val="20"/>
        </w:rPr>
      </w:pPr>
      <w:r w:rsidRPr="002A0F03">
        <w:rPr>
          <w:b/>
          <w:bCs/>
          <w:sz w:val="20"/>
          <w:szCs w:val="20"/>
        </w:rPr>
        <w:t>Motivate the Elephant (Emotion):</w:t>
      </w:r>
      <w:r w:rsidRPr="002A0F03">
        <w:rPr>
          <w:sz w:val="20"/>
          <w:szCs w:val="20"/>
        </w:rPr>
        <w:t xml:space="preserve"> Engage the emotional side to provide the energy for change.</w:t>
      </w:r>
    </w:p>
    <w:p w14:paraId="79A95189" w14:textId="77777777" w:rsidR="002A0F03" w:rsidRPr="002A0F03" w:rsidRDefault="002A0F03" w:rsidP="002A0F03">
      <w:pPr>
        <w:numPr>
          <w:ilvl w:val="1"/>
          <w:numId w:val="25"/>
        </w:numPr>
        <w:rPr>
          <w:sz w:val="20"/>
          <w:szCs w:val="20"/>
        </w:rPr>
      </w:pPr>
      <w:r w:rsidRPr="002A0F03">
        <w:rPr>
          <w:b/>
          <w:bCs/>
          <w:sz w:val="20"/>
          <w:szCs w:val="20"/>
        </w:rPr>
        <w:t>Find the Feeling:</w:t>
      </w:r>
      <w:r w:rsidRPr="002A0F03">
        <w:rPr>
          <w:sz w:val="20"/>
          <w:szCs w:val="20"/>
        </w:rPr>
        <w:t xml:space="preserve"> Make the problem feel urgent and the solution feel emotionally appealing. Touch people's hearts, not just their minds.</w:t>
      </w:r>
    </w:p>
    <w:p w14:paraId="6FA9F3EC" w14:textId="77777777" w:rsidR="002A0F03" w:rsidRPr="002A0F03" w:rsidRDefault="002A0F03" w:rsidP="002A0F03">
      <w:pPr>
        <w:numPr>
          <w:ilvl w:val="1"/>
          <w:numId w:val="25"/>
        </w:numPr>
        <w:rPr>
          <w:sz w:val="20"/>
          <w:szCs w:val="20"/>
        </w:rPr>
      </w:pPr>
      <w:r w:rsidRPr="002A0F03">
        <w:rPr>
          <w:b/>
          <w:bCs/>
          <w:sz w:val="20"/>
          <w:szCs w:val="20"/>
        </w:rPr>
        <w:t>Shrink the Change:</w:t>
      </w:r>
      <w:r w:rsidRPr="002A0F03">
        <w:rPr>
          <w:sz w:val="20"/>
          <w:szCs w:val="20"/>
        </w:rPr>
        <w:t xml:space="preserve"> Break down large, daunting changes into smaller, manageable steps. Build confidence through quick wins.</w:t>
      </w:r>
    </w:p>
    <w:p w14:paraId="65FF8803" w14:textId="77777777" w:rsidR="002A0F03" w:rsidRPr="002A0F03" w:rsidRDefault="002A0F03" w:rsidP="002A0F03">
      <w:pPr>
        <w:numPr>
          <w:ilvl w:val="1"/>
          <w:numId w:val="25"/>
        </w:numPr>
        <w:rPr>
          <w:sz w:val="20"/>
          <w:szCs w:val="20"/>
        </w:rPr>
      </w:pPr>
      <w:r w:rsidRPr="002A0F03">
        <w:rPr>
          <w:b/>
          <w:bCs/>
          <w:sz w:val="20"/>
          <w:szCs w:val="20"/>
        </w:rPr>
        <w:t>Grow Your People:</w:t>
      </w:r>
      <w:r w:rsidRPr="002A0F03">
        <w:rPr>
          <w:sz w:val="20"/>
          <w:szCs w:val="20"/>
        </w:rPr>
        <w:t xml:space="preserve"> Cultivate a growth mindset and a belief in one's own ability to change. Help people develop new identities as agents of change.</w:t>
      </w:r>
    </w:p>
    <w:p w14:paraId="1711CEDB" w14:textId="5E9AFBC9" w:rsidR="002A0F03" w:rsidRPr="002A0F03" w:rsidRDefault="002A0F03" w:rsidP="002A0F03">
      <w:pPr>
        <w:numPr>
          <w:ilvl w:val="0"/>
          <w:numId w:val="25"/>
        </w:numPr>
        <w:rPr>
          <w:sz w:val="20"/>
          <w:szCs w:val="20"/>
        </w:rPr>
      </w:pPr>
      <w:r w:rsidRPr="002A0F03">
        <w:rPr>
          <w:b/>
          <w:bCs/>
          <w:sz w:val="20"/>
          <w:szCs w:val="20"/>
        </w:rPr>
        <w:t>Shape the Path (Environment):</w:t>
      </w:r>
      <w:r w:rsidRPr="002A0F03">
        <w:rPr>
          <w:sz w:val="20"/>
          <w:szCs w:val="20"/>
        </w:rPr>
        <w:t xml:space="preserve"> Alter the environment to make the desired </w:t>
      </w:r>
      <w:r w:rsidR="00756645" w:rsidRPr="002A0F03">
        <w:rPr>
          <w:sz w:val="20"/>
          <w:szCs w:val="20"/>
        </w:rPr>
        <w:t>behaviour</w:t>
      </w:r>
      <w:r w:rsidRPr="002A0F03">
        <w:rPr>
          <w:sz w:val="20"/>
          <w:szCs w:val="20"/>
        </w:rPr>
        <w:t xml:space="preserve"> easier.</w:t>
      </w:r>
    </w:p>
    <w:p w14:paraId="21397363" w14:textId="0C6AAF03" w:rsidR="002A0F03" w:rsidRPr="002A0F03" w:rsidRDefault="002A0F03" w:rsidP="002A0F03">
      <w:pPr>
        <w:numPr>
          <w:ilvl w:val="1"/>
          <w:numId w:val="25"/>
        </w:numPr>
        <w:rPr>
          <w:sz w:val="20"/>
          <w:szCs w:val="20"/>
        </w:rPr>
      </w:pPr>
      <w:r w:rsidRPr="002A0F03">
        <w:rPr>
          <w:b/>
          <w:bCs/>
          <w:sz w:val="20"/>
          <w:szCs w:val="20"/>
        </w:rPr>
        <w:t>Tweak the Environment:</w:t>
      </w:r>
      <w:r w:rsidRPr="002A0F03">
        <w:rPr>
          <w:sz w:val="20"/>
          <w:szCs w:val="20"/>
        </w:rPr>
        <w:t xml:space="preserve"> Make the desired </w:t>
      </w:r>
      <w:r w:rsidR="00756645" w:rsidRPr="002A0F03">
        <w:rPr>
          <w:sz w:val="20"/>
          <w:szCs w:val="20"/>
        </w:rPr>
        <w:t>behaviour</w:t>
      </w:r>
      <w:r w:rsidRPr="002A0F03">
        <w:rPr>
          <w:sz w:val="20"/>
          <w:szCs w:val="20"/>
        </w:rPr>
        <w:t xml:space="preserve"> simpler to perform and the undesired </w:t>
      </w:r>
      <w:r w:rsidR="00756645" w:rsidRPr="002A0F03">
        <w:rPr>
          <w:sz w:val="20"/>
          <w:szCs w:val="20"/>
        </w:rPr>
        <w:t>behaviour</w:t>
      </w:r>
      <w:r w:rsidRPr="002A0F03">
        <w:rPr>
          <w:sz w:val="20"/>
          <w:szCs w:val="20"/>
        </w:rPr>
        <w:t xml:space="preserve"> more difficult. Remove obstacles.</w:t>
      </w:r>
    </w:p>
    <w:p w14:paraId="340C6FE9" w14:textId="2240F196" w:rsidR="002A0F03" w:rsidRPr="002A0F03" w:rsidRDefault="002A0F03" w:rsidP="002A0F03">
      <w:pPr>
        <w:numPr>
          <w:ilvl w:val="1"/>
          <w:numId w:val="25"/>
        </w:numPr>
        <w:rPr>
          <w:sz w:val="20"/>
          <w:szCs w:val="20"/>
        </w:rPr>
      </w:pPr>
      <w:r w:rsidRPr="002A0F03">
        <w:rPr>
          <w:b/>
          <w:bCs/>
          <w:sz w:val="20"/>
          <w:szCs w:val="20"/>
        </w:rPr>
        <w:t>Build Habits:</w:t>
      </w:r>
      <w:r w:rsidRPr="002A0F03">
        <w:rPr>
          <w:sz w:val="20"/>
          <w:szCs w:val="20"/>
        </w:rPr>
        <w:t xml:space="preserve"> Automate positive </w:t>
      </w:r>
      <w:r w:rsidR="00756645" w:rsidRPr="002A0F03">
        <w:rPr>
          <w:sz w:val="20"/>
          <w:szCs w:val="20"/>
        </w:rPr>
        <w:t>behaviours</w:t>
      </w:r>
      <w:r w:rsidRPr="002A0F03">
        <w:rPr>
          <w:sz w:val="20"/>
          <w:szCs w:val="20"/>
        </w:rPr>
        <w:t xml:space="preserve"> through consistent cues, routines, and rewards.</w:t>
      </w:r>
    </w:p>
    <w:p w14:paraId="5C2E1A68" w14:textId="7ACA3C02" w:rsidR="002A0F03" w:rsidRPr="002A0F03" w:rsidRDefault="002A0F03" w:rsidP="002A0F03">
      <w:pPr>
        <w:numPr>
          <w:ilvl w:val="1"/>
          <w:numId w:val="25"/>
        </w:numPr>
        <w:rPr>
          <w:sz w:val="20"/>
          <w:szCs w:val="20"/>
        </w:rPr>
      </w:pPr>
      <w:r w:rsidRPr="002A0F03">
        <w:rPr>
          <w:b/>
          <w:bCs/>
          <w:sz w:val="20"/>
          <w:szCs w:val="20"/>
        </w:rPr>
        <w:lastRenderedPageBreak/>
        <w:t>Rally the Herd:</w:t>
      </w:r>
      <w:r w:rsidRPr="002A0F03">
        <w:rPr>
          <w:sz w:val="20"/>
          <w:szCs w:val="20"/>
        </w:rPr>
        <w:t xml:space="preserve"> Recogni</w:t>
      </w:r>
      <w:r w:rsidR="00927E6C">
        <w:rPr>
          <w:sz w:val="20"/>
          <w:szCs w:val="20"/>
        </w:rPr>
        <w:t>s</w:t>
      </w:r>
      <w:r w:rsidRPr="002A0F03">
        <w:rPr>
          <w:sz w:val="20"/>
          <w:szCs w:val="20"/>
        </w:rPr>
        <w:t xml:space="preserve">e that </w:t>
      </w:r>
      <w:r w:rsidR="000D5700" w:rsidRPr="002A0F03">
        <w:rPr>
          <w:sz w:val="20"/>
          <w:szCs w:val="20"/>
        </w:rPr>
        <w:t>behaviour</w:t>
      </w:r>
      <w:r w:rsidRPr="002A0F03">
        <w:rPr>
          <w:sz w:val="20"/>
          <w:szCs w:val="20"/>
        </w:rPr>
        <w:t xml:space="preserve"> is contagious. Leverage social norms and peer influence to encourage desired actions.</w:t>
      </w:r>
    </w:p>
    <w:p w14:paraId="6FB7DCAC" w14:textId="77777777" w:rsidR="002A0F03" w:rsidRPr="00F23E1D" w:rsidRDefault="002A0F03" w:rsidP="00F23E1D">
      <w:pPr>
        <w:shd w:val="clear" w:color="auto" w:fill="D9D9D9" w:themeFill="background1" w:themeFillShade="D9"/>
        <w:rPr>
          <w:b/>
          <w:bCs/>
          <w:sz w:val="22"/>
          <w:szCs w:val="22"/>
        </w:rPr>
      </w:pPr>
      <w:r w:rsidRPr="00F23E1D">
        <w:rPr>
          <w:b/>
          <w:bCs/>
          <w:sz w:val="22"/>
          <w:szCs w:val="22"/>
        </w:rPr>
        <w:t>Key takeaways for leaders:</w:t>
      </w:r>
    </w:p>
    <w:p w14:paraId="7B99AAF7" w14:textId="77777777" w:rsidR="002A0F03" w:rsidRPr="002A0F03" w:rsidRDefault="002A0F03" w:rsidP="002A0F03">
      <w:pPr>
        <w:numPr>
          <w:ilvl w:val="0"/>
          <w:numId w:val="26"/>
        </w:numPr>
        <w:rPr>
          <w:sz w:val="20"/>
          <w:szCs w:val="20"/>
        </w:rPr>
      </w:pPr>
      <w:r w:rsidRPr="002A0F03">
        <w:rPr>
          <w:b/>
          <w:bCs/>
          <w:sz w:val="20"/>
          <w:szCs w:val="20"/>
        </w:rPr>
        <w:t>Change is Hard Because of Internal Conflict:</w:t>
      </w:r>
      <w:r w:rsidRPr="002A0F03">
        <w:rPr>
          <w:sz w:val="20"/>
          <w:szCs w:val="20"/>
        </w:rPr>
        <w:t xml:space="preserve"> The fundamental challenge of change is not external obstacles, but the internal conflict between our rational and emotional selves.</w:t>
      </w:r>
    </w:p>
    <w:p w14:paraId="5140C8EE" w14:textId="6C672DBF" w:rsidR="002A0F03" w:rsidRPr="002A0F03" w:rsidRDefault="002A0F03" w:rsidP="002A0F03">
      <w:pPr>
        <w:numPr>
          <w:ilvl w:val="0"/>
          <w:numId w:val="26"/>
        </w:numPr>
        <w:rPr>
          <w:sz w:val="20"/>
          <w:szCs w:val="20"/>
        </w:rPr>
      </w:pPr>
      <w:r w:rsidRPr="002A0F03">
        <w:rPr>
          <w:b/>
          <w:bCs/>
          <w:sz w:val="20"/>
          <w:szCs w:val="20"/>
        </w:rPr>
        <w:t>Don't Just Analy</w:t>
      </w:r>
      <w:r w:rsidR="00927E6C">
        <w:rPr>
          <w:b/>
          <w:bCs/>
          <w:sz w:val="20"/>
          <w:szCs w:val="20"/>
        </w:rPr>
        <w:t>s</w:t>
      </w:r>
      <w:r w:rsidRPr="002A0F03">
        <w:rPr>
          <w:b/>
          <w:bCs/>
          <w:sz w:val="20"/>
          <w:szCs w:val="20"/>
        </w:rPr>
        <w:t>e, Energi</w:t>
      </w:r>
      <w:r w:rsidR="00927E6C">
        <w:rPr>
          <w:b/>
          <w:bCs/>
          <w:sz w:val="20"/>
          <w:szCs w:val="20"/>
        </w:rPr>
        <w:t>s</w:t>
      </w:r>
      <w:r w:rsidRPr="002A0F03">
        <w:rPr>
          <w:b/>
          <w:bCs/>
          <w:sz w:val="20"/>
          <w:szCs w:val="20"/>
        </w:rPr>
        <w:t>e:</w:t>
      </w:r>
      <w:r w:rsidRPr="002A0F03">
        <w:rPr>
          <w:sz w:val="20"/>
          <w:szCs w:val="20"/>
        </w:rPr>
        <w:t xml:space="preserve"> Leaders often over-rely on logic. True change requires engaging emotions as well.</w:t>
      </w:r>
    </w:p>
    <w:p w14:paraId="3D692E66" w14:textId="77777777" w:rsidR="002A0F03" w:rsidRPr="002A0F03" w:rsidRDefault="002A0F03" w:rsidP="002A0F03">
      <w:pPr>
        <w:numPr>
          <w:ilvl w:val="0"/>
          <w:numId w:val="26"/>
        </w:numPr>
        <w:rPr>
          <w:sz w:val="20"/>
          <w:szCs w:val="20"/>
        </w:rPr>
      </w:pPr>
      <w:r w:rsidRPr="002A0F03">
        <w:rPr>
          <w:b/>
          <w:bCs/>
          <w:sz w:val="20"/>
          <w:szCs w:val="20"/>
        </w:rPr>
        <w:t>Change the Context, Not Just the People:</w:t>
      </w:r>
      <w:r w:rsidRPr="002A0F03">
        <w:rPr>
          <w:sz w:val="20"/>
          <w:szCs w:val="20"/>
        </w:rPr>
        <w:t xml:space="preserve"> The environment plays a powerful role in enabling or hindering change. Leaders must proactively shape the path.</w:t>
      </w:r>
    </w:p>
    <w:p w14:paraId="0725D407" w14:textId="77777777" w:rsidR="002A0F03" w:rsidRPr="002A0F03" w:rsidRDefault="002A0F03" w:rsidP="002A0F03">
      <w:pPr>
        <w:numPr>
          <w:ilvl w:val="0"/>
          <w:numId w:val="26"/>
        </w:numPr>
        <w:rPr>
          <w:sz w:val="20"/>
          <w:szCs w:val="20"/>
        </w:rPr>
      </w:pPr>
      <w:r w:rsidRPr="002A0F03">
        <w:rPr>
          <w:b/>
          <w:bCs/>
          <w:sz w:val="20"/>
          <w:szCs w:val="20"/>
        </w:rPr>
        <w:t>Small Wins Fuel Big Change:</w:t>
      </w:r>
      <w:r w:rsidRPr="002A0F03">
        <w:rPr>
          <w:sz w:val="20"/>
          <w:szCs w:val="20"/>
        </w:rPr>
        <w:t xml:space="preserve"> Breaking down change into manageable steps builds momentum and confidence.</w:t>
      </w:r>
    </w:p>
    <w:p w14:paraId="5143C345" w14:textId="77777777" w:rsidR="002A0F03" w:rsidRPr="007A7BB1" w:rsidRDefault="002A0F03" w:rsidP="00F23E1D">
      <w:pPr>
        <w:shd w:val="clear" w:color="auto" w:fill="D9D9D9" w:themeFill="background1" w:themeFillShade="D9"/>
        <w:rPr>
          <w:b/>
          <w:bCs/>
          <w:sz w:val="22"/>
          <w:szCs w:val="22"/>
        </w:rPr>
      </w:pPr>
      <w:r w:rsidRPr="007A7BB1">
        <w:rPr>
          <w:b/>
          <w:bCs/>
          <w:sz w:val="22"/>
          <w:szCs w:val="22"/>
        </w:rPr>
        <w:t>Actionable Insights</w:t>
      </w:r>
    </w:p>
    <w:p w14:paraId="2FA706C8" w14:textId="77777777" w:rsidR="002A0F03" w:rsidRPr="002A0F03" w:rsidRDefault="002A0F03" w:rsidP="002A0F03">
      <w:pPr>
        <w:rPr>
          <w:sz w:val="20"/>
          <w:szCs w:val="20"/>
        </w:rPr>
      </w:pPr>
      <w:r w:rsidRPr="002A0F03">
        <w:rPr>
          <w:sz w:val="20"/>
          <w:szCs w:val="20"/>
        </w:rPr>
        <w:t xml:space="preserve">For leaders responsible for strategic change, </w:t>
      </w:r>
      <w:r w:rsidRPr="002A0F03">
        <w:rPr>
          <w:i/>
          <w:iCs/>
          <w:sz w:val="20"/>
          <w:szCs w:val="20"/>
        </w:rPr>
        <w:t>Switch</w:t>
      </w:r>
      <w:r w:rsidRPr="002A0F03">
        <w:rPr>
          <w:sz w:val="20"/>
          <w:szCs w:val="20"/>
        </w:rPr>
        <w:t xml:space="preserve"> provides a robust process for implementation:</w:t>
      </w:r>
    </w:p>
    <w:p w14:paraId="35BC02E5" w14:textId="01FDD748" w:rsidR="002A0F03" w:rsidRPr="002A0F03" w:rsidRDefault="002A0F03" w:rsidP="002A0F03">
      <w:pPr>
        <w:numPr>
          <w:ilvl w:val="0"/>
          <w:numId w:val="27"/>
        </w:numPr>
        <w:rPr>
          <w:sz w:val="20"/>
          <w:szCs w:val="20"/>
        </w:rPr>
      </w:pPr>
      <w:r w:rsidRPr="002A0F03">
        <w:rPr>
          <w:b/>
          <w:bCs/>
          <w:sz w:val="20"/>
          <w:szCs w:val="20"/>
        </w:rPr>
        <w:t>Identify "Bright Spots" Early:</w:t>
      </w:r>
      <w:r w:rsidRPr="002A0F03">
        <w:rPr>
          <w:sz w:val="20"/>
          <w:szCs w:val="20"/>
        </w:rPr>
        <w:t xml:space="preserve"> Before launching a new initiative, look for areas where a similar positive change has already occurred, even on a small scale. Analy</w:t>
      </w:r>
      <w:r w:rsidR="00927E6C">
        <w:rPr>
          <w:sz w:val="20"/>
          <w:szCs w:val="20"/>
        </w:rPr>
        <w:t>s</w:t>
      </w:r>
      <w:r w:rsidRPr="002A0F03">
        <w:rPr>
          <w:sz w:val="20"/>
          <w:szCs w:val="20"/>
        </w:rPr>
        <w:t xml:space="preserve">e </w:t>
      </w:r>
      <w:r w:rsidRPr="002A0F03">
        <w:rPr>
          <w:i/>
          <w:iCs/>
          <w:sz w:val="20"/>
          <w:szCs w:val="20"/>
        </w:rPr>
        <w:t>why</w:t>
      </w:r>
      <w:r w:rsidRPr="002A0F03">
        <w:rPr>
          <w:sz w:val="20"/>
          <w:szCs w:val="20"/>
        </w:rPr>
        <w:t xml:space="preserve"> it worked and seek to replicate those conditions. This supports the "exploring" phase of implementation.</w:t>
      </w:r>
    </w:p>
    <w:p w14:paraId="08C7D5AC" w14:textId="232FF804" w:rsidR="002A0F03" w:rsidRPr="002A0F03" w:rsidRDefault="002A0F03" w:rsidP="002A0F03">
      <w:pPr>
        <w:numPr>
          <w:ilvl w:val="0"/>
          <w:numId w:val="27"/>
        </w:numPr>
        <w:rPr>
          <w:sz w:val="20"/>
          <w:szCs w:val="20"/>
        </w:rPr>
      </w:pPr>
      <w:r w:rsidRPr="002A0F03">
        <w:rPr>
          <w:b/>
          <w:bCs/>
          <w:sz w:val="20"/>
          <w:szCs w:val="20"/>
        </w:rPr>
        <w:t>Create a Clear, Emotional Vision:</w:t>
      </w:r>
      <w:r w:rsidRPr="002A0F03">
        <w:rPr>
          <w:sz w:val="20"/>
          <w:szCs w:val="20"/>
        </w:rPr>
        <w:t xml:space="preserve"> Articulate the "why" behind the change in a way that appeals to both logic (the Rider) and emotion (the Elephant). Help people connect personally to the desired future state, </w:t>
      </w:r>
      <w:r w:rsidR="00927E6C" w:rsidRPr="002A0F03">
        <w:rPr>
          <w:sz w:val="20"/>
          <w:szCs w:val="20"/>
        </w:rPr>
        <w:t>fuelling</w:t>
      </w:r>
      <w:r w:rsidRPr="002A0F03">
        <w:rPr>
          <w:sz w:val="20"/>
          <w:szCs w:val="20"/>
        </w:rPr>
        <w:t xml:space="preserve"> motivation. This is vital for "preparing."</w:t>
      </w:r>
    </w:p>
    <w:p w14:paraId="755CF016" w14:textId="7F5BBE99" w:rsidR="002A0F03" w:rsidRPr="002A0F03" w:rsidRDefault="002A0F03" w:rsidP="002A0F03">
      <w:pPr>
        <w:numPr>
          <w:ilvl w:val="0"/>
          <w:numId w:val="27"/>
        </w:numPr>
        <w:rPr>
          <w:sz w:val="20"/>
          <w:szCs w:val="20"/>
        </w:rPr>
      </w:pPr>
      <w:r w:rsidRPr="002A0F03">
        <w:rPr>
          <w:b/>
          <w:bCs/>
          <w:sz w:val="20"/>
          <w:szCs w:val="20"/>
        </w:rPr>
        <w:t>"Script the Critical Moves" for Delivery:</w:t>
      </w:r>
      <w:r w:rsidRPr="002A0F03">
        <w:rPr>
          <w:sz w:val="20"/>
          <w:szCs w:val="20"/>
        </w:rPr>
        <w:t xml:space="preserve"> Break down complex changes into specific, tangible, and achievable actions for individuals and teams. Provide clear, actionable steps that minimi</w:t>
      </w:r>
      <w:r w:rsidR="00927E6C">
        <w:rPr>
          <w:sz w:val="20"/>
          <w:szCs w:val="20"/>
        </w:rPr>
        <w:t>s</w:t>
      </w:r>
      <w:r w:rsidRPr="002A0F03">
        <w:rPr>
          <w:sz w:val="20"/>
          <w:szCs w:val="20"/>
        </w:rPr>
        <w:t>e ambiguity and cognitive load during the "delivering" phase.</w:t>
      </w:r>
    </w:p>
    <w:p w14:paraId="09737C93" w14:textId="200FE95F" w:rsidR="002A0F03" w:rsidRPr="002A0F03" w:rsidRDefault="002A0F03" w:rsidP="002A0F03">
      <w:pPr>
        <w:numPr>
          <w:ilvl w:val="0"/>
          <w:numId w:val="27"/>
        </w:numPr>
        <w:rPr>
          <w:sz w:val="20"/>
          <w:szCs w:val="20"/>
        </w:rPr>
      </w:pPr>
      <w:r w:rsidRPr="002A0F03">
        <w:rPr>
          <w:b/>
          <w:bCs/>
          <w:sz w:val="20"/>
          <w:szCs w:val="20"/>
        </w:rPr>
        <w:t>Tweak the Environment to Support Change:</w:t>
      </w:r>
      <w:r w:rsidRPr="002A0F03">
        <w:rPr>
          <w:sz w:val="20"/>
          <w:szCs w:val="20"/>
        </w:rPr>
        <w:t xml:space="preserve"> Modify systems, processes, and even physical spaces to make the new </w:t>
      </w:r>
      <w:r w:rsidR="00756645" w:rsidRPr="002A0F03">
        <w:rPr>
          <w:sz w:val="20"/>
          <w:szCs w:val="20"/>
        </w:rPr>
        <w:t>behaviours</w:t>
      </w:r>
      <w:r w:rsidRPr="002A0F03">
        <w:rPr>
          <w:sz w:val="20"/>
          <w:szCs w:val="20"/>
        </w:rPr>
        <w:t xml:space="preserve"> easier and more convenient. Remove obstacles and disincentives for the desired actions, ensuring consistency during "sustaining."</w:t>
      </w:r>
    </w:p>
    <w:p w14:paraId="560B2C46" w14:textId="77777777" w:rsidR="002A0F03" w:rsidRPr="007A7BB1" w:rsidRDefault="002A0F03" w:rsidP="00F23E1D">
      <w:pPr>
        <w:shd w:val="clear" w:color="auto" w:fill="D9D9D9" w:themeFill="background1" w:themeFillShade="D9"/>
        <w:rPr>
          <w:b/>
          <w:bCs/>
          <w:sz w:val="22"/>
          <w:szCs w:val="22"/>
        </w:rPr>
      </w:pPr>
      <w:r w:rsidRPr="007A7BB1">
        <w:rPr>
          <w:b/>
          <w:bCs/>
          <w:sz w:val="22"/>
          <w:szCs w:val="22"/>
        </w:rPr>
        <w:t>Associated Reading List</w:t>
      </w:r>
    </w:p>
    <w:p w14:paraId="05AE4C9B" w14:textId="5EDE4111" w:rsidR="002A0F03" w:rsidRPr="002A0F03" w:rsidRDefault="002A0F03" w:rsidP="002A0F03">
      <w:pPr>
        <w:rPr>
          <w:sz w:val="20"/>
          <w:szCs w:val="20"/>
        </w:rPr>
      </w:pPr>
      <w:r w:rsidRPr="002A0F03">
        <w:rPr>
          <w:sz w:val="20"/>
          <w:szCs w:val="20"/>
        </w:rPr>
        <w:t xml:space="preserve">For leaders looking to further explore the dynamics of strategic change, </w:t>
      </w:r>
      <w:r w:rsidR="00756645" w:rsidRPr="002A0F03">
        <w:rPr>
          <w:sz w:val="20"/>
          <w:szCs w:val="20"/>
        </w:rPr>
        <w:t>behaviour</w:t>
      </w:r>
      <w:r w:rsidRPr="002A0F03">
        <w:rPr>
          <w:sz w:val="20"/>
          <w:szCs w:val="20"/>
        </w:rPr>
        <w:t>, and influence:</w:t>
      </w:r>
    </w:p>
    <w:p w14:paraId="0ABD7B40" w14:textId="77777777" w:rsidR="002A0F03" w:rsidRPr="002A0F03" w:rsidRDefault="002A0F03" w:rsidP="002A0F03">
      <w:pPr>
        <w:numPr>
          <w:ilvl w:val="0"/>
          <w:numId w:val="28"/>
        </w:numPr>
        <w:rPr>
          <w:sz w:val="20"/>
          <w:szCs w:val="20"/>
        </w:rPr>
      </w:pPr>
      <w:r w:rsidRPr="002A0F03">
        <w:rPr>
          <w:b/>
          <w:bCs/>
          <w:sz w:val="20"/>
          <w:szCs w:val="20"/>
        </w:rPr>
        <w:t>"Made to Stick: Why Some Ideas Survive and Others Die"</w:t>
      </w:r>
      <w:r w:rsidRPr="002A0F03">
        <w:rPr>
          <w:sz w:val="20"/>
          <w:szCs w:val="20"/>
        </w:rPr>
        <w:t xml:space="preserve"> by Chip Heath and Dan Heath (2007): Explores what makes ideas memorable and influential, directly relevant to the "Direct the Rider" principles of clarity and vision.</w:t>
      </w:r>
    </w:p>
    <w:p w14:paraId="222E0EC8" w14:textId="77777777" w:rsidR="002A0F03" w:rsidRPr="002A0F03" w:rsidRDefault="002A0F03" w:rsidP="002A0F03">
      <w:pPr>
        <w:numPr>
          <w:ilvl w:val="0"/>
          <w:numId w:val="28"/>
        </w:numPr>
        <w:rPr>
          <w:sz w:val="20"/>
          <w:szCs w:val="20"/>
        </w:rPr>
      </w:pPr>
      <w:r w:rsidRPr="002A0F03">
        <w:rPr>
          <w:b/>
          <w:bCs/>
          <w:sz w:val="20"/>
          <w:szCs w:val="20"/>
        </w:rPr>
        <w:t>"Crucial Conversations: Tools for Talking When Stakes Are High"</w:t>
      </w:r>
      <w:r w:rsidRPr="002A0F03">
        <w:rPr>
          <w:sz w:val="20"/>
          <w:szCs w:val="20"/>
        </w:rPr>
        <w:t xml:space="preserve"> by Kerry Patterson, Joseph Grenny, Ron McMillan, Al Switzler (2002): Provides skills for navigating difficult discussions, which are often necessary during periods of change.</w:t>
      </w:r>
    </w:p>
    <w:p w14:paraId="4635136F" w14:textId="4549F050" w:rsidR="000417A8" w:rsidRPr="00927E6C" w:rsidRDefault="002A0F03" w:rsidP="00927E6C">
      <w:pPr>
        <w:numPr>
          <w:ilvl w:val="0"/>
          <w:numId w:val="28"/>
        </w:numPr>
        <w:rPr>
          <w:sz w:val="20"/>
          <w:szCs w:val="20"/>
        </w:rPr>
      </w:pPr>
      <w:r w:rsidRPr="002A0F03">
        <w:rPr>
          <w:b/>
          <w:bCs/>
          <w:sz w:val="20"/>
          <w:szCs w:val="20"/>
        </w:rPr>
        <w:t>"Atomic Habits: An Easy &amp; Proven Way to Build Good Habits &amp; Break Bad Ones"</w:t>
      </w:r>
      <w:r w:rsidRPr="002A0F03">
        <w:rPr>
          <w:sz w:val="20"/>
          <w:szCs w:val="20"/>
        </w:rPr>
        <w:t xml:space="preserve"> by James Clear (2018): Offers a complementary perspective on how small, consistent changes in environment and routine lead to profound, lasting habits.</w:t>
      </w:r>
    </w:p>
    <w:p w14:paraId="6E648F2D" w14:textId="01D2DA3F" w:rsidR="00A87CCA" w:rsidRDefault="00A87CCA" w:rsidP="00927E6C">
      <w:pPr>
        <w:rPr>
          <w:sz w:val="20"/>
          <w:szCs w:val="20"/>
        </w:rPr>
      </w:pPr>
    </w:p>
    <w:p w14:paraId="22E70B01" w14:textId="77777777" w:rsidR="00756645" w:rsidRDefault="00756645" w:rsidP="00756645">
      <w:pPr>
        <w:rPr>
          <w:sz w:val="20"/>
          <w:szCs w:val="20"/>
        </w:rPr>
      </w:pPr>
    </w:p>
    <w:p w14:paraId="149DE85A" w14:textId="77777777" w:rsidR="00756645" w:rsidRDefault="00756645" w:rsidP="00756645">
      <w:pPr>
        <w:rPr>
          <w:sz w:val="20"/>
          <w:szCs w:val="20"/>
        </w:rPr>
      </w:pPr>
      <w:r w:rsidRPr="00DE680B">
        <w:rPr>
          <w:noProof/>
          <w:sz w:val="20"/>
          <w:szCs w:val="20"/>
        </w:rPr>
        <mc:AlternateContent>
          <mc:Choice Requires="wps">
            <w:drawing>
              <wp:anchor distT="0" distB="0" distL="114300" distR="114300" simplePos="0" relativeHeight="251665408" behindDoc="0" locked="0" layoutInCell="1" allowOverlap="1" wp14:anchorId="069449C7" wp14:editId="01DEFC9D">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489FB88A" w14:textId="77777777" w:rsidR="00756645" w:rsidRPr="00DE680B" w:rsidRDefault="00756645" w:rsidP="00756645">
                            <w:pPr>
                              <w:rPr>
                                <w:rFonts w:ascii="Abadi Extra Light" w:hAnsi="Abadi Extra Light" w:hint="eastAsia"/>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32777421" w14:textId="77777777" w:rsidR="00756645" w:rsidRPr="00DE680B" w:rsidRDefault="00756645" w:rsidP="00756645">
                            <w:pPr>
                              <w:rPr>
                                <w:rFonts w:ascii="Abadi Extra Light" w:hAnsi="Abadi Extra Light" w:hint="eastAsia"/>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069449C7" id="Rectangle 36" o:spid="_x0000_s1026" style="position:absolute;margin-left:59.55pt;margin-top:1.25pt;width:404.95pt;height:84.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489FB88A" w14:textId="77777777" w:rsidR="00756645" w:rsidRPr="00DE680B" w:rsidRDefault="00756645" w:rsidP="00756645">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32777421" w14:textId="77777777" w:rsidR="00756645" w:rsidRPr="00DE680B" w:rsidRDefault="00756645" w:rsidP="00756645">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noProof/>
          <w:sz w:val="20"/>
          <w:szCs w:val="20"/>
        </w:rPr>
        <mc:AlternateContent>
          <mc:Choice Requires="wpg">
            <w:drawing>
              <wp:anchor distT="0" distB="0" distL="114300" distR="114300" simplePos="0" relativeHeight="251664384" behindDoc="0" locked="0" layoutInCell="1" allowOverlap="1" wp14:anchorId="628DB1AE" wp14:editId="70E64537">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1BF1D65" id="Group 9" o:spid="_x0000_s1026" style="position:absolute;margin-left:23.25pt;margin-top:8.75pt;width:31.65pt;height:39.45pt;flip:x;z-index:251664384;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08E78703" w14:textId="77777777" w:rsidR="00756645" w:rsidRPr="000417A8" w:rsidRDefault="00756645" w:rsidP="00756645">
      <w:pPr>
        <w:rPr>
          <w:sz w:val="20"/>
          <w:szCs w:val="20"/>
        </w:rPr>
      </w:pPr>
      <w:r w:rsidRPr="00134E93">
        <w:rPr>
          <w:noProof/>
          <w:sz w:val="20"/>
          <w:szCs w:val="20"/>
        </w:rPr>
        <mc:AlternateContent>
          <mc:Choice Requires="wps">
            <w:drawing>
              <wp:anchor distT="45720" distB="45720" distL="114300" distR="114300" simplePos="0" relativeHeight="251663360" behindDoc="0" locked="0" layoutInCell="1" allowOverlap="1" wp14:anchorId="4CFA3A21" wp14:editId="3694D43D">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2BAEE257" w14:textId="77777777" w:rsidR="00756645" w:rsidRPr="00134E93" w:rsidRDefault="00756645" w:rsidP="00756645">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A3A21"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2BAEE257" w14:textId="77777777" w:rsidR="00756645" w:rsidRPr="00134E93" w:rsidRDefault="00756645" w:rsidP="00756645">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noProof/>
          <w:sz w:val="20"/>
          <w:szCs w:val="20"/>
        </w:rPr>
        <mc:AlternateContent>
          <mc:Choice Requires="wps">
            <w:drawing>
              <wp:anchor distT="0" distB="0" distL="114300" distR="114300" simplePos="0" relativeHeight="251667456" behindDoc="0" locked="0" layoutInCell="1" allowOverlap="1" wp14:anchorId="069EF03F" wp14:editId="1A734A53">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52E7EA02" w14:textId="77777777" w:rsidR="00756645" w:rsidRPr="00DE680B" w:rsidRDefault="00756645" w:rsidP="00756645">
                            <w:pPr>
                              <w:rPr>
                                <w:rFonts w:ascii="Abadi Extra Light" w:hAnsi="Abadi Extra Light" w:hint="eastAsia"/>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069EF03F" id="TextBox 40" o:spid="_x0000_s1028" type="#_x0000_t202" style="position:absolute;margin-left:59.6pt;margin-top:37.85pt;width:187pt;height:36.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52E7EA02" w14:textId="77777777" w:rsidR="00756645" w:rsidRPr="00DE680B" w:rsidRDefault="00756645" w:rsidP="00756645">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noProof/>
          <w:sz w:val="20"/>
          <w:szCs w:val="20"/>
        </w:rPr>
        <w:drawing>
          <wp:anchor distT="0" distB="0" distL="114300" distR="114300" simplePos="0" relativeHeight="251666432" behindDoc="0" locked="0" layoutInCell="1" allowOverlap="1" wp14:anchorId="53F716C9" wp14:editId="4932058B">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3533280D" w14:textId="77777777" w:rsidR="00756645" w:rsidRPr="000417A8" w:rsidRDefault="00756645" w:rsidP="00756645">
      <w:pPr>
        <w:rPr>
          <w:sz w:val="20"/>
          <w:szCs w:val="20"/>
        </w:rPr>
      </w:pPr>
    </w:p>
    <w:p w14:paraId="628D6B07" w14:textId="77777777" w:rsidR="00756645" w:rsidRPr="0048620A" w:rsidRDefault="00756645" w:rsidP="00927E6C">
      <w:pPr>
        <w:rPr>
          <w:sz w:val="20"/>
          <w:szCs w:val="20"/>
        </w:rPr>
      </w:pPr>
    </w:p>
    <w:sectPr w:rsidR="00756645" w:rsidRPr="0048620A"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342E" w14:textId="77777777" w:rsidR="00F20244" w:rsidRDefault="00F20244" w:rsidP="005E7FE4">
      <w:pPr>
        <w:spacing w:after="0" w:line="240" w:lineRule="auto"/>
      </w:pPr>
      <w:r>
        <w:separator/>
      </w:r>
    </w:p>
  </w:endnote>
  <w:endnote w:type="continuationSeparator" w:id="0">
    <w:p w14:paraId="2F2D06F2" w14:textId="77777777" w:rsidR="00F20244" w:rsidRDefault="00F20244"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E816" w14:textId="77777777" w:rsidR="00F20244" w:rsidRDefault="00F20244" w:rsidP="005E7FE4">
      <w:pPr>
        <w:spacing w:after="0" w:line="240" w:lineRule="auto"/>
      </w:pPr>
      <w:r>
        <w:separator/>
      </w:r>
    </w:p>
  </w:footnote>
  <w:footnote w:type="continuationSeparator" w:id="0">
    <w:p w14:paraId="666E0DB3" w14:textId="77777777" w:rsidR="00F20244" w:rsidRDefault="00F20244"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BB"/>
    <w:multiLevelType w:val="multilevel"/>
    <w:tmpl w:val="A6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4947"/>
    <w:multiLevelType w:val="multilevel"/>
    <w:tmpl w:val="D1180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E4944"/>
    <w:multiLevelType w:val="multilevel"/>
    <w:tmpl w:val="F8A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12CFE"/>
    <w:multiLevelType w:val="multilevel"/>
    <w:tmpl w:val="71C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002AE"/>
    <w:multiLevelType w:val="multilevel"/>
    <w:tmpl w:val="E30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B4FE8"/>
    <w:multiLevelType w:val="multilevel"/>
    <w:tmpl w:val="7B0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F4D74"/>
    <w:multiLevelType w:val="multilevel"/>
    <w:tmpl w:val="478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14D0C"/>
    <w:multiLevelType w:val="multilevel"/>
    <w:tmpl w:val="F21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C30D34"/>
    <w:multiLevelType w:val="multilevel"/>
    <w:tmpl w:val="4A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7"/>
  </w:num>
  <w:num w:numId="2" w16cid:durableId="1750536511">
    <w:abstractNumId w:val="8"/>
  </w:num>
  <w:num w:numId="3" w16cid:durableId="1850438656">
    <w:abstractNumId w:val="19"/>
  </w:num>
  <w:num w:numId="4" w16cid:durableId="467359647">
    <w:abstractNumId w:val="23"/>
  </w:num>
  <w:num w:numId="5" w16cid:durableId="1250388040">
    <w:abstractNumId w:val="20"/>
  </w:num>
  <w:num w:numId="6" w16cid:durableId="1875733639">
    <w:abstractNumId w:val="18"/>
  </w:num>
  <w:num w:numId="7" w16cid:durableId="27754352">
    <w:abstractNumId w:val="12"/>
  </w:num>
  <w:num w:numId="8" w16cid:durableId="553858625">
    <w:abstractNumId w:val="10"/>
  </w:num>
  <w:num w:numId="9" w16cid:durableId="634408327">
    <w:abstractNumId w:val="9"/>
  </w:num>
  <w:num w:numId="10" w16cid:durableId="1824154060">
    <w:abstractNumId w:val="25"/>
  </w:num>
  <w:num w:numId="11" w16cid:durableId="1398700791">
    <w:abstractNumId w:val="3"/>
  </w:num>
  <w:num w:numId="12" w16cid:durableId="24912994">
    <w:abstractNumId w:val="14"/>
  </w:num>
  <w:num w:numId="13" w16cid:durableId="269825522">
    <w:abstractNumId w:val="27"/>
  </w:num>
  <w:num w:numId="14" w16cid:durableId="2104954490">
    <w:abstractNumId w:val="16"/>
  </w:num>
  <w:num w:numId="15" w16cid:durableId="955060234">
    <w:abstractNumId w:val="4"/>
  </w:num>
  <w:num w:numId="16" w16cid:durableId="898635352">
    <w:abstractNumId w:val="22"/>
  </w:num>
  <w:num w:numId="17" w16cid:durableId="104234714">
    <w:abstractNumId w:val="24"/>
  </w:num>
  <w:num w:numId="18" w16cid:durableId="240721765">
    <w:abstractNumId w:val="15"/>
  </w:num>
  <w:num w:numId="19" w16cid:durableId="1808743378">
    <w:abstractNumId w:val="5"/>
  </w:num>
  <w:num w:numId="20" w16cid:durableId="723525624">
    <w:abstractNumId w:val="26"/>
  </w:num>
  <w:num w:numId="21" w16cid:durableId="1334722219">
    <w:abstractNumId w:val="13"/>
  </w:num>
  <w:num w:numId="22" w16cid:durableId="413742384">
    <w:abstractNumId w:val="21"/>
  </w:num>
  <w:num w:numId="23" w16cid:durableId="1576671262">
    <w:abstractNumId w:val="11"/>
  </w:num>
  <w:num w:numId="24" w16cid:durableId="327560468">
    <w:abstractNumId w:val="0"/>
  </w:num>
  <w:num w:numId="25" w16cid:durableId="1150250745">
    <w:abstractNumId w:val="1"/>
  </w:num>
  <w:num w:numId="26" w16cid:durableId="2101943592">
    <w:abstractNumId w:val="2"/>
  </w:num>
  <w:num w:numId="27" w16cid:durableId="1904834575">
    <w:abstractNumId w:val="17"/>
  </w:num>
  <w:num w:numId="28" w16cid:durableId="1554581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417A8"/>
    <w:rsid w:val="000515E6"/>
    <w:rsid w:val="000D5700"/>
    <w:rsid w:val="00147EEC"/>
    <w:rsid w:val="00162D19"/>
    <w:rsid w:val="001A4F6A"/>
    <w:rsid w:val="001E3F7E"/>
    <w:rsid w:val="00237FD8"/>
    <w:rsid w:val="002A0F03"/>
    <w:rsid w:val="0035362B"/>
    <w:rsid w:val="004316FB"/>
    <w:rsid w:val="004468FF"/>
    <w:rsid w:val="0048620A"/>
    <w:rsid w:val="004C444B"/>
    <w:rsid w:val="005240AA"/>
    <w:rsid w:val="00532FB7"/>
    <w:rsid w:val="005D33B3"/>
    <w:rsid w:val="005E09D8"/>
    <w:rsid w:val="005E7FE4"/>
    <w:rsid w:val="00652613"/>
    <w:rsid w:val="00702F67"/>
    <w:rsid w:val="00756645"/>
    <w:rsid w:val="007A7BB1"/>
    <w:rsid w:val="00834B11"/>
    <w:rsid w:val="008C49B9"/>
    <w:rsid w:val="00927E6C"/>
    <w:rsid w:val="00950C42"/>
    <w:rsid w:val="00A54F93"/>
    <w:rsid w:val="00A87CCA"/>
    <w:rsid w:val="00B31992"/>
    <w:rsid w:val="00B40753"/>
    <w:rsid w:val="00B45990"/>
    <w:rsid w:val="00C17FA6"/>
    <w:rsid w:val="00C245F5"/>
    <w:rsid w:val="00C471CE"/>
    <w:rsid w:val="00C6354A"/>
    <w:rsid w:val="00D34F06"/>
    <w:rsid w:val="00D57FC9"/>
    <w:rsid w:val="00EB0C5B"/>
    <w:rsid w:val="00EB72D1"/>
    <w:rsid w:val="00EF1BDD"/>
    <w:rsid w:val="00F20244"/>
    <w:rsid w:val="00F23E1D"/>
    <w:rsid w:val="00FB1A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959">
      <w:bodyDiv w:val="1"/>
      <w:marLeft w:val="0"/>
      <w:marRight w:val="0"/>
      <w:marTop w:val="0"/>
      <w:marBottom w:val="0"/>
      <w:divBdr>
        <w:top w:val="none" w:sz="0" w:space="0" w:color="auto"/>
        <w:left w:val="none" w:sz="0" w:space="0" w:color="auto"/>
        <w:bottom w:val="none" w:sz="0" w:space="0" w:color="auto"/>
        <w:right w:val="none" w:sz="0" w:space="0" w:color="auto"/>
      </w:divBdr>
    </w:div>
    <w:div w:id="298265761">
      <w:bodyDiv w:val="1"/>
      <w:marLeft w:val="0"/>
      <w:marRight w:val="0"/>
      <w:marTop w:val="0"/>
      <w:marBottom w:val="0"/>
      <w:divBdr>
        <w:top w:val="none" w:sz="0" w:space="0" w:color="auto"/>
        <w:left w:val="none" w:sz="0" w:space="0" w:color="auto"/>
        <w:bottom w:val="none" w:sz="0" w:space="0" w:color="auto"/>
        <w:right w:val="none" w:sz="0" w:space="0" w:color="auto"/>
      </w:divBdr>
    </w:div>
    <w:div w:id="438450896">
      <w:bodyDiv w:val="1"/>
      <w:marLeft w:val="0"/>
      <w:marRight w:val="0"/>
      <w:marTop w:val="0"/>
      <w:marBottom w:val="0"/>
      <w:divBdr>
        <w:top w:val="none" w:sz="0" w:space="0" w:color="auto"/>
        <w:left w:val="none" w:sz="0" w:space="0" w:color="auto"/>
        <w:bottom w:val="none" w:sz="0" w:space="0" w:color="auto"/>
        <w:right w:val="none" w:sz="0" w:space="0" w:color="auto"/>
      </w:divBdr>
    </w:div>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796017534">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4939</Characters>
  <Application>Microsoft Office Word</Application>
  <DocSecurity>0</DocSecurity>
  <Lines>64</Lines>
  <Paragraphs>29</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17</cp:revision>
  <dcterms:created xsi:type="dcterms:W3CDTF">2025-06-19T18:23:00Z</dcterms:created>
  <dcterms:modified xsi:type="dcterms:W3CDTF">2026-02-18T22:30:00Z</dcterms:modified>
</cp:coreProperties>
</file>