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D351" w14:textId="73BD271C" w:rsidR="00470E9C" w:rsidRPr="000417A8" w:rsidRDefault="00997A5A" w:rsidP="00470E9C">
      <w:pPr>
        <w:ind w:left="1440" w:firstLine="720"/>
        <w:rPr>
          <w:b/>
          <w:bCs/>
          <w:sz w:val="36"/>
          <w:szCs w:val="36"/>
        </w:rPr>
      </w:pPr>
      <w:r w:rsidRPr="00997A5A">
        <w:rPr>
          <w:sz w:val="20"/>
          <w:szCs w:val="20"/>
        </w:rPr>
        <w:drawing>
          <wp:anchor distT="0" distB="0" distL="114300" distR="114300" simplePos="0" relativeHeight="251663360" behindDoc="0" locked="0" layoutInCell="1" allowOverlap="1" wp14:anchorId="233FE59C" wp14:editId="084C5621">
            <wp:simplePos x="0" y="0"/>
            <wp:positionH relativeFrom="column">
              <wp:posOffset>5416324</wp:posOffset>
            </wp:positionH>
            <wp:positionV relativeFrom="paragraph">
              <wp:posOffset>-179705</wp:posOffset>
            </wp:positionV>
            <wp:extent cx="1001541" cy="1510685"/>
            <wp:effectExtent l="114300" t="76200" r="103505" b="70485"/>
            <wp:wrapNone/>
            <wp:docPr id="24580" name="Picture 4" descr="Atomic Habits: An Easy &amp; Proven Way to Build Good Habits &amp; Break Bad Ones:  Amazon.co.uk: Clear, James: 9780735211292: Books">
              <a:extLst xmlns:a="http://schemas.openxmlformats.org/drawingml/2006/main">
                <a:ext uri="{FF2B5EF4-FFF2-40B4-BE49-F238E27FC236}">
                  <a16:creationId xmlns:a16="http://schemas.microsoft.com/office/drawing/2014/main" id="{C072AAE8-7548-A4D3-E582-D1C3651B2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0" name="Picture 4" descr="Atomic Habits: An Easy &amp; Proven Way to Build Good Habits &amp; Break Bad Ones:  Amazon.co.uk: Clear, James: 9780735211292: Books">
                      <a:extLst>
                        <a:ext uri="{FF2B5EF4-FFF2-40B4-BE49-F238E27FC236}">
                          <a16:creationId xmlns:a16="http://schemas.microsoft.com/office/drawing/2014/main" id="{C072AAE8-7548-A4D3-E582-D1C3651B2605}"/>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482548">
                      <a:off x="0" y="0"/>
                      <a:ext cx="1001541" cy="1510685"/>
                    </a:xfrm>
                    <a:prstGeom prst="rect">
                      <a:avLst/>
                    </a:prstGeom>
                    <a:noFill/>
                  </pic:spPr>
                </pic:pic>
              </a:graphicData>
            </a:graphic>
            <wp14:sizeRelH relativeFrom="margin">
              <wp14:pctWidth>0</wp14:pctWidth>
            </wp14:sizeRelH>
            <wp14:sizeRelV relativeFrom="margin">
              <wp14:pctHeight>0</wp14:pctHeight>
            </wp14:sizeRelV>
          </wp:anchor>
        </w:drawing>
      </w:r>
      <w:r w:rsidR="00453733" w:rsidRPr="00453733">
        <w:rPr>
          <w:b/>
          <w:bCs/>
          <w:sz w:val="36"/>
          <w:szCs w:val="36"/>
        </w:rPr>
        <w:t xml:space="preserve"> </w:t>
      </w:r>
      <w:r w:rsidR="00470E9C" w:rsidRPr="00652613">
        <w:rPr>
          <w:b/>
          <w:bCs/>
          <w:noProof/>
          <w:sz w:val="36"/>
          <w:szCs w:val="36"/>
        </w:rPr>
        <w:drawing>
          <wp:anchor distT="0" distB="0" distL="114300" distR="114300" simplePos="0" relativeHeight="251662336" behindDoc="0" locked="0" layoutInCell="1" allowOverlap="1" wp14:anchorId="470AFAD8" wp14:editId="0B46151A">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8">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00470E9C" w:rsidRPr="004468FF">
        <w:rPr>
          <w:b/>
          <w:bCs/>
          <w:sz w:val="36"/>
          <w:szCs w:val="36"/>
        </w:rPr>
        <w:t xml:space="preserve"> </w:t>
      </w:r>
      <w:r w:rsidR="00470E9C">
        <w:rPr>
          <w:b/>
          <w:bCs/>
          <w:sz w:val="36"/>
          <w:szCs w:val="36"/>
        </w:rPr>
        <w:t xml:space="preserve">     Leadership Book Summaries</w:t>
      </w:r>
    </w:p>
    <w:p w14:paraId="3BC11138" w14:textId="77777777" w:rsidR="000417A8" w:rsidRPr="00453733" w:rsidRDefault="000417A8" w:rsidP="000417A8">
      <w:pPr>
        <w:rPr>
          <w:b/>
          <w:bCs/>
          <w:sz w:val="6"/>
          <w:szCs w:val="6"/>
        </w:rPr>
      </w:pPr>
    </w:p>
    <w:p w14:paraId="3193D2F5" w14:textId="44EDD97B" w:rsidR="00453733" w:rsidRDefault="00B40753" w:rsidP="00997A5A">
      <w:pPr>
        <w:rPr>
          <w:sz w:val="20"/>
          <w:szCs w:val="20"/>
        </w:rPr>
      </w:pPr>
      <w:r w:rsidRPr="004B3118">
        <w:rPr>
          <w:b/>
          <w:bCs/>
          <w:sz w:val="22"/>
          <w:szCs w:val="22"/>
        </w:rPr>
        <w:t>Title:</w:t>
      </w:r>
      <w:r w:rsidRPr="004B3118">
        <w:rPr>
          <w:sz w:val="22"/>
          <w:szCs w:val="22"/>
        </w:rPr>
        <w:t xml:space="preserve"> </w:t>
      </w:r>
      <w:r w:rsidRPr="00B40753">
        <w:rPr>
          <w:i/>
          <w:iCs/>
          <w:sz w:val="20"/>
          <w:szCs w:val="20"/>
        </w:rPr>
        <w:t>Atomic Habits: An Easy &amp; Proven Way to Build Good Habits &amp; Break Bad Ones</w:t>
      </w:r>
      <w:r w:rsidRPr="00B40753">
        <w:rPr>
          <w:sz w:val="20"/>
          <w:szCs w:val="20"/>
        </w:rPr>
        <w:t xml:space="preserve"> </w:t>
      </w:r>
    </w:p>
    <w:p w14:paraId="5E219285" w14:textId="55628B2B" w:rsidR="00997A5A" w:rsidRDefault="00B40753" w:rsidP="00B40753">
      <w:pPr>
        <w:rPr>
          <w:sz w:val="20"/>
          <w:szCs w:val="20"/>
        </w:rPr>
      </w:pPr>
      <w:r w:rsidRPr="004B3118">
        <w:rPr>
          <w:b/>
          <w:bCs/>
          <w:sz w:val="22"/>
          <w:szCs w:val="22"/>
        </w:rPr>
        <w:t>Author:</w:t>
      </w:r>
      <w:r w:rsidRPr="00B40753">
        <w:rPr>
          <w:sz w:val="20"/>
          <w:szCs w:val="20"/>
        </w:rPr>
        <w:t xml:space="preserve"> James Clear </w:t>
      </w:r>
      <w:r w:rsidR="00453733">
        <w:rPr>
          <w:sz w:val="20"/>
          <w:szCs w:val="20"/>
        </w:rPr>
        <w:tab/>
      </w:r>
      <w:r w:rsidRPr="004B3118">
        <w:rPr>
          <w:b/>
          <w:bCs/>
          <w:sz w:val="22"/>
          <w:szCs w:val="22"/>
        </w:rPr>
        <w:t>Publisher</w:t>
      </w:r>
      <w:r w:rsidRPr="004B3118">
        <w:rPr>
          <w:b/>
          <w:bCs/>
          <w:sz w:val="18"/>
          <w:szCs w:val="18"/>
        </w:rPr>
        <w:t>:</w:t>
      </w:r>
      <w:r w:rsidRPr="00B40753">
        <w:rPr>
          <w:sz w:val="20"/>
          <w:szCs w:val="20"/>
        </w:rPr>
        <w:t xml:space="preserve"> Avery </w:t>
      </w:r>
      <w:r w:rsidR="00453733">
        <w:rPr>
          <w:sz w:val="20"/>
          <w:szCs w:val="20"/>
        </w:rPr>
        <w:tab/>
      </w:r>
    </w:p>
    <w:p w14:paraId="2CCC6F51" w14:textId="1899C4DA" w:rsidR="00B40753" w:rsidRPr="00B40753" w:rsidRDefault="00B40753" w:rsidP="00B40753">
      <w:pPr>
        <w:rPr>
          <w:sz w:val="20"/>
          <w:szCs w:val="20"/>
        </w:rPr>
      </w:pPr>
      <w:r w:rsidRPr="004B3118">
        <w:rPr>
          <w:b/>
          <w:bCs/>
          <w:sz w:val="22"/>
          <w:szCs w:val="22"/>
        </w:rPr>
        <w:t>Publication Year</w:t>
      </w:r>
      <w:r w:rsidRPr="004B3118">
        <w:rPr>
          <w:b/>
          <w:bCs/>
          <w:sz w:val="18"/>
          <w:szCs w:val="18"/>
        </w:rPr>
        <w:t>:</w:t>
      </w:r>
      <w:r w:rsidRPr="004B3118">
        <w:rPr>
          <w:sz w:val="18"/>
          <w:szCs w:val="18"/>
        </w:rPr>
        <w:t xml:space="preserve"> </w:t>
      </w:r>
      <w:r w:rsidRPr="00B40753">
        <w:rPr>
          <w:sz w:val="20"/>
          <w:szCs w:val="20"/>
        </w:rPr>
        <w:t>2018</w:t>
      </w:r>
    </w:p>
    <w:p w14:paraId="39D74720" w14:textId="0254D37A" w:rsidR="00B40753" w:rsidRPr="004B3118" w:rsidRDefault="004B3118" w:rsidP="004B3118">
      <w:pPr>
        <w:shd w:val="clear" w:color="auto" w:fill="D9D9D9" w:themeFill="background1" w:themeFillShade="D9"/>
        <w:rPr>
          <w:b/>
          <w:bCs/>
          <w:sz w:val="22"/>
          <w:szCs w:val="22"/>
        </w:rPr>
      </w:pPr>
      <w:r>
        <w:rPr>
          <w:b/>
          <w:bCs/>
          <w:sz w:val="22"/>
          <w:szCs w:val="22"/>
        </w:rPr>
        <w:t xml:space="preserve">The </w:t>
      </w:r>
      <w:r w:rsidR="00B40753" w:rsidRPr="004B3118">
        <w:rPr>
          <w:b/>
          <w:bCs/>
          <w:sz w:val="22"/>
          <w:szCs w:val="22"/>
        </w:rPr>
        <w:t>Hook</w:t>
      </w:r>
    </w:p>
    <w:p w14:paraId="12D06228" w14:textId="2C029DB4" w:rsidR="00B40753" w:rsidRPr="00B40753" w:rsidRDefault="00B40753" w:rsidP="00B40753">
      <w:pPr>
        <w:rPr>
          <w:sz w:val="20"/>
          <w:szCs w:val="20"/>
        </w:rPr>
      </w:pPr>
      <w:r w:rsidRPr="00B40753">
        <w:rPr>
          <w:sz w:val="20"/>
          <w:szCs w:val="20"/>
        </w:rPr>
        <w:t xml:space="preserve">In the demanding landscape of leadership, consistently delivering successful outcomes requires more than just big ambitions; it necessitates robust systems, disciplined processes, and effective habits. Yet, the challenge of building lasting positive </w:t>
      </w:r>
      <w:r w:rsidR="00453733" w:rsidRPr="00B40753">
        <w:rPr>
          <w:sz w:val="20"/>
          <w:szCs w:val="20"/>
        </w:rPr>
        <w:t>behaviours</w:t>
      </w:r>
      <w:r w:rsidRPr="00B40753">
        <w:rPr>
          <w:sz w:val="20"/>
          <w:szCs w:val="20"/>
        </w:rPr>
        <w:t xml:space="preserve"> and eradicating unproductive ones often feels overwhelming. James Clear's </w:t>
      </w:r>
      <w:r w:rsidRPr="00B40753">
        <w:rPr>
          <w:i/>
          <w:iCs/>
          <w:sz w:val="20"/>
          <w:szCs w:val="20"/>
        </w:rPr>
        <w:t>Atomic Habits</w:t>
      </w:r>
      <w:r w:rsidRPr="00B40753">
        <w:rPr>
          <w:sz w:val="20"/>
          <w:szCs w:val="20"/>
        </w:rPr>
        <w:t xml:space="preserve"> offers a groundbreaking, yet remarkably accessible, framework demonstrating how tiny, incremental changes can lead to extraordinary results over time. This book is an essential guide for any leader committed to fostering strong performance through the power of consistent, effective practice, both personally and organi</w:t>
      </w:r>
      <w:r w:rsidR="00F9710B">
        <w:rPr>
          <w:sz w:val="20"/>
          <w:szCs w:val="20"/>
        </w:rPr>
        <w:t>s</w:t>
      </w:r>
      <w:r w:rsidRPr="00B40753">
        <w:rPr>
          <w:sz w:val="20"/>
          <w:szCs w:val="20"/>
        </w:rPr>
        <w:t>ationally.</w:t>
      </w:r>
    </w:p>
    <w:p w14:paraId="5F524F9A" w14:textId="77777777" w:rsidR="00B40753" w:rsidRPr="004B3118" w:rsidRDefault="00B40753" w:rsidP="004B3118">
      <w:pPr>
        <w:shd w:val="clear" w:color="auto" w:fill="D9D9D9" w:themeFill="background1" w:themeFillShade="D9"/>
        <w:rPr>
          <w:b/>
          <w:bCs/>
          <w:sz w:val="22"/>
          <w:szCs w:val="22"/>
        </w:rPr>
      </w:pPr>
      <w:r w:rsidRPr="004B3118">
        <w:rPr>
          <w:b/>
          <w:bCs/>
          <w:sz w:val="22"/>
          <w:szCs w:val="22"/>
        </w:rPr>
        <w:t>Book's Central Argument &amp; Key Takeaways</w:t>
      </w:r>
    </w:p>
    <w:p w14:paraId="73C4B430" w14:textId="5DD8ACB3" w:rsidR="00B40753" w:rsidRPr="00B40753" w:rsidRDefault="00B40753" w:rsidP="00B40753">
      <w:pPr>
        <w:rPr>
          <w:sz w:val="20"/>
          <w:szCs w:val="20"/>
        </w:rPr>
      </w:pPr>
      <w:r w:rsidRPr="00B40753">
        <w:rPr>
          <w:sz w:val="20"/>
          <w:szCs w:val="20"/>
        </w:rPr>
        <w:t>Clear's central argument is that true, lasting change</w:t>
      </w:r>
      <w:r w:rsidR="001F54FF">
        <w:rPr>
          <w:sz w:val="20"/>
          <w:szCs w:val="20"/>
        </w:rPr>
        <w:t xml:space="preserve">, </w:t>
      </w:r>
      <w:r w:rsidRPr="00B40753">
        <w:rPr>
          <w:sz w:val="20"/>
          <w:szCs w:val="20"/>
        </w:rPr>
        <w:t>whether personal or organi</w:t>
      </w:r>
      <w:r w:rsidR="00F9710B">
        <w:rPr>
          <w:sz w:val="20"/>
          <w:szCs w:val="20"/>
        </w:rPr>
        <w:t>s</w:t>
      </w:r>
      <w:r w:rsidRPr="00B40753">
        <w:rPr>
          <w:sz w:val="20"/>
          <w:szCs w:val="20"/>
        </w:rPr>
        <w:t>ational</w:t>
      </w:r>
      <w:r w:rsidR="001F54FF">
        <w:rPr>
          <w:sz w:val="20"/>
          <w:szCs w:val="20"/>
        </w:rPr>
        <w:t xml:space="preserve"> </w:t>
      </w:r>
      <w:r w:rsidRPr="00B40753">
        <w:rPr>
          <w:sz w:val="20"/>
          <w:szCs w:val="20"/>
        </w:rPr>
        <w:t>doesn't come from massive, revolutionary shifts, but from the aggregation of marginal gains. He champions the concept of "atomic habits" – small, regular practices that are easy to do but compound over time to produce powerful results. The focus shifts from goals to systems; instead of focusing on desired outcomes, build effective systems that make success inevitable.</w:t>
      </w:r>
    </w:p>
    <w:p w14:paraId="5C418F32" w14:textId="7304E021" w:rsidR="00B40753" w:rsidRPr="00B40753" w:rsidRDefault="00B40753" w:rsidP="00B40753">
      <w:pPr>
        <w:rPr>
          <w:sz w:val="20"/>
          <w:szCs w:val="20"/>
        </w:rPr>
      </w:pPr>
      <w:r w:rsidRPr="00B40753">
        <w:rPr>
          <w:sz w:val="20"/>
          <w:szCs w:val="20"/>
        </w:rPr>
        <w:t xml:space="preserve">He </w:t>
      </w:r>
      <w:r w:rsidR="00453733" w:rsidRPr="00B40753">
        <w:rPr>
          <w:sz w:val="20"/>
          <w:szCs w:val="20"/>
        </w:rPr>
        <w:t>distils</w:t>
      </w:r>
      <w:r w:rsidRPr="00B40753">
        <w:rPr>
          <w:sz w:val="20"/>
          <w:szCs w:val="20"/>
        </w:rPr>
        <w:t xml:space="preserve"> the process of habit formation and change into four simple laws of </w:t>
      </w:r>
      <w:r w:rsidR="00453733" w:rsidRPr="00B40753">
        <w:rPr>
          <w:sz w:val="20"/>
          <w:szCs w:val="20"/>
        </w:rPr>
        <w:t>behaviour</w:t>
      </w:r>
      <w:r w:rsidRPr="00B40753">
        <w:rPr>
          <w:sz w:val="20"/>
          <w:szCs w:val="20"/>
        </w:rPr>
        <w:t xml:space="preserve"> change, forming a practical loop:</w:t>
      </w:r>
    </w:p>
    <w:p w14:paraId="5A1F5172" w14:textId="5F8AE35F" w:rsidR="00B40753" w:rsidRPr="00B40753" w:rsidRDefault="00B40753" w:rsidP="00B40753">
      <w:pPr>
        <w:numPr>
          <w:ilvl w:val="0"/>
          <w:numId w:val="16"/>
        </w:numPr>
        <w:rPr>
          <w:sz w:val="20"/>
          <w:szCs w:val="20"/>
        </w:rPr>
      </w:pPr>
      <w:r w:rsidRPr="00B40753">
        <w:rPr>
          <w:b/>
          <w:bCs/>
          <w:sz w:val="20"/>
          <w:szCs w:val="20"/>
        </w:rPr>
        <w:t>Make it Obvious (Cue):</w:t>
      </w:r>
      <w:r w:rsidRPr="00B40753">
        <w:rPr>
          <w:sz w:val="20"/>
          <w:szCs w:val="20"/>
        </w:rPr>
        <w:t xml:space="preserve"> Good habits need to be visible and easily triggered. Make the cue for the desired </w:t>
      </w:r>
      <w:r w:rsidR="00453733" w:rsidRPr="00B40753">
        <w:rPr>
          <w:sz w:val="20"/>
          <w:szCs w:val="20"/>
        </w:rPr>
        <w:t>behaviour</w:t>
      </w:r>
      <w:r w:rsidRPr="00B40753">
        <w:rPr>
          <w:sz w:val="20"/>
          <w:szCs w:val="20"/>
        </w:rPr>
        <w:t xml:space="preserve"> unmistakable in your environment.</w:t>
      </w:r>
    </w:p>
    <w:p w14:paraId="7E846BE9" w14:textId="77777777" w:rsidR="00B40753" w:rsidRPr="00B40753" w:rsidRDefault="00B40753" w:rsidP="00B40753">
      <w:pPr>
        <w:numPr>
          <w:ilvl w:val="0"/>
          <w:numId w:val="16"/>
        </w:numPr>
        <w:rPr>
          <w:sz w:val="20"/>
          <w:szCs w:val="20"/>
        </w:rPr>
      </w:pPr>
      <w:r w:rsidRPr="00B40753">
        <w:rPr>
          <w:b/>
          <w:bCs/>
          <w:sz w:val="20"/>
          <w:szCs w:val="20"/>
        </w:rPr>
        <w:t>Make it Attractive (Craving):</w:t>
      </w:r>
      <w:r w:rsidRPr="00B40753">
        <w:rPr>
          <w:sz w:val="20"/>
          <w:szCs w:val="20"/>
        </w:rPr>
        <w:t xml:space="preserve"> Habits are driven by craving. Associate good habits with positive feelings and make them appealing.</w:t>
      </w:r>
    </w:p>
    <w:p w14:paraId="392CC042" w14:textId="77777777" w:rsidR="00B40753" w:rsidRPr="00B40753" w:rsidRDefault="00B40753" w:rsidP="00B40753">
      <w:pPr>
        <w:numPr>
          <w:ilvl w:val="0"/>
          <w:numId w:val="16"/>
        </w:numPr>
        <w:rPr>
          <w:sz w:val="20"/>
          <w:szCs w:val="20"/>
        </w:rPr>
      </w:pPr>
      <w:r w:rsidRPr="00B40753">
        <w:rPr>
          <w:b/>
          <w:bCs/>
          <w:sz w:val="20"/>
          <w:szCs w:val="20"/>
        </w:rPr>
        <w:t>Make it Easy (Response):</w:t>
      </w:r>
      <w:r w:rsidRPr="00B40753">
        <w:rPr>
          <w:sz w:val="20"/>
          <w:szCs w:val="20"/>
        </w:rPr>
        <w:t xml:space="preserve"> Reduce friction. The easier a habit is to perform, the more likely you are to do it. Focus on starting small and mastering the "art of showing up."</w:t>
      </w:r>
    </w:p>
    <w:p w14:paraId="04D86C23" w14:textId="1BA0AB75" w:rsidR="00B40753" w:rsidRPr="00B40753" w:rsidRDefault="00B40753" w:rsidP="00B40753">
      <w:pPr>
        <w:numPr>
          <w:ilvl w:val="0"/>
          <w:numId w:val="16"/>
        </w:numPr>
        <w:rPr>
          <w:sz w:val="20"/>
          <w:szCs w:val="20"/>
        </w:rPr>
      </w:pPr>
      <w:r w:rsidRPr="00B40753">
        <w:rPr>
          <w:b/>
          <w:bCs/>
          <w:sz w:val="20"/>
          <w:szCs w:val="20"/>
        </w:rPr>
        <w:t>Make it Satisfying (Reward):</w:t>
      </w:r>
      <w:r w:rsidRPr="00B40753">
        <w:rPr>
          <w:sz w:val="20"/>
          <w:szCs w:val="20"/>
        </w:rPr>
        <w:t xml:space="preserve"> You are more likely to repeat a </w:t>
      </w:r>
      <w:r w:rsidR="00453733" w:rsidRPr="00B40753">
        <w:rPr>
          <w:sz w:val="20"/>
          <w:szCs w:val="20"/>
        </w:rPr>
        <w:t>behaviour</w:t>
      </w:r>
      <w:r w:rsidRPr="00B40753">
        <w:rPr>
          <w:sz w:val="20"/>
          <w:szCs w:val="20"/>
        </w:rPr>
        <w:t xml:space="preserve"> if the experience is enjoyable or rewarding. Immediately reinforce good habits to make them stick.</w:t>
      </w:r>
    </w:p>
    <w:p w14:paraId="7DB92B1D" w14:textId="77777777" w:rsidR="00B40753" w:rsidRPr="00B40753" w:rsidRDefault="00B40753" w:rsidP="00B40753">
      <w:pPr>
        <w:rPr>
          <w:sz w:val="20"/>
          <w:szCs w:val="20"/>
        </w:rPr>
      </w:pPr>
      <w:r w:rsidRPr="00B40753">
        <w:rPr>
          <w:sz w:val="20"/>
          <w:szCs w:val="20"/>
        </w:rPr>
        <w:t>Conversely, to break bad habits, you should: Make them Invisible, Unattractive, Difficult, and Unsatisfying.</w:t>
      </w:r>
    </w:p>
    <w:p w14:paraId="43B804C6" w14:textId="77777777" w:rsidR="00B40753" w:rsidRPr="004B3118" w:rsidRDefault="00B40753" w:rsidP="004B3118">
      <w:pPr>
        <w:shd w:val="clear" w:color="auto" w:fill="D9D9D9" w:themeFill="background1" w:themeFillShade="D9"/>
        <w:rPr>
          <w:b/>
          <w:bCs/>
          <w:sz w:val="22"/>
          <w:szCs w:val="22"/>
        </w:rPr>
      </w:pPr>
      <w:r w:rsidRPr="004B3118">
        <w:rPr>
          <w:b/>
          <w:bCs/>
          <w:sz w:val="22"/>
          <w:szCs w:val="22"/>
        </w:rPr>
        <w:t>Key takeaways for leaders:</w:t>
      </w:r>
    </w:p>
    <w:p w14:paraId="059C08E8" w14:textId="77777777" w:rsidR="00B40753" w:rsidRPr="00B40753" w:rsidRDefault="00B40753" w:rsidP="00B40753">
      <w:pPr>
        <w:numPr>
          <w:ilvl w:val="0"/>
          <w:numId w:val="17"/>
        </w:numPr>
        <w:rPr>
          <w:sz w:val="20"/>
          <w:szCs w:val="20"/>
        </w:rPr>
      </w:pPr>
      <w:r w:rsidRPr="00B40753">
        <w:rPr>
          <w:b/>
          <w:bCs/>
          <w:sz w:val="20"/>
          <w:szCs w:val="20"/>
        </w:rPr>
        <w:t>Focus on Systems, Not Goals:</w:t>
      </w:r>
      <w:r w:rsidRPr="00B40753">
        <w:rPr>
          <w:sz w:val="20"/>
          <w:szCs w:val="20"/>
        </w:rPr>
        <w:t xml:space="preserve"> While goals are important for direction, it's the underlying systems and habits that drive consistent progress and outcomes. Leaders should design and reinforce effective systems.</w:t>
      </w:r>
    </w:p>
    <w:p w14:paraId="4E0E721D" w14:textId="77777777" w:rsidR="00B40753" w:rsidRPr="00B40753" w:rsidRDefault="00B40753" w:rsidP="00B40753">
      <w:pPr>
        <w:numPr>
          <w:ilvl w:val="0"/>
          <w:numId w:val="17"/>
        </w:numPr>
        <w:rPr>
          <w:sz w:val="20"/>
          <w:szCs w:val="20"/>
        </w:rPr>
      </w:pPr>
      <w:r w:rsidRPr="00B40753">
        <w:rPr>
          <w:b/>
          <w:bCs/>
          <w:sz w:val="20"/>
          <w:szCs w:val="20"/>
        </w:rPr>
        <w:t>The Power of Compounding:</w:t>
      </w:r>
      <w:r w:rsidRPr="00B40753">
        <w:rPr>
          <w:sz w:val="20"/>
          <w:szCs w:val="20"/>
        </w:rPr>
        <w:t xml:space="preserve"> Small, consistent improvements accumulate over time, leading to significant transformations. Leaders should identify "atomic improvements" in processes and individual practices.</w:t>
      </w:r>
    </w:p>
    <w:p w14:paraId="1B3CA777" w14:textId="77777777" w:rsidR="00B40753" w:rsidRPr="00B40753" w:rsidRDefault="00B40753" w:rsidP="00B40753">
      <w:pPr>
        <w:numPr>
          <w:ilvl w:val="0"/>
          <w:numId w:val="17"/>
        </w:numPr>
        <w:rPr>
          <w:sz w:val="20"/>
          <w:szCs w:val="20"/>
        </w:rPr>
      </w:pPr>
      <w:r w:rsidRPr="00B40753">
        <w:rPr>
          <w:b/>
          <w:bCs/>
          <w:sz w:val="20"/>
          <w:szCs w:val="20"/>
        </w:rPr>
        <w:t>Identity-Based Habits:</w:t>
      </w:r>
      <w:r w:rsidRPr="00B40753">
        <w:rPr>
          <w:sz w:val="20"/>
          <w:szCs w:val="20"/>
        </w:rPr>
        <w:t xml:space="preserve"> True habit change is often identity-based. Instead of focusing on </w:t>
      </w:r>
      <w:r w:rsidRPr="00B40753">
        <w:rPr>
          <w:i/>
          <w:iCs/>
          <w:sz w:val="20"/>
          <w:szCs w:val="20"/>
        </w:rPr>
        <w:t>what</w:t>
      </w:r>
      <w:r w:rsidRPr="00B40753">
        <w:rPr>
          <w:sz w:val="20"/>
          <w:szCs w:val="20"/>
        </w:rPr>
        <w:t xml:space="preserve"> you want to achieve, focus on </w:t>
      </w:r>
      <w:r w:rsidRPr="00B40753">
        <w:rPr>
          <w:i/>
          <w:iCs/>
          <w:sz w:val="20"/>
          <w:szCs w:val="20"/>
        </w:rPr>
        <w:t>who</w:t>
      </w:r>
      <w:r w:rsidRPr="00B40753">
        <w:rPr>
          <w:sz w:val="20"/>
          <w:szCs w:val="20"/>
        </w:rPr>
        <w:t xml:space="preserve"> you want to become. Leaders can foster this by helping individuals see themselves as competent, disciplined, and effective.</w:t>
      </w:r>
    </w:p>
    <w:p w14:paraId="00F14D69" w14:textId="342F7164" w:rsidR="00B40753" w:rsidRPr="00B40753" w:rsidRDefault="00B40753" w:rsidP="00B40753">
      <w:pPr>
        <w:numPr>
          <w:ilvl w:val="0"/>
          <w:numId w:val="17"/>
        </w:numPr>
        <w:rPr>
          <w:sz w:val="20"/>
          <w:szCs w:val="20"/>
        </w:rPr>
      </w:pPr>
      <w:r w:rsidRPr="00B40753">
        <w:rPr>
          <w:b/>
          <w:bCs/>
          <w:sz w:val="20"/>
          <w:szCs w:val="20"/>
        </w:rPr>
        <w:t>Environment Design:</w:t>
      </w:r>
      <w:r w:rsidRPr="00B40753">
        <w:rPr>
          <w:sz w:val="20"/>
          <w:szCs w:val="20"/>
        </w:rPr>
        <w:t xml:space="preserve"> The environment plays a crucial role in shaping </w:t>
      </w:r>
      <w:r w:rsidR="00453733" w:rsidRPr="00B40753">
        <w:rPr>
          <w:sz w:val="20"/>
          <w:szCs w:val="20"/>
        </w:rPr>
        <w:t>behaviour</w:t>
      </w:r>
      <w:r w:rsidRPr="00B40753">
        <w:rPr>
          <w:sz w:val="20"/>
          <w:szCs w:val="20"/>
        </w:rPr>
        <w:t>. Leaders can design physical and digital environments that make desired actions easy and undesirable actions difficult.</w:t>
      </w:r>
    </w:p>
    <w:p w14:paraId="44336C11" w14:textId="77777777" w:rsidR="00B40753" w:rsidRDefault="00B40753" w:rsidP="00B40753">
      <w:pPr>
        <w:numPr>
          <w:ilvl w:val="0"/>
          <w:numId w:val="17"/>
        </w:numPr>
        <w:rPr>
          <w:sz w:val="20"/>
          <w:szCs w:val="20"/>
        </w:rPr>
      </w:pPr>
      <w:r w:rsidRPr="00B40753">
        <w:rPr>
          <w:b/>
          <w:bCs/>
          <w:sz w:val="20"/>
          <w:szCs w:val="20"/>
        </w:rPr>
        <w:t>Continuous Improvement Loop:</w:t>
      </w:r>
      <w:r w:rsidRPr="00B40753">
        <w:rPr>
          <w:sz w:val="20"/>
          <w:szCs w:val="20"/>
        </w:rPr>
        <w:t xml:space="preserve"> The four laws provide a continuous feedback loop for building, tracking, and refining habits for ongoing success.</w:t>
      </w:r>
    </w:p>
    <w:p w14:paraId="5DCF6EB2" w14:textId="77777777" w:rsidR="00F8224C" w:rsidRDefault="00F8224C" w:rsidP="00F8224C">
      <w:pPr>
        <w:rPr>
          <w:sz w:val="20"/>
          <w:szCs w:val="20"/>
        </w:rPr>
      </w:pPr>
    </w:p>
    <w:p w14:paraId="61772DC0" w14:textId="77777777" w:rsidR="004B3118" w:rsidRDefault="004B3118" w:rsidP="00F8224C">
      <w:pPr>
        <w:rPr>
          <w:sz w:val="20"/>
          <w:szCs w:val="20"/>
        </w:rPr>
      </w:pPr>
    </w:p>
    <w:p w14:paraId="364A9D54" w14:textId="77777777" w:rsidR="00F8224C" w:rsidRPr="00B40753" w:rsidRDefault="00F8224C" w:rsidP="00F8224C">
      <w:pPr>
        <w:rPr>
          <w:sz w:val="20"/>
          <w:szCs w:val="20"/>
        </w:rPr>
      </w:pPr>
    </w:p>
    <w:p w14:paraId="03C5A77D" w14:textId="77777777" w:rsidR="00B40753" w:rsidRPr="00D34503" w:rsidRDefault="00B40753" w:rsidP="004B3118">
      <w:pPr>
        <w:shd w:val="clear" w:color="auto" w:fill="D9D9D9" w:themeFill="background1" w:themeFillShade="D9"/>
        <w:rPr>
          <w:b/>
          <w:bCs/>
          <w:sz w:val="22"/>
          <w:szCs w:val="22"/>
        </w:rPr>
      </w:pPr>
      <w:r w:rsidRPr="00D34503">
        <w:rPr>
          <w:b/>
          <w:bCs/>
          <w:sz w:val="22"/>
          <w:szCs w:val="22"/>
        </w:rPr>
        <w:t>Actionable Insights</w:t>
      </w:r>
    </w:p>
    <w:p w14:paraId="50B72726" w14:textId="77777777" w:rsidR="00B40753" w:rsidRPr="00B40753" w:rsidRDefault="00B40753" w:rsidP="00B40753">
      <w:pPr>
        <w:rPr>
          <w:sz w:val="20"/>
          <w:szCs w:val="20"/>
        </w:rPr>
      </w:pPr>
      <w:r w:rsidRPr="00B40753">
        <w:rPr>
          <w:sz w:val="20"/>
          <w:szCs w:val="20"/>
        </w:rPr>
        <w:t xml:space="preserve">For leaders, </w:t>
      </w:r>
      <w:r w:rsidRPr="00B40753">
        <w:rPr>
          <w:i/>
          <w:iCs/>
          <w:sz w:val="20"/>
          <w:szCs w:val="20"/>
        </w:rPr>
        <w:t>Atomic Habits</w:t>
      </w:r>
      <w:r w:rsidRPr="00B40753">
        <w:rPr>
          <w:sz w:val="20"/>
          <w:szCs w:val="20"/>
        </w:rPr>
        <w:t xml:space="preserve"> provides a robust blueprint for developing and implementing effective systems and habits that lead to consistent successful outcomes:</w:t>
      </w:r>
    </w:p>
    <w:p w14:paraId="1D65B440" w14:textId="3079CB61" w:rsidR="00B40753" w:rsidRPr="00B40753" w:rsidRDefault="00B40753" w:rsidP="00B40753">
      <w:pPr>
        <w:numPr>
          <w:ilvl w:val="0"/>
          <w:numId w:val="18"/>
        </w:numPr>
        <w:rPr>
          <w:sz w:val="20"/>
          <w:szCs w:val="20"/>
        </w:rPr>
      </w:pPr>
      <w:r w:rsidRPr="00B40753">
        <w:rPr>
          <w:b/>
          <w:bCs/>
          <w:sz w:val="20"/>
          <w:szCs w:val="20"/>
        </w:rPr>
        <w:t>Audit Existing Systems and Habits:</w:t>
      </w:r>
      <w:r w:rsidRPr="00B40753">
        <w:rPr>
          <w:sz w:val="20"/>
          <w:szCs w:val="20"/>
        </w:rPr>
        <w:t xml:space="preserve"> Begin by critically evaluating current organi</w:t>
      </w:r>
      <w:r w:rsidR="00F9710B">
        <w:rPr>
          <w:sz w:val="20"/>
          <w:szCs w:val="20"/>
        </w:rPr>
        <w:t>s</w:t>
      </w:r>
      <w:r w:rsidRPr="00B40753">
        <w:rPr>
          <w:sz w:val="20"/>
          <w:szCs w:val="20"/>
        </w:rPr>
        <w:t>ational processes and individual habits. Identify those that contribute to desired outcomes and those that hinder performance. Use the Four Laws to diagnose friction points.</w:t>
      </w:r>
    </w:p>
    <w:p w14:paraId="61C0ADC0" w14:textId="563AB552" w:rsidR="00B40753" w:rsidRPr="00B40753" w:rsidRDefault="00B40753" w:rsidP="00B40753">
      <w:pPr>
        <w:numPr>
          <w:ilvl w:val="0"/>
          <w:numId w:val="18"/>
        </w:numPr>
        <w:rPr>
          <w:sz w:val="20"/>
          <w:szCs w:val="20"/>
        </w:rPr>
      </w:pPr>
      <w:r w:rsidRPr="00B40753">
        <w:rPr>
          <w:b/>
          <w:bCs/>
          <w:sz w:val="20"/>
          <w:szCs w:val="20"/>
        </w:rPr>
        <w:t>Design "Obvious" and "Easy" Systems:</w:t>
      </w:r>
      <w:r w:rsidRPr="00B40753">
        <w:rPr>
          <w:sz w:val="20"/>
          <w:szCs w:val="20"/>
        </w:rPr>
        <w:t xml:space="preserve"> For key processes (e.g., reporting, project management, communication), simplify steps, automate where possible, and ensure clear visual cues. Make the default option the desired </w:t>
      </w:r>
      <w:r w:rsidR="00333DA7" w:rsidRPr="00B40753">
        <w:rPr>
          <w:sz w:val="20"/>
          <w:szCs w:val="20"/>
        </w:rPr>
        <w:t>behaviour</w:t>
      </w:r>
      <w:r w:rsidRPr="00B40753">
        <w:rPr>
          <w:sz w:val="20"/>
          <w:szCs w:val="20"/>
        </w:rPr>
        <w:t xml:space="preserve"> to increase consistency.</w:t>
      </w:r>
    </w:p>
    <w:p w14:paraId="37D688ED" w14:textId="05B918D0" w:rsidR="00B40753" w:rsidRPr="00B40753" w:rsidRDefault="00B40753" w:rsidP="00B40753">
      <w:pPr>
        <w:numPr>
          <w:ilvl w:val="0"/>
          <w:numId w:val="18"/>
        </w:numPr>
        <w:rPr>
          <w:sz w:val="20"/>
          <w:szCs w:val="20"/>
        </w:rPr>
      </w:pPr>
      <w:r w:rsidRPr="00B40753">
        <w:rPr>
          <w:b/>
          <w:bCs/>
          <w:sz w:val="20"/>
          <w:szCs w:val="20"/>
        </w:rPr>
        <w:t>Make Desired Practices Attractive and Satisfying:</w:t>
      </w:r>
      <w:r w:rsidRPr="00B40753">
        <w:rPr>
          <w:sz w:val="20"/>
          <w:szCs w:val="20"/>
        </w:rPr>
        <w:t xml:space="preserve"> Connect important professional </w:t>
      </w:r>
      <w:r w:rsidR="00333DA7" w:rsidRPr="00B40753">
        <w:rPr>
          <w:sz w:val="20"/>
          <w:szCs w:val="20"/>
        </w:rPr>
        <w:t>behaviours</w:t>
      </w:r>
      <w:r w:rsidRPr="00B40753">
        <w:rPr>
          <w:sz w:val="20"/>
          <w:szCs w:val="20"/>
        </w:rPr>
        <w:t xml:space="preserve"> (e.g., timely feedback, proactive problem-solving, continuous learning) to positive outcomes or recognition. Celebrate small wins and progress to reinforce these habits for individuals and teams.</w:t>
      </w:r>
    </w:p>
    <w:p w14:paraId="3C4FAE56" w14:textId="28F9A247" w:rsidR="00B40753" w:rsidRPr="00B40753" w:rsidRDefault="00B40753" w:rsidP="00B40753">
      <w:pPr>
        <w:numPr>
          <w:ilvl w:val="0"/>
          <w:numId w:val="18"/>
        </w:numPr>
        <w:rPr>
          <w:sz w:val="20"/>
          <w:szCs w:val="20"/>
        </w:rPr>
      </w:pPr>
      <w:r w:rsidRPr="00B40753">
        <w:rPr>
          <w:b/>
          <w:bCs/>
          <w:sz w:val="20"/>
          <w:szCs w:val="20"/>
        </w:rPr>
        <w:t>Model Effective Habits:</w:t>
      </w:r>
      <w:r w:rsidRPr="00B40753">
        <w:rPr>
          <w:sz w:val="20"/>
          <w:szCs w:val="20"/>
        </w:rPr>
        <w:t xml:space="preserve"> As leaders, actively demonstrate the desired </w:t>
      </w:r>
      <w:r w:rsidR="00F9710B" w:rsidRPr="00B40753">
        <w:rPr>
          <w:sz w:val="20"/>
          <w:szCs w:val="20"/>
        </w:rPr>
        <w:t>behaviours</w:t>
      </w:r>
      <w:r w:rsidRPr="00B40753">
        <w:rPr>
          <w:sz w:val="20"/>
          <w:szCs w:val="20"/>
        </w:rPr>
        <w:t xml:space="preserve"> and habits you wish to see in your teams. Your consistency in practice (e.g., punctuality, preparedness, follow-through, seeking feedback) provides a clear model of effective practice for others to emulate.</w:t>
      </w:r>
    </w:p>
    <w:p w14:paraId="57DFE299" w14:textId="45CD9264" w:rsidR="00B40753" w:rsidRPr="00B40753" w:rsidRDefault="00B40753" w:rsidP="00B40753">
      <w:pPr>
        <w:numPr>
          <w:ilvl w:val="0"/>
          <w:numId w:val="18"/>
        </w:numPr>
        <w:rPr>
          <w:sz w:val="20"/>
          <w:szCs w:val="20"/>
        </w:rPr>
      </w:pPr>
      <w:r w:rsidRPr="00B40753">
        <w:rPr>
          <w:b/>
          <w:bCs/>
          <w:sz w:val="20"/>
          <w:szCs w:val="20"/>
        </w:rPr>
        <w:t xml:space="preserve">Remove Friction for Key </w:t>
      </w:r>
      <w:r w:rsidR="00F9710B" w:rsidRPr="00B40753">
        <w:rPr>
          <w:b/>
          <w:bCs/>
          <w:sz w:val="20"/>
          <w:szCs w:val="20"/>
        </w:rPr>
        <w:t>Behaviours</w:t>
      </w:r>
      <w:r w:rsidRPr="00B40753">
        <w:rPr>
          <w:b/>
          <w:bCs/>
          <w:sz w:val="20"/>
          <w:szCs w:val="20"/>
        </w:rPr>
        <w:t>:</w:t>
      </w:r>
      <w:r w:rsidRPr="00B40753">
        <w:rPr>
          <w:sz w:val="20"/>
          <w:szCs w:val="20"/>
        </w:rPr>
        <w:t xml:space="preserve"> Identify barriers that make effective practices difficult. This could involve streamlining approval processes, providing necessary tools, reducing unnecessary meetings, or clarifying expectations, making it easier for colleagues to perform optimally.</w:t>
      </w:r>
    </w:p>
    <w:p w14:paraId="4304DAC1" w14:textId="77777777" w:rsidR="00B40753" w:rsidRPr="00B40753" w:rsidRDefault="00B40753" w:rsidP="00B40753">
      <w:pPr>
        <w:numPr>
          <w:ilvl w:val="0"/>
          <w:numId w:val="18"/>
        </w:numPr>
        <w:rPr>
          <w:sz w:val="20"/>
          <w:szCs w:val="20"/>
        </w:rPr>
      </w:pPr>
      <w:r w:rsidRPr="00B40753">
        <w:rPr>
          <w:b/>
          <w:bCs/>
          <w:sz w:val="20"/>
          <w:szCs w:val="20"/>
        </w:rPr>
        <w:t>Embed Habit Stacking and Environmental Cues:</w:t>
      </w:r>
      <w:r w:rsidRPr="00B40753">
        <w:rPr>
          <w:sz w:val="20"/>
          <w:szCs w:val="20"/>
        </w:rPr>
        <w:t xml:space="preserve"> Encourage teams to link new, positive habits to existing routines (e.g., "After our daily stand-up, I will review my top three priorities"). Design workspaces and digital platforms to nudge desired actions, increasing consistency in performance.</w:t>
      </w:r>
    </w:p>
    <w:p w14:paraId="7646B350" w14:textId="77777777" w:rsidR="00B40753" w:rsidRPr="004B3118" w:rsidRDefault="00B40753" w:rsidP="004B3118">
      <w:pPr>
        <w:shd w:val="clear" w:color="auto" w:fill="D9D9D9" w:themeFill="background1" w:themeFillShade="D9"/>
        <w:rPr>
          <w:b/>
          <w:bCs/>
          <w:sz w:val="22"/>
          <w:szCs w:val="22"/>
        </w:rPr>
      </w:pPr>
      <w:r w:rsidRPr="004B3118">
        <w:rPr>
          <w:b/>
          <w:bCs/>
          <w:sz w:val="22"/>
          <w:szCs w:val="22"/>
        </w:rPr>
        <w:t>Associated Reading List</w:t>
      </w:r>
    </w:p>
    <w:p w14:paraId="1159FE0D" w14:textId="77777777" w:rsidR="00B40753" w:rsidRPr="00B40753" w:rsidRDefault="00B40753" w:rsidP="00B40753">
      <w:pPr>
        <w:rPr>
          <w:sz w:val="20"/>
          <w:szCs w:val="20"/>
        </w:rPr>
      </w:pPr>
      <w:r w:rsidRPr="00B40753">
        <w:rPr>
          <w:sz w:val="20"/>
          <w:szCs w:val="20"/>
        </w:rPr>
        <w:t>For leaders interested in further exploring systems, consistency, and sustained performance:</w:t>
      </w:r>
    </w:p>
    <w:p w14:paraId="4473E11C" w14:textId="00D2FAEF" w:rsidR="00B40753" w:rsidRPr="00B40753" w:rsidRDefault="00B40753" w:rsidP="00B40753">
      <w:pPr>
        <w:numPr>
          <w:ilvl w:val="0"/>
          <w:numId w:val="19"/>
        </w:numPr>
        <w:rPr>
          <w:sz w:val="20"/>
          <w:szCs w:val="20"/>
        </w:rPr>
      </w:pPr>
      <w:r w:rsidRPr="00B40753">
        <w:rPr>
          <w:b/>
          <w:bCs/>
          <w:sz w:val="20"/>
          <w:szCs w:val="20"/>
        </w:rPr>
        <w:t>"The Power of Habit: Why We Do What We Do in Life and Business"</w:t>
      </w:r>
      <w:r w:rsidRPr="00B40753">
        <w:rPr>
          <w:sz w:val="20"/>
          <w:szCs w:val="20"/>
        </w:rPr>
        <w:t xml:space="preserve"> by Charles Duhigg (2012): Explores the science behind habit formation and change in individuals, organi</w:t>
      </w:r>
      <w:r w:rsidR="00F9710B">
        <w:rPr>
          <w:sz w:val="20"/>
          <w:szCs w:val="20"/>
        </w:rPr>
        <w:t>s</w:t>
      </w:r>
      <w:r w:rsidRPr="00B40753">
        <w:rPr>
          <w:sz w:val="20"/>
          <w:szCs w:val="20"/>
        </w:rPr>
        <w:t>ations, and societies.</w:t>
      </w:r>
    </w:p>
    <w:p w14:paraId="2C8FC557" w14:textId="2C994C6D" w:rsidR="00B40753" w:rsidRPr="00B40753" w:rsidRDefault="00B40753" w:rsidP="00B40753">
      <w:pPr>
        <w:numPr>
          <w:ilvl w:val="0"/>
          <w:numId w:val="19"/>
        </w:numPr>
        <w:rPr>
          <w:sz w:val="20"/>
          <w:szCs w:val="20"/>
        </w:rPr>
      </w:pPr>
      <w:r w:rsidRPr="00B40753">
        <w:rPr>
          <w:b/>
          <w:bCs/>
          <w:sz w:val="20"/>
          <w:szCs w:val="20"/>
        </w:rPr>
        <w:t>"Getting Things Done: The Art of Stress-Free Productivity"</w:t>
      </w:r>
      <w:r w:rsidRPr="00B40753">
        <w:rPr>
          <w:sz w:val="20"/>
          <w:szCs w:val="20"/>
        </w:rPr>
        <w:t xml:space="preserve"> by David Allen (2001): Offers a comprehensive system for organi</w:t>
      </w:r>
      <w:r w:rsidR="00F9710B">
        <w:rPr>
          <w:sz w:val="20"/>
          <w:szCs w:val="20"/>
        </w:rPr>
        <w:t>s</w:t>
      </w:r>
      <w:r w:rsidRPr="00B40753">
        <w:rPr>
          <w:sz w:val="20"/>
          <w:szCs w:val="20"/>
        </w:rPr>
        <w:t>ing tasks and thoughts to improve personal and professional productivity and consistency.</w:t>
      </w:r>
    </w:p>
    <w:p w14:paraId="2292701A" w14:textId="77777777" w:rsidR="00B40753" w:rsidRPr="00B40753" w:rsidRDefault="00B40753" w:rsidP="00B40753">
      <w:pPr>
        <w:numPr>
          <w:ilvl w:val="0"/>
          <w:numId w:val="19"/>
        </w:numPr>
        <w:rPr>
          <w:sz w:val="20"/>
          <w:szCs w:val="20"/>
        </w:rPr>
      </w:pPr>
      <w:r w:rsidRPr="00B40753">
        <w:rPr>
          <w:b/>
          <w:bCs/>
          <w:sz w:val="20"/>
          <w:szCs w:val="20"/>
        </w:rPr>
        <w:t>"The 7 Habits of Highly Effective People"</w:t>
      </w:r>
      <w:r w:rsidRPr="00B40753">
        <w:rPr>
          <w:sz w:val="20"/>
          <w:szCs w:val="20"/>
        </w:rPr>
        <w:t xml:space="preserve"> by Stephen Covey (1989): A foundational text on personal and professional effectiveness built around a set of principles that form powerful habits.</w:t>
      </w:r>
    </w:p>
    <w:p w14:paraId="66E35296" w14:textId="77777777" w:rsidR="00B40753" w:rsidRPr="00B40753" w:rsidRDefault="00B40753" w:rsidP="00B40753">
      <w:pPr>
        <w:numPr>
          <w:ilvl w:val="0"/>
          <w:numId w:val="19"/>
        </w:numPr>
        <w:rPr>
          <w:sz w:val="20"/>
          <w:szCs w:val="20"/>
        </w:rPr>
      </w:pPr>
      <w:r w:rsidRPr="00B40753">
        <w:rPr>
          <w:b/>
          <w:bCs/>
          <w:sz w:val="20"/>
          <w:szCs w:val="20"/>
        </w:rPr>
        <w:t>"Measure What Matters: How Google, Bono, and the Gates Foundation Rock the World with OKRs"</w:t>
      </w:r>
      <w:r w:rsidRPr="00B40753">
        <w:rPr>
          <w:sz w:val="20"/>
          <w:szCs w:val="20"/>
        </w:rPr>
        <w:t xml:space="preserve"> by John Doerr (2018): Focuses on Objectives and Key Results (OKRs) as a system for goal setting and achieving consistent, ambitious outcomes.</w:t>
      </w:r>
    </w:p>
    <w:p w14:paraId="4635136F" w14:textId="1EEBB3E3" w:rsidR="000417A8" w:rsidRDefault="000417A8">
      <w:pPr>
        <w:rPr>
          <w:sz w:val="20"/>
          <w:szCs w:val="20"/>
        </w:rPr>
      </w:pPr>
    </w:p>
    <w:p w14:paraId="02836177" w14:textId="77777777" w:rsidR="00997A5A" w:rsidRDefault="00997A5A" w:rsidP="00997A5A">
      <w:pPr>
        <w:rPr>
          <w:sz w:val="20"/>
          <w:szCs w:val="20"/>
        </w:rPr>
      </w:pPr>
    </w:p>
    <w:p w14:paraId="63352153" w14:textId="77777777" w:rsidR="00997A5A" w:rsidRDefault="00997A5A" w:rsidP="00997A5A">
      <w:pPr>
        <w:rPr>
          <w:sz w:val="20"/>
          <w:szCs w:val="20"/>
        </w:rPr>
      </w:pPr>
    </w:p>
    <w:p w14:paraId="053ECD5A" w14:textId="77777777" w:rsidR="00997A5A" w:rsidRDefault="00997A5A" w:rsidP="00997A5A">
      <w:pPr>
        <w:rPr>
          <w:sz w:val="20"/>
          <w:szCs w:val="20"/>
        </w:rPr>
      </w:pPr>
    </w:p>
    <w:p w14:paraId="5558B53C" w14:textId="77777777" w:rsidR="00997A5A" w:rsidRDefault="00997A5A" w:rsidP="00997A5A">
      <w:pPr>
        <w:rPr>
          <w:sz w:val="20"/>
          <w:szCs w:val="20"/>
        </w:rPr>
      </w:pPr>
      <w:r w:rsidRPr="00DE680B">
        <w:rPr>
          <w:sz w:val="20"/>
          <w:szCs w:val="20"/>
        </w:rPr>
        <mc:AlternateContent>
          <mc:Choice Requires="wps">
            <w:drawing>
              <wp:anchor distT="0" distB="0" distL="114300" distR="114300" simplePos="0" relativeHeight="251667456" behindDoc="0" locked="0" layoutInCell="1" allowOverlap="1" wp14:anchorId="07FC755B" wp14:editId="7B2ECE8A">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229024E5" w14:textId="77777777" w:rsidR="00997A5A" w:rsidRPr="00DE680B" w:rsidRDefault="00997A5A" w:rsidP="00997A5A">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0EE42E2D" w14:textId="77777777" w:rsidR="00997A5A" w:rsidRPr="00DE680B" w:rsidRDefault="00997A5A" w:rsidP="00997A5A">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07FC755B" id="Rectangle 36" o:spid="_x0000_s1026" style="position:absolute;margin-left:59.55pt;margin-top:1.25pt;width:404.95pt;height:84.8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229024E5" w14:textId="77777777" w:rsidR="00997A5A" w:rsidRPr="00DE680B" w:rsidRDefault="00997A5A" w:rsidP="00997A5A">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0EE42E2D" w14:textId="77777777" w:rsidR="00997A5A" w:rsidRPr="00DE680B" w:rsidRDefault="00997A5A" w:rsidP="00997A5A">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sz w:val="20"/>
          <w:szCs w:val="20"/>
        </w:rPr>
        <mc:AlternateContent>
          <mc:Choice Requires="wpg">
            <w:drawing>
              <wp:anchor distT="0" distB="0" distL="114300" distR="114300" simplePos="0" relativeHeight="251666432" behindDoc="0" locked="0" layoutInCell="1" allowOverlap="1" wp14:anchorId="4DB683F6" wp14:editId="6DF149B5">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35BB569" id="Group 9" o:spid="_x0000_s1026" style="position:absolute;margin-left:23.25pt;margin-top:8.75pt;width:31.65pt;height:39.45pt;flip:x;z-index:251666432;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1"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472DB0D4" w14:textId="77777777" w:rsidR="00997A5A" w:rsidRPr="000417A8" w:rsidRDefault="00997A5A" w:rsidP="00997A5A">
      <w:pPr>
        <w:rPr>
          <w:sz w:val="20"/>
          <w:szCs w:val="20"/>
        </w:rPr>
      </w:pPr>
      <w:r w:rsidRPr="00134E93">
        <w:rPr>
          <w:noProof/>
          <w:sz w:val="20"/>
          <w:szCs w:val="20"/>
        </w:rPr>
        <mc:AlternateContent>
          <mc:Choice Requires="wps">
            <w:drawing>
              <wp:anchor distT="45720" distB="45720" distL="114300" distR="114300" simplePos="0" relativeHeight="251665408" behindDoc="0" locked="0" layoutInCell="1" allowOverlap="1" wp14:anchorId="5CA5A0AF" wp14:editId="59124432">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62CC24AD" w14:textId="77777777" w:rsidR="00997A5A" w:rsidRPr="00134E93" w:rsidRDefault="00997A5A" w:rsidP="00997A5A">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5A0AF"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62CC24AD" w14:textId="77777777" w:rsidR="00997A5A" w:rsidRPr="00134E93" w:rsidRDefault="00997A5A" w:rsidP="00997A5A">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v:textbox>
                <w10:wrap anchorx="margin"/>
              </v:shape>
            </w:pict>
          </mc:Fallback>
        </mc:AlternateContent>
      </w:r>
      <w:r w:rsidRPr="00DE680B">
        <w:rPr>
          <w:sz w:val="20"/>
          <w:szCs w:val="20"/>
        </w:rPr>
        <mc:AlternateContent>
          <mc:Choice Requires="wps">
            <w:drawing>
              <wp:anchor distT="0" distB="0" distL="114300" distR="114300" simplePos="0" relativeHeight="251669504" behindDoc="0" locked="0" layoutInCell="1" allowOverlap="1" wp14:anchorId="2CCF1E36" wp14:editId="20C6D49C">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5F663922" w14:textId="77777777" w:rsidR="00997A5A" w:rsidRPr="00DE680B" w:rsidRDefault="00997A5A" w:rsidP="00997A5A">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2CCF1E36" id="TextBox 40" o:spid="_x0000_s1028" type="#_x0000_t202" style="position:absolute;margin-left:59.6pt;margin-top:37.85pt;width:187pt;height:36.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5F663922" w14:textId="77777777" w:rsidR="00997A5A" w:rsidRPr="00DE680B" w:rsidRDefault="00997A5A" w:rsidP="00997A5A">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Pr="00DE680B">
        <w:rPr>
          <w:sz w:val="20"/>
          <w:szCs w:val="20"/>
        </w:rPr>
        <w:drawing>
          <wp:anchor distT="0" distB="0" distL="114300" distR="114300" simplePos="0" relativeHeight="251668480" behindDoc="0" locked="0" layoutInCell="1" allowOverlap="1" wp14:anchorId="06D73A18" wp14:editId="09DC60E5">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p w14:paraId="3EE5911A" w14:textId="77777777" w:rsidR="00997A5A" w:rsidRPr="000417A8" w:rsidRDefault="00997A5A" w:rsidP="00997A5A">
      <w:pPr>
        <w:rPr>
          <w:sz w:val="20"/>
          <w:szCs w:val="20"/>
        </w:rPr>
      </w:pPr>
    </w:p>
    <w:p w14:paraId="461620D8" w14:textId="77777777" w:rsidR="00997A5A" w:rsidRPr="000417A8" w:rsidRDefault="00997A5A">
      <w:pPr>
        <w:rPr>
          <w:sz w:val="20"/>
          <w:szCs w:val="20"/>
        </w:rPr>
      </w:pPr>
    </w:p>
    <w:sectPr w:rsidR="00997A5A" w:rsidRPr="000417A8"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FCCB" w14:textId="77777777" w:rsidR="0015724D" w:rsidRDefault="0015724D" w:rsidP="005E7FE4">
      <w:pPr>
        <w:spacing w:after="0" w:line="240" w:lineRule="auto"/>
      </w:pPr>
      <w:r>
        <w:separator/>
      </w:r>
    </w:p>
  </w:endnote>
  <w:endnote w:type="continuationSeparator" w:id="0">
    <w:p w14:paraId="0EEADACB" w14:textId="77777777" w:rsidR="0015724D" w:rsidRDefault="0015724D" w:rsidP="005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EE33" w14:textId="77777777" w:rsidR="0015724D" w:rsidRDefault="0015724D" w:rsidP="005E7FE4">
      <w:pPr>
        <w:spacing w:after="0" w:line="240" w:lineRule="auto"/>
      </w:pPr>
      <w:r>
        <w:separator/>
      </w:r>
    </w:p>
  </w:footnote>
  <w:footnote w:type="continuationSeparator" w:id="0">
    <w:p w14:paraId="24318494" w14:textId="77777777" w:rsidR="0015724D" w:rsidRDefault="0015724D" w:rsidP="005E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5BB6"/>
    <w:multiLevelType w:val="multilevel"/>
    <w:tmpl w:val="2688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01FED"/>
    <w:multiLevelType w:val="multilevel"/>
    <w:tmpl w:val="F58C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31055"/>
    <w:multiLevelType w:val="multilevel"/>
    <w:tmpl w:val="633A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F262E"/>
    <w:multiLevelType w:val="multilevel"/>
    <w:tmpl w:val="F72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D5853"/>
    <w:multiLevelType w:val="multilevel"/>
    <w:tmpl w:val="6614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D10547"/>
    <w:multiLevelType w:val="multilevel"/>
    <w:tmpl w:val="63C8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30A07"/>
    <w:multiLevelType w:val="multilevel"/>
    <w:tmpl w:val="A47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97D37"/>
    <w:multiLevelType w:val="multilevel"/>
    <w:tmpl w:val="E9FC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C92945"/>
    <w:multiLevelType w:val="multilevel"/>
    <w:tmpl w:val="F30A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EB60B9"/>
    <w:multiLevelType w:val="multilevel"/>
    <w:tmpl w:val="E46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741A3A"/>
    <w:multiLevelType w:val="multilevel"/>
    <w:tmpl w:val="D7E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A34D9"/>
    <w:multiLevelType w:val="multilevel"/>
    <w:tmpl w:val="4D2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F2788"/>
    <w:multiLevelType w:val="multilevel"/>
    <w:tmpl w:val="88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077B3F"/>
    <w:multiLevelType w:val="multilevel"/>
    <w:tmpl w:val="E3D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BA4C4A"/>
    <w:multiLevelType w:val="multilevel"/>
    <w:tmpl w:val="E34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46405">
    <w:abstractNumId w:val="3"/>
  </w:num>
  <w:num w:numId="2" w16cid:durableId="1750536511">
    <w:abstractNumId w:val="4"/>
  </w:num>
  <w:num w:numId="3" w16cid:durableId="1850438656">
    <w:abstractNumId w:val="12"/>
  </w:num>
  <w:num w:numId="4" w16cid:durableId="467359647">
    <w:abstractNumId w:val="15"/>
  </w:num>
  <w:num w:numId="5" w16cid:durableId="1250388040">
    <w:abstractNumId w:val="13"/>
  </w:num>
  <w:num w:numId="6" w16cid:durableId="1875733639">
    <w:abstractNumId w:val="11"/>
  </w:num>
  <w:num w:numId="7" w16cid:durableId="27754352">
    <w:abstractNumId w:val="7"/>
  </w:num>
  <w:num w:numId="8" w16cid:durableId="553858625">
    <w:abstractNumId w:val="6"/>
  </w:num>
  <w:num w:numId="9" w16cid:durableId="634408327">
    <w:abstractNumId w:val="5"/>
  </w:num>
  <w:num w:numId="10" w16cid:durableId="1824154060">
    <w:abstractNumId w:val="17"/>
  </w:num>
  <w:num w:numId="11" w16cid:durableId="1398700791">
    <w:abstractNumId w:val="0"/>
  </w:num>
  <w:num w:numId="12" w16cid:durableId="24912994">
    <w:abstractNumId w:val="8"/>
  </w:num>
  <w:num w:numId="13" w16cid:durableId="269825522">
    <w:abstractNumId w:val="18"/>
  </w:num>
  <w:num w:numId="14" w16cid:durableId="2104954490">
    <w:abstractNumId w:val="10"/>
  </w:num>
  <w:num w:numId="15" w16cid:durableId="955060234">
    <w:abstractNumId w:val="1"/>
  </w:num>
  <w:num w:numId="16" w16cid:durableId="898635352">
    <w:abstractNumId w:val="14"/>
  </w:num>
  <w:num w:numId="17" w16cid:durableId="104234714">
    <w:abstractNumId w:val="16"/>
  </w:num>
  <w:num w:numId="18" w16cid:durableId="240721765">
    <w:abstractNumId w:val="9"/>
  </w:num>
  <w:num w:numId="19" w16cid:durableId="1808743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04360"/>
    <w:rsid w:val="000417A8"/>
    <w:rsid w:val="00097EF9"/>
    <w:rsid w:val="000D0043"/>
    <w:rsid w:val="00136E90"/>
    <w:rsid w:val="0015724D"/>
    <w:rsid w:val="00162D19"/>
    <w:rsid w:val="00195B09"/>
    <w:rsid w:val="001A4F6A"/>
    <w:rsid w:val="001E3F7E"/>
    <w:rsid w:val="001F54FF"/>
    <w:rsid w:val="003208C1"/>
    <w:rsid w:val="00327F9D"/>
    <w:rsid w:val="00333DA7"/>
    <w:rsid w:val="0035362B"/>
    <w:rsid w:val="0038321E"/>
    <w:rsid w:val="00400EB6"/>
    <w:rsid w:val="004316FB"/>
    <w:rsid w:val="00453733"/>
    <w:rsid w:val="00470E9C"/>
    <w:rsid w:val="004B3118"/>
    <w:rsid w:val="004C444B"/>
    <w:rsid w:val="005240AA"/>
    <w:rsid w:val="00563486"/>
    <w:rsid w:val="005D33B3"/>
    <w:rsid w:val="005E7FE4"/>
    <w:rsid w:val="00702F67"/>
    <w:rsid w:val="00783332"/>
    <w:rsid w:val="007E7420"/>
    <w:rsid w:val="00834B11"/>
    <w:rsid w:val="00950C42"/>
    <w:rsid w:val="00997A5A"/>
    <w:rsid w:val="00AE0A42"/>
    <w:rsid w:val="00AE31D5"/>
    <w:rsid w:val="00B40753"/>
    <w:rsid w:val="00B57FD6"/>
    <w:rsid w:val="00C471CE"/>
    <w:rsid w:val="00C6354A"/>
    <w:rsid w:val="00D34503"/>
    <w:rsid w:val="00D477EB"/>
    <w:rsid w:val="00D57FC9"/>
    <w:rsid w:val="00EB72D1"/>
    <w:rsid w:val="00EF1BDD"/>
    <w:rsid w:val="00F71CFC"/>
    <w:rsid w:val="00F8224C"/>
    <w:rsid w:val="00F9710B"/>
    <w:rsid w:val="00FB1A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E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E4"/>
  </w:style>
  <w:style w:type="paragraph" w:styleId="Footer">
    <w:name w:val="footer"/>
    <w:basedOn w:val="Normal"/>
    <w:link w:val="FooterChar"/>
    <w:uiPriority w:val="99"/>
    <w:unhideWhenUsed/>
    <w:rsid w:val="005E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9139">
      <w:bodyDiv w:val="1"/>
      <w:marLeft w:val="0"/>
      <w:marRight w:val="0"/>
      <w:marTop w:val="0"/>
      <w:marBottom w:val="0"/>
      <w:divBdr>
        <w:top w:val="none" w:sz="0" w:space="0" w:color="auto"/>
        <w:left w:val="none" w:sz="0" w:space="0" w:color="auto"/>
        <w:bottom w:val="none" w:sz="0" w:space="0" w:color="auto"/>
        <w:right w:val="none" w:sz="0" w:space="0" w:color="auto"/>
      </w:divBdr>
    </w:div>
    <w:div w:id="606425166">
      <w:bodyDiv w:val="1"/>
      <w:marLeft w:val="0"/>
      <w:marRight w:val="0"/>
      <w:marTop w:val="0"/>
      <w:marBottom w:val="0"/>
      <w:divBdr>
        <w:top w:val="none" w:sz="0" w:space="0" w:color="auto"/>
        <w:left w:val="none" w:sz="0" w:space="0" w:color="auto"/>
        <w:bottom w:val="none" w:sz="0" w:space="0" w:color="auto"/>
        <w:right w:val="none" w:sz="0" w:space="0" w:color="auto"/>
      </w:divBdr>
    </w:div>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746221057">
      <w:bodyDiv w:val="1"/>
      <w:marLeft w:val="0"/>
      <w:marRight w:val="0"/>
      <w:marTop w:val="0"/>
      <w:marBottom w:val="0"/>
      <w:divBdr>
        <w:top w:val="none" w:sz="0" w:space="0" w:color="auto"/>
        <w:left w:val="none" w:sz="0" w:space="0" w:color="auto"/>
        <w:bottom w:val="none" w:sz="0" w:space="0" w:color="auto"/>
        <w:right w:val="none" w:sz="0" w:space="0" w:color="auto"/>
      </w:divBdr>
    </w:div>
    <w:div w:id="946279088">
      <w:bodyDiv w:val="1"/>
      <w:marLeft w:val="0"/>
      <w:marRight w:val="0"/>
      <w:marTop w:val="0"/>
      <w:marBottom w:val="0"/>
      <w:divBdr>
        <w:top w:val="none" w:sz="0" w:space="0" w:color="auto"/>
        <w:left w:val="none" w:sz="0" w:space="0" w:color="auto"/>
        <w:bottom w:val="none" w:sz="0" w:space="0" w:color="auto"/>
        <w:right w:val="none" w:sz="0" w:space="0" w:color="auto"/>
      </w:divBdr>
    </w:div>
    <w:div w:id="1083339625">
      <w:bodyDiv w:val="1"/>
      <w:marLeft w:val="0"/>
      <w:marRight w:val="0"/>
      <w:marTop w:val="0"/>
      <w:marBottom w:val="0"/>
      <w:divBdr>
        <w:top w:val="none" w:sz="0" w:space="0" w:color="auto"/>
        <w:left w:val="none" w:sz="0" w:space="0" w:color="auto"/>
        <w:bottom w:val="none" w:sz="0" w:space="0" w:color="auto"/>
        <w:right w:val="none" w:sz="0" w:space="0" w:color="auto"/>
      </w:divBdr>
    </w:div>
    <w:div w:id="1217354157">
      <w:bodyDiv w:val="1"/>
      <w:marLeft w:val="0"/>
      <w:marRight w:val="0"/>
      <w:marTop w:val="0"/>
      <w:marBottom w:val="0"/>
      <w:divBdr>
        <w:top w:val="none" w:sz="0" w:space="0" w:color="auto"/>
        <w:left w:val="none" w:sz="0" w:space="0" w:color="auto"/>
        <w:bottom w:val="none" w:sz="0" w:space="0" w:color="auto"/>
        <w:right w:val="none" w:sz="0" w:space="0" w:color="auto"/>
      </w:divBdr>
    </w:div>
    <w:div w:id="1282301942">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 w:id="19231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5212</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17</cp:revision>
  <cp:lastPrinted>2025-12-16T14:38:00Z</cp:lastPrinted>
  <dcterms:created xsi:type="dcterms:W3CDTF">2025-06-19T18:18:00Z</dcterms:created>
  <dcterms:modified xsi:type="dcterms:W3CDTF">2026-02-18T21:35:00Z</dcterms:modified>
</cp:coreProperties>
</file>