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7EF" w:rsidRPr="000047EF" w:rsidRDefault="00774E12" w:rsidP="000047EF">
      <w:pPr>
        <w:shd w:val="clear" w:color="auto" w:fill="FFFFFF"/>
        <w:spacing w:after="0" w:line="240" w:lineRule="auto"/>
        <w:rPr>
          <w:rFonts w:ascii="Arial" w:eastAsia="Times New Roman" w:hAnsi="Arial" w:cs="Arial"/>
          <w:b/>
          <w:bCs/>
          <w:caps/>
          <w:color w:val="1C252C"/>
          <w:sz w:val="42"/>
          <w:szCs w:val="42"/>
          <w:lang w:eastAsia="hu-HU"/>
        </w:rPr>
      </w:pPr>
      <w:r>
        <w:rPr>
          <w:rFonts w:ascii="Arial" w:eastAsia="Times New Roman" w:hAnsi="Arial" w:cs="Arial"/>
          <w:b/>
          <w:bCs/>
          <w:caps/>
          <w:color w:val="1C252C"/>
          <w:sz w:val="42"/>
          <w:szCs w:val="42"/>
          <w:lang w:eastAsia="hu-HU"/>
        </w:rPr>
        <w:t>OneGum</w:t>
      </w:r>
      <w:r w:rsidR="000047EF" w:rsidRPr="000047EF">
        <w:rPr>
          <w:rFonts w:ascii="Arial" w:eastAsia="Times New Roman" w:hAnsi="Arial" w:cs="Arial"/>
          <w:b/>
          <w:bCs/>
          <w:caps/>
          <w:color w:val="1C252C"/>
          <w:sz w:val="42"/>
          <w:szCs w:val="42"/>
          <w:lang w:eastAsia="hu-HU"/>
        </w:rPr>
        <w:t>.</w:t>
      </w:r>
      <w:proofErr w:type="gramStart"/>
      <w:r w:rsidR="000047EF" w:rsidRPr="000047EF">
        <w:rPr>
          <w:rFonts w:ascii="Arial" w:eastAsia="Times New Roman" w:hAnsi="Arial" w:cs="Arial"/>
          <w:b/>
          <w:bCs/>
          <w:caps/>
          <w:color w:val="1C252C"/>
          <w:sz w:val="42"/>
          <w:szCs w:val="42"/>
          <w:lang w:eastAsia="hu-HU"/>
        </w:rPr>
        <w:t>hu</w:t>
      </w:r>
      <w:proofErr w:type="gramEnd"/>
      <w:r w:rsidR="000047EF" w:rsidRPr="000047EF">
        <w:rPr>
          <w:rFonts w:ascii="Arial" w:eastAsia="Times New Roman" w:hAnsi="Arial" w:cs="Arial"/>
          <w:b/>
          <w:bCs/>
          <w:caps/>
          <w:color w:val="1C252C"/>
          <w:sz w:val="42"/>
          <w:szCs w:val="42"/>
          <w:lang w:eastAsia="hu-HU"/>
        </w:rPr>
        <w:t xml:space="preserve"> Adatkezelési tájékoztató</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proofErr w:type="spellStart"/>
      <w:r w:rsidRPr="000047EF">
        <w:rPr>
          <w:rFonts w:ascii="Arial" w:eastAsia="Times New Roman" w:hAnsi="Arial" w:cs="Arial"/>
          <w:color w:val="1C252C"/>
          <w:sz w:val="21"/>
          <w:szCs w:val="21"/>
          <w:lang w:eastAsia="hu-HU"/>
        </w:rPr>
        <w:t>Pharmaroad</w:t>
      </w:r>
      <w:proofErr w:type="spellEnd"/>
      <w:r w:rsidRPr="000047EF">
        <w:rPr>
          <w:rFonts w:ascii="Arial" w:eastAsia="Times New Roman" w:hAnsi="Arial" w:cs="Arial"/>
          <w:color w:val="1C252C"/>
          <w:sz w:val="21"/>
          <w:szCs w:val="21"/>
          <w:lang w:eastAsia="hu-HU"/>
        </w:rPr>
        <w:t xml:space="preserve"> </w:t>
      </w:r>
      <w:proofErr w:type="spellStart"/>
      <w:r w:rsidRPr="000047EF">
        <w:rPr>
          <w:rFonts w:ascii="Arial" w:eastAsia="Times New Roman" w:hAnsi="Arial" w:cs="Arial"/>
          <w:color w:val="1C252C"/>
          <w:sz w:val="21"/>
          <w:szCs w:val="21"/>
          <w:lang w:eastAsia="hu-HU"/>
        </w:rPr>
        <w:t>Distributio</w:t>
      </w:r>
      <w:bookmarkStart w:id="0" w:name="_GoBack"/>
      <w:bookmarkEnd w:id="0"/>
      <w:r w:rsidRPr="000047EF">
        <w:rPr>
          <w:rFonts w:ascii="Arial" w:eastAsia="Times New Roman" w:hAnsi="Arial" w:cs="Arial"/>
          <w:color w:val="1C252C"/>
          <w:sz w:val="21"/>
          <w:szCs w:val="21"/>
          <w:lang w:eastAsia="hu-HU"/>
        </w:rPr>
        <w:t>n</w:t>
      </w:r>
      <w:proofErr w:type="spellEnd"/>
      <w:r w:rsidRPr="000047EF">
        <w:rPr>
          <w:rFonts w:ascii="Arial" w:eastAsia="Times New Roman" w:hAnsi="Arial" w:cs="Arial"/>
          <w:color w:val="1C252C"/>
          <w:sz w:val="21"/>
          <w:szCs w:val="21"/>
          <w:lang w:eastAsia="hu-HU"/>
        </w:rPr>
        <w:t xml:space="preserve"> Hungary Kft.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Adatkezelési tájékoztató</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w:t>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Bevezetés</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A/Az</w:t>
      </w:r>
      <w:r w:rsidRPr="000047EF">
        <w:rPr>
          <w:rFonts w:ascii="Arial" w:eastAsia="Times New Roman" w:hAnsi="Arial" w:cs="Arial"/>
          <w:b/>
          <w:bCs/>
          <w:color w:val="1C252C"/>
          <w:sz w:val="21"/>
          <w:szCs w:val="21"/>
          <w:lang w:eastAsia="hu-HU"/>
        </w:rPr>
        <w:t> </w:t>
      </w:r>
      <w:proofErr w:type="spellStart"/>
      <w:r w:rsidRPr="000047EF">
        <w:rPr>
          <w:rFonts w:ascii="Arial" w:eastAsia="Times New Roman" w:hAnsi="Arial" w:cs="Arial"/>
          <w:b/>
          <w:bCs/>
          <w:color w:val="1C252C"/>
          <w:sz w:val="21"/>
          <w:szCs w:val="21"/>
          <w:lang w:eastAsia="hu-HU"/>
        </w:rPr>
        <w:t>Pharmaroad</w:t>
      </w:r>
      <w:proofErr w:type="spellEnd"/>
      <w:r w:rsidRPr="000047EF">
        <w:rPr>
          <w:rFonts w:ascii="Arial" w:eastAsia="Times New Roman" w:hAnsi="Arial" w:cs="Arial"/>
          <w:b/>
          <w:bCs/>
          <w:color w:val="1C252C"/>
          <w:sz w:val="21"/>
          <w:szCs w:val="21"/>
          <w:lang w:eastAsia="hu-HU"/>
        </w:rPr>
        <w:t xml:space="preserve"> </w:t>
      </w:r>
      <w:proofErr w:type="spellStart"/>
      <w:r w:rsidRPr="000047EF">
        <w:rPr>
          <w:rFonts w:ascii="Arial" w:eastAsia="Times New Roman" w:hAnsi="Arial" w:cs="Arial"/>
          <w:b/>
          <w:bCs/>
          <w:color w:val="1C252C"/>
          <w:sz w:val="21"/>
          <w:szCs w:val="21"/>
          <w:lang w:eastAsia="hu-HU"/>
        </w:rPr>
        <w:t>Distribution</w:t>
      </w:r>
      <w:proofErr w:type="spellEnd"/>
      <w:r w:rsidRPr="000047EF">
        <w:rPr>
          <w:rFonts w:ascii="Arial" w:eastAsia="Times New Roman" w:hAnsi="Arial" w:cs="Arial"/>
          <w:b/>
          <w:bCs/>
          <w:color w:val="1C252C"/>
          <w:sz w:val="21"/>
          <w:szCs w:val="21"/>
          <w:lang w:eastAsia="hu-HU"/>
        </w:rPr>
        <w:t xml:space="preserve"> Hungary Kft. (1037 Budapest, Bécsi út 77-79. 1. em. 9. , adószám:  23361636-2-41, cégjegyzékszám/nyilvántartási szám: </w:t>
      </w:r>
      <w:proofErr w:type="gramStart"/>
      <w:r w:rsidRPr="000047EF">
        <w:rPr>
          <w:rFonts w:ascii="Arial" w:eastAsia="Times New Roman" w:hAnsi="Arial" w:cs="Arial"/>
          <w:b/>
          <w:bCs/>
          <w:color w:val="1C252C"/>
          <w:sz w:val="21"/>
          <w:szCs w:val="21"/>
          <w:lang w:eastAsia="hu-HU"/>
        </w:rPr>
        <w:t>01-09-961964 )</w:t>
      </w:r>
      <w:proofErr w:type="gramEnd"/>
      <w:r w:rsidRPr="000047EF">
        <w:rPr>
          <w:rFonts w:ascii="Arial" w:eastAsia="Times New Roman" w:hAnsi="Arial" w:cs="Arial"/>
          <w:b/>
          <w:bCs/>
          <w:color w:val="1C252C"/>
          <w:sz w:val="21"/>
          <w:szCs w:val="21"/>
          <w:lang w:eastAsia="hu-HU"/>
        </w:rPr>
        <w:t> </w:t>
      </w:r>
      <w:r w:rsidRPr="000047EF">
        <w:rPr>
          <w:rFonts w:ascii="Arial" w:eastAsia="Times New Roman" w:hAnsi="Arial" w:cs="Arial"/>
          <w:color w:val="1C252C"/>
          <w:sz w:val="21"/>
          <w:szCs w:val="21"/>
          <w:lang w:eastAsia="hu-HU"/>
        </w:rPr>
        <w:t>(a továbbiakban: Szolgáltató, adatkezelő) jelen adatkezeléseire az alábbi tájékoztatóban foglaltak szerint kerül sor.</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 természetes személyeknek a személyes adatok kezelése tekintetében történő védelméről és az ilyen adatok szabad áramlásáról, valamint a 95/46/EK rendelet hatályon kívül helyezéséről (általános adatvédelmi rendelet) AZ EURÓPAI PARLAMENT </w:t>
      </w:r>
      <w:proofErr w:type="gramStart"/>
      <w:r w:rsidRPr="000047EF">
        <w:rPr>
          <w:rFonts w:ascii="Arial" w:eastAsia="Times New Roman" w:hAnsi="Arial" w:cs="Arial"/>
          <w:color w:val="1C252C"/>
          <w:sz w:val="21"/>
          <w:szCs w:val="21"/>
          <w:lang w:eastAsia="hu-HU"/>
        </w:rPr>
        <w:t>ÉS</w:t>
      </w:r>
      <w:proofErr w:type="gramEnd"/>
      <w:r w:rsidRPr="000047EF">
        <w:rPr>
          <w:rFonts w:ascii="Arial" w:eastAsia="Times New Roman" w:hAnsi="Arial" w:cs="Arial"/>
          <w:color w:val="1C252C"/>
          <w:sz w:val="21"/>
          <w:szCs w:val="21"/>
          <w:lang w:eastAsia="hu-HU"/>
        </w:rPr>
        <w:t xml:space="preserve"> A TANÁCS (EU) 2016/679 RENDELETE (2016. április 27.) szerint az alábbi tájékoztatást adjuk.</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Jelen adatvédelmi tájékoztató az alábbi oldalak/mobil alkalmazások adatkezelését szabályozza: </w:t>
      </w:r>
      <w:r w:rsidR="00774E12">
        <w:rPr>
          <w:rFonts w:ascii="Arial" w:eastAsia="Times New Roman" w:hAnsi="Arial" w:cs="Arial"/>
          <w:color w:val="1C252C"/>
          <w:sz w:val="21"/>
          <w:szCs w:val="21"/>
          <w:lang w:eastAsia="hu-HU"/>
        </w:rPr>
        <w:t>https://www.onegum.hu</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Az adatkezelési tájékoztató elérhető az alábbi oldalról: </w:t>
      </w:r>
      <w:r w:rsidR="00774E12">
        <w:rPr>
          <w:rFonts w:ascii="Arial" w:eastAsia="Times New Roman" w:hAnsi="Arial" w:cs="Arial"/>
          <w:color w:val="1C252C"/>
          <w:sz w:val="21"/>
          <w:szCs w:val="21"/>
          <w:lang w:eastAsia="hu-HU"/>
        </w:rPr>
        <w:t>https://onegum.hu/adatvedelem</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tájékoztató módosításai a fenti címen történő közzététellel lépnek hatályba.</w:t>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Az adatkezelő és elérhetőségei</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Név: </w:t>
      </w:r>
      <w:proofErr w:type="spellStart"/>
      <w:r w:rsidRPr="000047EF">
        <w:rPr>
          <w:rFonts w:ascii="Arial" w:eastAsia="Times New Roman" w:hAnsi="Arial" w:cs="Arial"/>
          <w:color w:val="1C252C"/>
          <w:sz w:val="21"/>
          <w:szCs w:val="21"/>
          <w:lang w:eastAsia="hu-HU"/>
        </w:rPr>
        <w:t>Pharmaroad</w:t>
      </w:r>
      <w:proofErr w:type="spellEnd"/>
      <w:r w:rsidRPr="000047EF">
        <w:rPr>
          <w:rFonts w:ascii="Arial" w:eastAsia="Times New Roman" w:hAnsi="Arial" w:cs="Arial"/>
          <w:color w:val="1C252C"/>
          <w:sz w:val="21"/>
          <w:szCs w:val="21"/>
          <w:lang w:eastAsia="hu-HU"/>
        </w:rPr>
        <w:t xml:space="preserve"> </w:t>
      </w:r>
      <w:proofErr w:type="spellStart"/>
      <w:r w:rsidRPr="000047EF">
        <w:rPr>
          <w:rFonts w:ascii="Arial" w:eastAsia="Times New Roman" w:hAnsi="Arial" w:cs="Arial"/>
          <w:color w:val="1C252C"/>
          <w:sz w:val="21"/>
          <w:szCs w:val="21"/>
          <w:lang w:eastAsia="hu-HU"/>
        </w:rPr>
        <w:t>Distribution</w:t>
      </w:r>
      <w:proofErr w:type="spellEnd"/>
      <w:r w:rsidRPr="000047EF">
        <w:rPr>
          <w:rFonts w:ascii="Arial" w:eastAsia="Times New Roman" w:hAnsi="Arial" w:cs="Arial"/>
          <w:color w:val="1C252C"/>
          <w:sz w:val="21"/>
          <w:szCs w:val="21"/>
          <w:lang w:eastAsia="hu-HU"/>
        </w:rPr>
        <w:t xml:space="preserve"> Hungary Kft.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Székhely:  1037 Budapest, Bécsi út 77-79. 1. em. 9.</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E-mail:  </w:t>
      </w:r>
      <w:r w:rsidR="00774E12">
        <w:rPr>
          <w:rFonts w:ascii="Arial" w:eastAsia="Times New Roman" w:hAnsi="Arial" w:cs="Arial"/>
          <w:color w:val="1C252C"/>
          <w:sz w:val="21"/>
          <w:szCs w:val="21"/>
          <w:lang w:eastAsia="hu-HU"/>
        </w:rPr>
        <w:t>hello@onegum.hu</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Telefon:  +36 30 584 1850</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w:t>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Fogalom meghatározások</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lastRenderedPageBreak/>
        <w:t> </w:t>
      </w:r>
    </w:p>
    <w:p w:rsidR="000047EF" w:rsidRPr="000047EF" w:rsidRDefault="000047EF" w:rsidP="000047EF">
      <w:pPr>
        <w:numPr>
          <w:ilvl w:val="0"/>
          <w:numId w:val="1"/>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w:t>
      </w:r>
      <w:r w:rsidRPr="000047EF">
        <w:rPr>
          <w:rFonts w:ascii="Arial" w:eastAsia="Times New Roman" w:hAnsi="Arial" w:cs="Arial"/>
          <w:b/>
          <w:bCs/>
          <w:i/>
          <w:iCs/>
          <w:color w:val="1C252C"/>
          <w:sz w:val="21"/>
          <w:szCs w:val="21"/>
          <w:lang w:eastAsia="hu-HU"/>
        </w:rPr>
        <w:t>személyes adat</w:t>
      </w:r>
      <w:r w:rsidRPr="000047EF">
        <w:rPr>
          <w:rFonts w:ascii="Arial" w:eastAsia="Times New Roman" w:hAnsi="Arial" w:cs="Arial"/>
          <w:b/>
          <w:bCs/>
          <w:color w:val="1C252C"/>
          <w:sz w:val="21"/>
          <w:szCs w:val="21"/>
          <w:lang w:eastAsia="hu-HU"/>
        </w:rPr>
        <w:t>”</w:t>
      </w:r>
      <w:r w:rsidRPr="000047EF">
        <w:rPr>
          <w:rFonts w:ascii="Arial" w:eastAsia="Times New Roman" w:hAnsi="Arial" w:cs="Arial"/>
          <w:color w:val="1C252C"/>
          <w:sz w:val="21"/>
          <w:szCs w:val="21"/>
          <w:lang w:eastAsia="hu-HU"/>
        </w:rPr>
        <w:t xml:space="preserve">: azonosított vagy azonosítható természetes személyre („érintett”) vonatkozó bármely </w:t>
      </w:r>
      <w:proofErr w:type="gramStart"/>
      <w:r w:rsidRPr="000047EF">
        <w:rPr>
          <w:rFonts w:ascii="Arial" w:eastAsia="Times New Roman" w:hAnsi="Arial" w:cs="Arial"/>
          <w:color w:val="1C252C"/>
          <w:sz w:val="21"/>
          <w:szCs w:val="21"/>
          <w:lang w:eastAsia="hu-HU"/>
        </w:rPr>
        <w:t>információ</w:t>
      </w:r>
      <w:proofErr w:type="gramEnd"/>
      <w:r w:rsidRPr="000047EF">
        <w:rPr>
          <w:rFonts w:ascii="Arial" w:eastAsia="Times New Roman" w:hAnsi="Arial" w:cs="Arial"/>
          <w:color w:val="1C252C"/>
          <w:sz w:val="21"/>
          <w:szCs w:val="21"/>
          <w:lang w:eastAsia="hu-HU"/>
        </w:rPr>
        <w:t>;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0047EF" w:rsidRPr="000047EF" w:rsidRDefault="000047EF" w:rsidP="000047EF">
      <w:pPr>
        <w:numPr>
          <w:ilvl w:val="0"/>
          <w:numId w:val="1"/>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w:t>
      </w:r>
      <w:r w:rsidRPr="000047EF">
        <w:rPr>
          <w:rFonts w:ascii="Arial" w:eastAsia="Times New Roman" w:hAnsi="Arial" w:cs="Arial"/>
          <w:b/>
          <w:bCs/>
          <w:i/>
          <w:iCs/>
          <w:color w:val="1C252C"/>
          <w:sz w:val="21"/>
          <w:szCs w:val="21"/>
          <w:lang w:eastAsia="hu-HU"/>
        </w:rPr>
        <w:t>adatkezelés</w:t>
      </w:r>
      <w:r w:rsidRPr="000047EF">
        <w:rPr>
          <w:rFonts w:ascii="Arial" w:eastAsia="Times New Roman" w:hAnsi="Arial" w:cs="Arial"/>
          <w:b/>
          <w:bCs/>
          <w:color w:val="1C252C"/>
          <w:sz w:val="21"/>
          <w:szCs w:val="21"/>
          <w:lang w:eastAsia="hu-HU"/>
        </w:rPr>
        <w:t>”</w:t>
      </w:r>
      <w:r w:rsidRPr="000047EF">
        <w:rPr>
          <w:rFonts w:ascii="Arial" w:eastAsia="Times New Roman" w:hAnsi="Arial" w:cs="Arial"/>
          <w:color w:val="1C252C"/>
          <w:sz w:val="21"/>
          <w:szCs w:val="21"/>
          <w:lang w:eastAsia="hu-HU"/>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w:t>
      </w:r>
      <w:proofErr w:type="gramStart"/>
      <w:r w:rsidRPr="000047EF">
        <w:rPr>
          <w:rFonts w:ascii="Arial" w:eastAsia="Times New Roman" w:hAnsi="Arial" w:cs="Arial"/>
          <w:color w:val="1C252C"/>
          <w:sz w:val="21"/>
          <w:szCs w:val="21"/>
          <w:lang w:eastAsia="hu-HU"/>
        </w:rPr>
        <w:t>közlés továbbítás</w:t>
      </w:r>
      <w:proofErr w:type="gramEnd"/>
      <w:r w:rsidRPr="000047EF">
        <w:rPr>
          <w:rFonts w:ascii="Arial" w:eastAsia="Times New Roman" w:hAnsi="Arial" w:cs="Arial"/>
          <w:color w:val="1C252C"/>
          <w:sz w:val="21"/>
          <w:szCs w:val="21"/>
          <w:lang w:eastAsia="hu-HU"/>
        </w:rPr>
        <w:t>, terjesztés vagy egyéb módon történő hozzáférhetővé tétel útján, összehangolás vagy összekapcsolás, korlátozás, törlés, illetve megsemmisítés;</w:t>
      </w:r>
    </w:p>
    <w:p w:rsidR="000047EF" w:rsidRPr="000047EF" w:rsidRDefault="000047EF" w:rsidP="000047EF">
      <w:pPr>
        <w:numPr>
          <w:ilvl w:val="0"/>
          <w:numId w:val="1"/>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w:t>
      </w:r>
      <w:r w:rsidRPr="000047EF">
        <w:rPr>
          <w:rFonts w:ascii="Arial" w:eastAsia="Times New Roman" w:hAnsi="Arial" w:cs="Arial"/>
          <w:b/>
          <w:bCs/>
          <w:i/>
          <w:iCs/>
          <w:color w:val="1C252C"/>
          <w:sz w:val="21"/>
          <w:szCs w:val="21"/>
          <w:lang w:eastAsia="hu-HU"/>
        </w:rPr>
        <w:t>adatkezelő</w:t>
      </w:r>
      <w:r w:rsidRPr="000047EF">
        <w:rPr>
          <w:rFonts w:ascii="Arial" w:eastAsia="Times New Roman" w:hAnsi="Arial" w:cs="Arial"/>
          <w:b/>
          <w:bCs/>
          <w:color w:val="1C252C"/>
          <w:sz w:val="21"/>
          <w:szCs w:val="21"/>
          <w:lang w:eastAsia="hu-HU"/>
        </w:rPr>
        <w:t>”</w:t>
      </w:r>
      <w:r w:rsidRPr="000047EF">
        <w:rPr>
          <w:rFonts w:ascii="Arial" w:eastAsia="Times New Roman" w:hAnsi="Arial" w:cs="Arial"/>
          <w:color w:val="1C252C"/>
          <w:sz w:val="21"/>
          <w:szCs w:val="21"/>
          <w:lang w:eastAsia="hu-HU"/>
        </w:rPr>
        <w:t>: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rsidR="000047EF" w:rsidRPr="000047EF" w:rsidRDefault="000047EF" w:rsidP="000047EF">
      <w:pPr>
        <w:numPr>
          <w:ilvl w:val="0"/>
          <w:numId w:val="1"/>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w:t>
      </w:r>
      <w:r w:rsidRPr="000047EF">
        <w:rPr>
          <w:rFonts w:ascii="Arial" w:eastAsia="Times New Roman" w:hAnsi="Arial" w:cs="Arial"/>
          <w:b/>
          <w:bCs/>
          <w:i/>
          <w:iCs/>
          <w:color w:val="1C252C"/>
          <w:sz w:val="21"/>
          <w:szCs w:val="21"/>
          <w:lang w:eastAsia="hu-HU"/>
        </w:rPr>
        <w:t>adatfeldolgozó</w:t>
      </w:r>
      <w:r w:rsidRPr="000047EF">
        <w:rPr>
          <w:rFonts w:ascii="Arial" w:eastAsia="Times New Roman" w:hAnsi="Arial" w:cs="Arial"/>
          <w:b/>
          <w:bCs/>
          <w:color w:val="1C252C"/>
          <w:sz w:val="21"/>
          <w:szCs w:val="21"/>
          <w:lang w:eastAsia="hu-HU"/>
        </w:rPr>
        <w:t>”</w:t>
      </w:r>
      <w:r w:rsidRPr="000047EF">
        <w:rPr>
          <w:rFonts w:ascii="Arial" w:eastAsia="Times New Roman" w:hAnsi="Arial" w:cs="Arial"/>
          <w:color w:val="1C252C"/>
          <w:sz w:val="21"/>
          <w:szCs w:val="21"/>
          <w:lang w:eastAsia="hu-HU"/>
        </w:rPr>
        <w:t>: az a természetes vagy jogi személy, közhatalmi szerv, ügynökség vagy bármely egyéb szerv, amely az adatkezelő nevében személyes adatokat kezel;</w:t>
      </w:r>
    </w:p>
    <w:p w:rsidR="000047EF" w:rsidRPr="000047EF" w:rsidRDefault="000047EF" w:rsidP="000047EF">
      <w:pPr>
        <w:numPr>
          <w:ilvl w:val="0"/>
          <w:numId w:val="1"/>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w:t>
      </w:r>
      <w:r w:rsidRPr="000047EF">
        <w:rPr>
          <w:rFonts w:ascii="Arial" w:eastAsia="Times New Roman" w:hAnsi="Arial" w:cs="Arial"/>
          <w:b/>
          <w:bCs/>
          <w:i/>
          <w:iCs/>
          <w:color w:val="1C252C"/>
          <w:sz w:val="21"/>
          <w:szCs w:val="21"/>
          <w:lang w:eastAsia="hu-HU"/>
        </w:rPr>
        <w:t>címzett</w:t>
      </w:r>
      <w:r w:rsidRPr="000047EF">
        <w:rPr>
          <w:rFonts w:ascii="Arial" w:eastAsia="Times New Roman" w:hAnsi="Arial" w:cs="Arial"/>
          <w:b/>
          <w:bCs/>
          <w:color w:val="1C252C"/>
          <w:sz w:val="21"/>
          <w:szCs w:val="21"/>
          <w:lang w:eastAsia="hu-HU"/>
        </w:rPr>
        <w:t>”</w:t>
      </w:r>
      <w:r w:rsidRPr="000047EF">
        <w:rPr>
          <w:rFonts w:ascii="Arial" w:eastAsia="Times New Roman" w:hAnsi="Arial" w:cs="Arial"/>
          <w:color w:val="1C252C"/>
          <w:sz w:val="21"/>
          <w:szCs w:val="21"/>
          <w:lang w:eastAsia="hu-HU"/>
        </w:rPr>
        <w:t xml:space="preserve">: az a természetes vagy jogi személy, közhatalmi szerv, ügynökség vagy bármely egyéb szerv, </w:t>
      </w:r>
      <w:proofErr w:type="gramStart"/>
      <w:r w:rsidRPr="000047EF">
        <w:rPr>
          <w:rFonts w:ascii="Arial" w:eastAsia="Times New Roman" w:hAnsi="Arial" w:cs="Arial"/>
          <w:color w:val="1C252C"/>
          <w:sz w:val="21"/>
          <w:szCs w:val="21"/>
          <w:lang w:eastAsia="hu-HU"/>
        </w:rPr>
        <w:t>akivel</w:t>
      </w:r>
      <w:proofErr w:type="gramEnd"/>
      <w:r w:rsidRPr="000047EF">
        <w:rPr>
          <w:rFonts w:ascii="Arial" w:eastAsia="Times New Roman" w:hAnsi="Arial" w:cs="Arial"/>
          <w:color w:val="1C252C"/>
          <w:sz w:val="21"/>
          <w:szCs w:val="21"/>
          <w:lang w:eastAsia="hu-HU"/>
        </w:rPr>
        <w:t xml:space="preserve">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rsidR="000047EF" w:rsidRPr="000047EF" w:rsidRDefault="000047EF" w:rsidP="000047EF">
      <w:pPr>
        <w:numPr>
          <w:ilvl w:val="0"/>
          <w:numId w:val="1"/>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w:t>
      </w:r>
      <w:r w:rsidRPr="000047EF">
        <w:rPr>
          <w:rFonts w:ascii="Arial" w:eastAsia="Times New Roman" w:hAnsi="Arial" w:cs="Arial"/>
          <w:b/>
          <w:bCs/>
          <w:i/>
          <w:iCs/>
          <w:color w:val="1C252C"/>
          <w:sz w:val="21"/>
          <w:szCs w:val="21"/>
          <w:lang w:eastAsia="hu-HU"/>
        </w:rPr>
        <w:t>az érintett hozzájárulása</w:t>
      </w:r>
      <w:r w:rsidRPr="000047EF">
        <w:rPr>
          <w:rFonts w:ascii="Arial" w:eastAsia="Times New Roman" w:hAnsi="Arial" w:cs="Arial"/>
          <w:b/>
          <w:bCs/>
          <w:color w:val="1C252C"/>
          <w:sz w:val="21"/>
          <w:szCs w:val="21"/>
          <w:lang w:eastAsia="hu-HU"/>
        </w:rPr>
        <w:t>”</w:t>
      </w:r>
      <w:r w:rsidRPr="000047EF">
        <w:rPr>
          <w:rFonts w:ascii="Arial" w:eastAsia="Times New Roman" w:hAnsi="Arial" w:cs="Arial"/>
          <w:color w:val="1C252C"/>
          <w:sz w:val="21"/>
          <w:szCs w:val="21"/>
          <w:lang w:eastAsia="hu-HU"/>
        </w:rPr>
        <w:t xml:space="preserve">: az érintett akaratának önkéntes, </w:t>
      </w:r>
      <w:proofErr w:type="gramStart"/>
      <w:r w:rsidRPr="000047EF">
        <w:rPr>
          <w:rFonts w:ascii="Arial" w:eastAsia="Times New Roman" w:hAnsi="Arial" w:cs="Arial"/>
          <w:color w:val="1C252C"/>
          <w:sz w:val="21"/>
          <w:szCs w:val="21"/>
          <w:lang w:eastAsia="hu-HU"/>
        </w:rPr>
        <w:t>konkrét</w:t>
      </w:r>
      <w:proofErr w:type="gramEnd"/>
      <w:r w:rsidRPr="000047EF">
        <w:rPr>
          <w:rFonts w:ascii="Arial" w:eastAsia="Times New Roman" w:hAnsi="Arial" w:cs="Arial"/>
          <w:color w:val="1C252C"/>
          <w:sz w:val="21"/>
          <w:szCs w:val="21"/>
          <w:lang w:eastAsia="hu-HU"/>
        </w:rPr>
        <w:t xml:space="preserve">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0047EF" w:rsidRPr="000047EF" w:rsidRDefault="000047EF" w:rsidP="000047EF">
      <w:pPr>
        <w:numPr>
          <w:ilvl w:val="0"/>
          <w:numId w:val="1"/>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w:t>
      </w:r>
      <w:r w:rsidRPr="000047EF">
        <w:rPr>
          <w:rFonts w:ascii="Arial" w:eastAsia="Times New Roman" w:hAnsi="Arial" w:cs="Arial"/>
          <w:b/>
          <w:bCs/>
          <w:i/>
          <w:iCs/>
          <w:color w:val="1C252C"/>
          <w:sz w:val="21"/>
          <w:szCs w:val="21"/>
          <w:lang w:eastAsia="hu-HU"/>
        </w:rPr>
        <w:t>adatvédelmi incidens</w:t>
      </w:r>
      <w:r w:rsidRPr="000047EF">
        <w:rPr>
          <w:rFonts w:ascii="Arial" w:eastAsia="Times New Roman" w:hAnsi="Arial" w:cs="Arial"/>
          <w:b/>
          <w:bCs/>
          <w:color w:val="1C252C"/>
          <w:sz w:val="21"/>
          <w:szCs w:val="21"/>
          <w:lang w:eastAsia="hu-HU"/>
        </w:rPr>
        <w:t>”</w:t>
      </w:r>
      <w:r w:rsidRPr="000047EF">
        <w:rPr>
          <w:rFonts w:ascii="Arial" w:eastAsia="Times New Roman" w:hAnsi="Arial" w:cs="Arial"/>
          <w:color w:val="1C252C"/>
          <w:sz w:val="21"/>
          <w:szCs w:val="21"/>
          <w:lang w:eastAsia="hu-HU"/>
        </w:rP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rsidR="000047EF" w:rsidRPr="000047EF" w:rsidRDefault="000047EF" w:rsidP="000047EF">
      <w:pPr>
        <w:numPr>
          <w:ilvl w:val="0"/>
          <w:numId w:val="1"/>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„profilalkotás”</w:t>
      </w:r>
      <w:r w:rsidRPr="000047EF">
        <w:rPr>
          <w:rFonts w:ascii="Arial" w:eastAsia="Times New Roman" w:hAnsi="Arial" w:cs="Arial"/>
          <w:color w:val="1C252C"/>
          <w:sz w:val="21"/>
          <w:szCs w:val="21"/>
          <w:lang w:eastAsia="hu-HU"/>
        </w:rPr>
        <w:t xml:space="preserve">: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w:t>
      </w:r>
      <w:r w:rsidRPr="000047EF">
        <w:rPr>
          <w:rFonts w:ascii="Arial" w:eastAsia="Times New Roman" w:hAnsi="Arial" w:cs="Arial"/>
          <w:color w:val="1C252C"/>
          <w:sz w:val="21"/>
          <w:szCs w:val="21"/>
          <w:lang w:eastAsia="hu-HU"/>
        </w:rPr>
        <w:lastRenderedPageBreak/>
        <w:t xml:space="preserve">megbízhatósághoz, viselkedéshez, tartózkodási helyhez vagy mozgáshoz kapcsolódó jellemzők elemzésére vagy </w:t>
      </w:r>
      <w:proofErr w:type="spellStart"/>
      <w:r w:rsidRPr="000047EF">
        <w:rPr>
          <w:rFonts w:ascii="Arial" w:eastAsia="Times New Roman" w:hAnsi="Arial" w:cs="Arial"/>
          <w:color w:val="1C252C"/>
          <w:sz w:val="21"/>
          <w:szCs w:val="21"/>
          <w:lang w:eastAsia="hu-HU"/>
        </w:rPr>
        <w:t>előrejelzésére</w:t>
      </w:r>
      <w:proofErr w:type="spellEnd"/>
      <w:r w:rsidRPr="000047EF">
        <w:rPr>
          <w:rFonts w:ascii="Arial" w:eastAsia="Times New Roman" w:hAnsi="Arial" w:cs="Arial"/>
          <w:color w:val="1C252C"/>
          <w:sz w:val="21"/>
          <w:szCs w:val="21"/>
          <w:lang w:eastAsia="hu-HU"/>
        </w:rPr>
        <w:t xml:space="preserve"> használják;</w:t>
      </w:r>
    </w:p>
    <w:p w:rsidR="000047EF" w:rsidRPr="000047EF" w:rsidRDefault="000047EF" w:rsidP="000047EF">
      <w:pPr>
        <w:numPr>
          <w:ilvl w:val="0"/>
          <w:numId w:val="1"/>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b/>
          <w:bCs/>
          <w:i/>
          <w:iCs/>
          <w:color w:val="1C252C"/>
          <w:sz w:val="21"/>
          <w:szCs w:val="21"/>
          <w:lang w:eastAsia="hu-HU"/>
        </w:rPr>
        <w:t>„harmadik fél”</w:t>
      </w:r>
      <w:r w:rsidRPr="000047EF">
        <w:rPr>
          <w:rFonts w:ascii="Arial" w:eastAsia="Times New Roman" w:hAnsi="Arial" w:cs="Arial"/>
          <w:color w:val="1C252C"/>
          <w:sz w:val="21"/>
          <w:szCs w:val="21"/>
          <w:lang w:eastAsia="hu-HU"/>
        </w:rPr>
        <w:t xml:space="preserve">: az a természetes vagy jogi személy, közhatalmi szerv, ügynökség vagy bármely egyéb szerv, amely nem azonos az </w:t>
      </w:r>
      <w:proofErr w:type="spellStart"/>
      <w:r w:rsidRPr="000047EF">
        <w:rPr>
          <w:rFonts w:ascii="Arial" w:eastAsia="Times New Roman" w:hAnsi="Arial" w:cs="Arial"/>
          <w:color w:val="1C252C"/>
          <w:sz w:val="21"/>
          <w:szCs w:val="21"/>
          <w:lang w:eastAsia="hu-HU"/>
        </w:rPr>
        <w:t>érintettel</w:t>
      </w:r>
      <w:proofErr w:type="spellEnd"/>
      <w:r w:rsidRPr="000047EF">
        <w:rPr>
          <w:rFonts w:ascii="Arial" w:eastAsia="Times New Roman" w:hAnsi="Arial" w:cs="Arial"/>
          <w:color w:val="1C252C"/>
          <w:sz w:val="21"/>
          <w:szCs w:val="21"/>
          <w:lang w:eastAsia="hu-HU"/>
        </w:rPr>
        <w:t>, az adatkezelővel, az adatfeldolgozóval vagy azokkal a személyekkel, akik az adatkezelő vagy adatfeldolgozó közvetlen irányítása alatt a személyes adatok kezelésére felhatalmazást kaptak.</w:t>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A személyes adatok kezelésére vonatkozó elvek</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személyes adatok:</w:t>
      </w:r>
    </w:p>
    <w:p w:rsidR="000047EF" w:rsidRPr="000047EF" w:rsidRDefault="000047EF" w:rsidP="000047EF">
      <w:pPr>
        <w:numPr>
          <w:ilvl w:val="0"/>
          <w:numId w:val="2"/>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kezelését jogszerűen és tisztességesen, valamint az érintett számára átlátható módon kell végezni (</w:t>
      </w:r>
      <w:r w:rsidRPr="000047EF">
        <w:rPr>
          <w:rFonts w:ascii="Arial" w:eastAsia="Times New Roman" w:hAnsi="Arial" w:cs="Arial"/>
          <w:b/>
          <w:bCs/>
          <w:color w:val="1C252C"/>
          <w:sz w:val="21"/>
          <w:szCs w:val="21"/>
          <w:lang w:eastAsia="hu-HU"/>
        </w:rPr>
        <w:t>„</w:t>
      </w:r>
      <w:r w:rsidRPr="000047EF">
        <w:rPr>
          <w:rFonts w:ascii="Arial" w:eastAsia="Times New Roman" w:hAnsi="Arial" w:cs="Arial"/>
          <w:b/>
          <w:bCs/>
          <w:i/>
          <w:iCs/>
          <w:color w:val="1C252C"/>
          <w:sz w:val="21"/>
          <w:szCs w:val="21"/>
          <w:lang w:eastAsia="hu-HU"/>
        </w:rPr>
        <w:t>jogszerűség, tisztességes eljárás és átláthatóság</w:t>
      </w:r>
      <w:r w:rsidRPr="000047EF">
        <w:rPr>
          <w:rFonts w:ascii="Arial" w:eastAsia="Times New Roman" w:hAnsi="Arial" w:cs="Arial"/>
          <w:b/>
          <w:bCs/>
          <w:color w:val="1C252C"/>
          <w:sz w:val="21"/>
          <w:szCs w:val="21"/>
          <w:lang w:eastAsia="hu-HU"/>
        </w:rPr>
        <w:t>”</w:t>
      </w:r>
      <w:r w:rsidRPr="000047EF">
        <w:rPr>
          <w:rFonts w:ascii="Arial" w:eastAsia="Times New Roman" w:hAnsi="Arial" w:cs="Arial"/>
          <w:color w:val="1C252C"/>
          <w:sz w:val="21"/>
          <w:szCs w:val="21"/>
          <w:lang w:eastAsia="hu-HU"/>
        </w:rPr>
        <w:t>);</w:t>
      </w:r>
    </w:p>
    <w:p w:rsidR="000047EF" w:rsidRPr="000047EF" w:rsidRDefault="000047EF" w:rsidP="000047EF">
      <w:pPr>
        <w:numPr>
          <w:ilvl w:val="0"/>
          <w:numId w:val="2"/>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w:t>
      </w:r>
      <w:r w:rsidRPr="000047EF">
        <w:rPr>
          <w:rFonts w:ascii="Arial" w:eastAsia="Times New Roman" w:hAnsi="Arial" w:cs="Arial"/>
          <w:b/>
          <w:bCs/>
          <w:color w:val="1C252C"/>
          <w:sz w:val="21"/>
          <w:szCs w:val="21"/>
          <w:lang w:eastAsia="hu-HU"/>
        </w:rPr>
        <w:t>„</w:t>
      </w:r>
      <w:r w:rsidRPr="000047EF">
        <w:rPr>
          <w:rFonts w:ascii="Arial" w:eastAsia="Times New Roman" w:hAnsi="Arial" w:cs="Arial"/>
          <w:b/>
          <w:bCs/>
          <w:i/>
          <w:iCs/>
          <w:color w:val="1C252C"/>
          <w:sz w:val="21"/>
          <w:szCs w:val="21"/>
          <w:lang w:eastAsia="hu-HU"/>
        </w:rPr>
        <w:t>célhoz kötöttség</w:t>
      </w:r>
      <w:r w:rsidRPr="000047EF">
        <w:rPr>
          <w:rFonts w:ascii="Arial" w:eastAsia="Times New Roman" w:hAnsi="Arial" w:cs="Arial"/>
          <w:b/>
          <w:bCs/>
          <w:color w:val="1C252C"/>
          <w:sz w:val="21"/>
          <w:szCs w:val="21"/>
          <w:lang w:eastAsia="hu-HU"/>
        </w:rPr>
        <w:t>”</w:t>
      </w:r>
      <w:r w:rsidRPr="000047EF">
        <w:rPr>
          <w:rFonts w:ascii="Arial" w:eastAsia="Times New Roman" w:hAnsi="Arial" w:cs="Arial"/>
          <w:color w:val="1C252C"/>
          <w:sz w:val="21"/>
          <w:szCs w:val="21"/>
          <w:lang w:eastAsia="hu-HU"/>
        </w:rPr>
        <w:t>);</w:t>
      </w:r>
    </w:p>
    <w:p w:rsidR="000047EF" w:rsidRPr="000047EF" w:rsidRDefault="000047EF" w:rsidP="000047EF">
      <w:pPr>
        <w:numPr>
          <w:ilvl w:val="0"/>
          <w:numId w:val="2"/>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adatkezelés céljai szempontjából megfelelőek és relevánsak kell, hogy legyenek, és a szükségesre kell korlátozódniuk (</w:t>
      </w:r>
      <w:r w:rsidRPr="000047EF">
        <w:rPr>
          <w:rFonts w:ascii="Arial" w:eastAsia="Times New Roman" w:hAnsi="Arial" w:cs="Arial"/>
          <w:b/>
          <w:bCs/>
          <w:color w:val="1C252C"/>
          <w:sz w:val="21"/>
          <w:szCs w:val="21"/>
          <w:lang w:eastAsia="hu-HU"/>
        </w:rPr>
        <w:t>„</w:t>
      </w:r>
      <w:r w:rsidRPr="000047EF">
        <w:rPr>
          <w:rFonts w:ascii="Arial" w:eastAsia="Times New Roman" w:hAnsi="Arial" w:cs="Arial"/>
          <w:b/>
          <w:bCs/>
          <w:i/>
          <w:iCs/>
          <w:color w:val="1C252C"/>
          <w:sz w:val="21"/>
          <w:szCs w:val="21"/>
          <w:lang w:eastAsia="hu-HU"/>
        </w:rPr>
        <w:t>adattakarékosság</w:t>
      </w:r>
      <w:r w:rsidRPr="000047EF">
        <w:rPr>
          <w:rFonts w:ascii="Arial" w:eastAsia="Times New Roman" w:hAnsi="Arial" w:cs="Arial"/>
          <w:b/>
          <w:bCs/>
          <w:color w:val="1C252C"/>
          <w:sz w:val="21"/>
          <w:szCs w:val="21"/>
          <w:lang w:eastAsia="hu-HU"/>
        </w:rPr>
        <w:t>”</w:t>
      </w:r>
      <w:r w:rsidRPr="000047EF">
        <w:rPr>
          <w:rFonts w:ascii="Arial" w:eastAsia="Times New Roman" w:hAnsi="Arial" w:cs="Arial"/>
          <w:color w:val="1C252C"/>
          <w:sz w:val="21"/>
          <w:szCs w:val="21"/>
          <w:lang w:eastAsia="hu-HU"/>
        </w:rPr>
        <w:t>);</w:t>
      </w:r>
    </w:p>
    <w:p w:rsidR="000047EF" w:rsidRPr="000047EF" w:rsidRDefault="000047EF" w:rsidP="000047EF">
      <w:pPr>
        <w:numPr>
          <w:ilvl w:val="0"/>
          <w:numId w:val="2"/>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pontosnak és szükség esetén naprakésznek kell lenniük; minden észszerű intézkedést meg kell tenni annak érdekében, hogy az adatkezelés céljai szempontjából pontatlan személyes adatokat haladéktalanul töröljék vagy helyesbítsék (</w:t>
      </w:r>
      <w:r w:rsidRPr="000047EF">
        <w:rPr>
          <w:rFonts w:ascii="Arial" w:eastAsia="Times New Roman" w:hAnsi="Arial" w:cs="Arial"/>
          <w:b/>
          <w:bCs/>
          <w:color w:val="1C252C"/>
          <w:sz w:val="21"/>
          <w:szCs w:val="21"/>
          <w:lang w:eastAsia="hu-HU"/>
        </w:rPr>
        <w:t>„</w:t>
      </w:r>
      <w:r w:rsidRPr="000047EF">
        <w:rPr>
          <w:rFonts w:ascii="Arial" w:eastAsia="Times New Roman" w:hAnsi="Arial" w:cs="Arial"/>
          <w:b/>
          <w:bCs/>
          <w:i/>
          <w:iCs/>
          <w:color w:val="1C252C"/>
          <w:sz w:val="21"/>
          <w:szCs w:val="21"/>
          <w:lang w:eastAsia="hu-HU"/>
        </w:rPr>
        <w:t>pontosság</w:t>
      </w:r>
      <w:r w:rsidRPr="000047EF">
        <w:rPr>
          <w:rFonts w:ascii="Arial" w:eastAsia="Times New Roman" w:hAnsi="Arial" w:cs="Arial"/>
          <w:b/>
          <w:bCs/>
          <w:color w:val="1C252C"/>
          <w:sz w:val="21"/>
          <w:szCs w:val="21"/>
          <w:lang w:eastAsia="hu-HU"/>
        </w:rPr>
        <w:t>”</w:t>
      </w:r>
      <w:r w:rsidRPr="000047EF">
        <w:rPr>
          <w:rFonts w:ascii="Arial" w:eastAsia="Times New Roman" w:hAnsi="Arial" w:cs="Arial"/>
          <w:color w:val="1C252C"/>
          <w:sz w:val="21"/>
          <w:szCs w:val="21"/>
          <w:lang w:eastAsia="hu-HU"/>
        </w:rPr>
        <w:t>);</w:t>
      </w:r>
    </w:p>
    <w:p w:rsidR="000047EF" w:rsidRPr="000047EF" w:rsidRDefault="000047EF" w:rsidP="000047EF">
      <w:pPr>
        <w:numPr>
          <w:ilvl w:val="0"/>
          <w:numId w:val="2"/>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proofErr w:type="gramStart"/>
      <w:r w:rsidRPr="000047EF">
        <w:rPr>
          <w:rFonts w:ascii="Arial" w:eastAsia="Times New Roman" w:hAnsi="Arial" w:cs="Arial"/>
          <w:color w:val="1C252C"/>
          <w:sz w:val="21"/>
          <w:szCs w:val="21"/>
          <w:lang w:eastAsia="hu-HU"/>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w:t>
      </w:r>
      <w:proofErr w:type="gramEnd"/>
      <w:r w:rsidRPr="000047EF">
        <w:rPr>
          <w:rFonts w:ascii="Arial" w:eastAsia="Times New Roman" w:hAnsi="Arial" w:cs="Arial"/>
          <w:color w:val="1C252C"/>
          <w:sz w:val="21"/>
          <w:szCs w:val="21"/>
          <w:lang w:eastAsia="hu-HU"/>
        </w:rPr>
        <w:t xml:space="preserve"> (</w:t>
      </w:r>
      <w:r w:rsidRPr="000047EF">
        <w:rPr>
          <w:rFonts w:ascii="Arial" w:eastAsia="Times New Roman" w:hAnsi="Arial" w:cs="Arial"/>
          <w:b/>
          <w:bCs/>
          <w:color w:val="1C252C"/>
          <w:sz w:val="21"/>
          <w:szCs w:val="21"/>
          <w:lang w:eastAsia="hu-HU"/>
        </w:rPr>
        <w:t>„</w:t>
      </w:r>
      <w:r w:rsidRPr="000047EF">
        <w:rPr>
          <w:rFonts w:ascii="Arial" w:eastAsia="Times New Roman" w:hAnsi="Arial" w:cs="Arial"/>
          <w:b/>
          <w:bCs/>
          <w:i/>
          <w:iCs/>
          <w:color w:val="1C252C"/>
          <w:sz w:val="21"/>
          <w:szCs w:val="21"/>
          <w:lang w:eastAsia="hu-HU"/>
        </w:rPr>
        <w:t>korlátozott tárolhatóság</w:t>
      </w:r>
      <w:r w:rsidRPr="000047EF">
        <w:rPr>
          <w:rFonts w:ascii="Arial" w:eastAsia="Times New Roman" w:hAnsi="Arial" w:cs="Arial"/>
          <w:b/>
          <w:bCs/>
          <w:color w:val="1C252C"/>
          <w:sz w:val="21"/>
          <w:szCs w:val="21"/>
          <w:lang w:eastAsia="hu-HU"/>
        </w:rPr>
        <w:t>”</w:t>
      </w:r>
      <w:r w:rsidRPr="000047EF">
        <w:rPr>
          <w:rFonts w:ascii="Arial" w:eastAsia="Times New Roman" w:hAnsi="Arial" w:cs="Arial"/>
          <w:color w:val="1C252C"/>
          <w:sz w:val="21"/>
          <w:szCs w:val="21"/>
          <w:lang w:eastAsia="hu-HU"/>
        </w:rPr>
        <w:t>);</w:t>
      </w:r>
    </w:p>
    <w:p w:rsidR="000047EF" w:rsidRPr="000047EF" w:rsidRDefault="000047EF" w:rsidP="000047EF">
      <w:pPr>
        <w:numPr>
          <w:ilvl w:val="0"/>
          <w:numId w:val="2"/>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w:t>
      </w:r>
      <w:r w:rsidRPr="000047EF">
        <w:rPr>
          <w:rFonts w:ascii="Arial" w:eastAsia="Times New Roman" w:hAnsi="Arial" w:cs="Arial"/>
          <w:b/>
          <w:bCs/>
          <w:color w:val="1C252C"/>
          <w:sz w:val="21"/>
          <w:szCs w:val="21"/>
          <w:lang w:eastAsia="hu-HU"/>
        </w:rPr>
        <w:t>„</w:t>
      </w:r>
      <w:proofErr w:type="gramStart"/>
      <w:r w:rsidRPr="000047EF">
        <w:rPr>
          <w:rFonts w:ascii="Arial" w:eastAsia="Times New Roman" w:hAnsi="Arial" w:cs="Arial"/>
          <w:b/>
          <w:bCs/>
          <w:i/>
          <w:iCs/>
          <w:color w:val="1C252C"/>
          <w:sz w:val="21"/>
          <w:szCs w:val="21"/>
          <w:lang w:eastAsia="hu-HU"/>
        </w:rPr>
        <w:t>integritás</w:t>
      </w:r>
      <w:proofErr w:type="gramEnd"/>
      <w:r w:rsidRPr="000047EF">
        <w:rPr>
          <w:rFonts w:ascii="Arial" w:eastAsia="Times New Roman" w:hAnsi="Arial" w:cs="Arial"/>
          <w:b/>
          <w:bCs/>
          <w:i/>
          <w:iCs/>
          <w:color w:val="1C252C"/>
          <w:sz w:val="21"/>
          <w:szCs w:val="21"/>
          <w:lang w:eastAsia="hu-HU"/>
        </w:rPr>
        <w:t xml:space="preserve"> és bizalmas jelleg</w:t>
      </w:r>
      <w:r w:rsidRPr="000047EF">
        <w:rPr>
          <w:rFonts w:ascii="Arial" w:eastAsia="Times New Roman" w:hAnsi="Arial" w:cs="Arial"/>
          <w:b/>
          <w:bCs/>
          <w:color w:val="1C252C"/>
          <w:sz w:val="21"/>
          <w:szCs w:val="21"/>
          <w:lang w:eastAsia="hu-HU"/>
        </w:rPr>
        <w:t>”</w:t>
      </w:r>
      <w:r w:rsidRPr="000047EF">
        <w:rPr>
          <w:rFonts w:ascii="Arial" w:eastAsia="Times New Roman" w:hAnsi="Arial" w:cs="Arial"/>
          <w:color w:val="1C252C"/>
          <w:sz w:val="21"/>
          <w:szCs w:val="21"/>
          <w:lang w:eastAsia="hu-HU"/>
        </w:rPr>
        <w: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adatkezelő felelős a fentiek megfelelésért, továbbá képesnek kell lennie e megfelelés igazolására (</w:t>
      </w:r>
      <w:r w:rsidRPr="000047EF">
        <w:rPr>
          <w:rFonts w:ascii="Arial" w:eastAsia="Times New Roman" w:hAnsi="Arial" w:cs="Arial"/>
          <w:b/>
          <w:bCs/>
          <w:color w:val="1C252C"/>
          <w:sz w:val="21"/>
          <w:szCs w:val="21"/>
          <w:lang w:eastAsia="hu-HU"/>
        </w:rPr>
        <w:t>„</w:t>
      </w:r>
      <w:r w:rsidRPr="000047EF">
        <w:rPr>
          <w:rFonts w:ascii="Arial" w:eastAsia="Times New Roman" w:hAnsi="Arial" w:cs="Arial"/>
          <w:b/>
          <w:bCs/>
          <w:i/>
          <w:iCs/>
          <w:color w:val="1C252C"/>
          <w:sz w:val="21"/>
          <w:szCs w:val="21"/>
          <w:lang w:eastAsia="hu-HU"/>
        </w:rPr>
        <w:t>elszámoltathatóság</w:t>
      </w:r>
      <w:r w:rsidRPr="000047EF">
        <w:rPr>
          <w:rFonts w:ascii="Arial" w:eastAsia="Times New Roman" w:hAnsi="Arial" w:cs="Arial"/>
          <w:b/>
          <w:bCs/>
          <w:color w:val="1C252C"/>
          <w:sz w:val="21"/>
          <w:szCs w:val="21"/>
          <w:lang w:eastAsia="hu-HU"/>
        </w:rPr>
        <w:t>”</w:t>
      </w:r>
      <w:r w:rsidRPr="000047EF">
        <w:rPr>
          <w:rFonts w:ascii="Arial" w:eastAsia="Times New Roman" w:hAnsi="Arial" w:cs="Arial"/>
          <w:color w:val="1C252C"/>
          <w:sz w:val="21"/>
          <w:szCs w:val="21"/>
          <w:lang w:eastAsia="hu-HU"/>
        </w:rPr>
        <w: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adatkezelő nyilatkozik, hogy adatkezelése a jelen pontban foglalt alapelveknek megfelelően történik.</w:t>
      </w:r>
    </w:p>
    <w:p w:rsidR="000047EF" w:rsidRPr="000047EF" w:rsidRDefault="000047EF" w:rsidP="000047EF">
      <w:pPr>
        <w:shd w:val="clear" w:color="auto" w:fill="FFFFFF"/>
        <w:spacing w:after="0"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lastRenderedPageBreak/>
        <w:br/>
      </w:r>
      <w:r w:rsidRPr="000047EF">
        <w:rPr>
          <w:rFonts w:ascii="Arial" w:eastAsia="Times New Roman" w:hAnsi="Arial" w:cs="Arial"/>
          <w:color w:val="1C252C"/>
          <w:sz w:val="21"/>
          <w:szCs w:val="21"/>
          <w:lang w:eastAsia="hu-HU"/>
        </w:rPr>
        <w:br/>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Webáruház működtetéshez kapcsolódó adatkezelés</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1. Az adatgyűjtés ténye, a kezelt adatok köre és az </w:t>
      </w:r>
      <w:r w:rsidRPr="000047EF">
        <w:rPr>
          <w:rFonts w:ascii="Arial" w:eastAsia="Times New Roman" w:hAnsi="Arial" w:cs="Arial"/>
          <w:b/>
          <w:bCs/>
          <w:color w:val="1C252C"/>
          <w:sz w:val="21"/>
          <w:szCs w:val="21"/>
          <w:lang w:eastAsia="hu-HU"/>
        </w:rPr>
        <w:t>adatkezelés célja</w:t>
      </w:r>
      <w:r w:rsidRPr="000047EF">
        <w:rPr>
          <w:rFonts w:ascii="Arial" w:eastAsia="Times New Roman" w:hAnsi="Arial" w:cs="Arial"/>
          <w:color w:val="1C252C"/>
          <w:sz w:val="21"/>
          <w:szCs w:val="21"/>
          <w:lang w:eastAsia="hu-HU"/>
        </w:rPr>
        <w:t>:</w:t>
      </w:r>
    </w:p>
    <w:tbl>
      <w:tblPr>
        <w:tblW w:w="924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03"/>
        <w:gridCol w:w="3142"/>
        <w:gridCol w:w="2796"/>
      </w:tblGrid>
      <w:tr w:rsidR="000047EF" w:rsidRPr="000047EF" w:rsidTr="000047EF">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Személyes adat</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Az adatkezelés célja</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Jogalap</w:t>
            </w:r>
          </w:p>
        </w:tc>
      </w:tr>
      <w:tr w:rsidR="000047EF" w:rsidRPr="000047EF" w:rsidTr="000047EF">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Felhasználói név</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Azonosítás, a regisztráció lehetővé tétele.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Az érintett hozzájárulása, a GDPR 6. cikk (1) bekezdés a) pontja.</w:t>
            </w:r>
          </w:p>
        </w:tc>
      </w:tr>
      <w:tr w:rsidR="000047EF" w:rsidRPr="000047EF" w:rsidTr="000047EF">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Jelszó</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A felhasználói fiókba történő biztonságos belépést szolgálja.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p>
        </w:tc>
      </w:tr>
      <w:tr w:rsidR="000047EF" w:rsidRPr="000047EF" w:rsidTr="000047EF">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Vezeték-és keresztnév</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A kapcsolatfelvételhez, a vásárláshoz, a szabályszerű számla kiállításához, az elállási jog gyakorlásához szükséges.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Szerződés teljesítése, a GDPR 6. cikk (1) bekezdés b) pontja.</w:t>
            </w:r>
            <w:r w:rsidRPr="000047EF">
              <w:rPr>
                <w:rFonts w:ascii="Times New Roman" w:eastAsia="Times New Roman" w:hAnsi="Times New Roman" w:cs="Times New Roman"/>
                <w:sz w:val="24"/>
                <w:szCs w:val="24"/>
                <w:lang w:eastAsia="hu-HU"/>
              </w:rPr>
              <w:br/>
              <w:t> </w:t>
            </w:r>
          </w:p>
        </w:tc>
      </w:tr>
      <w:tr w:rsidR="000047EF" w:rsidRPr="000047EF" w:rsidTr="000047EF">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E-mail cím</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Kapcsolattartás.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p>
        </w:tc>
      </w:tr>
      <w:tr w:rsidR="000047EF" w:rsidRPr="000047EF" w:rsidTr="000047EF">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Telefonszám</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Kapcsolattartás, a számlázással, vagy a szállítással kapcsolatos kérdések hatékonyabb egyeztetése.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p>
        </w:tc>
      </w:tr>
      <w:tr w:rsidR="000047EF" w:rsidRPr="000047EF" w:rsidTr="000047EF">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Számlázási név és cím</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A szabályszerű számla kiállítása, továbbá a szerződés létrehozása, tartalmának meghatározása, módosítása, teljesítésének figyelemmel kísérése, az abból származó díjak számlázása, valamint az azzal kapcsolatos követelések érvényesítése.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Jogi kötelezettség teljesítése, a GDPR 6. cikk (1) bekezdés c) pontja.</w:t>
            </w:r>
          </w:p>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(A jogi kötelezettség a számvitelről szóló 2000. évi C. törvény 169. § (2) bekezdése)</w:t>
            </w:r>
          </w:p>
        </w:tc>
      </w:tr>
      <w:tr w:rsidR="000047EF" w:rsidRPr="000047EF" w:rsidTr="000047EF">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Szállítási név és cím</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A házhoz szállítás lehetővé tétele.</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Szerződés teljesítése, a GDPR 6. cikk (1) bekezdés b) pontja.</w:t>
            </w:r>
          </w:p>
        </w:tc>
      </w:tr>
      <w:tr w:rsidR="000047EF" w:rsidRPr="000047EF" w:rsidTr="000047EF">
        <w:trPr>
          <w:trHeight w:val="620"/>
        </w:trPr>
        <w:tc>
          <w:tcPr>
            <w:tcW w:w="2600" w:type="dxa"/>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A vásárlás/regisztráció időpontja</w:t>
            </w:r>
          </w:p>
        </w:tc>
        <w:tc>
          <w:tcPr>
            <w:tcW w:w="2600" w:type="dxa"/>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Technikai művelet végrehajtása.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Szerződés teljesítése, a GDPR 6. cikk (1) bekezdés b) pontja.</w:t>
            </w:r>
          </w:p>
        </w:tc>
      </w:tr>
      <w:tr w:rsidR="000047EF" w:rsidRPr="000047EF" w:rsidTr="000047EF">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A vásárlás/regisztrációkori IP cím</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Technikai művelet végrehajtása.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p>
        </w:tc>
      </w:tr>
    </w:tbl>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2. Az érintettek köre: A webshop weboldalon regisztrált/vásárló valamennyi érintett. Sem a felhasználónév, sem az e-mail cím esetében nem szükséges, hogy személyes adatot tartalmazzon.</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3. Az adatkezelés időtartama, az adatok törlésének határideje: Ha a GDPR 17. cikk (1) bekezdésében foglalt feltételek valamelyike fennáll, úgy az érintett törlési kérelméig tart. 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w:t>
      </w:r>
      <w:proofErr w:type="spellStart"/>
      <w:r w:rsidRPr="000047EF">
        <w:rPr>
          <w:rFonts w:ascii="Arial" w:eastAsia="Times New Roman" w:hAnsi="Arial" w:cs="Arial"/>
          <w:color w:val="1C252C"/>
          <w:sz w:val="21"/>
          <w:szCs w:val="21"/>
          <w:lang w:eastAsia="hu-HU"/>
        </w:rPr>
        <w:t>törli</w:t>
      </w:r>
      <w:proofErr w:type="spellEnd"/>
      <w:r w:rsidRPr="000047EF">
        <w:rPr>
          <w:rFonts w:ascii="Arial" w:eastAsia="Times New Roman" w:hAnsi="Arial" w:cs="Arial"/>
          <w:color w:val="1C252C"/>
          <w:sz w:val="21"/>
          <w:szCs w:val="21"/>
          <w:lang w:eastAsia="hu-HU"/>
        </w:rPr>
        <w:t xml:space="preserve">. Kivéve a </w:t>
      </w:r>
      <w:r w:rsidRPr="000047EF">
        <w:rPr>
          <w:rFonts w:ascii="Arial" w:eastAsia="Times New Roman" w:hAnsi="Arial" w:cs="Arial"/>
          <w:color w:val="1C252C"/>
          <w:sz w:val="21"/>
          <w:szCs w:val="21"/>
          <w:lang w:eastAsia="hu-HU"/>
        </w:rPr>
        <w:lastRenderedPageBreak/>
        <w:t xml:space="preserve">számviteli bizonylatok esetében, hiszen a számvitelről szóló 2000. évi C. törvény 169. § (2) bekezdése alapján 8 évig meg kell őrizni ezeket az adatokat. Az érintett szerződéses adatai a polgárjogi elévülési idő leteltével </w:t>
      </w:r>
      <w:proofErr w:type="spellStart"/>
      <w:r w:rsidRPr="000047EF">
        <w:rPr>
          <w:rFonts w:ascii="Arial" w:eastAsia="Times New Roman" w:hAnsi="Arial" w:cs="Arial"/>
          <w:color w:val="1C252C"/>
          <w:sz w:val="21"/>
          <w:szCs w:val="21"/>
          <w:lang w:eastAsia="hu-HU"/>
        </w:rPr>
        <w:t>törölhetőek</w:t>
      </w:r>
      <w:proofErr w:type="spellEnd"/>
      <w:r w:rsidRPr="000047EF">
        <w:rPr>
          <w:rFonts w:ascii="Arial" w:eastAsia="Times New Roman" w:hAnsi="Arial" w:cs="Arial"/>
          <w:color w:val="1C252C"/>
          <w:sz w:val="21"/>
          <w:szCs w:val="21"/>
          <w:lang w:eastAsia="hu-HU"/>
        </w:rPr>
        <w:t xml:space="preserve"> az érintett törlési kérelme alapján.</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i/>
          <w:iCs/>
          <w:color w:val="1C252C"/>
          <w:sz w:val="21"/>
          <w:szCs w:val="21"/>
          <w:lang w:eastAsia="hu-HU"/>
        </w:rPr>
        <w:t xml:space="preserve">A könyvviteli elszámolást közvetlenül és közvetetten alátámasztó számviteli bizonylatot (ideértve a főkönyvi számlákat, az </w:t>
      </w:r>
      <w:proofErr w:type="gramStart"/>
      <w:r w:rsidRPr="000047EF">
        <w:rPr>
          <w:rFonts w:ascii="Arial" w:eastAsia="Times New Roman" w:hAnsi="Arial" w:cs="Arial"/>
          <w:i/>
          <w:iCs/>
          <w:color w:val="1C252C"/>
          <w:sz w:val="21"/>
          <w:szCs w:val="21"/>
          <w:lang w:eastAsia="hu-HU"/>
        </w:rPr>
        <w:t>analitikus</w:t>
      </w:r>
      <w:proofErr w:type="gramEnd"/>
      <w:r w:rsidRPr="000047EF">
        <w:rPr>
          <w:rFonts w:ascii="Arial" w:eastAsia="Times New Roman" w:hAnsi="Arial" w:cs="Arial"/>
          <w:i/>
          <w:iCs/>
          <w:color w:val="1C252C"/>
          <w:sz w:val="21"/>
          <w:szCs w:val="21"/>
          <w:lang w:eastAsia="hu-HU"/>
        </w:rPr>
        <w:t>, illetve részletező nyilvántartásokat is), legalább 8 évig kell olvasható formában, a könyvelési feljegyzések hivatkozása alapján visszakereshető módon megőrizni.</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4. Az érintettek adatkezeléssel kapcsolatos jogainak ismertetése:</w:t>
      </w:r>
    </w:p>
    <w:p w:rsidR="000047EF" w:rsidRPr="000047EF" w:rsidRDefault="000047EF" w:rsidP="000047EF">
      <w:pPr>
        <w:numPr>
          <w:ilvl w:val="0"/>
          <w:numId w:val="3"/>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érintett kérelmezheti az adatkezelőtől a rá vonatkozó személyes adatokhoz való hozzáférést, azok helyesbítését, törlését vagy kezelésének korlátozását, és</w:t>
      </w:r>
    </w:p>
    <w:p w:rsidR="000047EF" w:rsidRPr="000047EF" w:rsidRDefault="000047EF" w:rsidP="000047EF">
      <w:pPr>
        <w:numPr>
          <w:ilvl w:val="0"/>
          <w:numId w:val="3"/>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érintettnek joga van az adathordozhatósághoz, továbbá a hozzájárulás bármely időpontban történő visszavonásához.</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5. A személyes adatokhoz való hozzáférést, azok törlését, módosítását, vagy kezelésének korlátozását, az adatok hordozhatóságát az alábbi módokon tudja érintett kezdeményezni:</w:t>
      </w:r>
    </w:p>
    <w:p w:rsidR="000047EF" w:rsidRPr="000047EF" w:rsidRDefault="000047EF" w:rsidP="000047EF">
      <w:pPr>
        <w:numPr>
          <w:ilvl w:val="0"/>
          <w:numId w:val="4"/>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postai úton a 1037 Budapest, Bécsi út 77-79. 1. em. 9. címen,</w:t>
      </w:r>
    </w:p>
    <w:p w:rsidR="000047EF" w:rsidRPr="000047EF" w:rsidRDefault="000047EF" w:rsidP="000047EF">
      <w:pPr>
        <w:numPr>
          <w:ilvl w:val="0"/>
          <w:numId w:val="4"/>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e-mail útján a/az  </w:t>
      </w:r>
      <w:r w:rsidR="00774E12">
        <w:rPr>
          <w:rFonts w:ascii="Arial" w:eastAsia="Times New Roman" w:hAnsi="Arial" w:cs="Arial"/>
          <w:color w:val="1C252C"/>
          <w:sz w:val="21"/>
          <w:szCs w:val="21"/>
          <w:lang w:eastAsia="hu-HU"/>
        </w:rPr>
        <w:t>hello@onegum.hu</w:t>
      </w:r>
      <w:r w:rsidRPr="000047EF">
        <w:rPr>
          <w:rFonts w:ascii="Arial" w:eastAsia="Times New Roman" w:hAnsi="Arial" w:cs="Arial"/>
          <w:color w:val="1C252C"/>
          <w:sz w:val="21"/>
          <w:szCs w:val="21"/>
          <w:lang w:eastAsia="hu-HU"/>
        </w:rPr>
        <w:t>  e-mail címen,</w:t>
      </w:r>
    </w:p>
    <w:p w:rsidR="000047EF" w:rsidRPr="000047EF" w:rsidRDefault="000047EF" w:rsidP="000047EF">
      <w:pPr>
        <w:numPr>
          <w:ilvl w:val="0"/>
          <w:numId w:val="4"/>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telefonon a +36 30 584 1850  számon.</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6. Tájékoztatjuk, hogy</w:t>
      </w:r>
    </w:p>
    <w:p w:rsidR="000047EF" w:rsidRPr="000047EF" w:rsidRDefault="000047EF" w:rsidP="000047EF">
      <w:pPr>
        <w:numPr>
          <w:ilvl w:val="0"/>
          <w:numId w:val="5"/>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adatkezelés szerződés teljesítéséhez és ajánlat adásához szükséges.</w:t>
      </w:r>
    </w:p>
    <w:p w:rsidR="000047EF" w:rsidRPr="000047EF" w:rsidRDefault="000047EF" w:rsidP="000047EF">
      <w:pPr>
        <w:numPr>
          <w:ilvl w:val="0"/>
          <w:numId w:val="5"/>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köteles a személyes adatokat megadni, hogy tudjuk a rendelését teljesíteni.</w:t>
      </w:r>
    </w:p>
    <w:p w:rsidR="000047EF" w:rsidRPr="000047EF" w:rsidRDefault="000047EF" w:rsidP="000047EF">
      <w:pPr>
        <w:numPr>
          <w:ilvl w:val="0"/>
          <w:numId w:val="5"/>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adatszolgáltatás elmaradása azzal a következménnyel jár, hogy nem tudjuk a rendelését feldolgozni.</w:t>
      </w:r>
    </w:p>
    <w:p w:rsidR="000047EF" w:rsidRPr="000047EF" w:rsidRDefault="000047EF" w:rsidP="000047EF">
      <w:pPr>
        <w:shd w:val="clear" w:color="auto" w:fill="FFFFFF"/>
        <w:spacing w:after="0"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br/>
      </w:r>
      <w:r w:rsidRPr="000047EF">
        <w:rPr>
          <w:rFonts w:ascii="Arial" w:eastAsia="Times New Roman" w:hAnsi="Arial" w:cs="Arial"/>
          <w:color w:val="1C252C"/>
          <w:sz w:val="21"/>
          <w:szCs w:val="21"/>
          <w:lang w:eastAsia="hu-HU"/>
        </w:rPr>
        <w:br/>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proofErr w:type="spellStart"/>
      <w:r w:rsidRPr="000047EF">
        <w:rPr>
          <w:rFonts w:ascii="inherit" w:eastAsia="Times New Roman" w:hAnsi="inherit" w:cs="Arial"/>
          <w:color w:val="1C252C"/>
          <w:sz w:val="36"/>
          <w:szCs w:val="36"/>
          <w:lang w:eastAsia="hu-HU"/>
        </w:rPr>
        <w:t>Cookie</w:t>
      </w:r>
      <w:proofErr w:type="spellEnd"/>
      <w:r w:rsidRPr="000047EF">
        <w:rPr>
          <w:rFonts w:ascii="inherit" w:eastAsia="Times New Roman" w:hAnsi="inherit" w:cs="Arial"/>
          <w:color w:val="1C252C"/>
          <w:sz w:val="36"/>
          <w:szCs w:val="36"/>
          <w:lang w:eastAsia="hu-HU"/>
        </w:rPr>
        <w:t>-k (sütik) kezelése</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1. Az úgynevezett „jelszóval védett munkamenethez használt </w:t>
      </w:r>
      <w:proofErr w:type="spellStart"/>
      <w:r w:rsidRPr="000047EF">
        <w:rPr>
          <w:rFonts w:ascii="Arial" w:eastAsia="Times New Roman" w:hAnsi="Arial" w:cs="Arial"/>
          <w:color w:val="1C252C"/>
          <w:sz w:val="21"/>
          <w:szCs w:val="21"/>
          <w:lang w:eastAsia="hu-HU"/>
        </w:rPr>
        <w:t>cookie</w:t>
      </w:r>
      <w:proofErr w:type="spellEnd"/>
      <w:r w:rsidRPr="000047EF">
        <w:rPr>
          <w:rFonts w:ascii="Arial" w:eastAsia="Times New Roman" w:hAnsi="Arial" w:cs="Arial"/>
          <w:color w:val="1C252C"/>
          <w:sz w:val="21"/>
          <w:szCs w:val="21"/>
          <w:lang w:eastAsia="hu-HU"/>
        </w:rPr>
        <w:t xml:space="preserve">”, „bevásárlókosárhoz szükséges </w:t>
      </w:r>
      <w:proofErr w:type="spellStart"/>
      <w:r w:rsidRPr="000047EF">
        <w:rPr>
          <w:rFonts w:ascii="Arial" w:eastAsia="Times New Roman" w:hAnsi="Arial" w:cs="Arial"/>
          <w:color w:val="1C252C"/>
          <w:sz w:val="21"/>
          <w:szCs w:val="21"/>
          <w:lang w:eastAsia="hu-HU"/>
        </w:rPr>
        <w:t>cookie</w:t>
      </w:r>
      <w:proofErr w:type="spellEnd"/>
      <w:r w:rsidRPr="000047EF">
        <w:rPr>
          <w:rFonts w:ascii="Arial" w:eastAsia="Times New Roman" w:hAnsi="Arial" w:cs="Arial"/>
          <w:color w:val="1C252C"/>
          <w:sz w:val="21"/>
          <w:szCs w:val="21"/>
          <w:lang w:eastAsia="hu-HU"/>
        </w:rPr>
        <w:t xml:space="preserve">-k”, „biztonsági </w:t>
      </w:r>
      <w:proofErr w:type="spellStart"/>
      <w:r w:rsidRPr="000047EF">
        <w:rPr>
          <w:rFonts w:ascii="Arial" w:eastAsia="Times New Roman" w:hAnsi="Arial" w:cs="Arial"/>
          <w:color w:val="1C252C"/>
          <w:sz w:val="21"/>
          <w:szCs w:val="21"/>
          <w:lang w:eastAsia="hu-HU"/>
        </w:rPr>
        <w:t>cookie</w:t>
      </w:r>
      <w:proofErr w:type="spellEnd"/>
      <w:r w:rsidRPr="000047EF">
        <w:rPr>
          <w:rFonts w:ascii="Arial" w:eastAsia="Times New Roman" w:hAnsi="Arial" w:cs="Arial"/>
          <w:color w:val="1C252C"/>
          <w:sz w:val="21"/>
          <w:szCs w:val="21"/>
          <w:lang w:eastAsia="hu-HU"/>
        </w:rPr>
        <w:t xml:space="preserve">-k”, „Szükségszerű </w:t>
      </w:r>
      <w:proofErr w:type="spellStart"/>
      <w:r w:rsidRPr="000047EF">
        <w:rPr>
          <w:rFonts w:ascii="Arial" w:eastAsia="Times New Roman" w:hAnsi="Arial" w:cs="Arial"/>
          <w:color w:val="1C252C"/>
          <w:sz w:val="21"/>
          <w:szCs w:val="21"/>
          <w:lang w:eastAsia="hu-HU"/>
        </w:rPr>
        <w:t>cookie</w:t>
      </w:r>
      <w:proofErr w:type="spellEnd"/>
      <w:r w:rsidRPr="000047EF">
        <w:rPr>
          <w:rFonts w:ascii="Arial" w:eastAsia="Times New Roman" w:hAnsi="Arial" w:cs="Arial"/>
          <w:color w:val="1C252C"/>
          <w:sz w:val="21"/>
          <w:szCs w:val="21"/>
          <w:lang w:eastAsia="hu-HU"/>
        </w:rPr>
        <w:t xml:space="preserve">-k”, ”Funkcionális </w:t>
      </w:r>
      <w:proofErr w:type="spellStart"/>
      <w:r w:rsidRPr="000047EF">
        <w:rPr>
          <w:rFonts w:ascii="Arial" w:eastAsia="Times New Roman" w:hAnsi="Arial" w:cs="Arial"/>
          <w:color w:val="1C252C"/>
          <w:sz w:val="21"/>
          <w:szCs w:val="21"/>
          <w:lang w:eastAsia="hu-HU"/>
        </w:rPr>
        <w:t>cookie</w:t>
      </w:r>
      <w:proofErr w:type="spellEnd"/>
      <w:r w:rsidRPr="000047EF">
        <w:rPr>
          <w:rFonts w:ascii="Arial" w:eastAsia="Times New Roman" w:hAnsi="Arial" w:cs="Arial"/>
          <w:color w:val="1C252C"/>
          <w:sz w:val="21"/>
          <w:szCs w:val="21"/>
          <w:lang w:eastAsia="hu-HU"/>
        </w:rPr>
        <w:t xml:space="preserve">-k”, és a „weboldal statisztikájának kezeléséért felelős </w:t>
      </w:r>
      <w:proofErr w:type="spellStart"/>
      <w:r w:rsidRPr="000047EF">
        <w:rPr>
          <w:rFonts w:ascii="Arial" w:eastAsia="Times New Roman" w:hAnsi="Arial" w:cs="Arial"/>
          <w:color w:val="1C252C"/>
          <w:sz w:val="21"/>
          <w:szCs w:val="21"/>
          <w:lang w:eastAsia="hu-HU"/>
        </w:rPr>
        <w:t>cookie</w:t>
      </w:r>
      <w:proofErr w:type="spellEnd"/>
      <w:r w:rsidRPr="000047EF">
        <w:rPr>
          <w:rFonts w:ascii="Arial" w:eastAsia="Times New Roman" w:hAnsi="Arial" w:cs="Arial"/>
          <w:color w:val="1C252C"/>
          <w:sz w:val="21"/>
          <w:szCs w:val="21"/>
          <w:lang w:eastAsia="hu-HU"/>
        </w:rPr>
        <w:t>-k” használatához nem szükséges előzetes hozzájárulást kérni az érintettektől.</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2. Az adatkezelés ténye, a kezelt adatok köre: Egyedi azonosítószám, </w:t>
      </w:r>
      <w:proofErr w:type="gramStart"/>
      <w:r w:rsidRPr="000047EF">
        <w:rPr>
          <w:rFonts w:ascii="Arial" w:eastAsia="Times New Roman" w:hAnsi="Arial" w:cs="Arial"/>
          <w:color w:val="1C252C"/>
          <w:sz w:val="21"/>
          <w:szCs w:val="21"/>
          <w:lang w:eastAsia="hu-HU"/>
        </w:rPr>
        <w:t>dátumok</w:t>
      </w:r>
      <w:proofErr w:type="gramEnd"/>
      <w:r w:rsidRPr="000047EF">
        <w:rPr>
          <w:rFonts w:ascii="Arial" w:eastAsia="Times New Roman" w:hAnsi="Arial" w:cs="Arial"/>
          <w:color w:val="1C252C"/>
          <w:sz w:val="21"/>
          <w:szCs w:val="21"/>
          <w:lang w:eastAsia="hu-HU"/>
        </w:rPr>
        <w:t>, időpontok.</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lastRenderedPageBreak/>
        <w:t>3. Az érintettek köre: A weboldalt látogató valamennyi érintett.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4. Az adatkezelés célja: A felhasználók azonosítása, látogatók nyomon követése, testre szabott működés biztosítása.</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5. Az adatkezelés időtartama, az adatok törlésének határideje:</w:t>
      </w:r>
    </w:p>
    <w:tbl>
      <w:tblPr>
        <w:tblW w:w="924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0"/>
        <w:gridCol w:w="3898"/>
        <w:gridCol w:w="3363"/>
      </w:tblGrid>
      <w:tr w:rsidR="000047EF" w:rsidRPr="000047EF" w:rsidTr="000047EF">
        <w:tc>
          <w:tcPr>
            <w:tcW w:w="1571" w:type="dxa"/>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b/>
                <w:bCs/>
                <w:sz w:val="24"/>
                <w:szCs w:val="24"/>
                <w:lang w:eastAsia="hu-HU"/>
              </w:rPr>
              <w:t>Süti típusa</w:t>
            </w:r>
          </w:p>
        </w:tc>
        <w:tc>
          <w:tcPr>
            <w:tcW w:w="3391" w:type="dxa"/>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b/>
                <w:bCs/>
                <w:sz w:val="24"/>
                <w:szCs w:val="24"/>
                <w:lang w:eastAsia="hu-HU"/>
              </w:rPr>
              <w:t>Adatkezelés jogalapja</w:t>
            </w:r>
          </w:p>
        </w:tc>
        <w:tc>
          <w:tcPr>
            <w:tcW w:w="2926" w:type="dxa"/>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b/>
                <w:bCs/>
                <w:sz w:val="24"/>
                <w:szCs w:val="24"/>
                <w:lang w:eastAsia="hu-HU"/>
              </w:rPr>
              <w:t>Adatkezelés</w:t>
            </w:r>
          </w:p>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b/>
                <w:bCs/>
                <w:sz w:val="24"/>
                <w:szCs w:val="24"/>
                <w:lang w:eastAsia="hu-HU"/>
              </w:rPr>
              <w:t>időtartama</w:t>
            </w:r>
          </w:p>
        </w:tc>
      </w:tr>
      <w:tr w:rsidR="000047EF" w:rsidRPr="000047EF" w:rsidTr="000047EF">
        <w:tc>
          <w:tcPr>
            <w:tcW w:w="1571" w:type="dxa"/>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Munkamenet sütik (session), vagy egyéb, a honlap működéséhez elengedhetetlenül szükséges sütik</w:t>
            </w:r>
          </w:p>
        </w:tc>
        <w:tc>
          <w:tcPr>
            <w:tcW w:w="3391" w:type="dxa"/>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A süti használatával nem történik adatkezelés.</w:t>
            </w:r>
          </w:p>
        </w:tc>
        <w:tc>
          <w:tcPr>
            <w:tcW w:w="2926" w:type="dxa"/>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A vonatkozó látogatói munkamenet lezárásáig tartó időszak, tehát csak a böngésző bezárásáig marad a számítógépen.</w:t>
            </w:r>
          </w:p>
        </w:tc>
      </w:tr>
      <w:tr w:rsidR="000047EF" w:rsidRPr="000047EF" w:rsidTr="000047EF">
        <w:tc>
          <w:tcPr>
            <w:tcW w:w="1571" w:type="dxa"/>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Statisztikai, marketing sütik</w:t>
            </w:r>
          </w:p>
        </w:tc>
        <w:tc>
          <w:tcPr>
            <w:tcW w:w="3391" w:type="dxa"/>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a GDPR 6. cikk (1) bekezdés a) pontja</w:t>
            </w:r>
          </w:p>
        </w:tc>
        <w:tc>
          <w:tcPr>
            <w:tcW w:w="2926" w:type="dxa"/>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1 nap - 2 év, a süti tájékoztatónak megfelelően, illetve az érintett hozzájárulásának visszavonásáig tart az adatkezelés.</w:t>
            </w:r>
          </w:p>
        </w:tc>
      </w:tr>
    </w:tbl>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6. Az érintettek adatkezeléssel kapcsolatos jogainak ismertetése: Az érintettnek lehetőségük van a </w:t>
      </w:r>
      <w:proofErr w:type="spellStart"/>
      <w:r w:rsidRPr="000047EF">
        <w:rPr>
          <w:rFonts w:ascii="Arial" w:eastAsia="Times New Roman" w:hAnsi="Arial" w:cs="Arial"/>
          <w:color w:val="1C252C"/>
          <w:sz w:val="21"/>
          <w:szCs w:val="21"/>
          <w:lang w:eastAsia="hu-HU"/>
        </w:rPr>
        <w:t>cookie-kat</w:t>
      </w:r>
      <w:proofErr w:type="spellEnd"/>
      <w:r w:rsidRPr="000047EF">
        <w:rPr>
          <w:rFonts w:ascii="Arial" w:eastAsia="Times New Roman" w:hAnsi="Arial" w:cs="Arial"/>
          <w:color w:val="1C252C"/>
          <w:sz w:val="21"/>
          <w:szCs w:val="21"/>
          <w:lang w:eastAsia="hu-HU"/>
        </w:rPr>
        <w:t xml:space="preserve"> törölni a böngészők Eszközök/Beállítások menüjében általában az Adatvédelem menüpont beállításai alatt.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7. A legtöbb böngésző, amelyet felhasználóink használnak, lehetővé teszi annak beállítását, hogy mely </w:t>
      </w:r>
      <w:proofErr w:type="spellStart"/>
      <w:r w:rsidRPr="000047EF">
        <w:rPr>
          <w:rFonts w:ascii="Arial" w:eastAsia="Times New Roman" w:hAnsi="Arial" w:cs="Arial"/>
          <w:color w:val="1C252C"/>
          <w:sz w:val="21"/>
          <w:szCs w:val="21"/>
          <w:lang w:eastAsia="hu-HU"/>
        </w:rPr>
        <w:t>cookie-kat</w:t>
      </w:r>
      <w:proofErr w:type="spellEnd"/>
      <w:r w:rsidRPr="000047EF">
        <w:rPr>
          <w:rFonts w:ascii="Arial" w:eastAsia="Times New Roman" w:hAnsi="Arial" w:cs="Arial"/>
          <w:color w:val="1C252C"/>
          <w:sz w:val="21"/>
          <w:szCs w:val="21"/>
          <w:lang w:eastAsia="hu-HU"/>
        </w:rPr>
        <w:t xml:space="preserve"> kell menteni és lehetővé teszi, hogy (meghatározott) </w:t>
      </w:r>
      <w:proofErr w:type="spellStart"/>
      <w:r w:rsidRPr="000047EF">
        <w:rPr>
          <w:rFonts w:ascii="Arial" w:eastAsia="Times New Roman" w:hAnsi="Arial" w:cs="Arial"/>
          <w:color w:val="1C252C"/>
          <w:sz w:val="21"/>
          <w:szCs w:val="21"/>
          <w:lang w:eastAsia="hu-HU"/>
        </w:rPr>
        <w:t>cookie</w:t>
      </w:r>
      <w:proofErr w:type="spellEnd"/>
      <w:r w:rsidRPr="000047EF">
        <w:rPr>
          <w:rFonts w:ascii="Arial" w:eastAsia="Times New Roman" w:hAnsi="Arial" w:cs="Arial"/>
          <w:color w:val="1C252C"/>
          <w:sz w:val="21"/>
          <w:szCs w:val="21"/>
          <w:lang w:eastAsia="hu-HU"/>
        </w:rPr>
        <w:t xml:space="preserve">-k újra törlésre kerüljenek. Amennyiben Ön a </w:t>
      </w:r>
      <w:proofErr w:type="spellStart"/>
      <w:r w:rsidRPr="000047EF">
        <w:rPr>
          <w:rFonts w:ascii="Arial" w:eastAsia="Times New Roman" w:hAnsi="Arial" w:cs="Arial"/>
          <w:color w:val="1C252C"/>
          <w:sz w:val="21"/>
          <w:szCs w:val="21"/>
          <w:lang w:eastAsia="hu-HU"/>
        </w:rPr>
        <w:t>cookie</w:t>
      </w:r>
      <w:proofErr w:type="spellEnd"/>
      <w:r w:rsidRPr="000047EF">
        <w:rPr>
          <w:rFonts w:ascii="Arial" w:eastAsia="Times New Roman" w:hAnsi="Arial" w:cs="Arial"/>
          <w:color w:val="1C252C"/>
          <w:sz w:val="21"/>
          <w:szCs w:val="21"/>
          <w:lang w:eastAsia="hu-HU"/>
        </w:rPr>
        <w:t xml:space="preserve"> mentését meghatározott weboldalakon korlátozza vagy harmadik fél </w:t>
      </w:r>
      <w:proofErr w:type="spellStart"/>
      <w:r w:rsidRPr="000047EF">
        <w:rPr>
          <w:rFonts w:ascii="Arial" w:eastAsia="Times New Roman" w:hAnsi="Arial" w:cs="Arial"/>
          <w:color w:val="1C252C"/>
          <w:sz w:val="21"/>
          <w:szCs w:val="21"/>
          <w:lang w:eastAsia="hu-HU"/>
        </w:rPr>
        <w:t>cookie-jait</w:t>
      </w:r>
      <w:proofErr w:type="spellEnd"/>
      <w:r w:rsidRPr="000047EF">
        <w:rPr>
          <w:rFonts w:ascii="Arial" w:eastAsia="Times New Roman" w:hAnsi="Arial" w:cs="Arial"/>
          <w:color w:val="1C252C"/>
          <w:sz w:val="21"/>
          <w:szCs w:val="21"/>
          <w:lang w:eastAsia="hu-HU"/>
        </w:rPr>
        <w:t xml:space="preserve"> nem engedélyezi, úgy ez bizonyos körülmények között oda vezethet, hogy weboldalunk többé nem használható teljes egészében. Itt talál </w:t>
      </w:r>
      <w:proofErr w:type="gramStart"/>
      <w:r w:rsidRPr="000047EF">
        <w:rPr>
          <w:rFonts w:ascii="Arial" w:eastAsia="Times New Roman" w:hAnsi="Arial" w:cs="Arial"/>
          <w:color w:val="1C252C"/>
          <w:sz w:val="21"/>
          <w:szCs w:val="21"/>
          <w:lang w:eastAsia="hu-HU"/>
        </w:rPr>
        <w:t>információkat</w:t>
      </w:r>
      <w:proofErr w:type="gramEnd"/>
      <w:r w:rsidRPr="000047EF">
        <w:rPr>
          <w:rFonts w:ascii="Arial" w:eastAsia="Times New Roman" w:hAnsi="Arial" w:cs="Arial"/>
          <w:color w:val="1C252C"/>
          <w:sz w:val="21"/>
          <w:szCs w:val="21"/>
          <w:lang w:eastAsia="hu-HU"/>
        </w:rPr>
        <w:t xml:space="preserve"> arra vonatkozóan, hogy a szokásos böngészők esetében hogyan tudja a </w:t>
      </w:r>
      <w:proofErr w:type="spellStart"/>
      <w:r w:rsidRPr="000047EF">
        <w:rPr>
          <w:rFonts w:ascii="Arial" w:eastAsia="Times New Roman" w:hAnsi="Arial" w:cs="Arial"/>
          <w:color w:val="1C252C"/>
          <w:sz w:val="21"/>
          <w:szCs w:val="21"/>
          <w:lang w:eastAsia="hu-HU"/>
        </w:rPr>
        <w:t>cookie</w:t>
      </w:r>
      <w:proofErr w:type="spellEnd"/>
      <w:r w:rsidRPr="000047EF">
        <w:rPr>
          <w:rFonts w:ascii="Arial" w:eastAsia="Times New Roman" w:hAnsi="Arial" w:cs="Arial"/>
          <w:color w:val="1C252C"/>
          <w:sz w:val="21"/>
          <w:szCs w:val="21"/>
          <w:lang w:eastAsia="hu-HU"/>
        </w:rPr>
        <w:t xml:space="preserve"> beállításokat testre szabni:</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 xml:space="preserve">Google </w:t>
      </w:r>
      <w:proofErr w:type="spellStart"/>
      <w:r w:rsidRPr="000047EF">
        <w:rPr>
          <w:rFonts w:ascii="Arial" w:eastAsia="Times New Roman" w:hAnsi="Arial" w:cs="Arial"/>
          <w:b/>
          <w:bCs/>
          <w:color w:val="1C252C"/>
          <w:sz w:val="21"/>
          <w:szCs w:val="21"/>
          <w:lang w:eastAsia="hu-HU"/>
        </w:rPr>
        <w:t>Chrome</w:t>
      </w:r>
      <w:proofErr w:type="spellEnd"/>
      <w:r w:rsidRPr="000047EF">
        <w:rPr>
          <w:rFonts w:ascii="Arial" w:eastAsia="Times New Roman" w:hAnsi="Arial" w:cs="Arial"/>
          <w:color w:val="1C252C"/>
          <w:sz w:val="21"/>
          <w:szCs w:val="21"/>
          <w:lang w:eastAsia="hu-HU"/>
        </w:rPr>
        <w:t> (</w:t>
      </w:r>
      <w:hyperlink r:id="rId5" w:tgtFrame="_blank" w:history="1">
        <w:r w:rsidRPr="000047EF">
          <w:rPr>
            <w:rFonts w:ascii="Arial" w:eastAsia="Times New Roman" w:hAnsi="Arial" w:cs="Arial"/>
            <w:color w:val="1F7EEA"/>
            <w:sz w:val="21"/>
            <w:szCs w:val="21"/>
            <w:u w:val="single"/>
            <w:lang w:eastAsia="hu-HU"/>
          </w:rPr>
          <w:t>https://support.google.com/chrome/answer/95647?hl=hu</w:t>
        </w:r>
      </w:hyperlink>
      <w:r w:rsidRPr="000047EF">
        <w:rPr>
          <w:rFonts w:ascii="Arial" w:eastAsia="Times New Roman" w:hAnsi="Arial" w:cs="Arial"/>
          <w:color w:val="1C252C"/>
          <w:sz w:val="21"/>
          <w:szCs w:val="21"/>
          <w:lang w:eastAsia="hu-HU"/>
        </w:rPr>
        <w: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 xml:space="preserve">Microsoft </w:t>
      </w:r>
      <w:proofErr w:type="spellStart"/>
      <w:r w:rsidRPr="000047EF">
        <w:rPr>
          <w:rFonts w:ascii="Arial" w:eastAsia="Times New Roman" w:hAnsi="Arial" w:cs="Arial"/>
          <w:b/>
          <w:bCs/>
          <w:color w:val="1C252C"/>
          <w:sz w:val="21"/>
          <w:szCs w:val="21"/>
          <w:lang w:eastAsia="hu-HU"/>
        </w:rPr>
        <w:t>Edge</w:t>
      </w:r>
      <w:proofErr w:type="spellEnd"/>
      <w:r w:rsidRPr="000047EF">
        <w:rPr>
          <w:rFonts w:ascii="Arial" w:eastAsia="Times New Roman" w:hAnsi="Arial" w:cs="Arial"/>
          <w:color w:val="1C252C"/>
          <w:sz w:val="21"/>
          <w:szCs w:val="21"/>
          <w:lang w:eastAsia="hu-HU"/>
        </w:rPr>
        <w:t> (</w:t>
      </w:r>
      <w:hyperlink r:id="rId6" w:history="1">
        <w:r w:rsidRPr="000047EF">
          <w:rPr>
            <w:rFonts w:ascii="Arial" w:eastAsia="Times New Roman" w:hAnsi="Arial" w:cs="Arial"/>
            <w:color w:val="1F7EEA"/>
            <w:sz w:val="21"/>
            <w:szCs w:val="21"/>
            <w:u w:val="single"/>
            <w:lang w:eastAsia="hu-HU"/>
          </w:rPr>
          <w:t>https://support.microsoft.com/...</w:t>
        </w:r>
      </w:hyperlink>
      <w:r w:rsidRPr="000047EF">
        <w:rPr>
          <w:rFonts w:ascii="Arial" w:eastAsia="Times New Roman" w:hAnsi="Arial" w:cs="Arial"/>
          <w:color w:val="1C252C"/>
          <w:sz w:val="21"/>
          <w:szCs w:val="21"/>
          <w:lang w:eastAsia="hu-HU"/>
        </w:rPr>
        <w: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Firefox </w:t>
      </w:r>
      <w:r w:rsidRPr="000047EF">
        <w:rPr>
          <w:rFonts w:ascii="Arial" w:eastAsia="Times New Roman" w:hAnsi="Arial" w:cs="Arial"/>
          <w:color w:val="1C252C"/>
          <w:sz w:val="21"/>
          <w:szCs w:val="21"/>
          <w:lang w:eastAsia="hu-HU"/>
        </w:rPr>
        <w:t>(</w:t>
      </w:r>
      <w:hyperlink r:id="rId7" w:tgtFrame="_blank" w:history="1">
        <w:r w:rsidRPr="000047EF">
          <w:rPr>
            <w:rFonts w:ascii="Arial" w:eastAsia="Times New Roman" w:hAnsi="Arial" w:cs="Arial"/>
            <w:color w:val="1F7EEA"/>
            <w:sz w:val="21"/>
            <w:szCs w:val="21"/>
            <w:u w:val="single"/>
            <w:lang w:eastAsia="hu-HU"/>
          </w:rPr>
          <w:t>https://support.mozilla.org/hu/kb/sutik-engedelyezese-es-tiltasa-amit-weboldak-haszn</w:t>
        </w:r>
      </w:hyperlink>
      <w:r w:rsidRPr="000047EF">
        <w:rPr>
          <w:rFonts w:ascii="Arial" w:eastAsia="Times New Roman" w:hAnsi="Arial" w:cs="Arial"/>
          <w:color w:val="1C252C"/>
          <w:sz w:val="21"/>
          <w:szCs w:val="21"/>
          <w:lang w:eastAsia="hu-HU"/>
        </w:rPr>
        <w: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Safari </w:t>
      </w:r>
      <w:r w:rsidRPr="000047EF">
        <w:rPr>
          <w:rFonts w:ascii="Arial" w:eastAsia="Times New Roman" w:hAnsi="Arial" w:cs="Arial"/>
          <w:color w:val="1C252C"/>
          <w:sz w:val="21"/>
          <w:szCs w:val="21"/>
          <w:lang w:eastAsia="hu-HU"/>
        </w:rPr>
        <w:t>(</w:t>
      </w:r>
      <w:hyperlink r:id="rId8" w:tgtFrame="_blank" w:history="1">
        <w:r w:rsidRPr="000047EF">
          <w:rPr>
            <w:rFonts w:ascii="Arial" w:eastAsia="Times New Roman" w:hAnsi="Arial" w:cs="Arial"/>
            <w:color w:val="1F7EEA"/>
            <w:sz w:val="21"/>
            <w:szCs w:val="21"/>
            <w:u w:val="single"/>
            <w:lang w:eastAsia="hu-HU"/>
          </w:rPr>
          <w:t>https://support.apple.com/hu-hu/guide/safari/sfri11471/mac</w:t>
        </w:r>
      </w:hyperlink>
      <w:r w:rsidRPr="000047EF">
        <w:rPr>
          <w:rFonts w:ascii="Arial" w:eastAsia="Times New Roman" w:hAnsi="Arial" w:cs="Arial"/>
          <w:color w:val="1C252C"/>
          <w:sz w:val="21"/>
          <w:szCs w:val="21"/>
          <w:lang w:eastAsia="hu-HU"/>
        </w:rPr>
        <w:t>)</w:t>
      </w:r>
    </w:p>
    <w:p w:rsidR="000047EF" w:rsidRPr="000047EF" w:rsidRDefault="000047EF" w:rsidP="000047EF">
      <w:pPr>
        <w:shd w:val="clear" w:color="auto" w:fill="FFFFFF"/>
        <w:spacing w:after="0"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br/>
      </w:r>
      <w:r w:rsidRPr="000047EF">
        <w:rPr>
          <w:rFonts w:ascii="Arial" w:eastAsia="Times New Roman" w:hAnsi="Arial" w:cs="Arial"/>
          <w:color w:val="1C252C"/>
          <w:sz w:val="21"/>
          <w:szCs w:val="21"/>
          <w:lang w:eastAsia="hu-HU"/>
        </w:rPr>
        <w:br/>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 xml:space="preserve">Google </w:t>
      </w:r>
      <w:proofErr w:type="spellStart"/>
      <w:r w:rsidRPr="000047EF">
        <w:rPr>
          <w:rFonts w:ascii="inherit" w:eastAsia="Times New Roman" w:hAnsi="inherit" w:cs="Arial"/>
          <w:color w:val="1C252C"/>
          <w:sz w:val="36"/>
          <w:szCs w:val="36"/>
          <w:lang w:eastAsia="hu-HU"/>
        </w:rPr>
        <w:t>Ads</w:t>
      </w:r>
      <w:proofErr w:type="spellEnd"/>
      <w:r w:rsidRPr="000047EF">
        <w:rPr>
          <w:rFonts w:ascii="inherit" w:eastAsia="Times New Roman" w:hAnsi="inherit" w:cs="Arial"/>
          <w:color w:val="1C252C"/>
          <w:sz w:val="36"/>
          <w:szCs w:val="36"/>
          <w:lang w:eastAsia="hu-HU"/>
        </w:rPr>
        <w:t xml:space="preserve"> konverziókövetés használata</w:t>
      </w:r>
    </w:p>
    <w:p w:rsidR="000047EF" w:rsidRPr="000047EF" w:rsidRDefault="000047EF" w:rsidP="000047EF">
      <w:pPr>
        <w:numPr>
          <w:ilvl w:val="0"/>
          <w:numId w:val="6"/>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lastRenderedPageBreak/>
        <w:t xml:space="preserve">A „Google </w:t>
      </w:r>
      <w:proofErr w:type="spellStart"/>
      <w:r w:rsidRPr="000047EF">
        <w:rPr>
          <w:rFonts w:ascii="Arial" w:eastAsia="Times New Roman" w:hAnsi="Arial" w:cs="Arial"/>
          <w:color w:val="1C252C"/>
          <w:sz w:val="21"/>
          <w:szCs w:val="21"/>
          <w:lang w:eastAsia="hu-HU"/>
        </w:rPr>
        <w:t>Ads</w:t>
      </w:r>
      <w:proofErr w:type="spellEnd"/>
      <w:r w:rsidRPr="000047EF">
        <w:rPr>
          <w:rFonts w:ascii="Arial" w:eastAsia="Times New Roman" w:hAnsi="Arial" w:cs="Arial"/>
          <w:color w:val="1C252C"/>
          <w:sz w:val="21"/>
          <w:szCs w:val="21"/>
          <w:lang w:eastAsia="hu-HU"/>
        </w:rPr>
        <w:t xml:space="preserve">” nevű online reklámprogramot használja az adatkezelő, továbbá annak keretein belül igénybe veszi a Google konverziókövető szolgáltatását. A Google konverziókövetés a Google Inc. elemző szolgáltatása (1600 </w:t>
      </w:r>
      <w:proofErr w:type="spellStart"/>
      <w:r w:rsidRPr="000047EF">
        <w:rPr>
          <w:rFonts w:ascii="Arial" w:eastAsia="Times New Roman" w:hAnsi="Arial" w:cs="Arial"/>
          <w:color w:val="1C252C"/>
          <w:sz w:val="21"/>
          <w:szCs w:val="21"/>
          <w:lang w:eastAsia="hu-HU"/>
        </w:rPr>
        <w:t>Amphitheatre</w:t>
      </w:r>
      <w:proofErr w:type="spellEnd"/>
      <w:r w:rsidRPr="000047EF">
        <w:rPr>
          <w:rFonts w:ascii="Arial" w:eastAsia="Times New Roman" w:hAnsi="Arial" w:cs="Arial"/>
          <w:color w:val="1C252C"/>
          <w:sz w:val="21"/>
          <w:szCs w:val="21"/>
          <w:lang w:eastAsia="hu-HU"/>
        </w:rPr>
        <w:t xml:space="preserve"> </w:t>
      </w:r>
      <w:proofErr w:type="spellStart"/>
      <w:r w:rsidRPr="000047EF">
        <w:rPr>
          <w:rFonts w:ascii="Arial" w:eastAsia="Times New Roman" w:hAnsi="Arial" w:cs="Arial"/>
          <w:color w:val="1C252C"/>
          <w:sz w:val="21"/>
          <w:szCs w:val="21"/>
          <w:lang w:eastAsia="hu-HU"/>
        </w:rPr>
        <w:t>Parkway</w:t>
      </w:r>
      <w:proofErr w:type="spellEnd"/>
      <w:r w:rsidRPr="000047EF">
        <w:rPr>
          <w:rFonts w:ascii="Arial" w:eastAsia="Times New Roman" w:hAnsi="Arial" w:cs="Arial"/>
          <w:color w:val="1C252C"/>
          <w:sz w:val="21"/>
          <w:szCs w:val="21"/>
          <w:lang w:eastAsia="hu-HU"/>
        </w:rPr>
        <w:t xml:space="preserve">, Mountain </w:t>
      </w:r>
      <w:proofErr w:type="spellStart"/>
      <w:r w:rsidRPr="000047EF">
        <w:rPr>
          <w:rFonts w:ascii="Arial" w:eastAsia="Times New Roman" w:hAnsi="Arial" w:cs="Arial"/>
          <w:color w:val="1C252C"/>
          <w:sz w:val="21"/>
          <w:szCs w:val="21"/>
          <w:lang w:eastAsia="hu-HU"/>
        </w:rPr>
        <w:t>View</w:t>
      </w:r>
      <w:proofErr w:type="spellEnd"/>
      <w:r w:rsidRPr="000047EF">
        <w:rPr>
          <w:rFonts w:ascii="Arial" w:eastAsia="Times New Roman" w:hAnsi="Arial" w:cs="Arial"/>
          <w:color w:val="1C252C"/>
          <w:sz w:val="21"/>
          <w:szCs w:val="21"/>
          <w:lang w:eastAsia="hu-HU"/>
        </w:rPr>
        <w:t>, CA 94043, USA; „Google“).</w:t>
      </w:r>
    </w:p>
    <w:p w:rsidR="000047EF" w:rsidRPr="000047EF" w:rsidRDefault="000047EF" w:rsidP="000047EF">
      <w:pPr>
        <w:numPr>
          <w:ilvl w:val="0"/>
          <w:numId w:val="6"/>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Amikor Felhasználó egy weboldalt Google-hirdetés által ér el, akkor egy a konverziókövetéshez szükséges </w:t>
      </w:r>
      <w:proofErr w:type="spellStart"/>
      <w:r w:rsidRPr="000047EF">
        <w:rPr>
          <w:rFonts w:ascii="Arial" w:eastAsia="Times New Roman" w:hAnsi="Arial" w:cs="Arial"/>
          <w:color w:val="1C252C"/>
          <w:sz w:val="21"/>
          <w:szCs w:val="21"/>
          <w:lang w:eastAsia="hu-HU"/>
        </w:rPr>
        <w:t>cookie</w:t>
      </w:r>
      <w:proofErr w:type="spellEnd"/>
      <w:r w:rsidRPr="000047EF">
        <w:rPr>
          <w:rFonts w:ascii="Arial" w:eastAsia="Times New Roman" w:hAnsi="Arial" w:cs="Arial"/>
          <w:color w:val="1C252C"/>
          <w:sz w:val="21"/>
          <w:szCs w:val="21"/>
          <w:lang w:eastAsia="hu-HU"/>
        </w:rPr>
        <w:t xml:space="preserve"> kerül a számítógépére. Ezeknek a </w:t>
      </w:r>
      <w:proofErr w:type="spellStart"/>
      <w:r w:rsidRPr="000047EF">
        <w:rPr>
          <w:rFonts w:ascii="Arial" w:eastAsia="Times New Roman" w:hAnsi="Arial" w:cs="Arial"/>
          <w:color w:val="1C252C"/>
          <w:sz w:val="21"/>
          <w:szCs w:val="21"/>
          <w:lang w:eastAsia="hu-HU"/>
        </w:rPr>
        <w:t>cookie-knak</w:t>
      </w:r>
      <w:proofErr w:type="spellEnd"/>
      <w:r w:rsidRPr="000047EF">
        <w:rPr>
          <w:rFonts w:ascii="Arial" w:eastAsia="Times New Roman" w:hAnsi="Arial" w:cs="Arial"/>
          <w:color w:val="1C252C"/>
          <w:sz w:val="21"/>
          <w:szCs w:val="21"/>
          <w:lang w:eastAsia="hu-HU"/>
        </w:rPr>
        <w:t xml:space="preserve"> az érvényessége korlátozott, és nem tartalmaznak semmilyen személyes adatot, így a Felhasználó nem is azonosítható általuk.</w:t>
      </w:r>
    </w:p>
    <w:p w:rsidR="000047EF" w:rsidRPr="000047EF" w:rsidRDefault="000047EF" w:rsidP="000047EF">
      <w:pPr>
        <w:numPr>
          <w:ilvl w:val="0"/>
          <w:numId w:val="6"/>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Amikor a Felhasználó a weboldal bizonyos oldalait böngészi, és a </w:t>
      </w:r>
      <w:proofErr w:type="spellStart"/>
      <w:r w:rsidRPr="000047EF">
        <w:rPr>
          <w:rFonts w:ascii="Arial" w:eastAsia="Times New Roman" w:hAnsi="Arial" w:cs="Arial"/>
          <w:color w:val="1C252C"/>
          <w:sz w:val="21"/>
          <w:szCs w:val="21"/>
          <w:lang w:eastAsia="hu-HU"/>
        </w:rPr>
        <w:t>cookie</w:t>
      </w:r>
      <w:proofErr w:type="spellEnd"/>
      <w:r w:rsidRPr="000047EF">
        <w:rPr>
          <w:rFonts w:ascii="Arial" w:eastAsia="Times New Roman" w:hAnsi="Arial" w:cs="Arial"/>
          <w:color w:val="1C252C"/>
          <w:sz w:val="21"/>
          <w:szCs w:val="21"/>
          <w:lang w:eastAsia="hu-HU"/>
        </w:rPr>
        <w:t xml:space="preserve"> még nem járt le, akkor a Google és az adatkezelő is láthatja, hogy Felhasználó a hirdetésre kattintott.</w:t>
      </w:r>
    </w:p>
    <w:p w:rsidR="000047EF" w:rsidRPr="000047EF" w:rsidRDefault="000047EF" w:rsidP="000047EF">
      <w:pPr>
        <w:numPr>
          <w:ilvl w:val="0"/>
          <w:numId w:val="6"/>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Minden Google </w:t>
      </w:r>
      <w:proofErr w:type="spellStart"/>
      <w:r w:rsidRPr="000047EF">
        <w:rPr>
          <w:rFonts w:ascii="Arial" w:eastAsia="Times New Roman" w:hAnsi="Arial" w:cs="Arial"/>
          <w:color w:val="1C252C"/>
          <w:sz w:val="21"/>
          <w:szCs w:val="21"/>
          <w:lang w:eastAsia="hu-HU"/>
        </w:rPr>
        <w:t>Ads</w:t>
      </w:r>
      <w:proofErr w:type="spellEnd"/>
      <w:r w:rsidRPr="000047EF">
        <w:rPr>
          <w:rFonts w:ascii="Arial" w:eastAsia="Times New Roman" w:hAnsi="Arial" w:cs="Arial"/>
          <w:color w:val="1C252C"/>
          <w:sz w:val="21"/>
          <w:szCs w:val="21"/>
          <w:lang w:eastAsia="hu-HU"/>
        </w:rPr>
        <w:t xml:space="preserve"> ügyfél másik </w:t>
      </w:r>
      <w:proofErr w:type="spellStart"/>
      <w:r w:rsidRPr="000047EF">
        <w:rPr>
          <w:rFonts w:ascii="Arial" w:eastAsia="Times New Roman" w:hAnsi="Arial" w:cs="Arial"/>
          <w:color w:val="1C252C"/>
          <w:sz w:val="21"/>
          <w:szCs w:val="21"/>
          <w:lang w:eastAsia="hu-HU"/>
        </w:rPr>
        <w:t>cookie</w:t>
      </w:r>
      <w:proofErr w:type="spellEnd"/>
      <w:r w:rsidRPr="000047EF">
        <w:rPr>
          <w:rFonts w:ascii="Arial" w:eastAsia="Times New Roman" w:hAnsi="Arial" w:cs="Arial"/>
          <w:color w:val="1C252C"/>
          <w:sz w:val="21"/>
          <w:szCs w:val="21"/>
          <w:lang w:eastAsia="hu-HU"/>
        </w:rPr>
        <w:t xml:space="preserve">-t kap, így azokat az </w:t>
      </w:r>
      <w:proofErr w:type="spellStart"/>
      <w:r w:rsidRPr="000047EF">
        <w:rPr>
          <w:rFonts w:ascii="Arial" w:eastAsia="Times New Roman" w:hAnsi="Arial" w:cs="Arial"/>
          <w:color w:val="1C252C"/>
          <w:sz w:val="21"/>
          <w:szCs w:val="21"/>
          <w:lang w:eastAsia="hu-HU"/>
        </w:rPr>
        <w:t>Ads</w:t>
      </w:r>
      <w:proofErr w:type="spellEnd"/>
      <w:r w:rsidRPr="000047EF">
        <w:rPr>
          <w:rFonts w:ascii="Arial" w:eastAsia="Times New Roman" w:hAnsi="Arial" w:cs="Arial"/>
          <w:color w:val="1C252C"/>
          <w:sz w:val="21"/>
          <w:szCs w:val="21"/>
          <w:lang w:eastAsia="hu-HU"/>
        </w:rPr>
        <w:t xml:space="preserve"> ügyfeleinek weboldalain keresztül nem lehet nyomon követni.</w:t>
      </w:r>
    </w:p>
    <w:p w:rsidR="000047EF" w:rsidRPr="000047EF" w:rsidRDefault="000047EF" w:rsidP="000047EF">
      <w:pPr>
        <w:numPr>
          <w:ilvl w:val="0"/>
          <w:numId w:val="6"/>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Az </w:t>
      </w:r>
      <w:proofErr w:type="gramStart"/>
      <w:r w:rsidRPr="000047EF">
        <w:rPr>
          <w:rFonts w:ascii="Arial" w:eastAsia="Times New Roman" w:hAnsi="Arial" w:cs="Arial"/>
          <w:color w:val="1C252C"/>
          <w:sz w:val="21"/>
          <w:szCs w:val="21"/>
          <w:lang w:eastAsia="hu-HU"/>
        </w:rPr>
        <w:t>információk</w:t>
      </w:r>
      <w:proofErr w:type="gramEnd"/>
      <w:r w:rsidRPr="000047EF">
        <w:rPr>
          <w:rFonts w:ascii="Arial" w:eastAsia="Times New Roman" w:hAnsi="Arial" w:cs="Arial"/>
          <w:color w:val="1C252C"/>
          <w:sz w:val="21"/>
          <w:szCs w:val="21"/>
          <w:lang w:eastAsia="hu-HU"/>
        </w:rPr>
        <w:t xml:space="preserve"> – melyeket a konverziókövető </w:t>
      </w:r>
      <w:proofErr w:type="spellStart"/>
      <w:r w:rsidRPr="000047EF">
        <w:rPr>
          <w:rFonts w:ascii="Arial" w:eastAsia="Times New Roman" w:hAnsi="Arial" w:cs="Arial"/>
          <w:color w:val="1C252C"/>
          <w:sz w:val="21"/>
          <w:szCs w:val="21"/>
          <w:lang w:eastAsia="hu-HU"/>
        </w:rPr>
        <w:t>cookie</w:t>
      </w:r>
      <w:proofErr w:type="spellEnd"/>
      <w:r w:rsidRPr="000047EF">
        <w:rPr>
          <w:rFonts w:ascii="Arial" w:eastAsia="Times New Roman" w:hAnsi="Arial" w:cs="Arial"/>
          <w:color w:val="1C252C"/>
          <w:sz w:val="21"/>
          <w:szCs w:val="21"/>
          <w:lang w:eastAsia="hu-HU"/>
        </w:rPr>
        <w:t xml:space="preserve">-k segítségével szereztek – azt a célt szolgálják, hogy az </w:t>
      </w:r>
      <w:proofErr w:type="spellStart"/>
      <w:r w:rsidRPr="000047EF">
        <w:rPr>
          <w:rFonts w:ascii="Arial" w:eastAsia="Times New Roman" w:hAnsi="Arial" w:cs="Arial"/>
          <w:color w:val="1C252C"/>
          <w:sz w:val="21"/>
          <w:szCs w:val="21"/>
          <w:lang w:eastAsia="hu-HU"/>
        </w:rPr>
        <w:t>Ads</w:t>
      </w:r>
      <w:proofErr w:type="spellEnd"/>
      <w:r w:rsidRPr="000047EF">
        <w:rPr>
          <w:rFonts w:ascii="Arial" w:eastAsia="Times New Roman" w:hAnsi="Arial" w:cs="Arial"/>
          <w:color w:val="1C252C"/>
          <w:sz w:val="21"/>
          <w:szCs w:val="21"/>
          <w:lang w:eastAsia="hu-HU"/>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w:t>
      </w:r>
      <w:proofErr w:type="gramStart"/>
      <w:r w:rsidRPr="000047EF">
        <w:rPr>
          <w:rFonts w:ascii="Arial" w:eastAsia="Times New Roman" w:hAnsi="Arial" w:cs="Arial"/>
          <w:color w:val="1C252C"/>
          <w:sz w:val="21"/>
          <w:szCs w:val="21"/>
          <w:lang w:eastAsia="hu-HU"/>
        </w:rPr>
        <w:t>információkhoz</w:t>
      </w:r>
      <w:proofErr w:type="gramEnd"/>
      <w:r w:rsidRPr="000047EF">
        <w:rPr>
          <w:rFonts w:ascii="Arial" w:eastAsia="Times New Roman" w:hAnsi="Arial" w:cs="Arial"/>
          <w:color w:val="1C252C"/>
          <w:sz w:val="21"/>
          <w:szCs w:val="21"/>
          <w:lang w:eastAsia="hu-HU"/>
        </w:rPr>
        <w:t xml:space="preserve"> nem jutnak hozzá, melyekkel bármelyik felhasználót azonosítani lehetne.</w:t>
      </w:r>
    </w:p>
    <w:p w:rsidR="000047EF" w:rsidRPr="000047EF" w:rsidRDefault="000047EF" w:rsidP="000047EF">
      <w:pPr>
        <w:numPr>
          <w:ilvl w:val="0"/>
          <w:numId w:val="6"/>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Ha nem szeretne részt venni a konverziókövetésben, akkor ezt elutasíthatja azáltal, hogy böngészőjében letiltja a </w:t>
      </w:r>
      <w:proofErr w:type="spellStart"/>
      <w:r w:rsidRPr="000047EF">
        <w:rPr>
          <w:rFonts w:ascii="Arial" w:eastAsia="Times New Roman" w:hAnsi="Arial" w:cs="Arial"/>
          <w:color w:val="1C252C"/>
          <w:sz w:val="21"/>
          <w:szCs w:val="21"/>
          <w:lang w:eastAsia="hu-HU"/>
        </w:rPr>
        <w:t>cookie</w:t>
      </w:r>
      <w:proofErr w:type="spellEnd"/>
      <w:r w:rsidRPr="000047EF">
        <w:rPr>
          <w:rFonts w:ascii="Arial" w:eastAsia="Times New Roman" w:hAnsi="Arial" w:cs="Arial"/>
          <w:color w:val="1C252C"/>
          <w:sz w:val="21"/>
          <w:szCs w:val="21"/>
          <w:lang w:eastAsia="hu-HU"/>
        </w:rPr>
        <w:t>-k telepítésének lehetőségét. Ezután Ön nem fog szerepelni a konverziókövetési statisztikákban.</w:t>
      </w:r>
    </w:p>
    <w:p w:rsidR="000047EF" w:rsidRPr="000047EF" w:rsidRDefault="000047EF" w:rsidP="000047EF">
      <w:pPr>
        <w:numPr>
          <w:ilvl w:val="0"/>
          <w:numId w:val="6"/>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 Google </w:t>
      </w:r>
      <w:proofErr w:type="spellStart"/>
      <w:r w:rsidRPr="000047EF">
        <w:rPr>
          <w:rFonts w:ascii="Arial" w:eastAsia="Times New Roman" w:hAnsi="Arial" w:cs="Arial"/>
          <w:color w:val="1C252C"/>
          <w:sz w:val="21"/>
          <w:szCs w:val="21"/>
          <w:lang w:eastAsia="hu-HU"/>
        </w:rPr>
        <w:t>Consent</w:t>
      </w:r>
      <w:proofErr w:type="spellEnd"/>
      <w:r w:rsidRPr="000047EF">
        <w:rPr>
          <w:rFonts w:ascii="Arial" w:eastAsia="Times New Roman" w:hAnsi="Arial" w:cs="Arial"/>
          <w:color w:val="1C252C"/>
          <w:sz w:val="21"/>
          <w:szCs w:val="21"/>
          <w:lang w:eastAsia="hu-HU"/>
        </w:rPr>
        <w:t xml:space="preserve"> </w:t>
      </w:r>
      <w:proofErr w:type="spellStart"/>
      <w:r w:rsidRPr="000047EF">
        <w:rPr>
          <w:rFonts w:ascii="Arial" w:eastAsia="Times New Roman" w:hAnsi="Arial" w:cs="Arial"/>
          <w:color w:val="1C252C"/>
          <w:sz w:val="21"/>
          <w:szCs w:val="21"/>
          <w:lang w:eastAsia="hu-HU"/>
        </w:rPr>
        <w:t>Mode</w:t>
      </w:r>
      <w:proofErr w:type="spellEnd"/>
      <w:r w:rsidRPr="000047EF">
        <w:rPr>
          <w:rFonts w:ascii="Arial" w:eastAsia="Times New Roman" w:hAnsi="Arial" w:cs="Arial"/>
          <w:color w:val="1C252C"/>
          <w:sz w:val="21"/>
          <w:szCs w:val="21"/>
          <w:lang w:eastAsia="hu-HU"/>
        </w:rPr>
        <w:t xml:space="preserve"> v2 alapján kettő új </w:t>
      </w:r>
      <w:proofErr w:type="spellStart"/>
      <w:r w:rsidRPr="000047EF">
        <w:rPr>
          <w:rFonts w:ascii="Arial" w:eastAsia="Times New Roman" w:hAnsi="Arial" w:cs="Arial"/>
          <w:color w:val="1C252C"/>
          <w:sz w:val="21"/>
          <w:szCs w:val="21"/>
          <w:lang w:eastAsia="hu-HU"/>
        </w:rPr>
        <w:t>cookie</w:t>
      </w:r>
      <w:proofErr w:type="spellEnd"/>
      <w:r w:rsidRPr="000047EF">
        <w:rPr>
          <w:rFonts w:ascii="Arial" w:eastAsia="Times New Roman" w:hAnsi="Arial" w:cs="Arial"/>
          <w:color w:val="1C252C"/>
          <w:sz w:val="21"/>
          <w:szCs w:val="21"/>
          <w:lang w:eastAsia="hu-HU"/>
        </w:rPr>
        <w:t xml:space="preserve"> típust is használ a Google: </w:t>
      </w:r>
      <w:proofErr w:type="spellStart"/>
      <w:r w:rsidRPr="000047EF">
        <w:rPr>
          <w:rFonts w:ascii="Arial" w:eastAsia="Times New Roman" w:hAnsi="Arial" w:cs="Arial"/>
          <w:color w:val="1C252C"/>
          <w:sz w:val="21"/>
          <w:szCs w:val="21"/>
          <w:lang w:eastAsia="hu-HU"/>
        </w:rPr>
        <w:t>ad_user_data</w:t>
      </w:r>
      <w:proofErr w:type="spellEnd"/>
      <w:r w:rsidRPr="000047EF">
        <w:rPr>
          <w:rFonts w:ascii="Arial" w:eastAsia="Times New Roman" w:hAnsi="Arial" w:cs="Arial"/>
          <w:color w:val="1C252C"/>
          <w:sz w:val="21"/>
          <w:szCs w:val="21"/>
          <w:lang w:eastAsia="hu-HU"/>
        </w:rPr>
        <w:t xml:space="preserve"> és </w:t>
      </w:r>
      <w:proofErr w:type="spellStart"/>
      <w:r w:rsidRPr="000047EF">
        <w:rPr>
          <w:rFonts w:ascii="Arial" w:eastAsia="Times New Roman" w:hAnsi="Arial" w:cs="Arial"/>
          <w:color w:val="1C252C"/>
          <w:sz w:val="21"/>
          <w:szCs w:val="21"/>
          <w:lang w:eastAsia="hu-HU"/>
        </w:rPr>
        <w:t>ad_personalization</w:t>
      </w:r>
      <w:proofErr w:type="spellEnd"/>
      <w:r w:rsidRPr="000047EF">
        <w:rPr>
          <w:rFonts w:ascii="Arial" w:eastAsia="Times New Roman" w:hAnsi="Arial" w:cs="Arial"/>
          <w:color w:val="1C252C"/>
          <w:sz w:val="21"/>
          <w:szCs w:val="21"/>
          <w:lang w:eastAsia="hu-HU"/>
        </w:rPr>
        <w:t xml:space="preserve">, amelyek az érintett hozzájárulásán alapulnak, és amelyek az adatok felhasználására és megosztására vonatkoznak. Az </w:t>
      </w:r>
      <w:proofErr w:type="spellStart"/>
      <w:r w:rsidRPr="000047EF">
        <w:rPr>
          <w:rFonts w:ascii="Arial" w:eastAsia="Times New Roman" w:hAnsi="Arial" w:cs="Arial"/>
          <w:color w:val="1C252C"/>
          <w:sz w:val="21"/>
          <w:szCs w:val="21"/>
          <w:lang w:eastAsia="hu-HU"/>
        </w:rPr>
        <w:t>ad_user_data</w:t>
      </w:r>
      <w:proofErr w:type="spellEnd"/>
      <w:r w:rsidRPr="000047EF">
        <w:rPr>
          <w:rFonts w:ascii="Arial" w:eastAsia="Times New Roman" w:hAnsi="Arial" w:cs="Arial"/>
          <w:color w:val="1C252C"/>
          <w:sz w:val="21"/>
          <w:szCs w:val="21"/>
          <w:lang w:eastAsia="hu-HU"/>
        </w:rPr>
        <w:t xml:space="preserve"> a felhasználói adatok Google-</w:t>
      </w:r>
      <w:proofErr w:type="spellStart"/>
      <w:r w:rsidRPr="000047EF">
        <w:rPr>
          <w:rFonts w:ascii="Arial" w:eastAsia="Times New Roman" w:hAnsi="Arial" w:cs="Arial"/>
          <w:color w:val="1C252C"/>
          <w:sz w:val="21"/>
          <w:szCs w:val="21"/>
          <w:lang w:eastAsia="hu-HU"/>
        </w:rPr>
        <w:t>nak</w:t>
      </w:r>
      <w:proofErr w:type="spellEnd"/>
      <w:r w:rsidRPr="000047EF">
        <w:rPr>
          <w:rFonts w:ascii="Arial" w:eastAsia="Times New Roman" w:hAnsi="Arial" w:cs="Arial"/>
          <w:color w:val="1C252C"/>
          <w:sz w:val="21"/>
          <w:szCs w:val="21"/>
          <w:lang w:eastAsia="hu-HU"/>
        </w:rPr>
        <w:t xml:space="preserve"> történő hirdetési célú hozzájárulás megadására szolgál. Az </w:t>
      </w:r>
      <w:proofErr w:type="spellStart"/>
      <w:r w:rsidRPr="000047EF">
        <w:rPr>
          <w:rFonts w:ascii="Arial" w:eastAsia="Times New Roman" w:hAnsi="Arial" w:cs="Arial"/>
          <w:color w:val="1C252C"/>
          <w:sz w:val="21"/>
          <w:szCs w:val="21"/>
          <w:lang w:eastAsia="hu-HU"/>
        </w:rPr>
        <w:t>ad_personalization</w:t>
      </w:r>
      <w:proofErr w:type="spellEnd"/>
      <w:r w:rsidRPr="000047EF">
        <w:rPr>
          <w:rFonts w:ascii="Arial" w:eastAsia="Times New Roman" w:hAnsi="Arial" w:cs="Arial"/>
          <w:color w:val="1C252C"/>
          <w:sz w:val="21"/>
          <w:szCs w:val="21"/>
          <w:lang w:eastAsia="hu-HU"/>
        </w:rPr>
        <w:t xml:space="preserve"> szabályozza, hogy az adatok felhasználhatók-e a hirdetések személyre szabásához (pl. </w:t>
      </w:r>
      <w:proofErr w:type="spellStart"/>
      <w:r w:rsidRPr="000047EF">
        <w:rPr>
          <w:rFonts w:ascii="Arial" w:eastAsia="Times New Roman" w:hAnsi="Arial" w:cs="Arial"/>
          <w:color w:val="1C252C"/>
          <w:sz w:val="21"/>
          <w:szCs w:val="21"/>
          <w:lang w:eastAsia="hu-HU"/>
        </w:rPr>
        <w:t>remarketing</w:t>
      </w:r>
      <w:proofErr w:type="spellEnd"/>
      <w:r w:rsidRPr="000047EF">
        <w:rPr>
          <w:rFonts w:ascii="Arial" w:eastAsia="Times New Roman" w:hAnsi="Arial" w:cs="Arial"/>
          <w:color w:val="1C252C"/>
          <w:sz w:val="21"/>
          <w:szCs w:val="21"/>
          <w:lang w:eastAsia="hu-HU"/>
        </w:rPr>
        <w:t xml:space="preserve">). Adatkezelő biztosítja a </w:t>
      </w:r>
      <w:proofErr w:type="spellStart"/>
      <w:r w:rsidRPr="000047EF">
        <w:rPr>
          <w:rFonts w:ascii="Arial" w:eastAsia="Times New Roman" w:hAnsi="Arial" w:cs="Arial"/>
          <w:color w:val="1C252C"/>
          <w:sz w:val="21"/>
          <w:szCs w:val="21"/>
          <w:lang w:eastAsia="hu-HU"/>
        </w:rPr>
        <w:t>cookie</w:t>
      </w:r>
      <w:proofErr w:type="spellEnd"/>
      <w:r w:rsidRPr="000047EF">
        <w:rPr>
          <w:rFonts w:ascii="Arial" w:eastAsia="Times New Roman" w:hAnsi="Arial" w:cs="Arial"/>
          <w:color w:val="1C252C"/>
          <w:sz w:val="21"/>
          <w:szCs w:val="21"/>
          <w:lang w:eastAsia="hu-HU"/>
        </w:rPr>
        <w:t xml:space="preserve"> bannerén / panelén a megfelelő hozzájárulások beszerzését, illetve visszavonását. </w:t>
      </w:r>
      <w:proofErr w:type="gramStart"/>
      <w:r w:rsidRPr="000047EF">
        <w:rPr>
          <w:rFonts w:ascii="Arial" w:eastAsia="Times New Roman" w:hAnsi="Arial" w:cs="Arial"/>
          <w:color w:val="1C252C"/>
          <w:sz w:val="21"/>
          <w:szCs w:val="21"/>
          <w:lang w:eastAsia="hu-HU"/>
        </w:rPr>
        <w:t>A</w:t>
      </w:r>
      <w:proofErr w:type="gramEnd"/>
      <w:r w:rsidRPr="000047EF">
        <w:rPr>
          <w:rFonts w:ascii="Arial" w:eastAsia="Times New Roman" w:hAnsi="Arial" w:cs="Arial"/>
          <w:color w:val="1C252C"/>
          <w:sz w:val="21"/>
          <w:szCs w:val="21"/>
          <w:lang w:eastAsia="hu-HU"/>
        </w:rPr>
        <w:t xml:space="preserve"> hozzájárulás visszavonása nem érinti a hozzájáruláson alapuló, a visszavonás előtti adatkezelés jogszerűségét. </w:t>
      </w:r>
    </w:p>
    <w:p w:rsidR="000047EF" w:rsidRPr="000047EF" w:rsidRDefault="000047EF" w:rsidP="000047EF">
      <w:pPr>
        <w:numPr>
          <w:ilvl w:val="0"/>
          <w:numId w:val="6"/>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További </w:t>
      </w:r>
      <w:proofErr w:type="gramStart"/>
      <w:r w:rsidRPr="000047EF">
        <w:rPr>
          <w:rFonts w:ascii="Arial" w:eastAsia="Times New Roman" w:hAnsi="Arial" w:cs="Arial"/>
          <w:color w:val="1C252C"/>
          <w:sz w:val="21"/>
          <w:szCs w:val="21"/>
          <w:lang w:eastAsia="hu-HU"/>
        </w:rPr>
        <w:t>információ</w:t>
      </w:r>
      <w:proofErr w:type="gramEnd"/>
      <w:r w:rsidRPr="000047EF">
        <w:rPr>
          <w:rFonts w:ascii="Arial" w:eastAsia="Times New Roman" w:hAnsi="Arial" w:cs="Arial"/>
          <w:color w:val="1C252C"/>
          <w:sz w:val="21"/>
          <w:szCs w:val="21"/>
          <w:lang w:eastAsia="hu-HU"/>
        </w:rPr>
        <w:t xml:space="preserve"> valamint a Google adatvédelmi nyilatkozata az alábbi oldalon érhető el:  </w:t>
      </w:r>
      <w:hyperlink r:id="rId9" w:tgtFrame="_blank" w:history="1">
        <w:r w:rsidRPr="000047EF">
          <w:rPr>
            <w:rFonts w:ascii="Arial" w:eastAsia="Times New Roman" w:hAnsi="Arial" w:cs="Arial"/>
            <w:color w:val="1F7EEA"/>
            <w:sz w:val="21"/>
            <w:szCs w:val="21"/>
            <w:u w:val="single"/>
            <w:lang w:eastAsia="hu-HU"/>
          </w:rPr>
          <w:t>https://policies.google.com/privacy</w:t>
        </w:r>
      </w:hyperlink>
    </w:p>
    <w:p w:rsidR="000047EF" w:rsidRPr="000047EF" w:rsidRDefault="000047EF" w:rsidP="000047EF">
      <w:pPr>
        <w:shd w:val="clear" w:color="auto" w:fill="FFFFFF"/>
        <w:spacing w:after="0"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br/>
      </w:r>
      <w:r w:rsidRPr="000047EF">
        <w:rPr>
          <w:rFonts w:ascii="Arial" w:eastAsia="Times New Roman" w:hAnsi="Arial" w:cs="Arial"/>
          <w:color w:val="1C252C"/>
          <w:sz w:val="21"/>
          <w:szCs w:val="21"/>
          <w:lang w:eastAsia="hu-HU"/>
        </w:rPr>
        <w:br/>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 xml:space="preserve">A Google </w:t>
      </w:r>
      <w:proofErr w:type="spellStart"/>
      <w:r w:rsidRPr="000047EF">
        <w:rPr>
          <w:rFonts w:ascii="inherit" w:eastAsia="Times New Roman" w:hAnsi="inherit" w:cs="Arial"/>
          <w:color w:val="1C252C"/>
          <w:sz w:val="36"/>
          <w:szCs w:val="36"/>
          <w:lang w:eastAsia="hu-HU"/>
        </w:rPr>
        <w:t>Analytics</w:t>
      </w:r>
      <w:proofErr w:type="spellEnd"/>
      <w:r w:rsidRPr="000047EF">
        <w:rPr>
          <w:rFonts w:ascii="inherit" w:eastAsia="Times New Roman" w:hAnsi="inherit" w:cs="Arial"/>
          <w:color w:val="1C252C"/>
          <w:sz w:val="36"/>
          <w:szCs w:val="36"/>
          <w:lang w:eastAsia="hu-HU"/>
        </w:rPr>
        <w:t xml:space="preserve"> alkalmazása</w:t>
      </w:r>
    </w:p>
    <w:p w:rsidR="000047EF" w:rsidRPr="000047EF" w:rsidRDefault="000047EF" w:rsidP="000047EF">
      <w:pPr>
        <w:numPr>
          <w:ilvl w:val="0"/>
          <w:numId w:val="7"/>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Ez a honlap a Google </w:t>
      </w:r>
      <w:proofErr w:type="spellStart"/>
      <w:r w:rsidRPr="000047EF">
        <w:rPr>
          <w:rFonts w:ascii="Arial" w:eastAsia="Times New Roman" w:hAnsi="Arial" w:cs="Arial"/>
          <w:color w:val="1C252C"/>
          <w:sz w:val="21"/>
          <w:szCs w:val="21"/>
          <w:lang w:eastAsia="hu-HU"/>
        </w:rPr>
        <w:t>Analytics</w:t>
      </w:r>
      <w:proofErr w:type="spellEnd"/>
      <w:r w:rsidRPr="000047EF">
        <w:rPr>
          <w:rFonts w:ascii="Arial" w:eastAsia="Times New Roman" w:hAnsi="Arial" w:cs="Arial"/>
          <w:color w:val="1C252C"/>
          <w:sz w:val="21"/>
          <w:szCs w:val="21"/>
          <w:lang w:eastAsia="hu-HU"/>
        </w:rPr>
        <w:t xml:space="preserve"> alkalmazást használja, amely a Google Inc. („Google”) webelemző szolgáltatása. A Google </w:t>
      </w:r>
      <w:proofErr w:type="spellStart"/>
      <w:r w:rsidRPr="000047EF">
        <w:rPr>
          <w:rFonts w:ascii="Arial" w:eastAsia="Times New Roman" w:hAnsi="Arial" w:cs="Arial"/>
          <w:color w:val="1C252C"/>
          <w:sz w:val="21"/>
          <w:szCs w:val="21"/>
          <w:lang w:eastAsia="hu-HU"/>
        </w:rPr>
        <w:t>Analytics</w:t>
      </w:r>
      <w:proofErr w:type="spellEnd"/>
      <w:r w:rsidRPr="000047EF">
        <w:rPr>
          <w:rFonts w:ascii="Arial" w:eastAsia="Times New Roman" w:hAnsi="Arial" w:cs="Arial"/>
          <w:color w:val="1C252C"/>
          <w:sz w:val="21"/>
          <w:szCs w:val="21"/>
          <w:lang w:eastAsia="hu-HU"/>
        </w:rPr>
        <w:t xml:space="preserve"> úgynevezett „</w:t>
      </w:r>
      <w:proofErr w:type="spellStart"/>
      <w:r w:rsidRPr="000047EF">
        <w:rPr>
          <w:rFonts w:ascii="Arial" w:eastAsia="Times New Roman" w:hAnsi="Arial" w:cs="Arial"/>
          <w:color w:val="1C252C"/>
          <w:sz w:val="21"/>
          <w:szCs w:val="21"/>
          <w:lang w:eastAsia="hu-HU"/>
        </w:rPr>
        <w:t>cookie-kat</w:t>
      </w:r>
      <w:proofErr w:type="spellEnd"/>
      <w:r w:rsidRPr="000047EF">
        <w:rPr>
          <w:rFonts w:ascii="Arial" w:eastAsia="Times New Roman" w:hAnsi="Arial" w:cs="Arial"/>
          <w:color w:val="1C252C"/>
          <w:sz w:val="21"/>
          <w:szCs w:val="21"/>
          <w:lang w:eastAsia="hu-HU"/>
        </w:rPr>
        <w:t>”, szöveg</w:t>
      </w:r>
      <w:proofErr w:type="gramStart"/>
      <w:r w:rsidRPr="000047EF">
        <w:rPr>
          <w:rFonts w:ascii="Arial" w:eastAsia="Times New Roman" w:hAnsi="Arial" w:cs="Arial"/>
          <w:color w:val="1C252C"/>
          <w:sz w:val="21"/>
          <w:szCs w:val="21"/>
          <w:lang w:eastAsia="hu-HU"/>
        </w:rPr>
        <w:t>fájlokat</w:t>
      </w:r>
      <w:proofErr w:type="gramEnd"/>
      <w:r w:rsidRPr="000047EF">
        <w:rPr>
          <w:rFonts w:ascii="Arial" w:eastAsia="Times New Roman" w:hAnsi="Arial" w:cs="Arial"/>
          <w:color w:val="1C252C"/>
          <w:sz w:val="21"/>
          <w:szCs w:val="21"/>
          <w:lang w:eastAsia="hu-HU"/>
        </w:rPr>
        <w:t xml:space="preserve"> használ, amelyeket a számítógépére mentenek, így elősegítik Felhasználó által látogatott weblap használatának elemzését.</w:t>
      </w:r>
    </w:p>
    <w:p w:rsidR="000047EF" w:rsidRPr="000047EF" w:rsidRDefault="000047EF" w:rsidP="000047EF">
      <w:pPr>
        <w:numPr>
          <w:ilvl w:val="0"/>
          <w:numId w:val="7"/>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lastRenderedPageBreak/>
        <w:t xml:space="preserve">A Felhasználó által használt weboldallal kapcsolatos </w:t>
      </w:r>
      <w:proofErr w:type="spellStart"/>
      <w:r w:rsidRPr="000047EF">
        <w:rPr>
          <w:rFonts w:ascii="Arial" w:eastAsia="Times New Roman" w:hAnsi="Arial" w:cs="Arial"/>
          <w:color w:val="1C252C"/>
          <w:sz w:val="21"/>
          <w:szCs w:val="21"/>
          <w:lang w:eastAsia="hu-HU"/>
        </w:rPr>
        <w:t>cookie-kkal</w:t>
      </w:r>
      <w:proofErr w:type="spellEnd"/>
      <w:r w:rsidRPr="000047EF">
        <w:rPr>
          <w:rFonts w:ascii="Arial" w:eastAsia="Times New Roman" w:hAnsi="Arial" w:cs="Arial"/>
          <w:color w:val="1C252C"/>
          <w:sz w:val="21"/>
          <w:szCs w:val="21"/>
          <w:lang w:eastAsia="hu-HU"/>
        </w:rPr>
        <w:t xml:space="preserve"> létrehozott </w:t>
      </w:r>
      <w:proofErr w:type="gramStart"/>
      <w:r w:rsidRPr="000047EF">
        <w:rPr>
          <w:rFonts w:ascii="Arial" w:eastAsia="Times New Roman" w:hAnsi="Arial" w:cs="Arial"/>
          <w:color w:val="1C252C"/>
          <w:sz w:val="21"/>
          <w:szCs w:val="21"/>
          <w:lang w:eastAsia="hu-HU"/>
        </w:rPr>
        <w:t>információk</w:t>
      </w:r>
      <w:proofErr w:type="gramEnd"/>
      <w:r w:rsidRPr="000047EF">
        <w:rPr>
          <w:rFonts w:ascii="Arial" w:eastAsia="Times New Roman" w:hAnsi="Arial" w:cs="Arial"/>
          <w:color w:val="1C252C"/>
          <w:sz w:val="21"/>
          <w:szCs w:val="21"/>
          <w:lang w:eastAsia="hu-HU"/>
        </w:rPr>
        <w:t xml:space="preserve"> rendszerint a Google egyik USA-beli szerverére kerülnek és tárolódnak. Az IP-</w:t>
      </w:r>
      <w:proofErr w:type="spellStart"/>
      <w:r w:rsidRPr="000047EF">
        <w:rPr>
          <w:rFonts w:ascii="Arial" w:eastAsia="Times New Roman" w:hAnsi="Arial" w:cs="Arial"/>
          <w:color w:val="1C252C"/>
          <w:sz w:val="21"/>
          <w:szCs w:val="21"/>
          <w:lang w:eastAsia="hu-HU"/>
        </w:rPr>
        <w:t>anonimizálás</w:t>
      </w:r>
      <w:proofErr w:type="spellEnd"/>
      <w:r w:rsidRPr="000047EF">
        <w:rPr>
          <w:rFonts w:ascii="Arial" w:eastAsia="Times New Roman" w:hAnsi="Arial" w:cs="Arial"/>
          <w:color w:val="1C252C"/>
          <w:sz w:val="21"/>
          <w:szCs w:val="21"/>
          <w:lang w:eastAsia="hu-HU"/>
        </w:rPr>
        <w:t xml:space="preserve"> weboldali aktiválásával a Google a Felhasználó IP-címét az Európai Unió tagállamain belül vagy az Európai Gazdasági Térségről szóló megállapodásban részes más államokban előzőleg megrövidíti.</w:t>
      </w:r>
    </w:p>
    <w:p w:rsidR="000047EF" w:rsidRPr="000047EF" w:rsidRDefault="000047EF" w:rsidP="000047EF">
      <w:pPr>
        <w:numPr>
          <w:ilvl w:val="0"/>
          <w:numId w:val="7"/>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 teljes IP-címnek a Google USA-ban lévő szerverére történő továbbítására és ottani lerövidítésére csak kivételes esetekben kerül sor. Eme weboldal üzemeltetőjének megbízásából a Google ezeket az </w:t>
      </w:r>
      <w:proofErr w:type="gramStart"/>
      <w:r w:rsidRPr="000047EF">
        <w:rPr>
          <w:rFonts w:ascii="Arial" w:eastAsia="Times New Roman" w:hAnsi="Arial" w:cs="Arial"/>
          <w:color w:val="1C252C"/>
          <w:sz w:val="21"/>
          <w:szCs w:val="21"/>
          <w:lang w:eastAsia="hu-HU"/>
        </w:rPr>
        <w:t>információkat</w:t>
      </w:r>
      <w:proofErr w:type="gramEnd"/>
      <w:r w:rsidRPr="000047EF">
        <w:rPr>
          <w:rFonts w:ascii="Arial" w:eastAsia="Times New Roman" w:hAnsi="Arial" w:cs="Arial"/>
          <w:color w:val="1C252C"/>
          <w:sz w:val="21"/>
          <w:szCs w:val="21"/>
          <w:lang w:eastAsia="hu-HU"/>
        </w:rPr>
        <w:t xml:space="preserve"> arra fogja használni, hogy kiértékelje, hogyan használta a Felhasználó a honlapot, továbbá, hogy a weboldal üzemeltetőjének a honlap aktivitásával összefüggő jelentéseket készítsen, valamint, hogy a weboldal- és az internethasználattal kapcsolatos további szolgáltatásokat teljesítsen.</w:t>
      </w:r>
    </w:p>
    <w:p w:rsidR="000047EF" w:rsidRPr="000047EF" w:rsidRDefault="000047EF" w:rsidP="000047EF">
      <w:pPr>
        <w:numPr>
          <w:ilvl w:val="0"/>
          <w:numId w:val="7"/>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 Google </w:t>
      </w:r>
      <w:proofErr w:type="spellStart"/>
      <w:r w:rsidRPr="000047EF">
        <w:rPr>
          <w:rFonts w:ascii="Arial" w:eastAsia="Times New Roman" w:hAnsi="Arial" w:cs="Arial"/>
          <w:color w:val="1C252C"/>
          <w:sz w:val="21"/>
          <w:szCs w:val="21"/>
          <w:lang w:eastAsia="hu-HU"/>
        </w:rPr>
        <w:t>Analytics</w:t>
      </w:r>
      <w:proofErr w:type="spellEnd"/>
      <w:r w:rsidRPr="000047EF">
        <w:rPr>
          <w:rFonts w:ascii="Arial" w:eastAsia="Times New Roman" w:hAnsi="Arial" w:cs="Arial"/>
          <w:color w:val="1C252C"/>
          <w:sz w:val="21"/>
          <w:szCs w:val="21"/>
          <w:lang w:eastAsia="hu-HU"/>
        </w:rPr>
        <w:t xml:space="preserve"> keretein belül a Felhasználó böngészője által továbbított IP-címet nem vezeti össze a Google más adataival. A </w:t>
      </w:r>
      <w:proofErr w:type="spellStart"/>
      <w:r w:rsidRPr="000047EF">
        <w:rPr>
          <w:rFonts w:ascii="Arial" w:eastAsia="Times New Roman" w:hAnsi="Arial" w:cs="Arial"/>
          <w:color w:val="1C252C"/>
          <w:sz w:val="21"/>
          <w:szCs w:val="21"/>
          <w:lang w:eastAsia="hu-HU"/>
        </w:rPr>
        <w:t>cookie</w:t>
      </w:r>
      <w:proofErr w:type="spellEnd"/>
      <w:r w:rsidRPr="000047EF">
        <w:rPr>
          <w:rFonts w:ascii="Arial" w:eastAsia="Times New Roman" w:hAnsi="Arial" w:cs="Arial"/>
          <w:color w:val="1C252C"/>
          <w:sz w:val="21"/>
          <w:szCs w:val="21"/>
          <w:lang w:eastAsia="hu-HU"/>
        </w:rPr>
        <w:t xml:space="preserve">-k tárolását a Felhasználó a böngészőjének megfelelő beállításával megakadályozhatja, azonban felhívjuk figyelmét, hogy ebben az esetben előfordulhat, hogy ennek a honlapnak nem minden </w:t>
      </w:r>
      <w:proofErr w:type="gramStart"/>
      <w:r w:rsidRPr="000047EF">
        <w:rPr>
          <w:rFonts w:ascii="Arial" w:eastAsia="Times New Roman" w:hAnsi="Arial" w:cs="Arial"/>
          <w:color w:val="1C252C"/>
          <w:sz w:val="21"/>
          <w:szCs w:val="21"/>
          <w:lang w:eastAsia="hu-HU"/>
        </w:rPr>
        <w:t>funkciója</w:t>
      </w:r>
      <w:proofErr w:type="gramEnd"/>
      <w:r w:rsidRPr="000047EF">
        <w:rPr>
          <w:rFonts w:ascii="Arial" w:eastAsia="Times New Roman" w:hAnsi="Arial" w:cs="Arial"/>
          <w:color w:val="1C252C"/>
          <w:sz w:val="21"/>
          <w:szCs w:val="21"/>
          <w:lang w:eastAsia="hu-HU"/>
        </w:rPr>
        <w:t xml:space="preserve"> lesz teljes körűen használható. Megakadályozhatja továbbá, hogy a Google </w:t>
      </w:r>
      <w:proofErr w:type="spellStart"/>
      <w:r w:rsidRPr="000047EF">
        <w:rPr>
          <w:rFonts w:ascii="Arial" w:eastAsia="Times New Roman" w:hAnsi="Arial" w:cs="Arial"/>
          <w:color w:val="1C252C"/>
          <w:sz w:val="21"/>
          <w:szCs w:val="21"/>
          <w:lang w:eastAsia="hu-HU"/>
        </w:rPr>
        <w:t>gyűjtse</w:t>
      </w:r>
      <w:proofErr w:type="spellEnd"/>
      <w:r w:rsidRPr="000047EF">
        <w:rPr>
          <w:rFonts w:ascii="Arial" w:eastAsia="Times New Roman" w:hAnsi="Arial" w:cs="Arial"/>
          <w:color w:val="1C252C"/>
          <w:sz w:val="21"/>
          <w:szCs w:val="21"/>
          <w:lang w:eastAsia="hu-HU"/>
        </w:rPr>
        <w:t xml:space="preserve"> és feldolgozza a </w:t>
      </w:r>
      <w:proofErr w:type="spellStart"/>
      <w:r w:rsidRPr="000047EF">
        <w:rPr>
          <w:rFonts w:ascii="Arial" w:eastAsia="Times New Roman" w:hAnsi="Arial" w:cs="Arial"/>
          <w:color w:val="1C252C"/>
          <w:sz w:val="21"/>
          <w:szCs w:val="21"/>
          <w:lang w:eastAsia="hu-HU"/>
        </w:rPr>
        <w:t>cookie</w:t>
      </w:r>
      <w:proofErr w:type="spellEnd"/>
      <w:r w:rsidRPr="000047EF">
        <w:rPr>
          <w:rFonts w:ascii="Arial" w:eastAsia="Times New Roman" w:hAnsi="Arial" w:cs="Arial"/>
          <w:color w:val="1C252C"/>
          <w:sz w:val="21"/>
          <w:szCs w:val="21"/>
          <w:lang w:eastAsia="hu-HU"/>
        </w:rPr>
        <w:t xml:space="preserve">-k általi, a Felhasználó weboldalhasználattal kapcsolatos adatait (beleértve az IP-címet is), ha letölti és telepíti a következő </w:t>
      </w:r>
      <w:proofErr w:type="gramStart"/>
      <w:r w:rsidRPr="000047EF">
        <w:rPr>
          <w:rFonts w:ascii="Arial" w:eastAsia="Times New Roman" w:hAnsi="Arial" w:cs="Arial"/>
          <w:color w:val="1C252C"/>
          <w:sz w:val="21"/>
          <w:szCs w:val="21"/>
          <w:lang w:eastAsia="hu-HU"/>
        </w:rPr>
        <w:t>linken</w:t>
      </w:r>
      <w:proofErr w:type="gramEnd"/>
      <w:r w:rsidRPr="000047EF">
        <w:rPr>
          <w:rFonts w:ascii="Arial" w:eastAsia="Times New Roman" w:hAnsi="Arial" w:cs="Arial"/>
          <w:color w:val="1C252C"/>
          <w:sz w:val="21"/>
          <w:szCs w:val="21"/>
          <w:lang w:eastAsia="hu-HU"/>
        </w:rPr>
        <w:t xml:space="preserve"> elérhető böngésző </w:t>
      </w:r>
      <w:proofErr w:type="spellStart"/>
      <w:r w:rsidRPr="000047EF">
        <w:rPr>
          <w:rFonts w:ascii="Arial" w:eastAsia="Times New Roman" w:hAnsi="Arial" w:cs="Arial"/>
          <w:color w:val="1C252C"/>
          <w:sz w:val="21"/>
          <w:szCs w:val="21"/>
          <w:lang w:eastAsia="hu-HU"/>
        </w:rPr>
        <w:t>plugint</w:t>
      </w:r>
      <w:proofErr w:type="spellEnd"/>
      <w:r w:rsidRPr="000047EF">
        <w:rPr>
          <w:rFonts w:ascii="Arial" w:eastAsia="Times New Roman" w:hAnsi="Arial" w:cs="Arial"/>
          <w:color w:val="1C252C"/>
          <w:sz w:val="21"/>
          <w:szCs w:val="21"/>
          <w:lang w:eastAsia="hu-HU"/>
        </w:rPr>
        <w:t>. </w:t>
      </w:r>
      <w:hyperlink r:id="rId10" w:tgtFrame="_blank" w:history="1">
        <w:r w:rsidRPr="000047EF">
          <w:rPr>
            <w:rFonts w:ascii="Arial" w:eastAsia="Times New Roman" w:hAnsi="Arial" w:cs="Arial"/>
            <w:color w:val="1F7EEA"/>
            <w:sz w:val="21"/>
            <w:szCs w:val="21"/>
            <w:u w:val="single"/>
            <w:lang w:eastAsia="hu-HU"/>
          </w:rPr>
          <w:t>https://tools.google.com/dlpage/gaoptout?hl=hu</w:t>
        </w:r>
      </w:hyperlink>
    </w:p>
    <w:p w:rsidR="000047EF" w:rsidRPr="000047EF" w:rsidRDefault="000047EF" w:rsidP="000047EF">
      <w:pPr>
        <w:shd w:val="clear" w:color="auto" w:fill="FFFFFF"/>
        <w:spacing w:after="0"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br/>
      </w:r>
      <w:r w:rsidRPr="000047EF">
        <w:rPr>
          <w:rFonts w:ascii="Arial" w:eastAsia="Times New Roman" w:hAnsi="Arial" w:cs="Arial"/>
          <w:color w:val="1C252C"/>
          <w:sz w:val="21"/>
          <w:szCs w:val="21"/>
          <w:lang w:eastAsia="hu-HU"/>
        </w:rPr>
        <w:br/>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Hírlevél, DM tevékenység hozzájárulás alapján</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1. A gazdasági reklámtevékenység alapvető feltételeiről és egyes korlátairól szóló2008. évi XLVIII. törvény 6. §-</w:t>
      </w:r>
      <w:proofErr w:type="gramStart"/>
      <w:r w:rsidRPr="000047EF">
        <w:rPr>
          <w:rFonts w:ascii="Arial" w:eastAsia="Times New Roman" w:hAnsi="Arial" w:cs="Arial"/>
          <w:color w:val="1C252C"/>
          <w:sz w:val="21"/>
          <w:szCs w:val="21"/>
          <w:lang w:eastAsia="hu-HU"/>
        </w:rPr>
        <w:t>a</w:t>
      </w:r>
      <w:proofErr w:type="gramEnd"/>
      <w:r w:rsidRPr="000047EF">
        <w:rPr>
          <w:rFonts w:ascii="Arial" w:eastAsia="Times New Roman" w:hAnsi="Arial" w:cs="Arial"/>
          <w:color w:val="1C252C"/>
          <w:sz w:val="21"/>
          <w:szCs w:val="21"/>
          <w:lang w:eastAsia="hu-HU"/>
        </w:rPr>
        <w:t xml:space="preserve"> értelmében ha külön törvény eltérően nem rendelkezik, reklám természetes személynek – a Felhasználónak - mint reklám címzettjének közvetlen megkeresése módszerével (a továbbiakban: közvetlen üzletszerzés), így különösen elektronikus levelezés vagy azzal egyenértékű más egyéni kommunikációs eszköz </w:t>
      </w:r>
      <w:proofErr w:type="spellStart"/>
      <w:r w:rsidRPr="000047EF">
        <w:rPr>
          <w:rFonts w:ascii="Arial" w:eastAsia="Times New Roman" w:hAnsi="Arial" w:cs="Arial"/>
          <w:color w:val="1C252C"/>
          <w:sz w:val="21"/>
          <w:szCs w:val="21"/>
          <w:lang w:eastAsia="hu-HU"/>
        </w:rPr>
        <w:t>útjánkizárólag</w:t>
      </w:r>
      <w:proofErr w:type="spellEnd"/>
      <w:r w:rsidRPr="000047EF">
        <w:rPr>
          <w:rFonts w:ascii="Arial" w:eastAsia="Times New Roman" w:hAnsi="Arial" w:cs="Arial"/>
          <w:color w:val="1C252C"/>
          <w:sz w:val="21"/>
          <w:szCs w:val="21"/>
          <w:lang w:eastAsia="hu-HU"/>
        </w:rPr>
        <w:t xml:space="preserve"> akkor közölhető, ha ahhoz a reklám címzettje előzetesen egyértelműen és kifejezetten hozzájárult.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2. Továbbá a Felhasználó a jelen tájékoztató rendelkezéseit szem előtt tartva hozzájárulhat ahhoz, hogy a Szolgáltató a reklámajánlatok küldéséhez szükséges személyes adatait kezelje.</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3. A Szolgáltató nem küld kéretlen reklámüzenetet, és a Felhasználó korlátozás és indokolás nélkül, ingyenesen leiratkozhat az ajánlatok küldéséről. Ebben az esetben a Szolgáltató minden - a reklámüzenetek küldéséhez szükséges - személyes adatát </w:t>
      </w:r>
      <w:proofErr w:type="spellStart"/>
      <w:r w:rsidRPr="000047EF">
        <w:rPr>
          <w:rFonts w:ascii="Arial" w:eastAsia="Times New Roman" w:hAnsi="Arial" w:cs="Arial"/>
          <w:color w:val="1C252C"/>
          <w:sz w:val="21"/>
          <w:szCs w:val="21"/>
          <w:lang w:eastAsia="hu-HU"/>
        </w:rPr>
        <w:t>törli</w:t>
      </w:r>
      <w:proofErr w:type="spellEnd"/>
      <w:r w:rsidRPr="000047EF">
        <w:rPr>
          <w:rFonts w:ascii="Arial" w:eastAsia="Times New Roman" w:hAnsi="Arial" w:cs="Arial"/>
          <w:color w:val="1C252C"/>
          <w:sz w:val="21"/>
          <w:szCs w:val="21"/>
          <w:lang w:eastAsia="hu-HU"/>
        </w:rPr>
        <w:t xml:space="preserve"> nyilvántartásából és további reklámajánlataival nem keresi meg a Felhasználót. A Felhasználó a </w:t>
      </w:r>
      <w:proofErr w:type="gramStart"/>
      <w:r w:rsidRPr="000047EF">
        <w:rPr>
          <w:rFonts w:ascii="Arial" w:eastAsia="Times New Roman" w:hAnsi="Arial" w:cs="Arial"/>
          <w:color w:val="1C252C"/>
          <w:sz w:val="21"/>
          <w:szCs w:val="21"/>
          <w:lang w:eastAsia="hu-HU"/>
        </w:rPr>
        <w:t>reklámokról</w:t>
      </w:r>
      <w:proofErr w:type="gramEnd"/>
      <w:r w:rsidRPr="000047EF">
        <w:rPr>
          <w:rFonts w:ascii="Arial" w:eastAsia="Times New Roman" w:hAnsi="Arial" w:cs="Arial"/>
          <w:color w:val="1C252C"/>
          <w:sz w:val="21"/>
          <w:szCs w:val="21"/>
          <w:lang w:eastAsia="hu-HU"/>
        </w:rPr>
        <w:t xml:space="preserve"> leiratkozhat az üzenetben lévő linkre kattintva.</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lastRenderedPageBreak/>
        <w:t>4. Az adatgyűjtés ténye, a kezelt adatok köre és az adatkezelés célja:</w:t>
      </w:r>
    </w:p>
    <w:tbl>
      <w:tblPr>
        <w:tblW w:w="924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5"/>
        <w:gridCol w:w="4019"/>
        <w:gridCol w:w="3487"/>
      </w:tblGrid>
      <w:tr w:rsidR="000047EF" w:rsidRPr="000047EF" w:rsidTr="000047EF">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b/>
                <w:bCs/>
                <w:sz w:val="24"/>
                <w:szCs w:val="24"/>
                <w:lang w:eastAsia="hu-HU"/>
              </w:rPr>
              <w:t>Személyes adat</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b/>
                <w:bCs/>
                <w:sz w:val="24"/>
                <w:szCs w:val="24"/>
                <w:lang w:eastAsia="hu-HU"/>
              </w:rPr>
              <w:t>Az adatkezelés célja</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b/>
                <w:bCs/>
                <w:sz w:val="24"/>
                <w:szCs w:val="24"/>
                <w:lang w:eastAsia="hu-HU"/>
              </w:rPr>
              <w:t>Jogalap</w:t>
            </w:r>
          </w:p>
        </w:tc>
      </w:tr>
      <w:tr w:rsidR="000047EF" w:rsidRPr="000047EF" w:rsidTr="000047EF">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Név, e-mail cím.</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Azonosítás, a hírlevélre/</w:t>
            </w:r>
            <w:proofErr w:type="gramStart"/>
            <w:r w:rsidRPr="000047EF">
              <w:rPr>
                <w:rFonts w:ascii="Times New Roman" w:eastAsia="Times New Roman" w:hAnsi="Times New Roman" w:cs="Times New Roman"/>
                <w:sz w:val="24"/>
                <w:szCs w:val="24"/>
                <w:lang w:eastAsia="hu-HU"/>
              </w:rPr>
              <w:t>akciós</w:t>
            </w:r>
            <w:proofErr w:type="gramEnd"/>
            <w:r w:rsidRPr="000047EF">
              <w:rPr>
                <w:rFonts w:ascii="Times New Roman" w:eastAsia="Times New Roman" w:hAnsi="Times New Roman" w:cs="Times New Roman"/>
                <w:sz w:val="24"/>
                <w:szCs w:val="24"/>
                <w:lang w:eastAsia="hu-HU"/>
              </w:rPr>
              <w:t xml:space="preserve"> kuponokra való feliratkozás lehetővé tétele.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Az érintett hozzájárulása, a GDPR 6. cikk (1) bekezdés a) pontja.</w:t>
            </w:r>
          </w:p>
        </w:tc>
      </w:tr>
      <w:tr w:rsidR="000047EF" w:rsidRPr="000047EF" w:rsidTr="000047EF">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A feliratkozás időpontja</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Technikai művelet végrehajtása.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p>
        </w:tc>
      </w:tr>
      <w:tr w:rsidR="000047EF" w:rsidRPr="000047EF" w:rsidTr="000047EF">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A feliratkozás kori IP cím</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Technikai művelet végrehajtása.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p>
        </w:tc>
      </w:tr>
    </w:tbl>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5. A hírlevélküldésre a gazdasági reklámtevékenység alapvető feltételeiről és egyes korlátairól szóló 2008. évi XLVIII. törvény rendelkezéseinek betartásával kerül sor.</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6. Az érintettek köre: A hírlevélre feliratkozó valamennyi érintett.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7. Az adatkezelés célja: </w:t>
      </w:r>
      <w:proofErr w:type="gramStart"/>
      <w:r w:rsidRPr="000047EF">
        <w:rPr>
          <w:rFonts w:ascii="Arial" w:eastAsia="Times New Roman" w:hAnsi="Arial" w:cs="Arial"/>
          <w:color w:val="1C252C"/>
          <w:sz w:val="21"/>
          <w:szCs w:val="21"/>
          <w:lang w:eastAsia="hu-HU"/>
        </w:rPr>
        <w:t>reklámot</w:t>
      </w:r>
      <w:proofErr w:type="gramEnd"/>
      <w:r w:rsidRPr="000047EF">
        <w:rPr>
          <w:rFonts w:ascii="Arial" w:eastAsia="Times New Roman" w:hAnsi="Arial" w:cs="Arial"/>
          <w:color w:val="1C252C"/>
          <w:sz w:val="21"/>
          <w:szCs w:val="21"/>
          <w:lang w:eastAsia="hu-HU"/>
        </w:rPr>
        <w:t xml:space="preserve"> tartalmazó elektronikus üzenetek (e-mail, </w:t>
      </w:r>
      <w:proofErr w:type="spellStart"/>
      <w:r w:rsidRPr="000047EF">
        <w:rPr>
          <w:rFonts w:ascii="Arial" w:eastAsia="Times New Roman" w:hAnsi="Arial" w:cs="Arial"/>
          <w:color w:val="1C252C"/>
          <w:sz w:val="21"/>
          <w:szCs w:val="21"/>
          <w:lang w:eastAsia="hu-HU"/>
        </w:rPr>
        <w:t>sms</w:t>
      </w:r>
      <w:proofErr w:type="spellEnd"/>
      <w:r w:rsidRPr="000047EF">
        <w:rPr>
          <w:rFonts w:ascii="Arial" w:eastAsia="Times New Roman" w:hAnsi="Arial" w:cs="Arial"/>
          <w:color w:val="1C252C"/>
          <w:sz w:val="21"/>
          <w:szCs w:val="21"/>
          <w:lang w:eastAsia="hu-HU"/>
        </w:rPr>
        <w:t xml:space="preserve">, </w:t>
      </w:r>
      <w:proofErr w:type="spellStart"/>
      <w:r w:rsidRPr="000047EF">
        <w:rPr>
          <w:rFonts w:ascii="Arial" w:eastAsia="Times New Roman" w:hAnsi="Arial" w:cs="Arial"/>
          <w:color w:val="1C252C"/>
          <w:sz w:val="21"/>
          <w:szCs w:val="21"/>
          <w:lang w:eastAsia="hu-HU"/>
        </w:rPr>
        <w:t>push</w:t>
      </w:r>
      <w:proofErr w:type="spellEnd"/>
      <w:r w:rsidRPr="000047EF">
        <w:rPr>
          <w:rFonts w:ascii="Arial" w:eastAsia="Times New Roman" w:hAnsi="Arial" w:cs="Arial"/>
          <w:color w:val="1C252C"/>
          <w:sz w:val="21"/>
          <w:szCs w:val="21"/>
          <w:lang w:eastAsia="hu-HU"/>
        </w:rPr>
        <w:t xml:space="preserve"> üzenet) küldése az érintett részére, tájékoztatás nyújtása az aktuális információkról, termékekről, akciókról, új funkciókról stb.</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8. Az adatkezelés időtartama, az adatok törlésének határideje: Hozzájárulás visszavonásáig (leiratkozásig, az érintett törlési kérelméig), vagy a hírlevél megszűnéséig tart az adatkezelés.</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9. Az érintettek adatkezeléssel kapcsolatos jogainak ismertetése:</w:t>
      </w:r>
    </w:p>
    <w:p w:rsidR="000047EF" w:rsidRPr="000047EF" w:rsidRDefault="000047EF" w:rsidP="000047EF">
      <w:pPr>
        <w:numPr>
          <w:ilvl w:val="0"/>
          <w:numId w:val="8"/>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érintett kérelmezheti az adatkezelőtől a rá vonatkozó személyes adatokhoz való hozzáférést, azok helyesbítését, törlését vagy kezelésének korlátozását, valamint</w:t>
      </w:r>
    </w:p>
    <w:p w:rsidR="000047EF" w:rsidRPr="000047EF" w:rsidRDefault="000047EF" w:rsidP="000047EF">
      <w:pPr>
        <w:numPr>
          <w:ilvl w:val="0"/>
          <w:numId w:val="8"/>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érintettnek joga van az adathordozhatósághoz, továbbá a hozzájárulás bármely időpontban történő visszavonásához.</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10. A személyes adatokhoz való hozzáférést, azok törlését, módosítását, vagy kezelésének korlátozását, az adatok hordozhatóságát az alábbi módokon tudja érintett kezdeményezni:</w:t>
      </w:r>
    </w:p>
    <w:p w:rsidR="000047EF" w:rsidRPr="000047EF" w:rsidRDefault="000047EF" w:rsidP="000047EF">
      <w:pPr>
        <w:numPr>
          <w:ilvl w:val="0"/>
          <w:numId w:val="9"/>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postai úton a 1037 Budapest, Bécsi út 77-79. 1. em. 9. címen,</w:t>
      </w:r>
    </w:p>
    <w:p w:rsidR="000047EF" w:rsidRPr="000047EF" w:rsidRDefault="000047EF" w:rsidP="000047EF">
      <w:pPr>
        <w:numPr>
          <w:ilvl w:val="0"/>
          <w:numId w:val="9"/>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e-mail útján a/az  </w:t>
      </w:r>
      <w:r w:rsidR="00774E12">
        <w:rPr>
          <w:rFonts w:ascii="Arial" w:eastAsia="Times New Roman" w:hAnsi="Arial" w:cs="Arial"/>
          <w:color w:val="1C252C"/>
          <w:sz w:val="21"/>
          <w:szCs w:val="21"/>
          <w:lang w:eastAsia="hu-HU"/>
        </w:rPr>
        <w:t>hello@onegum.hu</w:t>
      </w:r>
      <w:r w:rsidRPr="000047EF">
        <w:rPr>
          <w:rFonts w:ascii="Arial" w:eastAsia="Times New Roman" w:hAnsi="Arial" w:cs="Arial"/>
          <w:color w:val="1C252C"/>
          <w:sz w:val="21"/>
          <w:szCs w:val="21"/>
          <w:lang w:eastAsia="hu-HU"/>
        </w:rPr>
        <w:t>  e-mail címen,</w:t>
      </w:r>
    </w:p>
    <w:p w:rsidR="000047EF" w:rsidRPr="000047EF" w:rsidRDefault="000047EF" w:rsidP="000047EF">
      <w:pPr>
        <w:numPr>
          <w:ilvl w:val="0"/>
          <w:numId w:val="9"/>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telefonon a +36 30 584 1850  számon.</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11. Az érintett bármikor, ingyenesen leiratkozhat a hírlevélről.</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12. Tájékoztatjuk, hogy</w:t>
      </w:r>
    </w:p>
    <w:p w:rsidR="000047EF" w:rsidRPr="000047EF" w:rsidRDefault="000047EF" w:rsidP="000047EF">
      <w:pPr>
        <w:numPr>
          <w:ilvl w:val="0"/>
          <w:numId w:val="10"/>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adatkezelés az Ön hozzájárulásán alapul.</w:t>
      </w:r>
    </w:p>
    <w:p w:rsidR="000047EF" w:rsidRPr="000047EF" w:rsidRDefault="000047EF" w:rsidP="000047EF">
      <w:pPr>
        <w:numPr>
          <w:ilvl w:val="0"/>
          <w:numId w:val="10"/>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köteles a személyes adatokat megadni, ha hírlevelet szeretne kapni tőlünk.</w:t>
      </w:r>
    </w:p>
    <w:p w:rsidR="000047EF" w:rsidRPr="000047EF" w:rsidRDefault="000047EF" w:rsidP="000047EF">
      <w:pPr>
        <w:numPr>
          <w:ilvl w:val="0"/>
          <w:numId w:val="10"/>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lastRenderedPageBreak/>
        <w:t>az adatszolgáltatás elmaradása azzal a következménnyel jár, hogy nem tudunk Önnek hírlevelet küldeni.</w:t>
      </w:r>
    </w:p>
    <w:p w:rsidR="000047EF" w:rsidRPr="000047EF" w:rsidRDefault="000047EF" w:rsidP="000047EF">
      <w:pPr>
        <w:numPr>
          <w:ilvl w:val="0"/>
          <w:numId w:val="10"/>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tájékoztatjuk, hogy a hozzájárulását bármikor vissza tudja vonni a leiratkozásra kattintással.</w:t>
      </w:r>
    </w:p>
    <w:p w:rsidR="000047EF" w:rsidRPr="000047EF" w:rsidRDefault="000047EF" w:rsidP="000047EF">
      <w:pPr>
        <w:numPr>
          <w:ilvl w:val="0"/>
          <w:numId w:val="10"/>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hozzájárulás visszavonása nem érinti a hozzájáruláson alapuló, a visszavonás előtti adatkezelés jogszerűségét.</w:t>
      </w:r>
    </w:p>
    <w:p w:rsidR="000047EF" w:rsidRPr="000047EF" w:rsidRDefault="000047EF" w:rsidP="000047EF">
      <w:pPr>
        <w:shd w:val="clear" w:color="auto" w:fill="FFFFFF"/>
        <w:spacing w:after="0"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br/>
      </w:r>
      <w:r w:rsidRPr="000047EF">
        <w:rPr>
          <w:rFonts w:ascii="Arial" w:eastAsia="Times New Roman" w:hAnsi="Arial" w:cs="Arial"/>
          <w:color w:val="1C252C"/>
          <w:sz w:val="21"/>
          <w:szCs w:val="21"/>
          <w:lang w:eastAsia="hu-HU"/>
        </w:rPr>
        <w:br/>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Panaszkezelés</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1. Az adatgyűjtés ténye, a kezelt adatok köre és az adatkezelés célja:</w:t>
      </w:r>
    </w:p>
    <w:tbl>
      <w:tblPr>
        <w:tblW w:w="924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1"/>
        <w:gridCol w:w="4464"/>
        <w:gridCol w:w="3366"/>
      </w:tblGrid>
      <w:tr w:rsidR="000047EF" w:rsidRPr="000047EF" w:rsidTr="000047EF">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b/>
                <w:bCs/>
                <w:sz w:val="24"/>
                <w:szCs w:val="24"/>
                <w:lang w:eastAsia="hu-HU"/>
              </w:rPr>
              <w:t>Személyes adat</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b/>
                <w:bCs/>
                <w:sz w:val="24"/>
                <w:szCs w:val="24"/>
                <w:lang w:eastAsia="hu-HU"/>
              </w:rPr>
              <w:t>Az adatkezelés célja</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b/>
                <w:bCs/>
                <w:sz w:val="24"/>
                <w:szCs w:val="24"/>
                <w:lang w:eastAsia="hu-HU"/>
              </w:rPr>
              <w:t>Jogalap</w:t>
            </w:r>
          </w:p>
        </w:tc>
      </w:tr>
      <w:tr w:rsidR="000047EF" w:rsidRPr="000047EF" w:rsidTr="000047EF">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Vezeték-és keresztnév</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Azonosítás, kapcsolattartás.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Jogi kötelezettség teljesítése, a GDPR 6. cikk (1) bekezdés c) pontja.</w:t>
            </w:r>
          </w:p>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(az ide vonatkozó jogi kötelezettség: fogyasztóvédelemről szóló 1997. évi CLV. törvény 17/</w:t>
            </w:r>
            <w:proofErr w:type="gramStart"/>
            <w:r w:rsidRPr="000047EF">
              <w:rPr>
                <w:rFonts w:ascii="Times New Roman" w:eastAsia="Times New Roman" w:hAnsi="Times New Roman" w:cs="Times New Roman"/>
                <w:sz w:val="24"/>
                <w:szCs w:val="24"/>
                <w:lang w:eastAsia="hu-HU"/>
              </w:rPr>
              <w:t>A</w:t>
            </w:r>
            <w:proofErr w:type="gramEnd"/>
            <w:r w:rsidRPr="000047EF">
              <w:rPr>
                <w:rFonts w:ascii="Times New Roman" w:eastAsia="Times New Roman" w:hAnsi="Times New Roman" w:cs="Times New Roman"/>
                <w:sz w:val="24"/>
                <w:szCs w:val="24"/>
                <w:lang w:eastAsia="hu-HU"/>
              </w:rPr>
              <w:t>. § (7) bekezdése)</w:t>
            </w:r>
          </w:p>
        </w:tc>
      </w:tr>
      <w:tr w:rsidR="000047EF" w:rsidRPr="000047EF" w:rsidTr="000047EF">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E-mail cím</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Kapcsolattartás.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p>
        </w:tc>
      </w:tr>
      <w:tr w:rsidR="000047EF" w:rsidRPr="000047EF" w:rsidTr="000047EF">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Telefonszám</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Kapcsolattartás.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p>
        </w:tc>
      </w:tr>
      <w:tr w:rsidR="000047EF" w:rsidRPr="000047EF" w:rsidTr="000047EF">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Számlázási név és cím</w:t>
            </w:r>
          </w:p>
        </w:tc>
        <w:tc>
          <w:tcPr>
            <w:tcW w:w="0" w:type="auto"/>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 xml:space="preserve">Azonosítás, a megrendelt termékekkel/szolgáltatásokkal kapcsolatosan felmerülő minőségi kifogások, kérdések és </w:t>
            </w:r>
            <w:proofErr w:type="gramStart"/>
            <w:r w:rsidRPr="000047EF">
              <w:rPr>
                <w:rFonts w:ascii="Times New Roman" w:eastAsia="Times New Roman" w:hAnsi="Times New Roman" w:cs="Times New Roman"/>
                <w:sz w:val="24"/>
                <w:szCs w:val="24"/>
                <w:lang w:eastAsia="hu-HU"/>
              </w:rPr>
              <w:t>problémák</w:t>
            </w:r>
            <w:proofErr w:type="gramEnd"/>
            <w:r w:rsidRPr="000047EF">
              <w:rPr>
                <w:rFonts w:ascii="Times New Roman" w:eastAsia="Times New Roman" w:hAnsi="Times New Roman" w:cs="Times New Roman"/>
                <w:sz w:val="24"/>
                <w:szCs w:val="24"/>
                <w:lang w:eastAsia="hu-HU"/>
              </w:rPr>
              <w:t xml:space="preserve"> kezelése.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7EF" w:rsidRPr="000047EF" w:rsidRDefault="000047EF" w:rsidP="000047EF">
            <w:pPr>
              <w:spacing w:after="0" w:line="240" w:lineRule="auto"/>
              <w:rPr>
                <w:rFonts w:ascii="Times New Roman" w:eastAsia="Times New Roman" w:hAnsi="Times New Roman" w:cs="Times New Roman"/>
                <w:sz w:val="24"/>
                <w:szCs w:val="24"/>
                <w:lang w:eastAsia="hu-HU"/>
              </w:rPr>
            </w:pPr>
          </w:p>
        </w:tc>
      </w:tr>
    </w:tbl>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2. Az érintettek köre: A weboldalon vásárló és minőségi kifogással élő, panaszt tevő valamennyi érintett.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3. Az adatkezelés időtartama, az adatok törlésének határideje: A kifogásról felvett jegyzőkönyv, átirat és az arra adott válasz másolati példányait a fogyasztóvédelemről szóló 1997. évi CLV. törvény 17/</w:t>
      </w:r>
      <w:proofErr w:type="gramStart"/>
      <w:r w:rsidRPr="000047EF">
        <w:rPr>
          <w:rFonts w:ascii="Arial" w:eastAsia="Times New Roman" w:hAnsi="Arial" w:cs="Arial"/>
          <w:color w:val="1C252C"/>
          <w:sz w:val="21"/>
          <w:szCs w:val="21"/>
          <w:lang w:eastAsia="hu-HU"/>
        </w:rPr>
        <w:t>A</w:t>
      </w:r>
      <w:proofErr w:type="gramEnd"/>
      <w:r w:rsidRPr="000047EF">
        <w:rPr>
          <w:rFonts w:ascii="Arial" w:eastAsia="Times New Roman" w:hAnsi="Arial" w:cs="Arial"/>
          <w:color w:val="1C252C"/>
          <w:sz w:val="21"/>
          <w:szCs w:val="21"/>
          <w:lang w:eastAsia="hu-HU"/>
        </w:rPr>
        <w:t>. § (7) bekezdése alapján 3 évig kell megőrizni.</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4. Az érintettek adatkezeléssel kapcsolatos jogainak ismertetése:</w:t>
      </w:r>
    </w:p>
    <w:p w:rsidR="000047EF" w:rsidRPr="000047EF" w:rsidRDefault="000047EF" w:rsidP="000047EF">
      <w:pPr>
        <w:numPr>
          <w:ilvl w:val="0"/>
          <w:numId w:val="11"/>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érintett kérelmezheti az adatkezelőtől a rá vonatkozó személyes adatokhoz való hozzáférést, azok helyesbítését, törlését vagy kezelésének korlátozását, és</w:t>
      </w:r>
    </w:p>
    <w:p w:rsidR="000047EF" w:rsidRPr="000047EF" w:rsidRDefault="000047EF" w:rsidP="000047EF">
      <w:pPr>
        <w:numPr>
          <w:ilvl w:val="0"/>
          <w:numId w:val="11"/>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érintettnek joga van az adathordozhatósághoz, továbbá a hozzájárulás bármely időpontban történő visszavonásához</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5. A személyes adatokhoz való hozzáférést, azok törlését, módosítását, vagy kezelésének korlátozását, az adatok hordozhatóságát az alábbi módokon tudja érintett kezdeményezni:</w:t>
      </w:r>
    </w:p>
    <w:p w:rsidR="000047EF" w:rsidRPr="000047EF" w:rsidRDefault="000047EF" w:rsidP="000047EF">
      <w:pPr>
        <w:numPr>
          <w:ilvl w:val="0"/>
          <w:numId w:val="12"/>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postai úton a/az 1037 Budapest, Bécsi út 77-79. 1. em. 9. címen,</w:t>
      </w:r>
    </w:p>
    <w:p w:rsidR="000047EF" w:rsidRPr="000047EF" w:rsidRDefault="000047EF" w:rsidP="000047EF">
      <w:pPr>
        <w:numPr>
          <w:ilvl w:val="0"/>
          <w:numId w:val="12"/>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e-mail útján a/az  </w:t>
      </w:r>
      <w:r w:rsidR="00774E12">
        <w:rPr>
          <w:rFonts w:ascii="Arial" w:eastAsia="Times New Roman" w:hAnsi="Arial" w:cs="Arial"/>
          <w:color w:val="1C252C"/>
          <w:sz w:val="21"/>
          <w:szCs w:val="21"/>
          <w:lang w:eastAsia="hu-HU"/>
        </w:rPr>
        <w:t>hello@onegum.hu</w:t>
      </w:r>
      <w:r w:rsidRPr="000047EF">
        <w:rPr>
          <w:rFonts w:ascii="Arial" w:eastAsia="Times New Roman" w:hAnsi="Arial" w:cs="Arial"/>
          <w:color w:val="1C252C"/>
          <w:sz w:val="21"/>
          <w:szCs w:val="21"/>
          <w:lang w:eastAsia="hu-HU"/>
        </w:rPr>
        <w:t>  e-mail címen,</w:t>
      </w:r>
    </w:p>
    <w:p w:rsidR="000047EF" w:rsidRPr="000047EF" w:rsidRDefault="000047EF" w:rsidP="000047EF">
      <w:pPr>
        <w:numPr>
          <w:ilvl w:val="0"/>
          <w:numId w:val="12"/>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lastRenderedPageBreak/>
        <w:t>telefonon a +36 30 584 1850  számon.</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6. Tájékoztatjuk, hogy</w:t>
      </w:r>
    </w:p>
    <w:p w:rsidR="000047EF" w:rsidRPr="000047EF" w:rsidRDefault="000047EF" w:rsidP="000047EF">
      <w:pPr>
        <w:numPr>
          <w:ilvl w:val="0"/>
          <w:numId w:val="13"/>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személyes adat szolgáltatása jogi kötelezettségen alapul.</w:t>
      </w:r>
    </w:p>
    <w:p w:rsidR="000047EF" w:rsidRPr="000047EF" w:rsidRDefault="000047EF" w:rsidP="000047EF">
      <w:pPr>
        <w:numPr>
          <w:ilvl w:val="0"/>
          <w:numId w:val="13"/>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szerződés megkötésének előfeltétele a személyes adatok kezelése.</w:t>
      </w:r>
    </w:p>
    <w:p w:rsidR="000047EF" w:rsidRPr="000047EF" w:rsidRDefault="000047EF" w:rsidP="000047EF">
      <w:pPr>
        <w:numPr>
          <w:ilvl w:val="0"/>
          <w:numId w:val="13"/>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köteles a személyes adatokat megadni, hogy panaszát kezelni tudjuk.</w:t>
      </w:r>
    </w:p>
    <w:p w:rsidR="000047EF" w:rsidRPr="000047EF" w:rsidRDefault="000047EF" w:rsidP="000047EF">
      <w:pPr>
        <w:numPr>
          <w:ilvl w:val="0"/>
          <w:numId w:val="13"/>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adatszolgáltatás elmaradása azzal a következménnyel jár, hogy nem tudjuk kezelni a hozzánk beérkezett panaszát.</w:t>
      </w:r>
    </w:p>
    <w:p w:rsidR="000047EF" w:rsidRPr="000047EF" w:rsidRDefault="000047EF" w:rsidP="000047EF">
      <w:pPr>
        <w:shd w:val="clear" w:color="auto" w:fill="FFFFFF"/>
        <w:spacing w:after="0"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br/>
      </w:r>
      <w:r w:rsidRPr="000047EF">
        <w:rPr>
          <w:rFonts w:ascii="Arial" w:eastAsia="Times New Roman" w:hAnsi="Arial" w:cs="Arial"/>
          <w:color w:val="1C252C"/>
          <w:sz w:val="21"/>
          <w:szCs w:val="21"/>
          <w:lang w:eastAsia="hu-HU"/>
        </w:rPr>
        <w:br/>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Címzettek, akikkel a személyes adatokat közlik</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w:t>
      </w:r>
      <w:r w:rsidRPr="000047EF">
        <w:rPr>
          <w:rFonts w:ascii="Arial" w:eastAsia="Times New Roman" w:hAnsi="Arial" w:cs="Arial"/>
          <w:i/>
          <w:iCs/>
          <w:color w:val="1C252C"/>
          <w:sz w:val="21"/>
          <w:szCs w:val="21"/>
          <w:lang w:eastAsia="hu-HU"/>
        </w:rPr>
        <w:t>címzett</w:t>
      </w:r>
      <w:r w:rsidRPr="000047EF">
        <w:rPr>
          <w:rFonts w:ascii="Arial" w:eastAsia="Times New Roman" w:hAnsi="Arial" w:cs="Arial"/>
          <w:color w:val="1C252C"/>
          <w:sz w:val="21"/>
          <w:szCs w:val="21"/>
          <w:lang w:eastAsia="hu-HU"/>
        </w:rPr>
        <w:t xml:space="preserve">”: az a természetes vagy jogi személy, közhatalmi szerv, ügynökség vagy bármely egyéb szerv, </w:t>
      </w:r>
      <w:proofErr w:type="gramStart"/>
      <w:r w:rsidRPr="000047EF">
        <w:rPr>
          <w:rFonts w:ascii="Arial" w:eastAsia="Times New Roman" w:hAnsi="Arial" w:cs="Arial"/>
          <w:color w:val="1C252C"/>
          <w:sz w:val="21"/>
          <w:szCs w:val="21"/>
          <w:lang w:eastAsia="hu-HU"/>
        </w:rPr>
        <w:t>akivel</w:t>
      </w:r>
      <w:proofErr w:type="gramEnd"/>
      <w:r w:rsidRPr="000047EF">
        <w:rPr>
          <w:rFonts w:ascii="Arial" w:eastAsia="Times New Roman" w:hAnsi="Arial" w:cs="Arial"/>
          <w:color w:val="1C252C"/>
          <w:sz w:val="21"/>
          <w:szCs w:val="21"/>
          <w:lang w:eastAsia="hu-HU"/>
        </w:rPr>
        <w:t xml:space="preserve"> vagy amellyel a személyes adatot közlik, függetlenül attól, hogy harmadik fél-e.</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1. Adatfeldolgozók (akik, az adatkezelő nevében végzik az adatkezelést)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Az adatkezelő a saját adatkezelési tevékenységeinek elősegítése céljából, továbbá </w:t>
      </w:r>
      <w:proofErr w:type="spellStart"/>
      <w:r w:rsidRPr="000047EF">
        <w:rPr>
          <w:rFonts w:ascii="Arial" w:eastAsia="Times New Roman" w:hAnsi="Arial" w:cs="Arial"/>
          <w:color w:val="1C252C"/>
          <w:sz w:val="21"/>
          <w:szCs w:val="21"/>
          <w:lang w:eastAsia="hu-HU"/>
        </w:rPr>
        <w:t>érintettel</w:t>
      </w:r>
      <w:proofErr w:type="spellEnd"/>
      <w:r w:rsidRPr="000047EF">
        <w:rPr>
          <w:rFonts w:ascii="Arial" w:eastAsia="Times New Roman" w:hAnsi="Arial" w:cs="Arial"/>
          <w:color w:val="1C252C"/>
          <w:sz w:val="21"/>
          <w:szCs w:val="21"/>
          <w:lang w:eastAsia="hu-HU"/>
        </w:rPr>
        <w:t xml:space="preserve"> kötött szerződés-, illetve a jogszabályok által támasztott kötelezettségeinek teljesítése érdekében adatfeldolgozókat vesz igénybe.</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Az adatkezelő nagy hangsúlyt fektet arra, hogy kizárólag olyan adatfeldolgozókat vegyen igénybe, </w:t>
      </w:r>
      <w:proofErr w:type="gramStart"/>
      <w:r w:rsidRPr="000047EF">
        <w:rPr>
          <w:rFonts w:ascii="Arial" w:eastAsia="Times New Roman" w:hAnsi="Arial" w:cs="Arial"/>
          <w:color w:val="1C252C"/>
          <w:sz w:val="21"/>
          <w:szCs w:val="21"/>
          <w:lang w:eastAsia="hu-HU"/>
        </w:rPr>
        <w:t>akik</w:t>
      </w:r>
      <w:proofErr w:type="gramEnd"/>
      <w:r w:rsidRPr="000047EF">
        <w:rPr>
          <w:rFonts w:ascii="Arial" w:eastAsia="Times New Roman" w:hAnsi="Arial" w:cs="Arial"/>
          <w:color w:val="1C252C"/>
          <w:sz w:val="21"/>
          <w:szCs w:val="21"/>
          <w:lang w:eastAsia="hu-HU"/>
        </w:rPr>
        <w:t xml:space="preserve"> vagy amelyek megfelelő garanciákat nyújtanak az adatkezelés GDPR-</w:t>
      </w:r>
      <w:proofErr w:type="spellStart"/>
      <w:r w:rsidRPr="000047EF">
        <w:rPr>
          <w:rFonts w:ascii="Arial" w:eastAsia="Times New Roman" w:hAnsi="Arial" w:cs="Arial"/>
          <w:color w:val="1C252C"/>
          <w:sz w:val="21"/>
          <w:szCs w:val="21"/>
          <w:lang w:eastAsia="hu-HU"/>
        </w:rPr>
        <w:t>ban</w:t>
      </w:r>
      <w:proofErr w:type="spellEnd"/>
      <w:r w:rsidRPr="000047EF">
        <w:rPr>
          <w:rFonts w:ascii="Arial" w:eastAsia="Times New Roman" w:hAnsi="Arial" w:cs="Arial"/>
          <w:color w:val="1C252C"/>
          <w:sz w:val="21"/>
          <w:szCs w:val="21"/>
          <w:lang w:eastAsia="hu-HU"/>
        </w:rPr>
        <w:t xml:space="preserve"> foglalt követelményeinek való megfelelését és az érintettek jogainak védelmét biztosító, megfelelő technikai és szervezési intézkedések végrehajtására.</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adatfeldolgozó és bármely, az adatkezelő vagy az adatfeldolgozó irányítása alatt eljáró, a személyes adatokhoz hozzáféréssel rendelkező személy a jelen szabályzatban foglalt személyes adatokat kizárólag az adatkezelő utasításának megfelelően kezeli.</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adatfeldolgozó tevékenységeiért az adatkezelő jogi felelősséggel tartozik. Az adatfeldolgozó csak abban az esetben tartozik felelősséggel az adatkezelés által okozott károkért, ha nem tartotta be a GDPR-</w:t>
      </w:r>
      <w:proofErr w:type="spellStart"/>
      <w:r w:rsidRPr="000047EF">
        <w:rPr>
          <w:rFonts w:ascii="Arial" w:eastAsia="Times New Roman" w:hAnsi="Arial" w:cs="Arial"/>
          <w:color w:val="1C252C"/>
          <w:sz w:val="21"/>
          <w:szCs w:val="21"/>
          <w:lang w:eastAsia="hu-HU"/>
        </w:rPr>
        <w:t>ban</w:t>
      </w:r>
      <w:proofErr w:type="spellEnd"/>
      <w:r w:rsidRPr="000047EF">
        <w:rPr>
          <w:rFonts w:ascii="Arial" w:eastAsia="Times New Roman" w:hAnsi="Arial" w:cs="Arial"/>
          <w:color w:val="1C252C"/>
          <w:sz w:val="21"/>
          <w:szCs w:val="21"/>
          <w:lang w:eastAsia="hu-HU"/>
        </w:rPr>
        <w:t xml:space="preserve"> meghatározott, kifejezetten az adatfeldolgozókat terhelő kötelezettségeket, vagy ha az adatkezelő jogszerű utasításait figyelmen kívül hagyta, vagy azokkal ellentétesen járt el.</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adatfeldolgozónak az adatok kezelését érintően érdemi döntéshozatala nincsen.</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adatkezelő az informatikai háttér biztosítására tárhely-szolgáltatót, a megrendelt termékek kiszállítására futárszolgálatot, mint adatfeldolgozót vehet igénybe.</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lastRenderedPageBreak/>
        <w:t>2. Egyes adatfeldolgozók</w:t>
      </w:r>
    </w:p>
    <w:tbl>
      <w:tblPr>
        <w:tblW w:w="924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40"/>
        <w:gridCol w:w="4901"/>
      </w:tblGrid>
      <w:tr w:rsidR="000047EF" w:rsidRPr="000047EF" w:rsidTr="000047EF">
        <w:trPr>
          <w:trHeight w:val="290"/>
        </w:trPr>
        <w:tc>
          <w:tcPr>
            <w:tcW w:w="4020" w:type="dxa"/>
            <w:tcBorders>
              <w:top w:val="outset" w:sz="6" w:space="0" w:color="auto"/>
              <w:left w:val="outset" w:sz="6" w:space="0" w:color="auto"/>
              <w:bottom w:val="outset" w:sz="6" w:space="0" w:color="auto"/>
              <w:right w:val="outset" w:sz="6" w:space="0" w:color="auto"/>
            </w:tcBorders>
            <w:shd w:val="clear" w:color="auto" w:fill="D5DCE4"/>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b/>
                <w:bCs/>
                <w:sz w:val="24"/>
                <w:szCs w:val="24"/>
                <w:lang w:eastAsia="hu-HU"/>
              </w:rPr>
              <w:t>Adatfeldolgozói tevékenység</w:t>
            </w:r>
          </w:p>
        </w:tc>
        <w:tc>
          <w:tcPr>
            <w:tcW w:w="4540" w:type="dxa"/>
            <w:tcBorders>
              <w:top w:val="outset" w:sz="6" w:space="0" w:color="auto"/>
              <w:left w:val="outset" w:sz="6" w:space="0" w:color="auto"/>
              <w:bottom w:val="outset" w:sz="6" w:space="0" w:color="auto"/>
              <w:right w:val="outset" w:sz="6" w:space="0" w:color="auto"/>
            </w:tcBorders>
            <w:shd w:val="clear" w:color="auto" w:fill="D5DCE4"/>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b/>
                <w:bCs/>
                <w:sz w:val="24"/>
                <w:szCs w:val="24"/>
                <w:lang w:eastAsia="hu-HU"/>
              </w:rPr>
              <w:t>Név, cím, elérhetőség</w:t>
            </w:r>
          </w:p>
        </w:tc>
      </w:tr>
      <w:tr w:rsidR="000047EF" w:rsidRPr="000047EF" w:rsidTr="000047EF">
        <w:trPr>
          <w:trHeight w:val="290"/>
        </w:trPr>
        <w:tc>
          <w:tcPr>
            <w:tcW w:w="4020" w:type="dxa"/>
            <w:tcBorders>
              <w:top w:val="outset" w:sz="6" w:space="0" w:color="auto"/>
              <w:left w:val="outset" w:sz="6" w:space="0" w:color="auto"/>
              <w:bottom w:val="outset" w:sz="6" w:space="0" w:color="auto"/>
              <w:right w:val="outset" w:sz="6" w:space="0" w:color="auto"/>
            </w:tcBorders>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b/>
                <w:bCs/>
                <w:sz w:val="24"/>
                <w:szCs w:val="24"/>
                <w:lang w:eastAsia="hu-HU"/>
              </w:rPr>
              <w:t>Tárhely-szolgáltatás</w:t>
            </w:r>
          </w:p>
        </w:tc>
        <w:tc>
          <w:tcPr>
            <w:tcW w:w="4540" w:type="dxa"/>
            <w:tcBorders>
              <w:top w:val="outset" w:sz="6" w:space="0" w:color="auto"/>
              <w:left w:val="outset" w:sz="6" w:space="0" w:color="auto"/>
              <w:bottom w:val="outset" w:sz="6" w:space="0" w:color="auto"/>
              <w:right w:val="outset" w:sz="6" w:space="0" w:color="auto"/>
            </w:tcBorders>
            <w:hideMark/>
          </w:tcPr>
          <w:p w:rsidR="000047EF" w:rsidRPr="000047EF" w:rsidRDefault="00774E12" w:rsidP="000047EF">
            <w:pPr>
              <w:spacing w:after="0" w:line="240" w:lineRule="auto"/>
              <w:rPr>
                <w:rFonts w:ascii="Times New Roman" w:eastAsia="Times New Roman" w:hAnsi="Times New Roman" w:cs="Times New Roman"/>
                <w:sz w:val="24"/>
                <w:szCs w:val="24"/>
                <w:lang w:eastAsia="hu-HU"/>
              </w:rPr>
            </w:pPr>
            <w:r w:rsidRPr="00774E12">
              <w:rPr>
                <w:rFonts w:ascii="Times New Roman" w:eastAsia="Times New Roman" w:hAnsi="Times New Roman" w:cs="Times New Roman"/>
                <w:b/>
                <w:bCs/>
                <w:sz w:val="24"/>
                <w:szCs w:val="24"/>
                <w:lang w:eastAsia="hu-HU"/>
              </w:rPr>
              <w:t>Név:</w:t>
            </w:r>
            <w:r w:rsidRPr="00774E12">
              <w:rPr>
                <w:rFonts w:ascii="Times New Roman" w:eastAsia="Times New Roman" w:hAnsi="Times New Roman" w:cs="Times New Roman"/>
                <w:sz w:val="24"/>
                <w:szCs w:val="24"/>
                <w:lang w:eastAsia="hu-HU"/>
              </w:rPr>
              <w:t xml:space="preserve"> UAB </w:t>
            </w:r>
            <w:proofErr w:type="spellStart"/>
            <w:r w:rsidRPr="00774E12">
              <w:rPr>
                <w:rFonts w:ascii="Times New Roman" w:eastAsia="Times New Roman" w:hAnsi="Times New Roman" w:cs="Times New Roman"/>
                <w:sz w:val="24"/>
                <w:szCs w:val="24"/>
                <w:lang w:eastAsia="hu-HU"/>
              </w:rPr>
              <w:t>Hostinger</w:t>
            </w:r>
            <w:proofErr w:type="spellEnd"/>
            <w:r w:rsidRPr="00774E12">
              <w:rPr>
                <w:rFonts w:ascii="Times New Roman" w:eastAsia="Times New Roman" w:hAnsi="Times New Roman" w:cs="Times New Roman"/>
                <w:sz w:val="24"/>
                <w:szCs w:val="24"/>
                <w:lang w:eastAsia="hu-HU"/>
              </w:rPr>
              <w:t xml:space="preserve"> (</w:t>
            </w:r>
            <w:proofErr w:type="spellStart"/>
            <w:r w:rsidRPr="00774E12">
              <w:rPr>
                <w:rFonts w:ascii="Times New Roman" w:eastAsia="Times New Roman" w:hAnsi="Times New Roman" w:cs="Times New Roman"/>
                <w:sz w:val="24"/>
                <w:szCs w:val="24"/>
                <w:lang w:eastAsia="hu-HU"/>
              </w:rPr>
              <w:t>Hostinger</w:t>
            </w:r>
            <w:proofErr w:type="spellEnd"/>
            <w:r w:rsidRPr="00774E12">
              <w:rPr>
                <w:rFonts w:ascii="Times New Roman" w:eastAsia="Times New Roman" w:hAnsi="Times New Roman" w:cs="Times New Roman"/>
                <w:sz w:val="24"/>
                <w:szCs w:val="24"/>
                <w:lang w:eastAsia="hu-HU"/>
              </w:rPr>
              <w:t xml:space="preserve"> weboldalszerkesztő) </w:t>
            </w:r>
            <w:r>
              <w:rPr>
                <w:rFonts w:ascii="Times New Roman" w:eastAsia="Times New Roman" w:hAnsi="Times New Roman" w:cs="Times New Roman"/>
                <w:sz w:val="24"/>
                <w:szCs w:val="24"/>
                <w:lang w:eastAsia="hu-HU"/>
              </w:rPr>
              <w:br/>
            </w:r>
            <w:r w:rsidRPr="00774E12">
              <w:rPr>
                <w:rFonts w:ascii="Times New Roman" w:eastAsia="Times New Roman" w:hAnsi="Times New Roman" w:cs="Times New Roman"/>
                <w:b/>
                <w:bCs/>
                <w:sz w:val="24"/>
                <w:szCs w:val="24"/>
                <w:lang w:eastAsia="hu-HU"/>
              </w:rPr>
              <w:t>Székhely:</w:t>
            </w:r>
            <w:r w:rsidRPr="00774E12">
              <w:rPr>
                <w:rFonts w:ascii="Times New Roman" w:eastAsia="Times New Roman" w:hAnsi="Times New Roman" w:cs="Times New Roman"/>
                <w:sz w:val="24"/>
                <w:szCs w:val="24"/>
                <w:lang w:eastAsia="hu-HU"/>
              </w:rPr>
              <w:t xml:space="preserve"> </w:t>
            </w:r>
            <w:proofErr w:type="spellStart"/>
            <w:r w:rsidRPr="00774E12">
              <w:rPr>
                <w:rFonts w:ascii="Times New Roman" w:eastAsia="Times New Roman" w:hAnsi="Times New Roman" w:cs="Times New Roman"/>
                <w:sz w:val="24"/>
                <w:szCs w:val="24"/>
                <w:lang w:eastAsia="hu-HU"/>
              </w:rPr>
              <w:t>Jonavos</w:t>
            </w:r>
            <w:proofErr w:type="spellEnd"/>
            <w:r w:rsidRPr="00774E12">
              <w:rPr>
                <w:rFonts w:ascii="Times New Roman" w:eastAsia="Times New Roman" w:hAnsi="Times New Roman" w:cs="Times New Roman"/>
                <w:sz w:val="24"/>
                <w:szCs w:val="24"/>
                <w:lang w:eastAsia="hu-HU"/>
              </w:rPr>
              <w:t xml:space="preserve"> g. 60C, 44192 Kaunas, Litvánia </w:t>
            </w:r>
            <w:r>
              <w:rPr>
                <w:rFonts w:ascii="Times New Roman" w:eastAsia="Times New Roman" w:hAnsi="Times New Roman" w:cs="Times New Roman"/>
                <w:sz w:val="24"/>
                <w:szCs w:val="24"/>
                <w:lang w:eastAsia="hu-HU"/>
              </w:rPr>
              <w:br/>
            </w:r>
            <w:r w:rsidRPr="00774E12">
              <w:rPr>
                <w:rFonts w:ascii="Times New Roman" w:eastAsia="Times New Roman" w:hAnsi="Times New Roman" w:cs="Times New Roman"/>
                <w:b/>
                <w:bCs/>
                <w:sz w:val="24"/>
                <w:szCs w:val="24"/>
                <w:lang w:eastAsia="hu-HU"/>
              </w:rPr>
              <w:t>E-mail (</w:t>
            </w:r>
            <w:proofErr w:type="spellStart"/>
            <w:r w:rsidRPr="00774E12">
              <w:rPr>
                <w:rFonts w:ascii="Times New Roman" w:eastAsia="Times New Roman" w:hAnsi="Times New Roman" w:cs="Times New Roman"/>
                <w:b/>
                <w:bCs/>
                <w:sz w:val="24"/>
                <w:szCs w:val="24"/>
                <w:lang w:eastAsia="hu-HU"/>
              </w:rPr>
              <w:t>Support</w:t>
            </w:r>
            <w:proofErr w:type="spellEnd"/>
            <w:r w:rsidRPr="00774E12">
              <w:rPr>
                <w:rFonts w:ascii="Times New Roman" w:eastAsia="Times New Roman" w:hAnsi="Times New Roman" w:cs="Times New Roman"/>
                <w:b/>
                <w:bCs/>
                <w:sz w:val="24"/>
                <w:szCs w:val="24"/>
                <w:lang w:eastAsia="hu-HU"/>
              </w:rPr>
              <w:t>):</w:t>
            </w:r>
            <w:r w:rsidRPr="00774E12">
              <w:rPr>
                <w:rFonts w:ascii="Times New Roman" w:eastAsia="Times New Roman" w:hAnsi="Times New Roman" w:cs="Times New Roman"/>
                <w:sz w:val="24"/>
                <w:szCs w:val="24"/>
                <w:lang w:eastAsia="hu-HU"/>
              </w:rPr>
              <w:t xml:space="preserve"> support@hostinger.com</w:t>
            </w:r>
            <w:r w:rsidR="000047EF" w:rsidRPr="000047EF">
              <w:rPr>
                <w:rFonts w:ascii="Times New Roman" w:eastAsia="Times New Roman" w:hAnsi="Times New Roman" w:cs="Times New Roman"/>
                <w:sz w:val="24"/>
                <w:szCs w:val="24"/>
                <w:lang w:eastAsia="hu-HU"/>
              </w:rPr>
              <w:br/>
            </w:r>
            <w:r w:rsidR="000047EF" w:rsidRPr="000047EF">
              <w:rPr>
                <w:rFonts w:ascii="Times New Roman" w:eastAsia="Times New Roman" w:hAnsi="Times New Roman" w:cs="Times New Roman"/>
                <w:sz w:val="24"/>
                <w:szCs w:val="24"/>
                <w:lang w:eastAsia="hu-HU"/>
              </w:rPr>
              <w:br/>
            </w:r>
          </w:p>
        </w:tc>
      </w:tr>
      <w:tr w:rsidR="000047EF" w:rsidRPr="000047EF" w:rsidTr="000047EF">
        <w:trPr>
          <w:trHeight w:val="290"/>
        </w:trPr>
        <w:tc>
          <w:tcPr>
            <w:tcW w:w="4020" w:type="dxa"/>
            <w:tcBorders>
              <w:top w:val="outset" w:sz="6" w:space="0" w:color="auto"/>
              <w:left w:val="outset" w:sz="6" w:space="0" w:color="auto"/>
              <w:bottom w:val="outset" w:sz="6" w:space="0" w:color="auto"/>
              <w:right w:val="outset" w:sz="6" w:space="0" w:color="auto"/>
            </w:tcBorders>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b/>
                <w:bCs/>
                <w:sz w:val="24"/>
                <w:szCs w:val="24"/>
                <w:lang w:eastAsia="hu-HU"/>
              </w:rPr>
              <w:t>Egyéb adatfeldolgozó (pl. online számlázás, webfejlesztés, marketing)</w:t>
            </w:r>
          </w:p>
        </w:tc>
        <w:tc>
          <w:tcPr>
            <w:tcW w:w="4540" w:type="dxa"/>
            <w:tcBorders>
              <w:top w:val="outset" w:sz="6" w:space="0" w:color="auto"/>
              <w:left w:val="outset" w:sz="6" w:space="0" w:color="auto"/>
              <w:bottom w:val="outset" w:sz="6" w:space="0" w:color="auto"/>
              <w:right w:val="outset" w:sz="6" w:space="0" w:color="auto"/>
            </w:tcBorders>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br/>
            </w:r>
          </w:p>
        </w:tc>
      </w:tr>
    </w:tbl>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w:t>
      </w:r>
      <w:r w:rsidRPr="000047EF">
        <w:rPr>
          <w:rFonts w:ascii="Arial" w:eastAsia="Times New Roman" w:hAnsi="Arial" w:cs="Arial"/>
          <w:i/>
          <w:iCs/>
          <w:color w:val="1C252C"/>
          <w:sz w:val="21"/>
          <w:szCs w:val="21"/>
          <w:lang w:eastAsia="hu-HU"/>
        </w:rPr>
        <w:t>harmadik fél</w:t>
      </w:r>
      <w:r w:rsidRPr="000047EF">
        <w:rPr>
          <w:rFonts w:ascii="Arial" w:eastAsia="Times New Roman" w:hAnsi="Arial" w:cs="Arial"/>
          <w:color w:val="1C252C"/>
          <w:sz w:val="21"/>
          <w:szCs w:val="21"/>
          <w:lang w:eastAsia="hu-HU"/>
        </w:rPr>
        <w:t xml:space="preserve">”: az a természetes vagy jogi személy, közhatalmi szerv, ügynökség vagy bármely egyéb szerv, amely nem azonos az </w:t>
      </w:r>
      <w:proofErr w:type="spellStart"/>
      <w:r w:rsidRPr="000047EF">
        <w:rPr>
          <w:rFonts w:ascii="Arial" w:eastAsia="Times New Roman" w:hAnsi="Arial" w:cs="Arial"/>
          <w:color w:val="1C252C"/>
          <w:sz w:val="21"/>
          <w:szCs w:val="21"/>
          <w:lang w:eastAsia="hu-HU"/>
        </w:rPr>
        <w:t>érintettel</w:t>
      </w:r>
      <w:proofErr w:type="spellEnd"/>
      <w:r w:rsidRPr="000047EF">
        <w:rPr>
          <w:rFonts w:ascii="Arial" w:eastAsia="Times New Roman" w:hAnsi="Arial" w:cs="Arial"/>
          <w:color w:val="1C252C"/>
          <w:sz w:val="21"/>
          <w:szCs w:val="21"/>
          <w:lang w:eastAsia="hu-HU"/>
        </w:rPr>
        <w:t>, az adatkezelővel, az adatfeldolgozóval vagy azokkal a személyekkel, akik az adatkezelő vagy adatfeldolgozó közvetlen irányítása alatt a személyes adatok kezelésére felhatalmazást kaptak.</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3. Adattovábbítás harmadik fél részére</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harmadik fél adatkezelők a saját nevükben, a saját adatvédelmi szabályzatuknak megfelelően kezelik az általunk közölt személyes adatokat.</w:t>
      </w:r>
    </w:p>
    <w:tbl>
      <w:tblPr>
        <w:tblW w:w="924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40"/>
        <w:gridCol w:w="4901"/>
      </w:tblGrid>
      <w:tr w:rsidR="000047EF" w:rsidRPr="000047EF" w:rsidTr="000047EF">
        <w:trPr>
          <w:trHeight w:val="290"/>
        </w:trPr>
        <w:tc>
          <w:tcPr>
            <w:tcW w:w="4020" w:type="dxa"/>
            <w:tcBorders>
              <w:top w:val="outset" w:sz="6" w:space="0" w:color="auto"/>
              <w:left w:val="outset" w:sz="6" w:space="0" w:color="auto"/>
              <w:bottom w:val="outset" w:sz="6" w:space="0" w:color="auto"/>
              <w:right w:val="outset" w:sz="6" w:space="0" w:color="auto"/>
            </w:tcBorders>
            <w:shd w:val="clear" w:color="auto" w:fill="D5DCE4"/>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b/>
                <w:bCs/>
                <w:sz w:val="24"/>
                <w:szCs w:val="24"/>
                <w:lang w:eastAsia="hu-HU"/>
              </w:rPr>
              <w:t>Adatkezelő tevékenysége</w:t>
            </w:r>
          </w:p>
        </w:tc>
        <w:tc>
          <w:tcPr>
            <w:tcW w:w="4540" w:type="dxa"/>
            <w:tcBorders>
              <w:top w:val="outset" w:sz="6" w:space="0" w:color="auto"/>
              <w:left w:val="outset" w:sz="6" w:space="0" w:color="auto"/>
              <w:bottom w:val="outset" w:sz="6" w:space="0" w:color="auto"/>
              <w:right w:val="outset" w:sz="6" w:space="0" w:color="auto"/>
            </w:tcBorders>
            <w:shd w:val="clear" w:color="auto" w:fill="D5DCE4"/>
            <w:vAlign w:val="center"/>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b/>
                <w:bCs/>
                <w:sz w:val="24"/>
                <w:szCs w:val="24"/>
                <w:lang w:eastAsia="hu-HU"/>
              </w:rPr>
              <w:t>Név, cím, elérhetőség</w:t>
            </w:r>
          </w:p>
        </w:tc>
      </w:tr>
      <w:tr w:rsidR="000047EF" w:rsidRPr="000047EF" w:rsidTr="000047EF">
        <w:trPr>
          <w:trHeight w:val="290"/>
        </w:trPr>
        <w:tc>
          <w:tcPr>
            <w:tcW w:w="4020" w:type="dxa"/>
            <w:tcBorders>
              <w:top w:val="outset" w:sz="6" w:space="0" w:color="auto"/>
              <w:left w:val="outset" w:sz="6" w:space="0" w:color="auto"/>
              <w:bottom w:val="outset" w:sz="6" w:space="0" w:color="auto"/>
              <w:right w:val="outset" w:sz="6" w:space="0" w:color="auto"/>
            </w:tcBorders>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b/>
                <w:bCs/>
                <w:sz w:val="24"/>
                <w:szCs w:val="24"/>
                <w:lang w:eastAsia="hu-HU"/>
              </w:rPr>
              <w:t>Fuvarozás</w:t>
            </w:r>
          </w:p>
        </w:tc>
        <w:tc>
          <w:tcPr>
            <w:tcW w:w="4540" w:type="dxa"/>
            <w:tcBorders>
              <w:top w:val="outset" w:sz="6" w:space="0" w:color="auto"/>
              <w:left w:val="outset" w:sz="6" w:space="0" w:color="auto"/>
              <w:bottom w:val="outset" w:sz="6" w:space="0" w:color="auto"/>
              <w:right w:val="outset" w:sz="6" w:space="0" w:color="auto"/>
            </w:tcBorders>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 xml:space="preserve">GLS General </w:t>
            </w:r>
            <w:proofErr w:type="spellStart"/>
            <w:r w:rsidRPr="000047EF">
              <w:rPr>
                <w:rFonts w:ascii="Times New Roman" w:eastAsia="Times New Roman" w:hAnsi="Times New Roman" w:cs="Times New Roman"/>
                <w:sz w:val="24"/>
                <w:szCs w:val="24"/>
                <w:lang w:eastAsia="hu-HU"/>
              </w:rPr>
              <w:t>Logistics</w:t>
            </w:r>
            <w:proofErr w:type="spellEnd"/>
            <w:r w:rsidRPr="000047EF">
              <w:rPr>
                <w:rFonts w:ascii="Times New Roman" w:eastAsia="Times New Roman" w:hAnsi="Times New Roman" w:cs="Times New Roman"/>
                <w:sz w:val="24"/>
                <w:szCs w:val="24"/>
                <w:lang w:eastAsia="hu-HU"/>
              </w:rPr>
              <w:t xml:space="preserve"> Systems Hungary Csomag-Logisztikai Kft.</w:t>
            </w:r>
            <w:r w:rsidRPr="000047EF">
              <w:rPr>
                <w:rFonts w:ascii="Times New Roman" w:eastAsia="Times New Roman" w:hAnsi="Times New Roman" w:cs="Times New Roman"/>
                <w:sz w:val="24"/>
                <w:szCs w:val="24"/>
                <w:lang w:eastAsia="hu-HU"/>
              </w:rPr>
              <w:br/>
              <w:t>2351 Alsónémedi, Európa u. 2.</w:t>
            </w:r>
            <w:r w:rsidRPr="000047EF">
              <w:rPr>
                <w:rFonts w:ascii="Times New Roman" w:eastAsia="Times New Roman" w:hAnsi="Times New Roman" w:cs="Times New Roman"/>
                <w:sz w:val="24"/>
                <w:szCs w:val="24"/>
                <w:lang w:eastAsia="hu-HU"/>
              </w:rPr>
              <w:br/>
              <w:t>info@gls-hungary.com</w:t>
            </w:r>
            <w:r w:rsidRPr="000047EF">
              <w:rPr>
                <w:rFonts w:ascii="Times New Roman" w:eastAsia="Times New Roman" w:hAnsi="Times New Roman" w:cs="Times New Roman"/>
                <w:sz w:val="24"/>
                <w:szCs w:val="24"/>
                <w:lang w:eastAsia="hu-HU"/>
              </w:rPr>
              <w:br/>
              <w:t>Telefonszám: 06-29-88-66-94</w:t>
            </w:r>
          </w:p>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MPL Magyar Posta Logisztika Kft.</w:t>
            </w:r>
            <w:r w:rsidRPr="000047EF">
              <w:rPr>
                <w:rFonts w:ascii="Times New Roman" w:eastAsia="Times New Roman" w:hAnsi="Times New Roman" w:cs="Times New Roman"/>
                <w:sz w:val="24"/>
                <w:szCs w:val="24"/>
                <w:lang w:eastAsia="hu-HU"/>
              </w:rPr>
              <w:br/>
              <w:t>1138 Budapest, Dunavirág utca 2-6.</w:t>
            </w:r>
            <w:r w:rsidRPr="000047EF">
              <w:rPr>
                <w:rFonts w:ascii="Times New Roman" w:eastAsia="Times New Roman" w:hAnsi="Times New Roman" w:cs="Times New Roman"/>
                <w:sz w:val="24"/>
                <w:szCs w:val="24"/>
                <w:lang w:eastAsia="hu-HU"/>
              </w:rPr>
              <w:br/>
              <w:t>ugyfelszolgalat@posta.hu </w:t>
            </w:r>
            <w:r w:rsidRPr="000047EF">
              <w:rPr>
                <w:rFonts w:ascii="Times New Roman" w:eastAsia="Times New Roman" w:hAnsi="Times New Roman" w:cs="Times New Roman"/>
                <w:sz w:val="24"/>
                <w:szCs w:val="24"/>
                <w:lang w:eastAsia="hu-HU"/>
              </w:rPr>
              <w:br/>
              <w:t>Telefon: (06-1) 767-82-82</w:t>
            </w:r>
            <w:r w:rsidRPr="000047EF">
              <w:rPr>
                <w:rFonts w:ascii="Times New Roman" w:eastAsia="Times New Roman" w:hAnsi="Times New Roman" w:cs="Times New Roman"/>
                <w:sz w:val="24"/>
                <w:szCs w:val="24"/>
                <w:lang w:eastAsia="hu-HU"/>
              </w:rPr>
              <w:br/>
              <w:t>ÁSZF: https://www.posta.hu/ugyfelszolgalat/aszf </w:t>
            </w:r>
            <w:r w:rsidRPr="000047EF">
              <w:rPr>
                <w:rFonts w:ascii="Times New Roman" w:eastAsia="Times New Roman" w:hAnsi="Times New Roman" w:cs="Times New Roman"/>
                <w:sz w:val="24"/>
                <w:szCs w:val="24"/>
                <w:lang w:eastAsia="hu-HU"/>
              </w:rPr>
              <w:br/>
              <w:t>Adatvédelmi tájékoztató: https://www.posta.hu/adatkezelesi_tajekoztato</w:t>
            </w:r>
          </w:p>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br/>
            </w:r>
            <w:r w:rsidRPr="000047EF">
              <w:rPr>
                <w:rFonts w:ascii="Times New Roman" w:eastAsia="Times New Roman" w:hAnsi="Times New Roman" w:cs="Times New Roman"/>
                <w:sz w:val="24"/>
                <w:szCs w:val="24"/>
                <w:lang w:eastAsia="hu-HU"/>
              </w:rPr>
              <w:br/>
            </w:r>
          </w:p>
        </w:tc>
      </w:tr>
      <w:tr w:rsidR="000047EF" w:rsidRPr="000047EF" w:rsidTr="000047EF">
        <w:trPr>
          <w:trHeight w:val="580"/>
        </w:trPr>
        <w:tc>
          <w:tcPr>
            <w:tcW w:w="4020" w:type="dxa"/>
            <w:tcBorders>
              <w:top w:val="outset" w:sz="6" w:space="0" w:color="auto"/>
              <w:left w:val="outset" w:sz="6" w:space="0" w:color="auto"/>
              <w:bottom w:val="outset" w:sz="6" w:space="0" w:color="auto"/>
              <w:right w:val="outset" w:sz="6" w:space="0" w:color="auto"/>
            </w:tcBorders>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b/>
                <w:bCs/>
                <w:sz w:val="24"/>
                <w:szCs w:val="24"/>
                <w:lang w:eastAsia="hu-HU"/>
              </w:rPr>
              <w:t>Online fizetés</w:t>
            </w:r>
          </w:p>
        </w:tc>
        <w:tc>
          <w:tcPr>
            <w:tcW w:w="4540" w:type="dxa"/>
            <w:tcBorders>
              <w:top w:val="outset" w:sz="6" w:space="0" w:color="auto"/>
              <w:left w:val="outset" w:sz="6" w:space="0" w:color="auto"/>
              <w:bottom w:val="outset" w:sz="6" w:space="0" w:color="auto"/>
              <w:right w:val="outset" w:sz="6" w:space="0" w:color="auto"/>
            </w:tcBorders>
            <w:hideMark/>
          </w:tcPr>
          <w:p w:rsidR="000047EF" w:rsidRPr="000047EF" w:rsidRDefault="000047EF" w:rsidP="000047EF">
            <w:pPr>
              <w:spacing w:after="100" w:afterAutospacing="1"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t>OTP Mobil Szolgáltató Kft.</w:t>
            </w:r>
            <w:r w:rsidRPr="000047EF">
              <w:rPr>
                <w:rFonts w:ascii="Times New Roman" w:eastAsia="Times New Roman" w:hAnsi="Times New Roman" w:cs="Times New Roman"/>
                <w:sz w:val="24"/>
                <w:szCs w:val="24"/>
                <w:lang w:eastAsia="hu-HU"/>
              </w:rPr>
              <w:br/>
              <w:t>Székhely: 1138 Budapest, Váci út 135-139. B. ép. 5. em.</w:t>
            </w:r>
            <w:r w:rsidRPr="000047EF">
              <w:rPr>
                <w:rFonts w:ascii="Times New Roman" w:eastAsia="Times New Roman" w:hAnsi="Times New Roman" w:cs="Times New Roman"/>
                <w:sz w:val="24"/>
                <w:szCs w:val="24"/>
                <w:lang w:eastAsia="hu-HU"/>
              </w:rPr>
              <w:br/>
            </w:r>
            <w:r w:rsidRPr="000047EF">
              <w:rPr>
                <w:rFonts w:ascii="Times New Roman" w:eastAsia="Times New Roman" w:hAnsi="Times New Roman" w:cs="Times New Roman"/>
                <w:sz w:val="24"/>
                <w:szCs w:val="24"/>
                <w:lang w:eastAsia="hu-HU"/>
              </w:rPr>
              <w:lastRenderedPageBreak/>
              <w:t>E-mail: ugyfelszolgalat@simple.hu </w:t>
            </w:r>
            <w:r w:rsidRPr="000047EF">
              <w:rPr>
                <w:rFonts w:ascii="Times New Roman" w:eastAsia="Times New Roman" w:hAnsi="Times New Roman" w:cs="Times New Roman"/>
                <w:sz w:val="24"/>
                <w:szCs w:val="24"/>
                <w:lang w:eastAsia="hu-HU"/>
              </w:rPr>
              <w:br/>
              <w:t>Telefon: +36 1/20/30/70 3-666-611</w:t>
            </w:r>
          </w:p>
          <w:p w:rsidR="000047EF" w:rsidRPr="000047EF" w:rsidRDefault="000047EF" w:rsidP="000047EF">
            <w:pPr>
              <w:spacing w:after="0" w:line="240" w:lineRule="auto"/>
              <w:rPr>
                <w:rFonts w:ascii="Times New Roman" w:eastAsia="Times New Roman" w:hAnsi="Times New Roman" w:cs="Times New Roman"/>
                <w:sz w:val="24"/>
                <w:szCs w:val="24"/>
                <w:lang w:eastAsia="hu-HU"/>
              </w:rPr>
            </w:pPr>
            <w:r w:rsidRPr="000047EF">
              <w:rPr>
                <w:rFonts w:ascii="Times New Roman" w:eastAsia="Times New Roman" w:hAnsi="Times New Roman" w:cs="Times New Roman"/>
                <w:sz w:val="24"/>
                <w:szCs w:val="24"/>
                <w:lang w:eastAsia="hu-HU"/>
              </w:rPr>
              <w:br/>
            </w:r>
            <w:r w:rsidRPr="000047EF">
              <w:rPr>
                <w:rFonts w:ascii="Times New Roman" w:eastAsia="Times New Roman" w:hAnsi="Times New Roman" w:cs="Times New Roman"/>
                <w:sz w:val="24"/>
                <w:szCs w:val="24"/>
                <w:lang w:eastAsia="hu-HU"/>
              </w:rPr>
              <w:br/>
            </w:r>
          </w:p>
        </w:tc>
      </w:tr>
    </w:tbl>
    <w:p w:rsidR="000047EF" w:rsidRPr="000047EF" w:rsidRDefault="000047EF" w:rsidP="000047EF">
      <w:pPr>
        <w:shd w:val="clear" w:color="auto" w:fill="FFFFFF"/>
        <w:spacing w:after="0"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lastRenderedPageBreak/>
        <w:br/>
      </w:r>
      <w:r w:rsidRPr="000047EF">
        <w:rPr>
          <w:rFonts w:ascii="Arial" w:eastAsia="Times New Roman" w:hAnsi="Arial" w:cs="Arial"/>
          <w:color w:val="1C252C"/>
          <w:sz w:val="21"/>
          <w:szCs w:val="21"/>
          <w:lang w:eastAsia="hu-HU"/>
        </w:rPr>
        <w:br/>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Közösségi média felületek</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adatkezelő közösségi média felületeken is jelen van annak érdekében, hogy szolgáltatásait bemutassa, valamint kapcsolatot tartson az érdeklődőkkel és ügyfelekkel.</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A kezelt adatok köre: </w:t>
      </w:r>
      <w:r w:rsidRPr="000047EF">
        <w:rPr>
          <w:rFonts w:ascii="Arial" w:eastAsia="Times New Roman" w:hAnsi="Arial" w:cs="Arial"/>
          <w:color w:val="1C252C"/>
          <w:sz w:val="21"/>
          <w:szCs w:val="21"/>
          <w:lang w:eastAsia="hu-HU"/>
        </w:rPr>
        <w:t xml:space="preserve">Az érintett közösségi média </w:t>
      </w:r>
      <w:proofErr w:type="gramStart"/>
      <w:r w:rsidRPr="000047EF">
        <w:rPr>
          <w:rFonts w:ascii="Arial" w:eastAsia="Times New Roman" w:hAnsi="Arial" w:cs="Arial"/>
          <w:color w:val="1C252C"/>
          <w:sz w:val="21"/>
          <w:szCs w:val="21"/>
          <w:lang w:eastAsia="hu-HU"/>
        </w:rPr>
        <w:t>profilján</w:t>
      </w:r>
      <w:proofErr w:type="gramEnd"/>
      <w:r w:rsidRPr="000047EF">
        <w:rPr>
          <w:rFonts w:ascii="Arial" w:eastAsia="Times New Roman" w:hAnsi="Arial" w:cs="Arial"/>
          <w:color w:val="1C252C"/>
          <w:sz w:val="21"/>
          <w:szCs w:val="21"/>
          <w:lang w:eastAsia="hu-HU"/>
        </w:rPr>
        <w:t xml:space="preserve"> nyilvánosan elérhető adatok, különösen:</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név (felhasználónév)</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nyilvános profilkép</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 az érintett által közzétett, illetve az adatkezelő oldalával kapcsolatos </w:t>
      </w:r>
      <w:proofErr w:type="gramStart"/>
      <w:r w:rsidRPr="000047EF">
        <w:rPr>
          <w:rFonts w:ascii="Arial" w:eastAsia="Times New Roman" w:hAnsi="Arial" w:cs="Arial"/>
          <w:color w:val="1C252C"/>
          <w:sz w:val="21"/>
          <w:szCs w:val="21"/>
          <w:lang w:eastAsia="hu-HU"/>
        </w:rPr>
        <w:t>interakciók</w:t>
      </w:r>
      <w:proofErr w:type="gramEnd"/>
      <w:r w:rsidRPr="000047EF">
        <w:rPr>
          <w:rFonts w:ascii="Arial" w:eastAsia="Times New Roman" w:hAnsi="Arial" w:cs="Arial"/>
          <w:color w:val="1C252C"/>
          <w:sz w:val="21"/>
          <w:szCs w:val="21"/>
          <w:lang w:eastAsia="hu-HU"/>
        </w:rPr>
        <w:t xml:space="preserve"> (pl. hozzászólás, üzenet).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Az érintettek köre:</w:t>
      </w:r>
      <w:r w:rsidRPr="000047EF">
        <w:rPr>
          <w:rFonts w:ascii="Arial" w:eastAsia="Times New Roman" w:hAnsi="Arial" w:cs="Arial"/>
          <w:color w:val="1C252C"/>
          <w:sz w:val="21"/>
          <w:szCs w:val="21"/>
          <w:lang w:eastAsia="hu-HU"/>
        </w:rPr>
        <w:t> Azok a természetes személyek, akik az adatkezelő közösségi média oldalát követik, azzal kapcsolatba lépnek, vagy azon keresztül üzenetet küldenek.</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Az adatkezelés célja:</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az adatkezelő tevékenységének és szolgáltatásainak bemutatása,</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marketing és kommunikáció a közösségi média felületeken,</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kapcsolattartás az érdeklődőkkel és ügyfelekkel.</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Az adatkezelés jogalapja: </w:t>
      </w:r>
      <w:r w:rsidRPr="000047EF">
        <w:rPr>
          <w:rFonts w:ascii="Arial" w:eastAsia="Times New Roman" w:hAnsi="Arial" w:cs="Arial"/>
          <w:color w:val="1C252C"/>
          <w:sz w:val="21"/>
          <w:szCs w:val="21"/>
          <w:lang w:eastAsia="hu-HU"/>
        </w:rPr>
        <w:t>Az érintett önkéntes hozzájárulása személyes adatai kezeléséhez a közösségi oldalakon.</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Az adatkezelés időtartama:</w:t>
      </w:r>
      <w:r w:rsidRPr="000047EF">
        <w:rPr>
          <w:rFonts w:ascii="Arial" w:eastAsia="Times New Roman" w:hAnsi="Arial" w:cs="Arial"/>
          <w:color w:val="1C252C"/>
          <w:sz w:val="21"/>
          <w:szCs w:val="21"/>
          <w:lang w:eastAsia="hu-HU"/>
        </w:rPr>
        <w:t xml:space="preserve"> Az adatkezelés az érintett </w:t>
      </w:r>
      <w:proofErr w:type="gramStart"/>
      <w:r w:rsidRPr="000047EF">
        <w:rPr>
          <w:rFonts w:ascii="Arial" w:eastAsia="Times New Roman" w:hAnsi="Arial" w:cs="Arial"/>
          <w:color w:val="1C252C"/>
          <w:sz w:val="21"/>
          <w:szCs w:val="21"/>
          <w:lang w:eastAsia="hu-HU"/>
        </w:rPr>
        <w:t>interakciójának</w:t>
      </w:r>
      <w:proofErr w:type="gramEnd"/>
      <w:r w:rsidRPr="000047EF">
        <w:rPr>
          <w:rFonts w:ascii="Arial" w:eastAsia="Times New Roman" w:hAnsi="Arial" w:cs="Arial"/>
          <w:color w:val="1C252C"/>
          <w:sz w:val="21"/>
          <w:szCs w:val="21"/>
          <w:lang w:eastAsia="hu-HU"/>
        </w:rPr>
        <w:t xml:space="preserve"> fennállásáig, illetve az érintett által közzétett tartalom törléséig tart. Az adatkezelő az üzeneteket és kommunikációt legfeljebb 2 évig őrzi meg.</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lastRenderedPageBreak/>
        <w:t>További adatkezelők:</w:t>
      </w:r>
      <w:r w:rsidRPr="000047EF">
        <w:rPr>
          <w:rFonts w:ascii="Arial" w:eastAsia="Times New Roman" w:hAnsi="Arial" w:cs="Arial"/>
          <w:color w:val="1C252C"/>
          <w:sz w:val="21"/>
          <w:szCs w:val="21"/>
          <w:lang w:eastAsia="hu-HU"/>
        </w:rPr>
        <w:t> </w:t>
      </w:r>
      <w:proofErr w:type="gramStart"/>
      <w:r w:rsidRPr="000047EF">
        <w:rPr>
          <w:rFonts w:ascii="Arial" w:eastAsia="Times New Roman" w:hAnsi="Arial" w:cs="Arial"/>
          <w:color w:val="1C252C"/>
          <w:sz w:val="21"/>
          <w:szCs w:val="21"/>
          <w:lang w:eastAsia="hu-HU"/>
        </w:rPr>
        <w:t>A</w:t>
      </w:r>
      <w:proofErr w:type="gramEnd"/>
      <w:r w:rsidRPr="000047EF">
        <w:rPr>
          <w:rFonts w:ascii="Arial" w:eastAsia="Times New Roman" w:hAnsi="Arial" w:cs="Arial"/>
          <w:color w:val="1C252C"/>
          <w:sz w:val="21"/>
          <w:szCs w:val="21"/>
          <w:lang w:eastAsia="hu-HU"/>
        </w:rPr>
        <w:t xml:space="preserve"> közösségi média platformok saját adatkezelőként kezelik a felhasználók adatait saját adatvédelmi szabályzatuk szerint.</w:t>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Facebook / Meta közös adatkezelés</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Adatkezelő a tevékenységre vonatkozóan Facebook / Meta </w:t>
      </w:r>
      <w:proofErr w:type="gramStart"/>
      <w:r w:rsidRPr="000047EF">
        <w:rPr>
          <w:rFonts w:ascii="Arial" w:eastAsia="Times New Roman" w:hAnsi="Arial" w:cs="Arial"/>
          <w:color w:val="1C252C"/>
          <w:sz w:val="21"/>
          <w:szCs w:val="21"/>
          <w:lang w:eastAsia="hu-HU"/>
        </w:rPr>
        <w:t>profillal</w:t>
      </w:r>
      <w:proofErr w:type="gramEnd"/>
      <w:r w:rsidRPr="000047EF">
        <w:rPr>
          <w:rFonts w:ascii="Arial" w:eastAsia="Times New Roman" w:hAnsi="Arial" w:cs="Arial"/>
          <w:color w:val="1C252C"/>
          <w:sz w:val="21"/>
          <w:szCs w:val="21"/>
          <w:lang w:eastAsia="hu-HU"/>
        </w:rPr>
        <w:t xml:space="preserve"> rendelkezik. A Facebook közösségi oldalon megvalósított statisztikai célú adatkezelés az Adatkezelő és a Facebook </w:t>
      </w:r>
      <w:proofErr w:type="spellStart"/>
      <w:r w:rsidRPr="000047EF">
        <w:rPr>
          <w:rFonts w:ascii="Arial" w:eastAsia="Times New Roman" w:hAnsi="Arial" w:cs="Arial"/>
          <w:color w:val="1C252C"/>
          <w:sz w:val="21"/>
          <w:szCs w:val="21"/>
          <w:lang w:eastAsia="hu-HU"/>
        </w:rPr>
        <w:t>Ireland</w:t>
      </w:r>
      <w:proofErr w:type="spellEnd"/>
      <w:r w:rsidRPr="000047EF">
        <w:rPr>
          <w:rFonts w:ascii="Arial" w:eastAsia="Times New Roman" w:hAnsi="Arial" w:cs="Arial"/>
          <w:color w:val="1C252C"/>
          <w:sz w:val="21"/>
          <w:szCs w:val="21"/>
          <w:lang w:eastAsia="hu-HU"/>
        </w:rPr>
        <w:t xml:space="preserve"> Ltd. (4 Grand </w:t>
      </w:r>
      <w:proofErr w:type="spellStart"/>
      <w:r w:rsidRPr="000047EF">
        <w:rPr>
          <w:rFonts w:ascii="Arial" w:eastAsia="Times New Roman" w:hAnsi="Arial" w:cs="Arial"/>
          <w:color w:val="1C252C"/>
          <w:sz w:val="21"/>
          <w:szCs w:val="21"/>
          <w:lang w:eastAsia="hu-HU"/>
        </w:rPr>
        <w:t>Canal</w:t>
      </w:r>
      <w:proofErr w:type="spellEnd"/>
      <w:r w:rsidRPr="000047EF">
        <w:rPr>
          <w:rFonts w:ascii="Arial" w:eastAsia="Times New Roman" w:hAnsi="Arial" w:cs="Arial"/>
          <w:color w:val="1C252C"/>
          <w:sz w:val="21"/>
          <w:szCs w:val="21"/>
          <w:lang w:eastAsia="hu-HU"/>
        </w:rPr>
        <w:t xml:space="preserve"> </w:t>
      </w:r>
      <w:proofErr w:type="spellStart"/>
      <w:r w:rsidRPr="000047EF">
        <w:rPr>
          <w:rFonts w:ascii="Arial" w:eastAsia="Times New Roman" w:hAnsi="Arial" w:cs="Arial"/>
          <w:color w:val="1C252C"/>
          <w:sz w:val="21"/>
          <w:szCs w:val="21"/>
          <w:lang w:eastAsia="hu-HU"/>
        </w:rPr>
        <w:t>Square</w:t>
      </w:r>
      <w:proofErr w:type="spellEnd"/>
      <w:r w:rsidRPr="000047EF">
        <w:rPr>
          <w:rFonts w:ascii="Arial" w:eastAsia="Times New Roman" w:hAnsi="Arial" w:cs="Arial"/>
          <w:color w:val="1C252C"/>
          <w:sz w:val="21"/>
          <w:szCs w:val="21"/>
          <w:lang w:eastAsia="hu-HU"/>
        </w:rPr>
        <w:t xml:space="preserve">, Grand </w:t>
      </w:r>
      <w:proofErr w:type="spellStart"/>
      <w:r w:rsidRPr="000047EF">
        <w:rPr>
          <w:rFonts w:ascii="Arial" w:eastAsia="Times New Roman" w:hAnsi="Arial" w:cs="Arial"/>
          <w:color w:val="1C252C"/>
          <w:sz w:val="21"/>
          <w:szCs w:val="21"/>
          <w:lang w:eastAsia="hu-HU"/>
        </w:rPr>
        <w:t>Canal</w:t>
      </w:r>
      <w:proofErr w:type="spellEnd"/>
      <w:r w:rsidRPr="000047EF">
        <w:rPr>
          <w:rFonts w:ascii="Arial" w:eastAsia="Times New Roman" w:hAnsi="Arial" w:cs="Arial"/>
          <w:color w:val="1C252C"/>
          <w:sz w:val="21"/>
          <w:szCs w:val="21"/>
          <w:lang w:eastAsia="hu-HU"/>
        </w:rPr>
        <w:t xml:space="preserve"> </w:t>
      </w:r>
      <w:proofErr w:type="spellStart"/>
      <w:r w:rsidRPr="000047EF">
        <w:rPr>
          <w:rFonts w:ascii="Arial" w:eastAsia="Times New Roman" w:hAnsi="Arial" w:cs="Arial"/>
          <w:color w:val="1C252C"/>
          <w:sz w:val="21"/>
          <w:szCs w:val="21"/>
          <w:lang w:eastAsia="hu-HU"/>
        </w:rPr>
        <w:t>Harbour</w:t>
      </w:r>
      <w:proofErr w:type="spellEnd"/>
      <w:r w:rsidRPr="000047EF">
        <w:rPr>
          <w:rFonts w:ascii="Arial" w:eastAsia="Times New Roman" w:hAnsi="Arial" w:cs="Arial"/>
          <w:color w:val="1C252C"/>
          <w:sz w:val="21"/>
          <w:szCs w:val="21"/>
          <w:lang w:eastAsia="hu-HU"/>
        </w:rPr>
        <w:t xml:space="preserve">, D2 Dublin Írország) közös adatkezelése. A közös adatkezelési megállapodás részleteiről a Facebook Oldalelemzések </w:t>
      </w:r>
      <w:proofErr w:type="gramStart"/>
      <w:r w:rsidRPr="000047EF">
        <w:rPr>
          <w:rFonts w:ascii="Arial" w:eastAsia="Times New Roman" w:hAnsi="Arial" w:cs="Arial"/>
          <w:color w:val="1C252C"/>
          <w:sz w:val="21"/>
          <w:szCs w:val="21"/>
          <w:lang w:eastAsia="hu-HU"/>
        </w:rPr>
        <w:t>funkció</w:t>
      </w:r>
      <w:proofErr w:type="gramEnd"/>
      <w:r w:rsidRPr="000047EF">
        <w:rPr>
          <w:rFonts w:ascii="Arial" w:eastAsia="Times New Roman" w:hAnsi="Arial" w:cs="Arial"/>
          <w:color w:val="1C252C"/>
          <w:sz w:val="21"/>
          <w:szCs w:val="21"/>
          <w:lang w:eastAsia="hu-HU"/>
        </w:rPr>
        <w:t xml:space="preserve"> adatkezelői függeléke ad részletes tájékoztatást. A függelék elérhető</w:t>
      </w:r>
      <w:r w:rsidRPr="000047EF">
        <w:rPr>
          <w:rFonts w:ascii="Arial" w:eastAsia="Times New Roman" w:hAnsi="Arial" w:cs="Arial"/>
          <w:color w:val="1C252C"/>
          <w:sz w:val="21"/>
          <w:szCs w:val="21"/>
          <w:lang w:eastAsia="hu-HU"/>
        </w:rPr>
        <w:br/>
        <w:t xml:space="preserve">a következő </w:t>
      </w:r>
      <w:proofErr w:type="gramStart"/>
      <w:r w:rsidRPr="000047EF">
        <w:rPr>
          <w:rFonts w:ascii="Arial" w:eastAsia="Times New Roman" w:hAnsi="Arial" w:cs="Arial"/>
          <w:color w:val="1C252C"/>
          <w:sz w:val="21"/>
          <w:szCs w:val="21"/>
          <w:lang w:eastAsia="hu-HU"/>
        </w:rPr>
        <w:t>linken</w:t>
      </w:r>
      <w:proofErr w:type="gramEnd"/>
      <w:r w:rsidRPr="000047EF">
        <w:rPr>
          <w:rFonts w:ascii="Arial" w:eastAsia="Times New Roman" w:hAnsi="Arial" w:cs="Arial"/>
          <w:color w:val="1C252C"/>
          <w:sz w:val="21"/>
          <w:szCs w:val="21"/>
          <w:lang w:eastAsia="hu-HU"/>
        </w:rPr>
        <w:t>: </w:t>
      </w:r>
      <w:hyperlink r:id="rId11" w:tgtFrame="_blank" w:history="1">
        <w:r w:rsidRPr="000047EF">
          <w:rPr>
            <w:rFonts w:ascii="Arial" w:eastAsia="Times New Roman" w:hAnsi="Arial" w:cs="Arial"/>
            <w:color w:val="1F7EEA"/>
            <w:sz w:val="21"/>
            <w:szCs w:val="21"/>
            <w:u w:val="single"/>
            <w:lang w:eastAsia="hu-HU"/>
          </w:rPr>
          <w:t>https://www.facebook.com/legal/terms/page_controller_addendum</w:t>
        </w:r>
      </w:hyperlink>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Adatkezelő a közösségi oldalon </w:t>
      </w:r>
      <w:proofErr w:type="gramStart"/>
      <w:r w:rsidRPr="000047EF">
        <w:rPr>
          <w:rFonts w:ascii="Arial" w:eastAsia="Times New Roman" w:hAnsi="Arial" w:cs="Arial"/>
          <w:color w:val="1C252C"/>
          <w:sz w:val="21"/>
          <w:szCs w:val="21"/>
          <w:lang w:eastAsia="hu-HU"/>
        </w:rPr>
        <w:t>privát</w:t>
      </w:r>
      <w:proofErr w:type="gramEnd"/>
      <w:r w:rsidRPr="000047EF">
        <w:rPr>
          <w:rFonts w:ascii="Arial" w:eastAsia="Times New Roman" w:hAnsi="Arial" w:cs="Arial"/>
          <w:color w:val="1C252C"/>
          <w:sz w:val="21"/>
          <w:szCs w:val="21"/>
          <w:lang w:eastAsia="hu-HU"/>
        </w:rPr>
        <w:t xml:space="preserve"> üzenetben kizárólag akkor kommunikál, amennyiben Ön ott keres meg minket.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 xml:space="preserve">1. Érintettek </w:t>
      </w:r>
      <w:proofErr w:type="gramStart"/>
      <w:r w:rsidRPr="000047EF">
        <w:rPr>
          <w:rFonts w:ascii="Arial" w:eastAsia="Times New Roman" w:hAnsi="Arial" w:cs="Arial"/>
          <w:b/>
          <w:bCs/>
          <w:color w:val="1C252C"/>
          <w:sz w:val="21"/>
          <w:szCs w:val="21"/>
          <w:lang w:eastAsia="hu-HU"/>
        </w:rPr>
        <w:t>kategóriái</w:t>
      </w:r>
      <w:proofErr w:type="gramEnd"/>
    </w:p>
    <w:p w:rsidR="000047EF" w:rsidRPr="000047EF" w:rsidRDefault="000047EF" w:rsidP="000047EF">
      <w:pPr>
        <w:numPr>
          <w:ilvl w:val="0"/>
          <w:numId w:val="14"/>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azon érintett, aki regisztrált a közösségi oldalon, és „</w:t>
      </w:r>
      <w:proofErr w:type="spellStart"/>
      <w:r w:rsidRPr="000047EF">
        <w:rPr>
          <w:rFonts w:ascii="Arial" w:eastAsia="Times New Roman" w:hAnsi="Arial" w:cs="Arial"/>
          <w:color w:val="1C252C"/>
          <w:sz w:val="21"/>
          <w:szCs w:val="21"/>
          <w:lang w:eastAsia="hu-HU"/>
        </w:rPr>
        <w:t>lájkolta</w:t>
      </w:r>
      <w:proofErr w:type="spellEnd"/>
      <w:r w:rsidRPr="000047EF">
        <w:rPr>
          <w:rFonts w:ascii="Arial" w:eastAsia="Times New Roman" w:hAnsi="Arial" w:cs="Arial"/>
          <w:color w:val="1C252C"/>
          <w:sz w:val="21"/>
          <w:szCs w:val="21"/>
          <w:lang w:eastAsia="hu-HU"/>
        </w:rPr>
        <w:t>” az Adatkezelő profiloldalát,</w:t>
      </w:r>
    </w:p>
    <w:p w:rsidR="000047EF" w:rsidRPr="000047EF" w:rsidRDefault="000047EF" w:rsidP="000047EF">
      <w:pPr>
        <w:numPr>
          <w:ilvl w:val="0"/>
          <w:numId w:val="14"/>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azon </w:t>
      </w:r>
      <w:proofErr w:type="gramStart"/>
      <w:r w:rsidRPr="000047EF">
        <w:rPr>
          <w:rFonts w:ascii="Arial" w:eastAsia="Times New Roman" w:hAnsi="Arial" w:cs="Arial"/>
          <w:color w:val="1C252C"/>
          <w:sz w:val="21"/>
          <w:szCs w:val="21"/>
          <w:lang w:eastAsia="hu-HU"/>
        </w:rPr>
        <w:t>érintett</w:t>
      </w:r>
      <w:proofErr w:type="gramEnd"/>
      <w:r w:rsidRPr="000047EF">
        <w:rPr>
          <w:rFonts w:ascii="Arial" w:eastAsia="Times New Roman" w:hAnsi="Arial" w:cs="Arial"/>
          <w:color w:val="1C252C"/>
          <w:sz w:val="21"/>
          <w:szCs w:val="21"/>
          <w:lang w:eastAsia="hu-HU"/>
        </w:rPr>
        <w:t xml:space="preserve"> aki a közösségi oldalon privát üzenetben felkeresi Adatkezelőt.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2. Az adatkezelés célja</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Az adatkezelés célja a Facebook közösségi oldalon az adatkezelő tevékenységének, szolgáltatásának a megosztása, illetve népszerűsítése. Az érintett </w:t>
      </w:r>
      <w:proofErr w:type="gramStart"/>
      <w:r w:rsidRPr="000047EF">
        <w:rPr>
          <w:rFonts w:ascii="Arial" w:eastAsia="Times New Roman" w:hAnsi="Arial" w:cs="Arial"/>
          <w:color w:val="1C252C"/>
          <w:sz w:val="21"/>
          <w:szCs w:val="21"/>
          <w:lang w:eastAsia="hu-HU"/>
        </w:rPr>
        <w:t>privát</w:t>
      </w:r>
      <w:proofErr w:type="gramEnd"/>
      <w:r w:rsidRPr="000047EF">
        <w:rPr>
          <w:rFonts w:ascii="Arial" w:eastAsia="Times New Roman" w:hAnsi="Arial" w:cs="Arial"/>
          <w:color w:val="1C252C"/>
          <w:sz w:val="21"/>
          <w:szCs w:val="21"/>
          <w:lang w:eastAsia="hu-HU"/>
        </w:rPr>
        <w:t xml:space="preserve"> üzentben megadott adatait Adatkezelő felhasználhatja ahhoz, hogy az üzenetre választ adjon, egyebekben az Adatkezelő a közösségi oldalakon keresztül adatokat nem gyűjt, adatokat onnan nem emel ki.</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3. Az adatkezelés jogalapja</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adatkezelés a GDPR 6. cikk (1) bekezdés a) pontján alapul, az adatkezelés jogalapja az érintett hozzájárulása a személyes adatai kezeléséhez a Facebook közösségi oldalon.</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4. A kezelt adatok köre</w:t>
      </w:r>
    </w:p>
    <w:p w:rsidR="000047EF" w:rsidRPr="000047EF" w:rsidRDefault="000047EF" w:rsidP="000047EF">
      <w:pPr>
        <w:numPr>
          <w:ilvl w:val="0"/>
          <w:numId w:val="15"/>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érintett regisztrált neve,</w:t>
      </w:r>
    </w:p>
    <w:p w:rsidR="000047EF" w:rsidRPr="000047EF" w:rsidRDefault="000047EF" w:rsidP="000047EF">
      <w:pPr>
        <w:numPr>
          <w:ilvl w:val="0"/>
          <w:numId w:val="15"/>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érintett felhasználó nyilvános profilképe</w:t>
      </w:r>
    </w:p>
    <w:p w:rsidR="000047EF" w:rsidRPr="000047EF" w:rsidRDefault="000047EF" w:rsidP="000047EF">
      <w:pPr>
        <w:numPr>
          <w:ilvl w:val="0"/>
          <w:numId w:val="15"/>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egyéb, az érintett által a közösségi oldalon megadott, megosztott nyilvános adatok</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5. A kezelt személyes adatok forrása:</w:t>
      </w:r>
      <w:r w:rsidRPr="000047EF">
        <w:rPr>
          <w:rFonts w:ascii="Arial" w:eastAsia="Times New Roman" w:hAnsi="Arial" w:cs="Arial"/>
          <w:color w:val="1C252C"/>
          <w:sz w:val="21"/>
          <w:szCs w:val="21"/>
          <w:lang w:eastAsia="hu-HU"/>
        </w:rPr>
        <w:t> </w:t>
      </w:r>
      <w:proofErr w:type="gramStart"/>
      <w:r w:rsidRPr="000047EF">
        <w:rPr>
          <w:rFonts w:ascii="Arial" w:eastAsia="Times New Roman" w:hAnsi="Arial" w:cs="Arial"/>
          <w:color w:val="1C252C"/>
          <w:sz w:val="21"/>
          <w:szCs w:val="21"/>
          <w:lang w:eastAsia="hu-HU"/>
        </w:rPr>
        <w:t>A</w:t>
      </w:r>
      <w:proofErr w:type="gramEnd"/>
      <w:r w:rsidRPr="000047EF">
        <w:rPr>
          <w:rFonts w:ascii="Arial" w:eastAsia="Times New Roman" w:hAnsi="Arial" w:cs="Arial"/>
          <w:color w:val="1C252C"/>
          <w:sz w:val="21"/>
          <w:szCs w:val="21"/>
          <w:lang w:eastAsia="hu-HU"/>
        </w:rPr>
        <w:t xml:space="preserve"> kezelt adatok forrása az érintett.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6. Hozzájárulás visszavonása: Ön az adatkezeléshez adott hozzájárulását bármikor visszavonhatja, posztját, hozzászólását törölheti. Az adatkezelés a közösségi oldalakon keresztül </w:t>
      </w:r>
      <w:r w:rsidRPr="000047EF">
        <w:rPr>
          <w:rFonts w:ascii="Arial" w:eastAsia="Times New Roman" w:hAnsi="Arial" w:cs="Arial"/>
          <w:color w:val="1C252C"/>
          <w:sz w:val="21"/>
          <w:szCs w:val="21"/>
          <w:lang w:eastAsia="hu-HU"/>
        </w:rPr>
        <w:lastRenderedPageBreak/>
        <w:t>zajlik le, melyeket harmadik fél</w:t>
      </w:r>
      <w:r w:rsidRPr="000047EF">
        <w:rPr>
          <w:rFonts w:ascii="Arial" w:eastAsia="Times New Roman" w:hAnsi="Arial" w:cs="Arial"/>
          <w:color w:val="1C252C"/>
          <w:sz w:val="21"/>
          <w:szCs w:val="21"/>
          <w:lang w:eastAsia="hu-HU"/>
        </w:rPr>
        <w:br/>
        <w:t xml:space="preserve">üzemeltet. Amennyiben Ön a hozzájárulását visszavonja az Adatkezelő </w:t>
      </w:r>
      <w:proofErr w:type="spellStart"/>
      <w:r w:rsidRPr="000047EF">
        <w:rPr>
          <w:rFonts w:ascii="Arial" w:eastAsia="Times New Roman" w:hAnsi="Arial" w:cs="Arial"/>
          <w:color w:val="1C252C"/>
          <w:sz w:val="21"/>
          <w:szCs w:val="21"/>
          <w:lang w:eastAsia="hu-HU"/>
        </w:rPr>
        <w:t>törli</w:t>
      </w:r>
      <w:proofErr w:type="spellEnd"/>
      <w:r w:rsidRPr="000047EF">
        <w:rPr>
          <w:rFonts w:ascii="Arial" w:eastAsia="Times New Roman" w:hAnsi="Arial" w:cs="Arial"/>
          <w:color w:val="1C252C"/>
          <w:sz w:val="21"/>
          <w:szCs w:val="21"/>
          <w:lang w:eastAsia="hu-HU"/>
        </w:rPr>
        <w:t xml:space="preserve"> az Önnel folytatott beszélgetést. A hozzájárulás visszavonása nem érinti a hozzájáruláson alapuló, a visszavonás előtti adatkezelés jogszerűségét.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személyes adatokhoz való hozzáférést, azok törlését, módosítását, vagy kezelésének korlátozását, az adatok hordozhatóságát az alábbi módokon tudja érintett kezdeményezni:</w:t>
      </w:r>
    </w:p>
    <w:p w:rsidR="000047EF" w:rsidRPr="000047EF" w:rsidRDefault="000047EF" w:rsidP="000047EF">
      <w:pPr>
        <w:numPr>
          <w:ilvl w:val="0"/>
          <w:numId w:val="16"/>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postai úton a 1037 Budapest, Bécsi út 77-79. 1. em. 9. címen,</w:t>
      </w:r>
    </w:p>
    <w:p w:rsidR="000047EF" w:rsidRPr="000047EF" w:rsidRDefault="000047EF" w:rsidP="000047EF">
      <w:pPr>
        <w:numPr>
          <w:ilvl w:val="0"/>
          <w:numId w:val="16"/>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e-mail útján a/az  </w:t>
      </w:r>
      <w:r w:rsidR="00774E12">
        <w:rPr>
          <w:rFonts w:ascii="Arial" w:eastAsia="Times New Roman" w:hAnsi="Arial" w:cs="Arial"/>
          <w:color w:val="1C252C"/>
          <w:sz w:val="21"/>
          <w:szCs w:val="21"/>
          <w:lang w:eastAsia="hu-HU"/>
        </w:rPr>
        <w:t>hello@onegum.hu</w:t>
      </w:r>
      <w:r w:rsidRPr="000047EF">
        <w:rPr>
          <w:rFonts w:ascii="Arial" w:eastAsia="Times New Roman" w:hAnsi="Arial" w:cs="Arial"/>
          <w:color w:val="1C252C"/>
          <w:sz w:val="21"/>
          <w:szCs w:val="21"/>
          <w:lang w:eastAsia="hu-HU"/>
        </w:rPr>
        <w:t>  e-mail címen,</w:t>
      </w:r>
    </w:p>
    <w:p w:rsidR="000047EF" w:rsidRPr="000047EF" w:rsidRDefault="000047EF" w:rsidP="000047EF">
      <w:pPr>
        <w:numPr>
          <w:ilvl w:val="0"/>
          <w:numId w:val="16"/>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telefonon a +36 30 584 1850  számon.</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7. Az adatkezelés időtartama</w:t>
      </w:r>
    </w:p>
    <w:p w:rsidR="000047EF" w:rsidRPr="000047EF" w:rsidRDefault="000047EF" w:rsidP="000047EF">
      <w:pPr>
        <w:numPr>
          <w:ilvl w:val="0"/>
          <w:numId w:val="17"/>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érintett hozzájárulásának visszavonásáig,</w:t>
      </w:r>
    </w:p>
    <w:p w:rsidR="000047EF" w:rsidRPr="000047EF" w:rsidRDefault="000047EF" w:rsidP="000047EF">
      <w:pPr>
        <w:numPr>
          <w:ilvl w:val="0"/>
          <w:numId w:val="17"/>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amennyiben üzenetváltásra kerül sor, akkor 2 év.</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 xml:space="preserve">8. A személyes adatok továbbítása, címzettjei, illetve a címzettek </w:t>
      </w:r>
      <w:proofErr w:type="gramStart"/>
      <w:r w:rsidRPr="000047EF">
        <w:rPr>
          <w:rFonts w:ascii="Arial" w:eastAsia="Times New Roman" w:hAnsi="Arial" w:cs="Arial"/>
          <w:b/>
          <w:bCs/>
          <w:color w:val="1C252C"/>
          <w:sz w:val="21"/>
          <w:szCs w:val="21"/>
          <w:lang w:eastAsia="hu-HU"/>
        </w:rPr>
        <w:t>kategóriái</w:t>
      </w:r>
      <w:proofErr w:type="gramEnd"/>
      <w:r w:rsidRPr="000047EF">
        <w:rPr>
          <w:rFonts w:ascii="Arial" w:eastAsia="Times New Roman" w:hAnsi="Arial" w:cs="Arial"/>
          <w:b/>
          <w:bCs/>
          <w:color w:val="1C252C"/>
          <w:sz w:val="21"/>
          <w:szCs w:val="21"/>
          <w:lang w:eastAsia="hu-HU"/>
        </w:rPr>
        <w:t>: </w:t>
      </w:r>
      <w:r w:rsidRPr="000047EF">
        <w:rPr>
          <w:rFonts w:ascii="Arial" w:eastAsia="Times New Roman" w:hAnsi="Arial" w:cs="Arial"/>
          <w:color w:val="1C252C"/>
          <w:sz w:val="21"/>
          <w:szCs w:val="21"/>
          <w:lang w:eastAsia="hu-HU"/>
        </w:rPr>
        <w:t xml:space="preserve"> A címzett fogalmát lásd: GDPR 4. cikk 9. pontja. Adatkezelő csak kivételes esetben és jogszabályi kötelezettség alapján adja át az Érintett személyes adatait állami szervek, hatóságok </w:t>
      </w:r>
      <w:r w:rsidRPr="000047EF">
        <w:rPr>
          <w:rFonts w:ascii="Cambria Math" w:eastAsia="Times New Roman" w:hAnsi="Cambria Math" w:cs="Cambria Math"/>
          <w:color w:val="1C252C"/>
          <w:sz w:val="21"/>
          <w:szCs w:val="21"/>
          <w:lang w:eastAsia="hu-HU"/>
        </w:rPr>
        <w:t>‐</w:t>
      </w:r>
      <w:r w:rsidRPr="000047EF">
        <w:rPr>
          <w:rFonts w:ascii="Arial" w:eastAsia="Times New Roman" w:hAnsi="Arial" w:cs="Arial"/>
          <w:color w:val="1C252C"/>
          <w:sz w:val="21"/>
          <w:szCs w:val="21"/>
          <w:lang w:eastAsia="hu-HU"/>
        </w:rPr>
        <w:t xml:space="preserve"> így különösen bíróság, ügyészség, nyomozó hatóság és szabálysértési hatóság, Nemzeti Adatvédelmi és Információszabadság Hatóság – számára.</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9. Az adatszolgáltatás elmaradásának lehetséges következményei</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adatszolgáltatás elmaradása esetén az érintett nem tud a Facebook közösségi oldalon keresztül az Adatkezelő tevékenységéről, szolgáltatásairól tájékozódni, a Facebook Messengeren keresztül üzenetet küldeni az Adatkezelőnek.</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10. Automatizált döntéshozatal (továbbá profilalkotás):</w:t>
      </w:r>
      <w:r w:rsidRPr="000047EF">
        <w:rPr>
          <w:rFonts w:ascii="Arial" w:eastAsia="Times New Roman" w:hAnsi="Arial" w:cs="Arial"/>
          <w:color w:val="1C252C"/>
          <w:sz w:val="21"/>
          <w:szCs w:val="21"/>
          <w:lang w:eastAsia="hu-HU"/>
        </w:rPr>
        <w:t> Az adatkezelés során automatizált döntéshozatalra, ideértve a profilalkotást is, nem kerül sor.</w:t>
      </w:r>
      <w:r w:rsidRPr="000047EF">
        <w:rPr>
          <w:rFonts w:ascii="Arial" w:eastAsia="Times New Roman" w:hAnsi="Arial" w:cs="Arial"/>
          <w:color w:val="1C252C"/>
          <w:sz w:val="21"/>
          <w:szCs w:val="21"/>
          <w:lang w:eastAsia="hu-HU"/>
        </w:rPr>
        <w:br/>
      </w:r>
      <w:r w:rsidRPr="000047EF">
        <w:rPr>
          <w:rFonts w:ascii="Arial" w:eastAsia="Times New Roman" w:hAnsi="Arial" w:cs="Arial"/>
          <w:color w:val="1C252C"/>
          <w:sz w:val="21"/>
          <w:szCs w:val="21"/>
          <w:lang w:eastAsia="hu-HU"/>
        </w:rPr>
        <w:br/>
      </w:r>
      <w:r w:rsidRPr="000047EF">
        <w:rPr>
          <w:rFonts w:ascii="Arial" w:eastAsia="Times New Roman" w:hAnsi="Arial" w:cs="Arial"/>
          <w:b/>
          <w:bCs/>
          <w:color w:val="1C252C"/>
          <w:sz w:val="21"/>
          <w:szCs w:val="21"/>
          <w:lang w:eastAsia="hu-HU"/>
        </w:rPr>
        <w:t xml:space="preserve">11. A Facebook </w:t>
      </w:r>
      <w:proofErr w:type="spellStart"/>
      <w:r w:rsidRPr="000047EF">
        <w:rPr>
          <w:rFonts w:ascii="Arial" w:eastAsia="Times New Roman" w:hAnsi="Arial" w:cs="Arial"/>
          <w:b/>
          <w:bCs/>
          <w:color w:val="1C252C"/>
          <w:sz w:val="21"/>
          <w:szCs w:val="21"/>
          <w:lang w:eastAsia="hu-HU"/>
        </w:rPr>
        <w:t>Ireland</w:t>
      </w:r>
      <w:proofErr w:type="spellEnd"/>
      <w:r w:rsidRPr="000047EF">
        <w:rPr>
          <w:rFonts w:ascii="Arial" w:eastAsia="Times New Roman" w:hAnsi="Arial" w:cs="Arial"/>
          <w:b/>
          <w:bCs/>
          <w:color w:val="1C252C"/>
          <w:sz w:val="21"/>
          <w:szCs w:val="21"/>
          <w:lang w:eastAsia="hu-HU"/>
        </w:rPr>
        <w:t xml:space="preserve"> Ltd.</w:t>
      </w:r>
      <w:r w:rsidRPr="000047EF">
        <w:rPr>
          <w:rFonts w:ascii="Cambria Math" w:eastAsia="Times New Roman" w:hAnsi="Cambria Math" w:cs="Cambria Math"/>
          <w:b/>
          <w:bCs/>
          <w:color w:val="1C252C"/>
          <w:sz w:val="21"/>
          <w:szCs w:val="21"/>
          <w:lang w:eastAsia="hu-HU"/>
        </w:rPr>
        <w:t>‐</w:t>
      </w:r>
      <w:r w:rsidRPr="000047EF">
        <w:rPr>
          <w:rFonts w:ascii="Arial" w:eastAsia="Times New Roman" w:hAnsi="Arial" w:cs="Arial"/>
          <w:b/>
          <w:bCs/>
          <w:color w:val="1C252C"/>
          <w:sz w:val="21"/>
          <w:szCs w:val="21"/>
          <w:lang w:eastAsia="hu-HU"/>
        </w:rPr>
        <w:t>vel kötött közös adatkezelői megállapodás:</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Az Oldalelemzések </w:t>
      </w:r>
      <w:proofErr w:type="gramStart"/>
      <w:r w:rsidRPr="000047EF">
        <w:rPr>
          <w:rFonts w:ascii="Arial" w:eastAsia="Times New Roman" w:hAnsi="Arial" w:cs="Arial"/>
          <w:color w:val="1C252C"/>
          <w:sz w:val="21"/>
          <w:szCs w:val="21"/>
          <w:lang w:eastAsia="hu-HU"/>
        </w:rPr>
        <w:t>funkció</w:t>
      </w:r>
      <w:proofErr w:type="gramEnd"/>
      <w:r w:rsidRPr="000047EF">
        <w:rPr>
          <w:rFonts w:ascii="Arial" w:eastAsia="Times New Roman" w:hAnsi="Arial" w:cs="Arial"/>
          <w:color w:val="1C252C"/>
          <w:sz w:val="21"/>
          <w:szCs w:val="21"/>
          <w:lang w:eastAsia="hu-HU"/>
        </w:rPr>
        <w:t xml:space="preserve"> összesített adatokat jelenít meg, amelyek segítségével átlátható, hogyan használják a Facebook oldalt az érintettek. A Facebook </w:t>
      </w:r>
      <w:proofErr w:type="spellStart"/>
      <w:r w:rsidRPr="000047EF">
        <w:rPr>
          <w:rFonts w:ascii="Arial" w:eastAsia="Times New Roman" w:hAnsi="Arial" w:cs="Arial"/>
          <w:color w:val="1C252C"/>
          <w:sz w:val="21"/>
          <w:szCs w:val="21"/>
          <w:lang w:eastAsia="hu-HU"/>
        </w:rPr>
        <w:t>Ireland</w:t>
      </w:r>
      <w:proofErr w:type="spellEnd"/>
      <w:r w:rsidRPr="000047EF">
        <w:rPr>
          <w:rFonts w:ascii="Arial" w:eastAsia="Times New Roman" w:hAnsi="Arial" w:cs="Arial"/>
          <w:color w:val="1C252C"/>
          <w:sz w:val="21"/>
          <w:szCs w:val="21"/>
          <w:lang w:eastAsia="hu-HU"/>
        </w:rPr>
        <w:t xml:space="preserve"> Limited („Facebook </w:t>
      </w:r>
      <w:proofErr w:type="spellStart"/>
      <w:r w:rsidRPr="000047EF">
        <w:rPr>
          <w:rFonts w:ascii="Arial" w:eastAsia="Times New Roman" w:hAnsi="Arial" w:cs="Arial"/>
          <w:color w:val="1C252C"/>
          <w:sz w:val="21"/>
          <w:szCs w:val="21"/>
          <w:lang w:eastAsia="hu-HU"/>
        </w:rPr>
        <w:t>Ireland</w:t>
      </w:r>
      <w:proofErr w:type="spellEnd"/>
      <w:r w:rsidRPr="000047EF">
        <w:rPr>
          <w:rFonts w:ascii="Arial" w:eastAsia="Times New Roman" w:hAnsi="Arial" w:cs="Arial"/>
          <w:color w:val="1C252C"/>
          <w:sz w:val="21"/>
          <w:szCs w:val="21"/>
          <w:lang w:eastAsia="hu-HU"/>
        </w:rPr>
        <w:t xml:space="preserve">”) és az Adatkezelő közös adatkezelők az elemzési adatok kezelése tekintetében. Az Oldalelemzések függeléke határozza meg a Facebook felelősségét és az Adatkezelő felelősségét az elemzési adatok kezelése kapcsán. A Facebook </w:t>
      </w:r>
      <w:proofErr w:type="spellStart"/>
      <w:r w:rsidRPr="000047EF">
        <w:rPr>
          <w:rFonts w:ascii="Arial" w:eastAsia="Times New Roman" w:hAnsi="Arial" w:cs="Arial"/>
          <w:color w:val="1C252C"/>
          <w:sz w:val="21"/>
          <w:szCs w:val="21"/>
          <w:lang w:eastAsia="hu-HU"/>
        </w:rPr>
        <w:t>Ireland</w:t>
      </w:r>
      <w:proofErr w:type="spellEnd"/>
      <w:r w:rsidRPr="000047EF">
        <w:rPr>
          <w:rFonts w:ascii="Arial" w:eastAsia="Times New Roman" w:hAnsi="Arial" w:cs="Arial"/>
          <w:color w:val="1C252C"/>
          <w:sz w:val="21"/>
          <w:szCs w:val="21"/>
          <w:lang w:eastAsia="hu-HU"/>
        </w:rPr>
        <w:t xml:space="preserve"> vállalja az elsődleges felelősséget a GDPR értelmében az elemzési adatok kezeléséért, valamint hogy a GDPR</w:t>
      </w:r>
      <w:r w:rsidRPr="000047EF">
        <w:rPr>
          <w:rFonts w:ascii="Cambria Math" w:eastAsia="Times New Roman" w:hAnsi="Cambria Math" w:cs="Cambria Math"/>
          <w:color w:val="1C252C"/>
          <w:sz w:val="21"/>
          <w:szCs w:val="21"/>
          <w:lang w:eastAsia="hu-HU"/>
        </w:rPr>
        <w:t>‐</w:t>
      </w:r>
      <w:proofErr w:type="spellStart"/>
      <w:r w:rsidRPr="000047EF">
        <w:rPr>
          <w:rFonts w:ascii="Arial" w:eastAsia="Times New Roman" w:hAnsi="Arial" w:cs="Arial"/>
          <w:color w:val="1C252C"/>
          <w:sz w:val="21"/>
          <w:szCs w:val="21"/>
          <w:lang w:eastAsia="hu-HU"/>
        </w:rPr>
        <w:t>ben</w:t>
      </w:r>
      <w:proofErr w:type="spellEnd"/>
      <w:r w:rsidRPr="000047EF">
        <w:rPr>
          <w:rFonts w:ascii="Arial" w:eastAsia="Times New Roman" w:hAnsi="Arial" w:cs="Arial"/>
          <w:color w:val="1C252C"/>
          <w:sz w:val="21"/>
          <w:szCs w:val="21"/>
          <w:lang w:eastAsia="hu-HU"/>
        </w:rPr>
        <w:t xml:space="preserve"> előírt minden vonatkozó kötelezettséget betart az elemzési adatok kezelése kapcsán. A Facebook </w:t>
      </w:r>
      <w:proofErr w:type="spellStart"/>
      <w:r w:rsidRPr="000047EF">
        <w:rPr>
          <w:rFonts w:ascii="Arial" w:eastAsia="Times New Roman" w:hAnsi="Arial" w:cs="Arial"/>
          <w:color w:val="1C252C"/>
          <w:sz w:val="21"/>
          <w:szCs w:val="21"/>
          <w:lang w:eastAsia="hu-HU"/>
        </w:rPr>
        <w:t>Ireland</w:t>
      </w:r>
      <w:proofErr w:type="spellEnd"/>
      <w:r w:rsidRPr="000047EF">
        <w:rPr>
          <w:rFonts w:ascii="Arial" w:eastAsia="Times New Roman" w:hAnsi="Arial" w:cs="Arial"/>
          <w:color w:val="1C252C"/>
          <w:sz w:val="21"/>
          <w:szCs w:val="21"/>
          <w:lang w:eastAsia="hu-HU"/>
        </w:rPr>
        <w:t xml:space="preserve"> </w:t>
      </w:r>
      <w:proofErr w:type="gramStart"/>
      <w:r w:rsidRPr="000047EF">
        <w:rPr>
          <w:rFonts w:ascii="Arial" w:eastAsia="Times New Roman" w:hAnsi="Arial" w:cs="Arial"/>
          <w:color w:val="1C252C"/>
          <w:sz w:val="21"/>
          <w:szCs w:val="21"/>
          <w:lang w:eastAsia="hu-HU"/>
        </w:rPr>
        <w:t>ezenkívül</w:t>
      </w:r>
      <w:proofErr w:type="gramEnd"/>
      <w:r w:rsidRPr="000047EF">
        <w:rPr>
          <w:rFonts w:ascii="Arial" w:eastAsia="Times New Roman" w:hAnsi="Arial" w:cs="Arial"/>
          <w:color w:val="1C252C"/>
          <w:sz w:val="21"/>
          <w:szCs w:val="21"/>
          <w:lang w:eastAsia="hu-HU"/>
        </w:rPr>
        <w:t xml:space="preserve"> minden érintettnek elérhetővé teszi az Oldalelemzések függelékének kivonatát. Az </w:t>
      </w:r>
      <w:r w:rsidRPr="000047EF">
        <w:rPr>
          <w:rFonts w:ascii="Arial" w:eastAsia="Times New Roman" w:hAnsi="Arial" w:cs="Arial"/>
          <w:color w:val="1C252C"/>
          <w:sz w:val="21"/>
          <w:szCs w:val="21"/>
          <w:lang w:eastAsia="hu-HU"/>
        </w:rPr>
        <w:lastRenderedPageBreak/>
        <w:t xml:space="preserve">Adatkezelő biztosítja, hogy a GDPR értelmében megfelelő jogalappal rendelkezzen az elemzési adatok kezelésére, azonosítsa az oldal adatkezelőjét, és hogy </w:t>
      </w:r>
      <w:proofErr w:type="spellStart"/>
      <w:r w:rsidRPr="000047EF">
        <w:rPr>
          <w:rFonts w:ascii="Arial" w:eastAsia="Times New Roman" w:hAnsi="Arial" w:cs="Arial"/>
          <w:color w:val="1C252C"/>
          <w:sz w:val="21"/>
          <w:szCs w:val="21"/>
          <w:lang w:eastAsia="hu-HU"/>
        </w:rPr>
        <w:t>betartson</w:t>
      </w:r>
      <w:proofErr w:type="spellEnd"/>
      <w:r w:rsidRPr="000047EF">
        <w:rPr>
          <w:rFonts w:ascii="Arial" w:eastAsia="Times New Roman" w:hAnsi="Arial" w:cs="Arial"/>
          <w:color w:val="1C252C"/>
          <w:sz w:val="21"/>
          <w:szCs w:val="21"/>
          <w:lang w:eastAsia="hu-HU"/>
        </w:rPr>
        <w:t xml:space="preserve"> minden egyéb vonatkozó jogi kötelezettséget. A Facebook </w:t>
      </w:r>
      <w:proofErr w:type="spellStart"/>
      <w:r w:rsidRPr="000047EF">
        <w:rPr>
          <w:rFonts w:ascii="Arial" w:eastAsia="Times New Roman" w:hAnsi="Arial" w:cs="Arial"/>
          <w:color w:val="1C252C"/>
          <w:sz w:val="21"/>
          <w:szCs w:val="21"/>
          <w:lang w:eastAsia="hu-HU"/>
        </w:rPr>
        <w:t>Ireland</w:t>
      </w:r>
      <w:proofErr w:type="spellEnd"/>
      <w:r w:rsidRPr="000047EF">
        <w:rPr>
          <w:rFonts w:ascii="Arial" w:eastAsia="Times New Roman" w:hAnsi="Arial" w:cs="Arial"/>
          <w:color w:val="1C252C"/>
          <w:sz w:val="21"/>
          <w:szCs w:val="21"/>
          <w:lang w:eastAsia="hu-HU"/>
        </w:rPr>
        <w:t xml:space="preserve"> egyedüli felelőssége a személyes adatok kezelése az Oldalelemzések </w:t>
      </w:r>
      <w:proofErr w:type="gramStart"/>
      <w:r w:rsidRPr="000047EF">
        <w:rPr>
          <w:rFonts w:ascii="Arial" w:eastAsia="Times New Roman" w:hAnsi="Arial" w:cs="Arial"/>
          <w:color w:val="1C252C"/>
          <w:sz w:val="21"/>
          <w:szCs w:val="21"/>
          <w:lang w:eastAsia="hu-HU"/>
        </w:rPr>
        <w:t>funkció</w:t>
      </w:r>
      <w:proofErr w:type="gramEnd"/>
      <w:r w:rsidRPr="000047EF">
        <w:rPr>
          <w:rFonts w:ascii="Arial" w:eastAsia="Times New Roman" w:hAnsi="Arial" w:cs="Arial"/>
          <w:color w:val="1C252C"/>
          <w:sz w:val="21"/>
          <w:szCs w:val="21"/>
          <w:lang w:eastAsia="hu-HU"/>
        </w:rPr>
        <w:t xml:space="preserve"> kapcsán, kivéve az Oldalelemzések függelékének hatókörébe tartozó adatokat. Az Oldalelemzések függeléke nem biztosít az Adatkezelőnek jogot, hogy kikérje a </w:t>
      </w:r>
      <w:proofErr w:type="spellStart"/>
      <w:r w:rsidRPr="000047EF">
        <w:rPr>
          <w:rFonts w:ascii="Arial" w:eastAsia="Times New Roman" w:hAnsi="Arial" w:cs="Arial"/>
          <w:color w:val="1C252C"/>
          <w:sz w:val="21"/>
          <w:szCs w:val="21"/>
          <w:lang w:eastAsia="hu-HU"/>
        </w:rPr>
        <w:t>Facebookfelhasználók</w:t>
      </w:r>
      <w:proofErr w:type="spellEnd"/>
      <w:r w:rsidRPr="000047EF">
        <w:rPr>
          <w:rFonts w:ascii="Arial" w:eastAsia="Times New Roman" w:hAnsi="Arial" w:cs="Arial"/>
          <w:color w:val="1C252C"/>
          <w:sz w:val="21"/>
          <w:szCs w:val="21"/>
          <w:lang w:eastAsia="hu-HU"/>
        </w:rPr>
        <w:t xml:space="preserve"> személyes adatait, amelyeket a Facebook kapcsán kezel a Facebook </w:t>
      </w:r>
      <w:proofErr w:type="spellStart"/>
      <w:r w:rsidRPr="000047EF">
        <w:rPr>
          <w:rFonts w:ascii="Arial" w:eastAsia="Times New Roman" w:hAnsi="Arial" w:cs="Arial"/>
          <w:color w:val="1C252C"/>
          <w:sz w:val="21"/>
          <w:szCs w:val="21"/>
          <w:lang w:eastAsia="hu-HU"/>
        </w:rPr>
        <w:t>Ireland</w:t>
      </w:r>
      <w:proofErr w:type="spellEnd"/>
      <w:r w:rsidRPr="000047EF">
        <w:rPr>
          <w:rFonts w:ascii="Arial" w:eastAsia="Times New Roman" w:hAnsi="Arial" w:cs="Arial"/>
          <w:color w:val="1C252C"/>
          <w:sz w:val="21"/>
          <w:szCs w:val="21"/>
          <w:lang w:eastAsia="hu-HU"/>
        </w:rPr>
        <w:t xml:space="preserve">, ideértve az oldalelemzési adatokat. Az Adatkezelő az adatvédelmi megkeresések teljesítése során a Facebook </w:t>
      </w:r>
      <w:proofErr w:type="spellStart"/>
      <w:r w:rsidRPr="000047EF">
        <w:rPr>
          <w:rFonts w:ascii="Arial" w:eastAsia="Times New Roman" w:hAnsi="Arial" w:cs="Arial"/>
          <w:color w:val="1C252C"/>
          <w:sz w:val="21"/>
          <w:szCs w:val="21"/>
          <w:lang w:eastAsia="hu-HU"/>
        </w:rPr>
        <w:t>Ireland</w:t>
      </w:r>
      <w:proofErr w:type="spellEnd"/>
      <w:r w:rsidRPr="000047EF">
        <w:rPr>
          <w:rFonts w:ascii="Arial" w:eastAsia="Times New Roman" w:hAnsi="Arial" w:cs="Arial"/>
          <w:color w:val="1C252C"/>
          <w:sz w:val="21"/>
          <w:szCs w:val="21"/>
          <w:lang w:eastAsia="hu-HU"/>
        </w:rPr>
        <w:t xml:space="preserve"> nevében nem járhat el, és nem adhat választ.</w:t>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Ügyfélkapcsolatok és egyéb adatkezelések</w:t>
      </w:r>
    </w:p>
    <w:p w:rsidR="000047EF" w:rsidRPr="000047EF" w:rsidRDefault="000047EF" w:rsidP="000047EF">
      <w:pPr>
        <w:numPr>
          <w:ilvl w:val="0"/>
          <w:numId w:val="18"/>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Amennyiben az adatkezelő szolgáltatásaink igénybevétele során kérdés merülne fel, esetleg </w:t>
      </w:r>
      <w:proofErr w:type="gramStart"/>
      <w:r w:rsidRPr="000047EF">
        <w:rPr>
          <w:rFonts w:ascii="Arial" w:eastAsia="Times New Roman" w:hAnsi="Arial" w:cs="Arial"/>
          <w:color w:val="1C252C"/>
          <w:sz w:val="21"/>
          <w:szCs w:val="21"/>
          <w:lang w:eastAsia="hu-HU"/>
        </w:rPr>
        <w:t>problémája</w:t>
      </w:r>
      <w:proofErr w:type="gramEnd"/>
      <w:r w:rsidRPr="000047EF">
        <w:rPr>
          <w:rFonts w:ascii="Arial" w:eastAsia="Times New Roman" w:hAnsi="Arial" w:cs="Arial"/>
          <w:color w:val="1C252C"/>
          <w:sz w:val="21"/>
          <w:szCs w:val="21"/>
          <w:lang w:eastAsia="hu-HU"/>
        </w:rPr>
        <w:t xml:space="preserve"> lenne az érintettnek, a honlapon megadott módokon (telefon, e-mail, közösségi oldalak stb.) kapcsolatba léphet az adatkezelővel.</w:t>
      </w:r>
    </w:p>
    <w:p w:rsidR="000047EF" w:rsidRPr="000047EF" w:rsidRDefault="000047EF" w:rsidP="000047EF">
      <w:pPr>
        <w:numPr>
          <w:ilvl w:val="0"/>
          <w:numId w:val="18"/>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Adatkezelő a beérkezett e-maileket, üzeneteket, telefonon, Meta-n stb. megadott adatokat az érdeklődő nevével és e-mail címével, valamint más, önként megadott személyes adatával együtt, az adatközléstől számított legfeljebb 2 év elteltével </w:t>
      </w:r>
      <w:proofErr w:type="spellStart"/>
      <w:r w:rsidRPr="000047EF">
        <w:rPr>
          <w:rFonts w:ascii="Arial" w:eastAsia="Times New Roman" w:hAnsi="Arial" w:cs="Arial"/>
          <w:color w:val="1C252C"/>
          <w:sz w:val="21"/>
          <w:szCs w:val="21"/>
          <w:lang w:eastAsia="hu-HU"/>
        </w:rPr>
        <w:t>törli</w:t>
      </w:r>
      <w:proofErr w:type="spellEnd"/>
      <w:r w:rsidRPr="000047EF">
        <w:rPr>
          <w:rFonts w:ascii="Arial" w:eastAsia="Times New Roman" w:hAnsi="Arial" w:cs="Arial"/>
          <w:color w:val="1C252C"/>
          <w:sz w:val="21"/>
          <w:szCs w:val="21"/>
          <w:lang w:eastAsia="hu-HU"/>
        </w:rPr>
        <w:t>.</w:t>
      </w:r>
    </w:p>
    <w:p w:rsidR="000047EF" w:rsidRPr="000047EF" w:rsidRDefault="000047EF" w:rsidP="000047EF">
      <w:pPr>
        <w:numPr>
          <w:ilvl w:val="0"/>
          <w:numId w:val="18"/>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E tájékoztatóban fel nem sorolt adatkezelésekről az adat felvételekor adunk tájékoztatást.</w:t>
      </w:r>
    </w:p>
    <w:p w:rsidR="000047EF" w:rsidRPr="000047EF" w:rsidRDefault="000047EF" w:rsidP="000047EF">
      <w:pPr>
        <w:numPr>
          <w:ilvl w:val="0"/>
          <w:numId w:val="18"/>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Kivételes hatósági megkeresésre, illetőleg jogszabály felhatalmazása alapján más szervek megkeresése esetén a Szolgáltató köteles tájékoztatás adására, adatok közlésére, átadására, illetőleg iratok rendelkezésre bocsátására.</w:t>
      </w:r>
    </w:p>
    <w:p w:rsidR="000047EF" w:rsidRPr="000047EF" w:rsidRDefault="000047EF" w:rsidP="000047EF">
      <w:pPr>
        <w:numPr>
          <w:ilvl w:val="0"/>
          <w:numId w:val="18"/>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Az érintettek jogai</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1. A hozzáférés joga</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Ön jogosult arra, hogy az adatkezelőtől visszajelzést kapjon arra vonatkozóan, hogy személyes adatainak kezelése folyamatban van-e, és ha ilyen adatkezelés folyamatban van, jogosult arra, hogy a személyes adatokhoz és a rendeletben felsorolt </w:t>
      </w:r>
      <w:proofErr w:type="gramStart"/>
      <w:r w:rsidRPr="000047EF">
        <w:rPr>
          <w:rFonts w:ascii="Arial" w:eastAsia="Times New Roman" w:hAnsi="Arial" w:cs="Arial"/>
          <w:color w:val="1C252C"/>
          <w:sz w:val="21"/>
          <w:szCs w:val="21"/>
          <w:lang w:eastAsia="hu-HU"/>
        </w:rPr>
        <w:t>információkhoz</w:t>
      </w:r>
      <w:proofErr w:type="gramEnd"/>
      <w:r w:rsidRPr="000047EF">
        <w:rPr>
          <w:rFonts w:ascii="Arial" w:eastAsia="Times New Roman" w:hAnsi="Arial" w:cs="Arial"/>
          <w:color w:val="1C252C"/>
          <w:sz w:val="21"/>
          <w:szCs w:val="21"/>
          <w:lang w:eastAsia="hu-HU"/>
        </w:rPr>
        <w:t xml:space="preserve"> hozzáférést kapjon.</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2. A helyesbítéshez való jog</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Ön jogosult arra, hogy kérésére az adatkezelő indokolatlan késedelem nélkül helyesbítse az Önre vonatkozó pontatlan személyes adatokat. Figyelembe véve az adatkezelés célját, Ön jogosult arra, hogy kérje a hiányos személyes adatok – egyebek mellett kiegészítő nyilatkozat útján történő – kiegészítését.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3. A törléshez való jog</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lastRenderedPageBreak/>
        <w:t>Ön jogosult arra, hogy kérésére az adatkezelő indokolatlan késedelem nélkül törölje az Önre vonatkozó személyes adatokat, az adatkezelő pedig köteles arra, hogy Önre vonatkozó személyes adatokat indokolatlan késedelem nélkül törölje meghatározott feltételek esetén.</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4. Az elfeledtetéshez való jog</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Ha az adatkezelő nyilvánosságra hozta a személyes adatot, és azt törölni köteles, az elérhető technológia és a megvalósítás költségeinek figyelembevételével megteszi az </w:t>
      </w:r>
      <w:proofErr w:type="spellStart"/>
      <w:r w:rsidRPr="000047EF">
        <w:rPr>
          <w:rFonts w:ascii="Arial" w:eastAsia="Times New Roman" w:hAnsi="Arial" w:cs="Arial"/>
          <w:color w:val="1C252C"/>
          <w:sz w:val="21"/>
          <w:szCs w:val="21"/>
          <w:lang w:eastAsia="hu-HU"/>
        </w:rPr>
        <w:t>észszerűen</w:t>
      </w:r>
      <w:proofErr w:type="spellEnd"/>
      <w:r w:rsidRPr="000047EF">
        <w:rPr>
          <w:rFonts w:ascii="Arial" w:eastAsia="Times New Roman" w:hAnsi="Arial" w:cs="Arial"/>
          <w:color w:val="1C252C"/>
          <w:sz w:val="21"/>
          <w:szCs w:val="21"/>
          <w:lang w:eastAsia="hu-HU"/>
        </w:rPr>
        <w:t xml:space="preserve"> elvárható lépéseket – ideértve technikai intézkedéseket – annak érdekében, hogy tájékoztassa az adatokat kezelő adatkezelőket, hogy Ön kérelmezte a szóban forgó személyes adatokra mutató </w:t>
      </w:r>
      <w:proofErr w:type="gramStart"/>
      <w:r w:rsidRPr="000047EF">
        <w:rPr>
          <w:rFonts w:ascii="Arial" w:eastAsia="Times New Roman" w:hAnsi="Arial" w:cs="Arial"/>
          <w:color w:val="1C252C"/>
          <w:sz w:val="21"/>
          <w:szCs w:val="21"/>
          <w:lang w:eastAsia="hu-HU"/>
        </w:rPr>
        <w:t>linkek</w:t>
      </w:r>
      <w:proofErr w:type="gramEnd"/>
      <w:r w:rsidRPr="000047EF">
        <w:rPr>
          <w:rFonts w:ascii="Arial" w:eastAsia="Times New Roman" w:hAnsi="Arial" w:cs="Arial"/>
          <w:color w:val="1C252C"/>
          <w:sz w:val="21"/>
          <w:szCs w:val="21"/>
          <w:lang w:eastAsia="hu-HU"/>
        </w:rPr>
        <w:t xml:space="preserve"> vagy e személyes adatok másolatának, illetve másodpéldányának törlését.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5. Az adatkezelés korlátozásához való jog</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Ön jogosult arra, hogy kérésére az adatkezelő korlátozza az adatkezelést, ha az alábbi feltételek valamelyike teljesül:</w:t>
      </w:r>
    </w:p>
    <w:p w:rsidR="000047EF" w:rsidRPr="000047EF" w:rsidRDefault="000047EF" w:rsidP="000047EF">
      <w:pPr>
        <w:numPr>
          <w:ilvl w:val="0"/>
          <w:numId w:val="19"/>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Ön vitatja a személyes adatok pontosságát, ez esetben a korlátozás arra az időtartamra vonatkozik, amely lehetővé teszi, hogy az adatkezelő ellenőrizze a személyes adatok pontosságát;</w:t>
      </w:r>
    </w:p>
    <w:p w:rsidR="000047EF" w:rsidRPr="000047EF" w:rsidRDefault="000047EF" w:rsidP="000047EF">
      <w:pPr>
        <w:numPr>
          <w:ilvl w:val="0"/>
          <w:numId w:val="19"/>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az adatkezelés jogellenes, és Ön </w:t>
      </w:r>
      <w:proofErr w:type="spellStart"/>
      <w:r w:rsidRPr="000047EF">
        <w:rPr>
          <w:rFonts w:ascii="Arial" w:eastAsia="Times New Roman" w:hAnsi="Arial" w:cs="Arial"/>
          <w:color w:val="1C252C"/>
          <w:sz w:val="21"/>
          <w:szCs w:val="21"/>
          <w:lang w:eastAsia="hu-HU"/>
        </w:rPr>
        <w:t>ellenzi</w:t>
      </w:r>
      <w:proofErr w:type="spellEnd"/>
      <w:r w:rsidRPr="000047EF">
        <w:rPr>
          <w:rFonts w:ascii="Arial" w:eastAsia="Times New Roman" w:hAnsi="Arial" w:cs="Arial"/>
          <w:color w:val="1C252C"/>
          <w:sz w:val="21"/>
          <w:szCs w:val="21"/>
          <w:lang w:eastAsia="hu-HU"/>
        </w:rPr>
        <w:t xml:space="preserve"> az adatok törlését, és </w:t>
      </w:r>
      <w:proofErr w:type="gramStart"/>
      <w:r w:rsidRPr="000047EF">
        <w:rPr>
          <w:rFonts w:ascii="Arial" w:eastAsia="Times New Roman" w:hAnsi="Arial" w:cs="Arial"/>
          <w:color w:val="1C252C"/>
          <w:sz w:val="21"/>
          <w:szCs w:val="21"/>
          <w:lang w:eastAsia="hu-HU"/>
        </w:rPr>
        <w:t>ehelyett</w:t>
      </w:r>
      <w:proofErr w:type="gramEnd"/>
      <w:r w:rsidRPr="000047EF">
        <w:rPr>
          <w:rFonts w:ascii="Arial" w:eastAsia="Times New Roman" w:hAnsi="Arial" w:cs="Arial"/>
          <w:color w:val="1C252C"/>
          <w:sz w:val="21"/>
          <w:szCs w:val="21"/>
          <w:lang w:eastAsia="hu-HU"/>
        </w:rPr>
        <w:t xml:space="preserve"> kéri azok felhasználásának korlátozását;</w:t>
      </w:r>
    </w:p>
    <w:p w:rsidR="000047EF" w:rsidRPr="000047EF" w:rsidRDefault="000047EF" w:rsidP="000047EF">
      <w:pPr>
        <w:numPr>
          <w:ilvl w:val="0"/>
          <w:numId w:val="19"/>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adatkezelőnek már nincs szüksége a személyes adatokra adatkezelés céljából, de Ön igényli azokat jogi igények előterjesztéséhez, érvényesítéséhez vagy védelméhez;</w:t>
      </w:r>
    </w:p>
    <w:p w:rsidR="000047EF" w:rsidRPr="000047EF" w:rsidRDefault="000047EF" w:rsidP="000047EF">
      <w:pPr>
        <w:numPr>
          <w:ilvl w:val="0"/>
          <w:numId w:val="19"/>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Ön tiltakozott az adatkezelés ellen; ez esetben a korlátozás arra az időtartamra vonatkozik, amíg megállapításra nem kerül, hogy az adatkezelő jogos indokai elsőbbséget élveznek-e Ön jogos indokaival szemben.</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6. Az adathordozhatósághoz való jog</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Ön jogosult arra, hogy az Önre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roofErr w:type="gramStart"/>
      <w:r w:rsidRPr="000047EF">
        <w:rPr>
          <w:rFonts w:ascii="Arial" w:eastAsia="Times New Roman" w:hAnsi="Arial" w:cs="Arial"/>
          <w:color w:val="1C252C"/>
          <w:sz w:val="21"/>
          <w:szCs w:val="21"/>
          <w:lang w:eastAsia="hu-HU"/>
        </w:rPr>
        <w:t>...</w:t>
      </w:r>
      <w:proofErr w:type="gramEnd"/>
      <w:r w:rsidRPr="000047EF">
        <w:rPr>
          <w:rFonts w:ascii="Arial" w:eastAsia="Times New Roman" w:hAnsi="Arial" w:cs="Arial"/>
          <w:color w:val="1C252C"/>
          <w:sz w:val="21"/>
          <w:szCs w:val="21"/>
          <w:lang w:eastAsia="hu-HU"/>
        </w:rPr>
        <w: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7. A tiltakozáshoz való jog</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jogos érdeken, illetve a közhatalmi jogosítványon, mint jogalapokon alapuló adatkezelések esetében Ön jogosult arra, hogy a saját helyzetével kapcsolatos okokból bármikor tiltakozzon személyes adatainak a (.</w:t>
      </w:r>
      <w:proofErr w:type="gramStart"/>
      <w:r w:rsidRPr="000047EF">
        <w:rPr>
          <w:rFonts w:ascii="Arial" w:eastAsia="Times New Roman" w:hAnsi="Arial" w:cs="Arial"/>
          <w:color w:val="1C252C"/>
          <w:sz w:val="21"/>
          <w:szCs w:val="21"/>
          <w:lang w:eastAsia="hu-HU"/>
        </w:rPr>
        <w:t>..</w:t>
      </w:r>
      <w:proofErr w:type="gramEnd"/>
      <w:r w:rsidRPr="000047EF">
        <w:rPr>
          <w:rFonts w:ascii="Arial" w:eastAsia="Times New Roman" w:hAnsi="Arial" w:cs="Arial"/>
          <w:color w:val="1C252C"/>
          <w:sz w:val="21"/>
          <w:szCs w:val="21"/>
          <w:lang w:eastAsia="hu-HU"/>
        </w:rPr>
        <w:t>) kezelése ellen, ideértve az említett rendelkezéseken alapuló profilalkotást is.</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lastRenderedPageBreak/>
        <w:t>8. Tiltakozás közvetlen üzletszerzés estén</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Ha a személyes adatok kezelése közvetlen üzletszerzés érdekében történik, Ön jogosult arra, hogy bármikor tiltakozzon az Önre vonatkozó személyes adatok e célból történő kezelése ellen, ideértve a profilalkotást is, amennyiben az a közvetlen üzletszerzéshez kapcsolódik. Ha Ön tiltakozik a személyes adatok közvetlen üzletszerzés érdekében történő kezelése ellen, akkor a személyes adatok a továbbiakban e célból nem kezelhetők.</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9. Automatizált döntéshozatal egyedi ügyekben, beleértve a profilalkotást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Ön jogosult arra, hogy ne terjedjen ki Önre az olyan, kizárólag automatizált adatkezelésen – ideértve a profilalkotást is – alapuló döntés hatálya, amely Önre nézve joghatással járna vagy Önt hasonlóképpen jelentős mértékben érintené.</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előző bekezdés nem alkalmazandó abban az esetben, ha a döntés:</w:t>
      </w:r>
    </w:p>
    <w:p w:rsidR="000047EF" w:rsidRPr="000047EF" w:rsidRDefault="000047EF" w:rsidP="000047EF">
      <w:pPr>
        <w:numPr>
          <w:ilvl w:val="0"/>
          <w:numId w:val="20"/>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Ön és az adatkezelő közötti szerződés megkötése vagy teljesítése érdekében szükséges;</w:t>
      </w:r>
    </w:p>
    <w:p w:rsidR="000047EF" w:rsidRPr="000047EF" w:rsidRDefault="000047EF" w:rsidP="000047EF">
      <w:pPr>
        <w:numPr>
          <w:ilvl w:val="0"/>
          <w:numId w:val="20"/>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meghozatalát az adatkezelőre alkalmazandó olyan uniós vagy tagállami jog teszi lehetővé, amely Ön jogainak és szabadságainak, valamint jogos érdekeinek védelmét szolgáló megfelelő intézkedéseket is megállapít; vagy</w:t>
      </w:r>
    </w:p>
    <w:p w:rsidR="000047EF" w:rsidRPr="000047EF" w:rsidRDefault="000047EF" w:rsidP="000047EF">
      <w:pPr>
        <w:numPr>
          <w:ilvl w:val="0"/>
          <w:numId w:val="20"/>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Ön kifejezett hozzájárulásán alapul.</w:t>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Intézkedési határidő</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adatkezelő indokolatlan késedelem nélkül, de mindenféleképpen a kérelem beérkezésétől számított 1 hónapon belül tájékoztatja Önt a fenti kérelmek nyomán hozott intézkedésekről.</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Szükség esetén ez </w:t>
      </w:r>
      <w:r w:rsidRPr="000047EF">
        <w:rPr>
          <w:rFonts w:ascii="Arial" w:eastAsia="Times New Roman" w:hAnsi="Arial" w:cs="Arial"/>
          <w:b/>
          <w:bCs/>
          <w:color w:val="1C252C"/>
          <w:sz w:val="21"/>
          <w:szCs w:val="21"/>
          <w:lang w:eastAsia="hu-HU"/>
        </w:rPr>
        <w:t>2 hónappal meghosszabbítható</w:t>
      </w:r>
      <w:r w:rsidRPr="000047EF">
        <w:rPr>
          <w:rFonts w:ascii="Arial" w:eastAsia="Times New Roman" w:hAnsi="Arial" w:cs="Arial"/>
          <w:color w:val="1C252C"/>
          <w:sz w:val="21"/>
          <w:szCs w:val="21"/>
          <w:lang w:eastAsia="hu-HU"/>
        </w:rPr>
        <w:t>. A határidő meghosszabbításáról az adatkezelő a késedelem okainak megjelölésével a kérelem kézhezvételétől számított </w:t>
      </w:r>
      <w:r w:rsidRPr="000047EF">
        <w:rPr>
          <w:rFonts w:ascii="Arial" w:eastAsia="Times New Roman" w:hAnsi="Arial" w:cs="Arial"/>
          <w:b/>
          <w:bCs/>
          <w:color w:val="1C252C"/>
          <w:sz w:val="21"/>
          <w:szCs w:val="21"/>
          <w:lang w:eastAsia="hu-HU"/>
        </w:rPr>
        <w:t>1 hónapon belül</w:t>
      </w:r>
      <w:r w:rsidRPr="000047EF">
        <w:rPr>
          <w:rFonts w:ascii="Arial" w:eastAsia="Times New Roman" w:hAnsi="Arial" w:cs="Arial"/>
          <w:color w:val="1C252C"/>
          <w:sz w:val="21"/>
          <w:szCs w:val="21"/>
          <w:lang w:eastAsia="hu-HU"/>
        </w:rPr>
        <w:t> tájékoztatja Önt.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Ha az adatkezelő nem tesz intézkedéseket Ön kérelme nyomán, </w:t>
      </w:r>
      <w:r w:rsidRPr="000047EF">
        <w:rPr>
          <w:rFonts w:ascii="Arial" w:eastAsia="Times New Roman" w:hAnsi="Arial" w:cs="Arial"/>
          <w:b/>
          <w:bCs/>
          <w:color w:val="1C252C"/>
          <w:sz w:val="21"/>
          <w:szCs w:val="21"/>
          <w:lang w:eastAsia="hu-HU"/>
        </w:rPr>
        <w:t>késedelem nélkül, de legkésőbb a kérelem beérkezésétől számított egy hónapon belül tájékoztatja Önt az intézkedés elmaradásának okairól</w:t>
      </w:r>
      <w:r w:rsidRPr="000047EF">
        <w:rPr>
          <w:rFonts w:ascii="Arial" w:eastAsia="Times New Roman" w:hAnsi="Arial" w:cs="Arial"/>
          <w:color w:val="1C252C"/>
          <w:sz w:val="21"/>
          <w:szCs w:val="21"/>
          <w:lang w:eastAsia="hu-HU"/>
        </w:rPr>
        <w:t>, valamint arról, hogy Ön panaszt nyújthat be valamely felügyeleti hatóságnál, és élhet bírósági jogorvoslati jogával.</w:t>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Az adatkezelés biztonsága</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w:t>
      </w:r>
      <w:r w:rsidRPr="000047EF">
        <w:rPr>
          <w:rFonts w:ascii="Arial" w:eastAsia="Times New Roman" w:hAnsi="Arial" w:cs="Arial"/>
          <w:color w:val="1C252C"/>
          <w:sz w:val="21"/>
          <w:szCs w:val="21"/>
          <w:lang w:eastAsia="hu-HU"/>
        </w:rPr>
        <w:lastRenderedPageBreak/>
        <w:t xml:space="preserve">érdekében, hogy a kockázat mértékének megfelelő szintű adatbiztonságot </w:t>
      </w:r>
      <w:proofErr w:type="gramStart"/>
      <w:r w:rsidRPr="000047EF">
        <w:rPr>
          <w:rFonts w:ascii="Arial" w:eastAsia="Times New Roman" w:hAnsi="Arial" w:cs="Arial"/>
          <w:color w:val="1C252C"/>
          <w:sz w:val="21"/>
          <w:szCs w:val="21"/>
          <w:lang w:eastAsia="hu-HU"/>
        </w:rPr>
        <w:t>garantálja</w:t>
      </w:r>
      <w:proofErr w:type="gramEnd"/>
      <w:r w:rsidRPr="000047EF">
        <w:rPr>
          <w:rFonts w:ascii="Arial" w:eastAsia="Times New Roman" w:hAnsi="Arial" w:cs="Arial"/>
          <w:color w:val="1C252C"/>
          <w:sz w:val="21"/>
          <w:szCs w:val="21"/>
          <w:lang w:eastAsia="hu-HU"/>
        </w:rPr>
        <w:t>, ideértve, többek között, adott esetben:</w:t>
      </w:r>
    </w:p>
    <w:p w:rsidR="000047EF" w:rsidRPr="000047EF" w:rsidRDefault="000047EF" w:rsidP="000047EF">
      <w:pPr>
        <w:numPr>
          <w:ilvl w:val="0"/>
          <w:numId w:val="21"/>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 személyes adatok </w:t>
      </w:r>
      <w:proofErr w:type="spellStart"/>
      <w:r w:rsidRPr="000047EF">
        <w:rPr>
          <w:rFonts w:ascii="Arial" w:eastAsia="Times New Roman" w:hAnsi="Arial" w:cs="Arial"/>
          <w:color w:val="1C252C"/>
          <w:sz w:val="21"/>
          <w:szCs w:val="21"/>
          <w:lang w:eastAsia="hu-HU"/>
        </w:rPr>
        <w:t>álnevesítését</w:t>
      </w:r>
      <w:proofErr w:type="spellEnd"/>
      <w:r w:rsidRPr="000047EF">
        <w:rPr>
          <w:rFonts w:ascii="Arial" w:eastAsia="Times New Roman" w:hAnsi="Arial" w:cs="Arial"/>
          <w:color w:val="1C252C"/>
          <w:sz w:val="21"/>
          <w:szCs w:val="21"/>
          <w:lang w:eastAsia="hu-HU"/>
        </w:rPr>
        <w:t xml:space="preserve"> és titkosítását;</w:t>
      </w:r>
    </w:p>
    <w:p w:rsidR="000047EF" w:rsidRPr="000047EF" w:rsidRDefault="000047EF" w:rsidP="000047EF">
      <w:pPr>
        <w:numPr>
          <w:ilvl w:val="0"/>
          <w:numId w:val="21"/>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 személyes adatok kezelésére használt rendszerek és szolgáltatások folyamatos bizalmas jellegének biztosítását, </w:t>
      </w:r>
      <w:proofErr w:type="gramStart"/>
      <w:r w:rsidRPr="000047EF">
        <w:rPr>
          <w:rFonts w:ascii="Arial" w:eastAsia="Times New Roman" w:hAnsi="Arial" w:cs="Arial"/>
          <w:color w:val="1C252C"/>
          <w:sz w:val="21"/>
          <w:szCs w:val="21"/>
          <w:lang w:eastAsia="hu-HU"/>
        </w:rPr>
        <w:t>integritását</w:t>
      </w:r>
      <w:proofErr w:type="gramEnd"/>
      <w:r w:rsidRPr="000047EF">
        <w:rPr>
          <w:rFonts w:ascii="Arial" w:eastAsia="Times New Roman" w:hAnsi="Arial" w:cs="Arial"/>
          <w:color w:val="1C252C"/>
          <w:sz w:val="21"/>
          <w:szCs w:val="21"/>
          <w:lang w:eastAsia="hu-HU"/>
        </w:rPr>
        <w:t>, rendelkezésre állását és ellenálló képességét;</w:t>
      </w:r>
    </w:p>
    <w:p w:rsidR="000047EF" w:rsidRPr="000047EF" w:rsidRDefault="000047EF" w:rsidP="000047EF">
      <w:pPr>
        <w:numPr>
          <w:ilvl w:val="0"/>
          <w:numId w:val="21"/>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fizikai vagy műszaki incidens esetén az arra való képességet, hogy a személyes adatokhoz való hozzáférést és az adatok rendelkezésre állását kellő időben vissza lehet állítani;</w:t>
      </w:r>
    </w:p>
    <w:p w:rsidR="000047EF" w:rsidRPr="000047EF" w:rsidRDefault="000047EF" w:rsidP="000047EF">
      <w:pPr>
        <w:numPr>
          <w:ilvl w:val="0"/>
          <w:numId w:val="21"/>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az adatkezelés biztonságának </w:t>
      </w:r>
      <w:proofErr w:type="gramStart"/>
      <w:r w:rsidRPr="000047EF">
        <w:rPr>
          <w:rFonts w:ascii="Arial" w:eastAsia="Times New Roman" w:hAnsi="Arial" w:cs="Arial"/>
          <w:color w:val="1C252C"/>
          <w:sz w:val="21"/>
          <w:szCs w:val="21"/>
          <w:lang w:eastAsia="hu-HU"/>
        </w:rPr>
        <w:t>garantálására</w:t>
      </w:r>
      <w:proofErr w:type="gramEnd"/>
      <w:r w:rsidRPr="000047EF">
        <w:rPr>
          <w:rFonts w:ascii="Arial" w:eastAsia="Times New Roman" w:hAnsi="Arial" w:cs="Arial"/>
          <w:color w:val="1C252C"/>
          <w:sz w:val="21"/>
          <w:szCs w:val="21"/>
          <w:lang w:eastAsia="hu-HU"/>
        </w:rPr>
        <w:t xml:space="preserve"> hozott technikai és szervezési intézkedések hatékonyságának rendszeres tesztelésére, felmérésére és értékelésére szolgáló eljárást.</w:t>
      </w:r>
    </w:p>
    <w:p w:rsidR="000047EF" w:rsidRPr="000047EF" w:rsidRDefault="000047EF" w:rsidP="000047EF">
      <w:pPr>
        <w:numPr>
          <w:ilvl w:val="0"/>
          <w:numId w:val="21"/>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 kezelt adatokat úgy kell tárolni, hogy azokhoz illetéktelenek ne férhessenek hozzá. Papír alapú adathordozók esetében a fizikai tárolás, </w:t>
      </w:r>
      <w:proofErr w:type="spellStart"/>
      <w:r w:rsidRPr="000047EF">
        <w:rPr>
          <w:rFonts w:ascii="Arial" w:eastAsia="Times New Roman" w:hAnsi="Arial" w:cs="Arial"/>
          <w:color w:val="1C252C"/>
          <w:sz w:val="21"/>
          <w:szCs w:val="21"/>
          <w:lang w:eastAsia="hu-HU"/>
        </w:rPr>
        <w:t>irattárazás</w:t>
      </w:r>
      <w:proofErr w:type="spellEnd"/>
      <w:r w:rsidRPr="000047EF">
        <w:rPr>
          <w:rFonts w:ascii="Arial" w:eastAsia="Times New Roman" w:hAnsi="Arial" w:cs="Arial"/>
          <w:color w:val="1C252C"/>
          <w:sz w:val="21"/>
          <w:szCs w:val="21"/>
          <w:lang w:eastAsia="hu-HU"/>
        </w:rPr>
        <w:t xml:space="preserve"> rendjének kialakításával, elektronikus formában kezelt adatok esetén központi jogosultságkezelő rendszer alkalmazásával.</w:t>
      </w:r>
    </w:p>
    <w:p w:rsidR="000047EF" w:rsidRPr="000047EF" w:rsidRDefault="000047EF" w:rsidP="000047EF">
      <w:pPr>
        <w:numPr>
          <w:ilvl w:val="0"/>
          <w:numId w:val="21"/>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adatok informatikai módszerrel történő tárolási módját úgy kell megválasztani, hogy azok törlése – az esetleg eltérő törlési határidőre is tekintettel – az adattörlési határidő lejártakor, illetve ha az egyéb okból szükséges, elvégezhető legyen. A törlésnek visszaállíthatatlannak kell lennie.</w:t>
      </w:r>
    </w:p>
    <w:p w:rsidR="000047EF" w:rsidRPr="000047EF" w:rsidRDefault="000047EF" w:rsidP="000047EF">
      <w:pPr>
        <w:numPr>
          <w:ilvl w:val="0"/>
          <w:numId w:val="21"/>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papír alapú adathordozókat iratmegsemmisítő segítségével, vagy külső, iratmegsemmisítésre szakosodott szervezet igénybevételével kell a személyes adatoktól megfosztani. Elektronikus adathordozók esetében az elektronikus adathordozók selejtezésére vonatkozó szabályok szerint kell gondoskodni a fizikai megsemmisítésről, illetve szükség szerint előzetesen az adatoknak a biztonságos és visszaállíthatatlan törléséről.</w:t>
      </w:r>
    </w:p>
    <w:p w:rsidR="000047EF" w:rsidRPr="000047EF" w:rsidRDefault="000047EF" w:rsidP="000047EF">
      <w:pPr>
        <w:numPr>
          <w:ilvl w:val="0"/>
          <w:numId w:val="21"/>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Az adatkezelő az alábbi </w:t>
      </w:r>
      <w:proofErr w:type="gramStart"/>
      <w:r w:rsidRPr="000047EF">
        <w:rPr>
          <w:rFonts w:ascii="Arial" w:eastAsia="Times New Roman" w:hAnsi="Arial" w:cs="Arial"/>
          <w:color w:val="1C252C"/>
          <w:sz w:val="21"/>
          <w:szCs w:val="21"/>
          <w:lang w:eastAsia="hu-HU"/>
        </w:rPr>
        <w:t>konkrét</w:t>
      </w:r>
      <w:proofErr w:type="gramEnd"/>
      <w:r w:rsidRPr="000047EF">
        <w:rPr>
          <w:rFonts w:ascii="Arial" w:eastAsia="Times New Roman" w:hAnsi="Arial" w:cs="Arial"/>
          <w:color w:val="1C252C"/>
          <w:sz w:val="21"/>
          <w:szCs w:val="21"/>
          <w:lang w:eastAsia="hu-HU"/>
        </w:rPr>
        <w:t xml:space="preserve"> adatbiztonsági intézkedéseket teszi:</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papír alapon kezelt személyes adatok biztonsága érdekében a Szolgáltató az alábbi intézkedéseket alkalmazza (</w:t>
      </w:r>
      <w:r w:rsidRPr="000047EF">
        <w:rPr>
          <w:rFonts w:ascii="Arial" w:eastAsia="Times New Roman" w:hAnsi="Arial" w:cs="Arial"/>
          <w:i/>
          <w:iCs/>
          <w:color w:val="1C252C"/>
          <w:sz w:val="21"/>
          <w:szCs w:val="21"/>
          <w:lang w:eastAsia="hu-HU"/>
        </w:rPr>
        <w:t>fizikai védelem</w:t>
      </w:r>
      <w:r w:rsidRPr="000047EF">
        <w:rPr>
          <w:rFonts w:ascii="Arial" w:eastAsia="Times New Roman" w:hAnsi="Arial" w:cs="Arial"/>
          <w:color w:val="1C252C"/>
          <w:sz w:val="21"/>
          <w:szCs w:val="21"/>
          <w:lang w:eastAsia="hu-HU"/>
        </w:rPr>
        <w:t>):</w:t>
      </w:r>
    </w:p>
    <w:p w:rsidR="000047EF" w:rsidRPr="000047EF" w:rsidRDefault="000047EF" w:rsidP="000047EF">
      <w:pPr>
        <w:numPr>
          <w:ilvl w:val="0"/>
          <w:numId w:val="22"/>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 </w:t>
      </w:r>
      <w:proofErr w:type="gramStart"/>
      <w:r w:rsidRPr="000047EF">
        <w:rPr>
          <w:rFonts w:ascii="Arial" w:eastAsia="Times New Roman" w:hAnsi="Arial" w:cs="Arial"/>
          <w:color w:val="1C252C"/>
          <w:sz w:val="21"/>
          <w:szCs w:val="21"/>
          <w:lang w:eastAsia="hu-HU"/>
        </w:rPr>
        <w:t>dokumentumokat</w:t>
      </w:r>
      <w:proofErr w:type="gramEnd"/>
      <w:r w:rsidRPr="000047EF">
        <w:rPr>
          <w:rFonts w:ascii="Arial" w:eastAsia="Times New Roman" w:hAnsi="Arial" w:cs="Arial"/>
          <w:color w:val="1C252C"/>
          <w:sz w:val="21"/>
          <w:szCs w:val="21"/>
          <w:lang w:eastAsia="hu-HU"/>
        </w:rPr>
        <w:t xml:space="preserve"> biztonságos, jól zárható száraz helyiségben helyezni el.</w:t>
      </w:r>
    </w:p>
    <w:p w:rsidR="000047EF" w:rsidRPr="000047EF" w:rsidRDefault="000047EF" w:rsidP="000047EF">
      <w:pPr>
        <w:numPr>
          <w:ilvl w:val="0"/>
          <w:numId w:val="22"/>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Amennyiben a papíralapon kezelt személyes adatok digitalizálására kerül sor, akkor a digitálisan tárolt </w:t>
      </w:r>
      <w:proofErr w:type="gramStart"/>
      <w:r w:rsidRPr="000047EF">
        <w:rPr>
          <w:rFonts w:ascii="Arial" w:eastAsia="Times New Roman" w:hAnsi="Arial" w:cs="Arial"/>
          <w:color w:val="1C252C"/>
          <w:sz w:val="21"/>
          <w:szCs w:val="21"/>
          <w:lang w:eastAsia="hu-HU"/>
        </w:rPr>
        <w:t>dokumentumokra</w:t>
      </w:r>
      <w:proofErr w:type="gramEnd"/>
      <w:r w:rsidRPr="000047EF">
        <w:rPr>
          <w:rFonts w:ascii="Arial" w:eastAsia="Times New Roman" w:hAnsi="Arial" w:cs="Arial"/>
          <w:color w:val="1C252C"/>
          <w:sz w:val="21"/>
          <w:szCs w:val="21"/>
          <w:lang w:eastAsia="hu-HU"/>
        </w:rPr>
        <w:t xml:space="preserve"> irányadó szabályokat kell alkalmazni</w:t>
      </w:r>
    </w:p>
    <w:p w:rsidR="000047EF" w:rsidRPr="000047EF" w:rsidRDefault="000047EF" w:rsidP="000047EF">
      <w:pPr>
        <w:numPr>
          <w:ilvl w:val="0"/>
          <w:numId w:val="22"/>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Szolgáltató adatkezelést végző munkatársa a munkavégzése során csak úgy hagyhatja el azt a helyiséget, ahol adatkezelés folyik, hogy a rá bízott adathordozókat elzárja, vagy az adott helyiséget bezárja.</w:t>
      </w:r>
    </w:p>
    <w:p w:rsidR="000047EF" w:rsidRPr="000047EF" w:rsidRDefault="000047EF" w:rsidP="000047EF">
      <w:pPr>
        <w:numPr>
          <w:ilvl w:val="0"/>
          <w:numId w:val="22"/>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személyes adatokat csak az arra jogosult személyek ismerhetik meg, azokhoz harmadik személyek nem férhetnek hozzá.</w:t>
      </w:r>
    </w:p>
    <w:p w:rsidR="000047EF" w:rsidRPr="000047EF" w:rsidRDefault="000047EF" w:rsidP="000047EF">
      <w:pPr>
        <w:numPr>
          <w:ilvl w:val="0"/>
          <w:numId w:val="22"/>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Szolgáltató épülete és helyiségei tűzvédelmi és vagyonvédelmi berendezéssel vannak ellátva.</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w:t>
      </w:r>
      <w:r w:rsidRPr="000047EF">
        <w:rPr>
          <w:rFonts w:ascii="Arial" w:eastAsia="Times New Roman" w:hAnsi="Arial" w:cs="Arial"/>
          <w:i/>
          <w:iCs/>
          <w:color w:val="1C252C"/>
          <w:sz w:val="21"/>
          <w:szCs w:val="21"/>
          <w:lang w:eastAsia="hu-HU"/>
        </w:rPr>
        <w:t>Informatikai védelem</w:t>
      </w:r>
    </w:p>
    <w:p w:rsidR="000047EF" w:rsidRPr="000047EF" w:rsidRDefault="000047EF" w:rsidP="000047EF">
      <w:pPr>
        <w:numPr>
          <w:ilvl w:val="0"/>
          <w:numId w:val="23"/>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lastRenderedPageBreak/>
        <w:t>Az adatkezelés során használt számítógépek és mobil eszközök (egyéb adathordozók) a Szolgáltató birtokát képezik.</w:t>
      </w:r>
    </w:p>
    <w:p w:rsidR="000047EF" w:rsidRPr="000047EF" w:rsidRDefault="000047EF" w:rsidP="000047EF">
      <w:pPr>
        <w:numPr>
          <w:ilvl w:val="0"/>
          <w:numId w:val="23"/>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Szolgáltató által használt személyes adatokat tartalmazó számítógépes rendszer vírusvédelemmel van ellátva.</w:t>
      </w:r>
    </w:p>
    <w:p w:rsidR="000047EF" w:rsidRPr="000047EF" w:rsidRDefault="000047EF" w:rsidP="000047EF">
      <w:pPr>
        <w:numPr>
          <w:ilvl w:val="0"/>
          <w:numId w:val="23"/>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digitálisan tárolt adatok biztonsága érdekében a Szolgáltató adatmentéseket és archiválásokat alkalmaz.</w:t>
      </w:r>
    </w:p>
    <w:p w:rsidR="000047EF" w:rsidRPr="000047EF" w:rsidRDefault="000047EF" w:rsidP="000047EF">
      <w:pPr>
        <w:numPr>
          <w:ilvl w:val="0"/>
          <w:numId w:val="23"/>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központi szerver géphez csak megfelelő jogosultsággal és csakis az arra kijelölt személyek férhetnek hozzá.</w:t>
      </w:r>
    </w:p>
    <w:p w:rsidR="000047EF" w:rsidRPr="000047EF" w:rsidRDefault="000047EF" w:rsidP="000047EF">
      <w:pPr>
        <w:numPr>
          <w:ilvl w:val="0"/>
          <w:numId w:val="23"/>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számítógépeken található adatokhoz felhasználónévvel és jelszóval lehet csak hozzáférni.</w:t>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Az érintett tájékoztatása az adatvédelmi incidensről</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Ha az adatvédelmi incidens valószínűsíthetően magas kockázattal jár a természetes személyek jogaira és szabadságaira nézve, az adatkezelő indokolatlan késedelem nélkül tájékoztatja az érintettet.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érintett részére adott tájékoztatásban </w:t>
      </w:r>
      <w:r w:rsidRPr="000047EF">
        <w:rPr>
          <w:rFonts w:ascii="Arial" w:eastAsia="Times New Roman" w:hAnsi="Arial" w:cs="Arial"/>
          <w:b/>
          <w:bCs/>
          <w:color w:val="1C252C"/>
          <w:sz w:val="21"/>
          <w:szCs w:val="21"/>
          <w:lang w:eastAsia="hu-HU"/>
        </w:rPr>
        <w:t>világosan és közérthetően</w:t>
      </w:r>
      <w:r w:rsidRPr="000047EF">
        <w:rPr>
          <w:rFonts w:ascii="Arial" w:eastAsia="Times New Roman" w:hAnsi="Arial" w:cs="Arial"/>
          <w:color w:val="1C252C"/>
          <w:sz w:val="21"/>
          <w:szCs w:val="21"/>
          <w:lang w:eastAsia="hu-HU"/>
        </w:rPr>
        <w:t> ismertetni kell az adatvédelmi incidens jellegét, és 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érintettet nem kell tájékoztatni, ha a következő feltételek bármelyike teljesül:</w:t>
      </w:r>
    </w:p>
    <w:p w:rsidR="000047EF" w:rsidRPr="000047EF" w:rsidRDefault="000047EF" w:rsidP="000047EF">
      <w:pPr>
        <w:numPr>
          <w:ilvl w:val="0"/>
          <w:numId w:val="24"/>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adatkezelő </w:t>
      </w:r>
      <w:r w:rsidRPr="000047EF">
        <w:rPr>
          <w:rFonts w:ascii="Arial" w:eastAsia="Times New Roman" w:hAnsi="Arial" w:cs="Arial"/>
          <w:b/>
          <w:bCs/>
          <w:color w:val="1C252C"/>
          <w:sz w:val="21"/>
          <w:szCs w:val="21"/>
          <w:lang w:eastAsia="hu-HU"/>
        </w:rPr>
        <w:t>megfelelő technikai és szervezési védelmi intézkedéseket hajtott végre</w:t>
      </w:r>
      <w:r w:rsidRPr="000047EF">
        <w:rPr>
          <w:rFonts w:ascii="Arial" w:eastAsia="Times New Roman" w:hAnsi="Arial" w:cs="Arial"/>
          <w:color w:val="1C252C"/>
          <w:sz w:val="21"/>
          <w:szCs w:val="21"/>
          <w:lang w:eastAsia="hu-HU"/>
        </w:rPr>
        <w:t>,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0047EF">
        <w:rPr>
          <w:rFonts w:ascii="Arial" w:eastAsia="Times New Roman" w:hAnsi="Arial" w:cs="Arial"/>
          <w:b/>
          <w:bCs/>
          <w:color w:val="1C252C"/>
          <w:sz w:val="21"/>
          <w:szCs w:val="21"/>
          <w:lang w:eastAsia="hu-HU"/>
        </w:rPr>
        <w:t>értelmezhetetlenné teszik az adatokat;</w:t>
      </w:r>
    </w:p>
    <w:p w:rsidR="000047EF" w:rsidRPr="000047EF" w:rsidRDefault="000047EF" w:rsidP="000047EF">
      <w:pPr>
        <w:numPr>
          <w:ilvl w:val="0"/>
          <w:numId w:val="24"/>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adatkezelő az adatvédelmi incidenst követően olyan további intézkedéseket tett, amelyek </w:t>
      </w:r>
      <w:r w:rsidRPr="000047EF">
        <w:rPr>
          <w:rFonts w:ascii="Arial" w:eastAsia="Times New Roman" w:hAnsi="Arial" w:cs="Arial"/>
          <w:b/>
          <w:bCs/>
          <w:color w:val="1C252C"/>
          <w:sz w:val="21"/>
          <w:szCs w:val="21"/>
          <w:lang w:eastAsia="hu-HU"/>
        </w:rPr>
        <w:t>biztosítják, hogy az érintett jogaira és szabadságaira jelentett, magas kockázat a továbbiakban valószínűsíthetően nem valósul meg</w:t>
      </w:r>
      <w:r w:rsidRPr="000047EF">
        <w:rPr>
          <w:rFonts w:ascii="Arial" w:eastAsia="Times New Roman" w:hAnsi="Arial" w:cs="Arial"/>
          <w:color w:val="1C252C"/>
          <w:sz w:val="21"/>
          <w:szCs w:val="21"/>
          <w:lang w:eastAsia="hu-HU"/>
        </w:rPr>
        <w:t>;</w:t>
      </w:r>
    </w:p>
    <w:p w:rsidR="000047EF" w:rsidRPr="000047EF" w:rsidRDefault="000047EF" w:rsidP="000047EF">
      <w:pPr>
        <w:numPr>
          <w:ilvl w:val="0"/>
          <w:numId w:val="24"/>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tájékoztatás </w:t>
      </w:r>
      <w:r w:rsidRPr="000047EF">
        <w:rPr>
          <w:rFonts w:ascii="Arial" w:eastAsia="Times New Roman" w:hAnsi="Arial" w:cs="Arial"/>
          <w:b/>
          <w:bCs/>
          <w:color w:val="1C252C"/>
          <w:sz w:val="21"/>
          <w:szCs w:val="21"/>
          <w:lang w:eastAsia="hu-HU"/>
        </w:rPr>
        <w:t>aránytalan erőfeszítést tenne szükségessé</w:t>
      </w:r>
      <w:r w:rsidRPr="000047EF">
        <w:rPr>
          <w:rFonts w:ascii="Arial" w:eastAsia="Times New Roman" w:hAnsi="Arial" w:cs="Arial"/>
          <w:color w:val="1C252C"/>
          <w:sz w:val="21"/>
          <w:szCs w:val="21"/>
          <w:lang w:eastAsia="hu-HU"/>
        </w:rPr>
        <w:t xml:space="preserve">. Ilyen esetekben az érintetteket nyilvánosan közzétett </w:t>
      </w:r>
      <w:proofErr w:type="gramStart"/>
      <w:r w:rsidRPr="000047EF">
        <w:rPr>
          <w:rFonts w:ascii="Arial" w:eastAsia="Times New Roman" w:hAnsi="Arial" w:cs="Arial"/>
          <w:color w:val="1C252C"/>
          <w:sz w:val="21"/>
          <w:szCs w:val="21"/>
          <w:lang w:eastAsia="hu-HU"/>
        </w:rPr>
        <w:t>információk</w:t>
      </w:r>
      <w:proofErr w:type="gramEnd"/>
      <w:r w:rsidRPr="000047EF">
        <w:rPr>
          <w:rFonts w:ascii="Arial" w:eastAsia="Times New Roman" w:hAnsi="Arial" w:cs="Arial"/>
          <w:color w:val="1C252C"/>
          <w:sz w:val="21"/>
          <w:szCs w:val="21"/>
          <w:lang w:eastAsia="hu-HU"/>
        </w:rPr>
        <w:t xml:space="preserve"> útján kell tájékoztatni, vagy olyan hasonló intézkedést kell hozni, amely biztosítja az érintettek hasonlóan hatékony tájékoztatását.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Ha az adatkezelő még nem értesítette az érintettet az adatvédelmi incidensről, a felügyeleti hatóság, miután mérlegelte, hogy az adatvédelmi incidens valószínűsíthetően magas kockázattal jár-e, elrendelheti az érintett tájékoztatását.</w:t>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lastRenderedPageBreak/>
        <w:t>Adatvédelmi incidens bejelentése a hatóságnak</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Az adatvédelmi incidenst az adatkezelő indokolatlan késedelem nélkül, és ha lehetséges, legkésőbb 72 órával </w:t>
      </w:r>
      <w:proofErr w:type="gramStart"/>
      <w:r w:rsidRPr="000047EF">
        <w:rPr>
          <w:rFonts w:ascii="Arial" w:eastAsia="Times New Roman" w:hAnsi="Arial" w:cs="Arial"/>
          <w:color w:val="1C252C"/>
          <w:sz w:val="21"/>
          <w:szCs w:val="21"/>
          <w:lang w:eastAsia="hu-HU"/>
        </w:rPr>
        <w:t>azután</w:t>
      </w:r>
      <w:proofErr w:type="gramEnd"/>
      <w:r w:rsidRPr="000047EF">
        <w:rPr>
          <w:rFonts w:ascii="Arial" w:eastAsia="Times New Roman" w:hAnsi="Arial" w:cs="Arial"/>
          <w:color w:val="1C252C"/>
          <w:sz w:val="21"/>
          <w:szCs w:val="21"/>
          <w:lang w:eastAsia="hu-HU"/>
        </w:rPr>
        <w:t>,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Felülvizsgálat kötelező adatkezelés esetén</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Ha a kötelező adatkezelés időtartamát, vagy szükségessége időszakos felülvizsgálatát törvény, helyi önkormányzat rendelete, vagy az Európai </w:t>
      </w:r>
      <w:proofErr w:type="gramStart"/>
      <w:r w:rsidRPr="000047EF">
        <w:rPr>
          <w:rFonts w:ascii="Arial" w:eastAsia="Times New Roman" w:hAnsi="Arial" w:cs="Arial"/>
          <w:color w:val="1C252C"/>
          <w:sz w:val="21"/>
          <w:szCs w:val="21"/>
          <w:lang w:eastAsia="hu-HU"/>
        </w:rPr>
        <w:t>Unió kötelező</w:t>
      </w:r>
      <w:proofErr w:type="gramEnd"/>
      <w:r w:rsidRPr="000047EF">
        <w:rPr>
          <w:rFonts w:ascii="Arial" w:eastAsia="Times New Roman" w:hAnsi="Arial" w:cs="Arial"/>
          <w:color w:val="1C252C"/>
          <w:sz w:val="21"/>
          <w:szCs w:val="21"/>
          <w:lang w:eastAsia="hu-HU"/>
        </w:rPr>
        <w:t xml:space="preserve"> jogi aktusa nem határozza meg, </w:t>
      </w:r>
      <w:r w:rsidRPr="000047EF">
        <w:rPr>
          <w:rFonts w:ascii="Arial" w:eastAsia="Times New Roman" w:hAnsi="Arial" w:cs="Arial"/>
          <w:b/>
          <w:bCs/>
          <w:color w:val="1C252C"/>
          <w:sz w:val="21"/>
          <w:szCs w:val="21"/>
          <w:lang w:eastAsia="hu-HU"/>
        </w:rPr>
        <w:t>az adatkezelő az adatkezelés megkezdésétől legalább háromévente felülvizsgálja</w:t>
      </w:r>
      <w:r w:rsidRPr="000047EF">
        <w:rPr>
          <w:rFonts w:ascii="Arial" w:eastAsia="Times New Roman" w:hAnsi="Arial" w:cs="Arial"/>
          <w:color w:val="1C252C"/>
          <w:sz w:val="21"/>
          <w:szCs w:val="21"/>
          <w:lang w:eastAsia="hu-HU"/>
        </w:rPr>
        <w:t>, hogy az általa, illetve a megbízásából vagy rendelkezése alapján eljáró adatfeldolgozó által kezelt személyes adat kezelése az adatkezelés céljának megvalósulásához </w:t>
      </w:r>
      <w:r w:rsidRPr="000047EF">
        <w:rPr>
          <w:rFonts w:ascii="Arial" w:eastAsia="Times New Roman" w:hAnsi="Arial" w:cs="Arial"/>
          <w:b/>
          <w:bCs/>
          <w:color w:val="1C252C"/>
          <w:sz w:val="21"/>
          <w:szCs w:val="21"/>
          <w:lang w:eastAsia="hu-HU"/>
        </w:rPr>
        <w:t>szükséges-e</w:t>
      </w:r>
      <w:r w:rsidRPr="000047EF">
        <w:rPr>
          <w:rFonts w:ascii="Arial" w:eastAsia="Times New Roman" w:hAnsi="Arial" w:cs="Arial"/>
          <w:color w:val="1C252C"/>
          <w:sz w:val="21"/>
          <w:szCs w:val="21"/>
          <w:lang w:eastAsia="hu-HU"/>
        </w:rPr>
        <w:t>.</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Ezen felülvizsgálat körülményeit és eredményét az adatkezelő </w:t>
      </w:r>
      <w:r w:rsidRPr="000047EF">
        <w:rPr>
          <w:rFonts w:ascii="Arial" w:eastAsia="Times New Roman" w:hAnsi="Arial" w:cs="Arial"/>
          <w:b/>
          <w:bCs/>
          <w:color w:val="1C252C"/>
          <w:sz w:val="21"/>
          <w:szCs w:val="21"/>
          <w:lang w:eastAsia="hu-HU"/>
        </w:rPr>
        <w:t>dokumentálja, e dokumentációt a felülvizsgálat elvégzését követő tíz évig megőrzi </w:t>
      </w:r>
      <w:r w:rsidRPr="000047EF">
        <w:rPr>
          <w:rFonts w:ascii="Arial" w:eastAsia="Times New Roman" w:hAnsi="Arial" w:cs="Arial"/>
          <w:color w:val="1C252C"/>
          <w:sz w:val="21"/>
          <w:szCs w:val="21"/>
          <w:lang w:eastAsia="hu-HU"/>
        </w:rPr>
        <w:t>és azt a Nemzeti Adatvédelmi és Információszabadság Hatóság (a továbbiakban: Hatóság) kérésére a Hatóság rendelkezésére bocsátja.</w:t>
      </w:r>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Panasztételi lehetőség</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Az adatkezelő esetleges jogsértése ellen panasszal a Nemzeti Adatvédelmi és Információszabadság Hatóságnál lehet élni:</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b/>
          <w:bCs/>
          <w:color w:val="1C252C"/>
          <w:sz w:val="21"/>
          <w:szCs w:val="21"/>
          <w:lang w:eastAsia="hu-HU"/>
        </w:rPr>
        <w:t>Nemzeti Adatvédelmi és Információszabadság Hatóság</w:t>
      </w:r>
      <w:r w:rsidRPr="000047EF">
        <w:rPr>
          <w:rFonts w:ascii="Arial" w:eastAsia="Times New Roman" w:hAnsi="Arial" w:cs="Arial"/>
          <w:color w:val="1C252C"/>
          <w:sz w:val="21"/>
          <w:szCs w:val="21"/>
          <w:lang w:eastAsia="hu-HU"/>
        </w:rPr>
        <w:br/>
        <w:t>1055 Budapest, Falk Miksa utca 9-11.</w:t>
      </w:r>
      <w:r w:rsidRPr="000047EF">
        <w:rPr>
          <w:rFonts w:ascii="Arial" w:eastAsia="Times New Roman" w:hAnsi="Arial" w:cs="Arial"/>
          <w:color w:val="1C252C"/>
          <w:sz w:val="21"/>
          <w:szCs w:val="21"/>
          <w:lang w:eastAsia="hu-HU"/>
        </w:rPr>
        <w:br/>
        <w:t>Levelezési cím: 1363 Budapest, Pf. 9.</w:t>
      </w:r>
      <w:r w:rsidRPr="000047EF">
        <w:rPr>
          <w:rFonts w:ascii="Arial" w:eastAsia="Times New Roman" w:hAnsi="Arial" w:cs="Arial"/>
          <w:color w:val="1C252C"/>
          <w:sz w:val="21"/>
          <w:szCs w:val="21"/>
          <w:lang w:eastAsia="hu-HU"/>
        </w:rPr>
        <w:br/>
        <w:t>Telefon: +36 -1-391-1400</w:t>
      </w:r>
      <w:r w:rsidRPr="000047EF">
        <w:rPr>
          <w:rFonts w:ascii="Arial" w:eastAsia="Times New Roman" w:hAnsi="Arial" w:cs="Arial"/>
          <w:color w:val="1C252C"/>
          <w:sz w:val="21"/>
          <w:szCs w:val="21"/>
          <w:lang w:eastAsia="hu-HU"/>
        </w:rPr>
        <w:br/>
        <w:t>Fax: +36-1-391-1410</w:t>
      </w:r>
      <w:r w:rsidRPr="000047EF">
        <w:rPr>
          <w:rFonts w:ascii="Arial" w:eastAsia="Times New Roman" w:hAnsi="Arial" w:cs="Arial"/>
          <w:color w:val="1C252C"/>
          <w:sz w:val="21"/>
          <w:szCs w:val="21"/>
          <w:lang w:eastAsia="hu-HU"/>
        </w:rPr>
        <w:br/>
        <w:t>E-mail: </w:t>
      </w:r>
      <w:hyperlink r:id="rId12" w:history="1">
        <w:r w:rsidRPr="000047EF">
          <w:rPr>
            <w:rFonts w:ascii="Arial" w:eastAsia="Times New Roman" w:hAnsi="Arial" w:cs="Arial"/>
            <w:color w:val="1F7EEA"/>
            <w:sz w:val="21"/>
            <w:szCs w:val="21"/>
            <w:u w:val="single"/>
            <w:lang w:eastAsia="hu-HU"/>
          </w:rPr>
          <w:t>ugyfelszolgalat@naih.hu</w:t>
        </w:r>
      </w:hyperlink>
    </w:p>
    <w:p w:rsidR="000047EF" w:rsidRPr="000047EF" w:rsidRDefault="000047EF" w:rsidP="000047EF">
      <w:pPr>
        <w:shd w:val="clear" w:color="auto" w:fill="FFFFFF"/>
        <w:spacing w:after="100" w:afterAutospacing="1" w:line="240" w:lineRule="auto"/>
        <w:jc w:val="both"/>
        <w:outlineLvl w:val="1"/>
        <w:rPr>
          <w:rFonts w:ascii="inherit" w:eastAsia="Times New Roman" w:hAnsi="inherit" w:cs="Arial"/>
          <w:color w:val="1C252C"/>
          <w:sz w:val="36"/>
          <w:szCs w:val="36"/>
          <w:lang w:eastAsia="hu-HU"/>
        </w:rPr>
      </w:pPr>
      <w:r w:rsidRPr="000047EF">
        <w:rPr>
          <w:rFonts w:ascii="inherit" w:eastAsia="Times New Roman" w:hAnsi="inherit" w:cs="Arial"/>
          <w:color w:val="1C252C"/>
          <w:sz w:val="36"/>
          <w:szCs w:val="36"/>
          <w:lang w:eastAsia="hu-HU"/>
        </w:rPr>
        <w:t>Zárszó</w:t>
      </w:r>
    </w:p>
    <w:p w:rsidR="000047EF" w:rsidRPr="000047EF" w:rsidRDefault="000047EF" w:rsidP="000047EF">
      <w:pPr>
        <w:shd w:val="clear" w:color="auto" w:fill="FFFFFF"/>
        <w:spacing w:after="100" w:afterAutospacing="1" w:line="345" w:lineRule="atLeast"/>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tájékoztató elkészítése során figyelemmel voltunk az alábbi jogszabályokra és ajánlásokra:</w:t>
      </w:r>
    </w:p>
    <w:p w:rsidR="000047EF" w:rsidRPr="000047EF" w:rsidRDefault="000047EF" w:rsidP="000047EF">
      <w:pPr>
        <w:numPr>
          <w:ilvl w:val="0"/>
          <w:numId w:val="25"/>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A természetes személyeknek a személyes adatok kezelése tekintetében történő védelméről és az ilyen adatok szabad áramlásáról, valamint a 95/46/EK rendelet hatályon kívül </w:t>
      </w:r>
      <w:r w:rsidRPr="000047EF">
        <w:rPr>
          <w:rFonts w:ascii="Arial" w:eastAsia="Times New Roman" w:hAnsi="Arial" w:cs="Arial"/>
          <w:color w:val="1C252C"/>
          <w:sz w:val="21"/>
          <w:szCs w:val="21"/>
          <w:lang w:eastAsia="hu-HU"/>
        </w:rPr>
        <w:lastRenderedPageBreak/>
        <w:t xml:space="preserve">helyezéséről (általános adatvédelmi rendelet) AZ EURÓPAI PARLAMENT </w:t>
      </w:r>
      <w:proofErr w:type="gramStart"/>
      <w:r w:rsidRPr="000047EF">
        <w:rPr>
          <w:rFonts w:ascii="Arial" w:eastAsia="Times New Roman" w:hAnsi="Arial" w:cs="Arial"/>
          <w:color w:val="1C252C"/>
          <w:sz w:val="21"/>
          <w:szCs w:val="21"/>
          <w:lang w:eastAsia="hu-HU"/>
        </w:rPr>
        <w:t>ÉS</w:t>
      </w:r>
      <w:proofErr w:type="gramEnd"/>
      <w:r w:rsidRPr="000047EF">
        <w:rPr>
          <w:rFonts w:ascii="Arial" w:eastAsia="Times New Roman" w:hAnsi="Arial" w:cs="Arial"/>
          <w:color w:val="1C252C"/>
          <w:sz w:val="21"/>
          <w:szCs w:val="21"/>
          <w:lang w:eastAsia="hu-HU"/>
        </w:rPr>
        <w:t xml:space="preserve"> A TANÁCS (EU) 2016/679 RENDELETE (GDPR)(2016. április 27.);</w:t>
      </w:r>
    </w:p>
    <w:p w:rsidR="000047EF" w:rsidRPr="000047EF" w:rsidRDefault="000047EF" w:rsidP="000047EF">
      <w:pPr>
        <w:numPr>
          <w:ilvl w:val="0"/>
          <w:numId w:val="25"/>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2001. évi CVIII. törvény – az elektronikus kereskedelmi szolgáltatások, valamint az </w:t>
      </w:r>
      <w:proofErr w:type="gramStart"/>
      <w:r w:rsidRPr="000047EF">
        <w:rPr>
          <w:rFonts w:ascii="Arial" w:eastAsia="Times New Roman" w:hAnsi="Arial" w:cs="Arial"/>
          <w:color w:val="1C252C"/>
          <w:sz w:val="21"/>
          <w:szCs w:val="21"/>
          <w:lang w:eastAsia="hu-HU"/>
        </w:rPr>
        <w:t>információs</w:t>
      </w:r>
      <w:proofErr w:type="gramEnd"/>
      <w:r w:rsidRPr="000047EF">
        <w:rPr>
          <w:rFonts w:ascii="Arial" w:eastAsia="Times New Roman" w:hAnsi="Arial" w:cs="Arial"/>
          <w:color w:val="1C252C"/>
          <w:sz w:val="21"/>
          <w:szCs w:val="21"/>
          <w:lang w:eastAsia="hu-HU"/>
        </w:rPr>
        <w:t xml:space="preserve"> társadalommal összefüggő szolgáltatások egyes kérdéseiről (főképp a 13/A. §a);</w:t>
      </w:r>
    </w:p>
    <w:p w:rsidR="000047EF" w:rsidRPr="000047EF" w:rsidRDefault="000047EF" w:rsidP="000047EF">
      <w:pPr>
        <w:numPr>
          <w:ilvl w:val="0"/>
          <w:numId w:val="25"/>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2008. évi XLVII. törvény – a fogyasztókkal szembeni tisztességtelen kereskedelmi gyakorlat tilalmáról;</w:t>
      </w:r>
    </w:p>
    <w:p w:rsidR="000047EF" w:rsidRPr="000047EF" w:rsidRDefault="000047EF" w:rsidP="000047EF">
      <w:pPr>
        <w:numPr>
          <w:ilvl w:val="0"/>
          <w:numId w:val="25"/>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2008. évi XLVIII. törvény – a gazdasági reklámtevékenység alapvető feltételeiről és egyes korlátairól (különösen a 6.§a);</w:t>
      </w:r>
    </w:p>
    <w:p w:rsidR="000047EF" w:rsidRPr="000047EF" w:rsidRDefault="000047EF" w:rsidP="000047EF">
      <w:pPr>
        <w:numPr>
          <w:ilvl w:val="0"/>
          <w:numId w:val="25"/>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2005. évi XC. törvény az elektronikus </w:t>
      </w:r>
      <w:proofErr w:type="gramStart"/>
      <w:r w:rsidRPr="000047EF">
        <w:rPr>
          <w:rFonts w:ascii="Arial" w:eastAsia="Times New Roman" w:hAnsi="Arial" w:cs="Arial"/>
          <w:color w:val="1C252C"/>
          <w:sz w:val="21"/>
          <w:szCs w:val="21"/>
          <w:lang w:eastAsia="hu-HU"/>
        </w:rPr>
        <w:t>információ</w:t>
      </w:r>
      <w:proofErr w:type="gramEnd"/>
      <w:r w:rsidRPr="000047EF">
        <w:rPr>
          <w:rFonts w:ascii="Arial" w:eastAsia="Times New Roman" w:hAnsi="Arial" w:cs="Arial"/>
          <w:color w:val="1C252C"/>
          <w:sz w:val="21"/>
          <w:szCs w:val="21"/>
          <w:lang w:eastAsia="hu-HU"/>
        </w:rPr>
        <w:t>szabadságról;</w:t>
      </w:r>
    </w:p>
    <w:p w:rsidR="000047EF" w:rsidRPr="000047EF" w:rsidRDefault="000047EF" w:rsidP="000047EF">
      <w:pPr>
        <w:numPr>
          <w:ilvl w:val="0"/>
          <w:numId w:val="25"/>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2003. évi C. törvény az elektronikus hírközlésről (kifejezetten a 155.§a);</w:t>
      </w:r>
    </w:p>
    <w:p w:rsidR="000047EF" w:rsidRPr="000047EF" w:rsidRDefault="000047EF" w:rsidP="000047EF">
      <w:pPr>
        <w:numPr>
          <w:ilvl w:val="0"/>
          <w:numId w:val="25"/>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 xml:space="preserve">16/2011. sz. vélemény a viselkedésalapú online </w:t>
      </w:r>
      <w:proofErr w:type="gramStart"/>
      <w:r w:rsidRPr="000047EF">
        <w:rPr>
          <w:rFonts w:ascii="Arial" w:eastAsia="Times New Roman" w:hAnsi="Arial" w:cs="Arial"/>
          <w:color w:val="1C252C"/>
          <w:sz w:val="21"/>
          <w:szCs w:val="21"/>
          <w:lang w:eastAsia="hu-HU"/>
        </w:rPr>
        <w:t>reklám</w:t>
      </w:r>
      <w:proofErr w:type="gramEnd"/>
      <w:r w:rsidRPr="000047EF">
        <w:rPr>
          <w:rFonts w:ascii="Arial" w:eastAsia="Times New Roman" w:hAnsi="Arial" w:cs="Arial"/>
          <w:color w:val="1C252C"/>
          <w:sz w:val="21"/>
          <w:szCs w:val="21"/>
          <w:lang w:eastAsia="hu-HU"/>
        </w:rPr>
        <w:t xml:space="preserve"> bevált gyakorlatára vonatkozó EASA/IAB ajánlásról;</w:t>
      </w:r>
    </w:p>
    <w:p w:rsidR="000047EF" w:rsidRPr="000047EF" w:rsidRDefault="000047EF" w:rsidP="000047EF">
      <w:pPr>
        <w:numPr>
          <w:ilvl w:val="0"/>
          <w:numId w:val="25"/>
        </w:numPr>
        <w:shd w:val="clear" w:color="auto" w:fill="FFFFFF"/>
        <w:spacing w:before="100" w:beforeAutospacing="1" w:after="100" w:afterAutospacing="1" w:line="345" w:lineRule="atLeast"/>
        <w:ind w:left="495"/>
        <w:jc w:val="both"/>
        <w:rPr>
          <w:rFonts w:ascii="Arial" w:eastAsia="Times New Roman" w:hAnsi="Arial" w:cs="Arial"/>
          <w:color w:val="1C252C"/>
          <w:sz w:val="21"/>
          <w:szCs w:val="21"/>
          <w:lang w:eastAsia="hu-HU"/>
        </w:rPr>
      </w:pPr>
      <w:r w:rsidRPr="000047EF">
        <w:rPr>
          <w:rFonts w:ascii="Arial" w:eastAsia="Times New Roman" w:hAnsi="Arial" w:cs="Arial"/>
          <w:color w:val="1C252C"/>
          <w:sz w:val="21"/>
          <w:szCs w:val="21"/>
          <w:lang w:eastAsia="hu-HU"/>
        </w:rPr>
        <w:t>A Nemzeti Adatvédelmi és Információszabadság Hatóság ajánlása az előzetes tájékoztatás adatvédelmi követelményeiről.</w:t>
      </w:r>
    </w:p>
    <w:p w:rsidR="00904977" w:rsidRDefault="00904977"/>
    <w:sectPr w:rsidR="009049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7176"/>
    <w:multiLevelType w:val="multilevel"/>
    <w:tmpl w:val="10D66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2052B"/>
    <w:multiLevelType w:val="multilevel"/>
    <w:tmpl w:val="D1E02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32E70"/>
    <w:multiLevelType w:val="multilevel"/>
    <w:tmpl w:val="5736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C5445"/>
    <w:multiLevelType w:val="multilevel"/>
    <w:tmpl w:val="5E88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F7FD4"/>
    <w:multiLevelType w:val="multilevel"/>
    <w:tmpl w:val="5C6C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6EBA"/>
    <w:multiLevelType w:val="multilevel"/>
    <w:tmpl w:val="3BD6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E1BAE"/>
    <w:multiLevelType w:val="multilevel"/>
    <w:tmpl w:val="2C3C4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09421E"/>
    <w:multiLevelType w:val="multilevel"/>
    <w:tmpl w:val="8CB0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263C1"/>
    <w:multiLevelType w:val="multilevel"/>
    <w:tmpl w:val="642E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B6B6C"/>
    <w:multiLevelType w:val="multilevel"/>
    <w:tmpl w:val="A3B2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D2C0E"/>
    <w:multiLevelType w:val="multilevel"/>
    <w:tmpl w:val="C4E6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8563C"/>
    <w:multiLevelType w:val="multilevel"/>
    <w:tmpl w:val="F7FAF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C5182"/>
    <w:multiLevelType w:val="multilevel"/>
    <w:tmpl w:val="56AC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3E4909"/>
    <w:multiLevelType w:val="multilevel"/>
    <w:tmpl w:val="26C4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A7931"/>
    <w:multiLevelType w:val="multilevel"/>
    <w:tmpl w:val="4380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F4463"/>
    <w:multiLevelType w:val="multilevel"/>
    <w:tmpl w:val="7B307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FF41FF"/>
    <w:multiLevelType w:val="multilevel"/>
    <w:tmpl w:val="067E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1B6702"/>
    <w:multiLevelType w:val="multilevel"/>
    <w:tmpl w:val="F244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C74112"/>
    <w:multiLevelType w:val="multilevel"/>
    <w:tmpl w:val="3832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C561C3"/>
    <w:multiLevelType w:val="multilevel"/>
    <w:tmpl w:val="7A0A3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BC7807"/>
    <w:multiLevelType w:val="multilevel"/>
    <w:tmpl w:val="0758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2D5D24"/>
    <w:multiLevelType w:val="multilevel"/>
    <w:tmpl w:val="FCEC9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965060"/>
    <w:multiLevelType w:val="multilevel"/>
    <w:tmpl w:val="5ABA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B71DCA"/>
    <w:multiLevelType w:val="multilevel"/>
    <w:tmpl w:val="13F8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A449C4"/>
    <w:multiLevelType w:val="multilevel"/>
    <w:tmpl w:val="51D8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22"/>
  </w:num>
  <w:num w:numId="4">
    <w:abstractNumId w:val="23"/>
  </w:num>
  <w:num w:numId="5">
    <w:abstractNumId w:val="8"/>
  </w:num>
  <w:num w:numId="6">
    <w:abstractNumId w:val="11"/>
  </w:num>
  <w:num w:numId="7">
    <w:abstractNumId w:val="0"/>
  </w:num>
  <w:num w:numId="8">
    <w:abstractNumId w:val="7"/>
  </w:num>
  <w:num w:numId="9">
    <w:abstractNumId w:val="10"/>
  </w:num>
  <w:num w:numId="10">
    <w:abstractNumId w:val="9"/>
  </w:num>
  <w:num w:numId="11">
    <w:abstractNumId w:val="18"/>
  </w:num>
  <w:num w:numId="12">
    <w:abstractNumId w:val="12"/>
  </w:num>
  <w:num w:numId="13">
    <w:abstractNumId w:val="13"/>
  </w:num>
  <w:num w:numId="14">
    <w:abstractNumId w:val="20"/>
  </w:num>
  <w:num w:numId="15">
    <w:abstractNumId w:val="2"/>
  </w:num>
  <w:num w:numId="16">
    <w:abstractNumId w:val="14"/>
  </w:num>
  <w:num w:numId="17">
    <w:abstractNumId w:val="17"/>
  </w:num>
  <w:num w:numId="18">
    <w:abstractNumId w:val="19"/>
  </w:num>
  <w:num w:numId="19">
    <w:abstractNumId w:val="4"/>
  </w:num>
  <w:num w:numId="20">
    <w:abstractNumId w:val="24"/>
  </w:num>
  <w:num w:numId="21">
    <w:abstractNumId w:val="1"/>
  </w:num>
  <w:num w:numId="22">
    <w:abstractNumId w:val="21"/>
  </w:num>
  <w:num w:numId="23">
    <w:abstractNumId w:val="6"/>
  </w:num>
  <w:num w:numId="24">
    <w:abstractNumId w:val="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7EF"/>
    <w:rsid w:val="000047EF"/>
    <w:rsid w:val="00397CF9"/>
    <w:rsid w:val="00486861"/>
    <w:rsid w:val="00774E12"/>
    <w:rsid w:val="00904977"/>
    <w:rsid w:val="00E90C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D013"/>
  <w15:chartTrackingRefBased/>
  <w15:docId w15:val="{FC1259BB-67B6-4948-8FEF-5B9BAECC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uiPriority w:val="9"/>
    <w:qFormat/>
    <w:rsid w:val="000047EF"/>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0047EF"/>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0047E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0047EF"/>
    <w:rPr>
      <w:b/>
      <w:bCs/>
    </w:rPr>
  </w:style>
  <w:style w:type="character" w:styleId="Kiemels">
    <w:name w:val="Emphasis"/>
    <w:basedOn w:val="Bekezdsalapbettpusa"/>
    <w:uiPriority w:val="20"/>
    <w:qFormat/>
    <w:rsid w:val="000047EF"/>
    <w:rPr>
      <w:i/>
      <w:iCs/>
    </w:rPr>
  </w:style>
  <w:style w:type="character" w:styleId="Hiperhivatkozs">
    <w:name w:val="Hyperlink"/>
    <w:basedOn w:val="Bekezdsalapbettpusa"/>
    <w:uiPriority w:val="99"/>
    <w:semiHidden/>
    <w:unhideWhenUsed/>
    <w:rsid w:val="000047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368972">
      <w:bodyDiv w:val="1"/>
      <w:marLeft w:val="0"/>
      <w:marRight w:val="0"/>
      <w:marTop w:val="0"/>
      <w:marBottom w:val="0"/>
      <w:divBdr>
        <w:top w:val="none" w:sz="0" w:space="0" w:color="auto"/>
        <w:left w:val="none" w:sz="0" w:space="0" w:color="auto"/>
        <w:bottom w:val="none" w:sz="0" w:space="0" w:color="auto"/>
        <w:right w:val="none" w:sz="0" w:space="0" w:color="auto"/>
      </w:divBdr>
      <w:divsChild>
        <w:div w:id="1777677331">
          <w:marLeft w:val="-225"/>
          <w:marRight w:val="-225"/>
          <w:marTop w:val="0"/>
          <w:marBottom w:val="0"/>
          <w:divBdr>
            <w:top w:val="none" w:sz="0" w:space="0" w:color="auto"/>
            <w:left w:val="none" w:sz="0" w:space="0" w:color="auto"/>
            <w:bottom w:val="none" w:sz="0" w:space="0" w:color="auto"/>
            <w:right w:val="none" w:sz="0" w:space="0" w:color="auto"/>
          </w:divBdr>
          <w:divsChild>
            <w:div w:id="1311443384">
              <w:marLeft w:val="0"/>
              <w:marRight w:val="0"/>
              <w:marTop w:val="0"/>
              <w:marBottom w:val="0"/>
              <w:divBdr>
                <w:top w:val="none" w:sz="0" w:space="0" w:color="auto"/>
                <w:left w:val="none" w:sz="0" w:space="0" w:color="auto"/>
                <w:bottom w:val="none" w:sz="0" w:space="0" w:color="auto"/>
                <w:right w:val="none" w:sz="0" w:space="0" w:color="auto"/>
              </w:divBdr>
            </w:div>
          </w:divsChild>
        </w:div>
        <w:div w:id="761488606">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pple.com/hu-hu/guide/safari/sfri11471/ma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mozilla.org/hu/kb/sutik-engedelyezese-es-tiltasa-amit-weboldak-haszn" TargetMode="External"/><Relationship Id="rId12" Type="http://schemas.openxmlformats.org/officeDocument/2006/relationships/hyperlink" Target="mailto:ugyfelszolgalat@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icrosoft.com/hu-hu/windows/cookie-k-kezel%C3%A9se-a-microsoft-edge-ben-megtekint%C3%A9s-enged%C3%A9lyez%C3%A9s-letilt%C3%A1s-t%C3%B6rl%C3%A9s-%C3%A9s-haszn%C3%A1lat-168dab11-0753-043d-7c16-ede5947fc64d" TargetMode="External"/><Relationship Id="rId11" Type="http://schemas.openxmlformats.org/officeDocument/2006/relationships/hyperlink" Target="https://www.facebook.com/legal/terms/page_controller_addendum" TargetMode="External"/><Relationship Id="rId5" Type="http://schemas.openxmlformats.org/officeDocument/2006/relationships/hyperlink" Target="https://support.google.com/chrome/answer/95647?hl=hu" TargetMode="External"/><Relationship Id="rId10" Type="http://schemas.openxmlformats.org/officeDocument/2006/relationships/hyperlink" Target="https://tools.google.com/dlpage/gaoptout?hl=hu" TargetMode="External"/><Relationship Id="rId4" Type="http://schemas.openxmlformats.org/officeDocument/2006/relationships/webSettings" Target="webSettings.xml"/><Relationship Id="rId9" Type="http://schemas.openxmlformats.org/officeDocument/2006/relationships/hyperlink" Target="https://policies.google.com/privacy"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22</Pages>
  <Words>5889</Words>
  <Characters>40636</Characters>
  <Application>Microsoft Office Word</Application>
  <DocSecurity>0</DocSecurity>
  <Lines>338</Lines>
  <Paragraphs>92</Paragraphs>
  <ScaleCrop>false</ScaleCrop>
  <Company/>
  <LinksUpToDate>false</LinksUpToDate>
  <CharactersWithSpaces>46433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Kecskés Zsolt</dc:creator>
  <cp:keywords/>
  <dc:description/>
  <cp:lastModifiedBy>Kecskés Zsolt</cp:lastModifiedBy>
  <cp:revision>2</cp:revision>
  <dcterms:created xsi:type="dcterms:W3CDTF">2026-03-20T11:06:00Z</dcterms:created>
  <dcterms:modified xsi:type="dcterms:W3CDTF">2026-03-20T11:39:00Z</dcterms:modified>
</cp:coreProperties>
</file>