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B9575" w14:textId="19D6B7AE" w:rsidR="00D520C0" w:rsidRDefault="00D520C0" w:rsidP="006870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D515F35" wp14:editId="710BBCB3">
            <wp:simplePos x="0" y="0"/>
            <wp:positionH relativeFrom="margin">
              <wp:posOffset>-906145</wp:posOffset>
            </wp:positionH>
            <wp:positionV relativeFrom="margin">
              <wp:posOffset>-922655</wp:posOffset>
            </wp:positionV>
            <wp:extent cx="7983855" cy="10083165"/>
            <wp:effectExtent l="0" t="0" r="4445" b="635"/>
            <wp:wrapSquare wrapText="bothSides"/>
            <wp:docPr id="1427753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53665" name="Picture 14277536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855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E17EB" w14:textId="11E8A9ED" w:rsidR="0068708D" w:rsidRPr="0068708D" w:rsidRDefault="0068708D" w:rsidP="006870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  <w:lastRenderedPageBreak/>
        <w:t>Welcome to the 50/35/15™ Investors Club</w:t>
      </w:r>
    </w:p>
    <w:p w14:paraId="7E987353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Consistency • Cash Flow • Growth</w:t>
      </w:r>
    </w:p>
    <w:p w14:paraId="398D3901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Congratulations and welcome.</w:t>
      </w:r>
    </w:p>
    <w:p w14:paraId="79D0ACF5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By joining the 50/35/15™ Investors Club, you have taken an important step toward building a more intentional and disciplined approach to investing.</w:t>
      </w:r>
    </w:p>
    <w:p w14:paraId="55882BCA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purpose of this club is simple: to help everyday investors build consistency, generate cash flow, and pursue long-term growth through practical financial education.</w:t>
      </w:r>
    </w:p>
    <w:p w14:paraId="6404B6BA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50/35/15™ Framework was created to provide a straightforward approach to portfolio construction. Rather than chasing trends, reacting to headlines, or attempting to predict short-term market movements, the framework encourages balance, discipline, and long-term thinking.</w:t>
      </w:r>
    </w:p>
    <w:p w14:paraId="23E2EF50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As a member, you now have access to tools and resources designed to help you better understand investing and make more informed financial decisions.</w:t>
      </w:r>
    </w:p>
    <w:p w14:paraId="54039F8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Your membership package includes:</w:t>
      </w:r>
    </w:p>
    <w:p w14:paraId="2A0D2670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✅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Dividend Income Calculator™</w:t>
      </w:r>
    </w:p>
    <w:p w14:paraId="55886955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✅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50/35/15™ Quick Start Guide</w:t>
      </w:r>
    </w:p>
    <w:p w14:paraId="6D3DC921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✅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50/35/15™ Investors Club Membership Certificate</w:t>
      </w:r>
    </w:p>
    <w:p w14:paraId="7659DC5D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✅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Consistent Investor™ Newsletter</w:t>
      </w:r>
    </w:p>
    <w:p w14:paraId="7067D2D8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✅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Future educational tools, resources, and updates from MoveOn LLC™</w:t>
      </w:r>
    </w:p>
    <w:p w14:paraId="5A109A6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This guide will introduce the basic principles of the 50/35/15™ Framework and help you take the first steps toward building a portfolio aligned with your financial goals.</w:t>
      </w:r>
    </w:p>
    <w:p w14:paraId="4A0178C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Welcome aboard.</w:t>
      </w:r>
    </w:p>
    <w:p w14:paraId="35844091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 are glad you are here.</w:t>
      </w:r>
    </w:p>
    <w:p w14:paraId="2DADCA5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Samuel F. Lilly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>Founder, MoveOn LLC™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>Creator of The Consistent Investor™</w:t>
      </w:r>
    </w:p>
    <w:p w14:paraId="4FD99739" w14:textId="325202CD" w:rsidR="0068708D" w:rsidRDefault="0068708D">
      <w:r>
        <w:br w:type="page"/>
      </w:r>
    </w:p>
    <w:p w14:paraId="6098C821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  <w:lastRenderedPageBreak/>
        <w:t>Understanding the 50/35/15™ Framework</w:t>
      </w:r>
    </w:p>
    <w:p w14:paraId="60429458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50/35/15™ Framework is a simple portfolio allocation strategy designed to help investors balance income, growth, and opportunity.</w:t>
      </w:r>
    </w:p>
    <w:p w14:paraId="7541E58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Rather than placing </w:t>
      </w:r>
      <w:proofErr w:type="gramStart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all of</w:t>
      </w:r>
      <w:proofErr w:type="gramEnd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your money into a single investment category, the framework divides a portfolio into three distinct areas, each serving a specific purpose.</w:t>
      </w:r>
    </w:p>
    <w:p w14:paraId="7C1086DF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50% Income</w:t>
      </w:r>
    </w:p>
    <w:p w14:paraId="211316D2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Income portion of the portfolio is designed to generate cash flow.</w:t>
      </w:r>
    </w:p>
    <w:p w14:paraId="745F28DD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These investments may include dividend-paying stocks, real estate investment trusts (REITs), business development companies (BDCs), income-focused ETFs, and other investments that distribute regular income.</w:t>
      </w:r>
    </w:p>
    <w:p w14:paraId="01AF976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objective of this portion of the portfolio is to create a steady stream of cash flow that can be reinvested or used to support future financial goals.</w:t>
      </w:r>
    </w:p>
    <w:p w14:paraId="48511514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35% Growth</w:t>
      </w:r>
    </w:p>
    <w:p w14:paraId="69A269F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Growth portion of the portfolio is designed to build long-term wealth through appreciation.</w:t>
      </w:r>
    </w:p>
    <w:p w14:paraId="16C9424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These investments may include established companies, broad market ETFs, technology companies, and other businesses with strong long-term growth potential.</w:t>
      </w:r>
    </w:p>
    <w:p w14:paraId="4200E4E1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objective of this portion of the portfolio is capital appreciation and long-term portfolio growth.</w:t>
      </w:r>
    </w:p>
    <w:p w14:paraId="375956F8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15% Speculation</w:t>
      </w:r>
    </w:p>
    <w:p w14:paraId="796A29A7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Speculation portion of the portfolio is reserved for higher-risk opportunities.</w:t>
      </w:r>
    </w:p>
    <w:p w14:paraId="78CCE965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These investments may include emerging technologies, innovative companies, cryptocurrencies, or other opportunities with the potential for significant returns.</w:t>
      </w:r>
    </w:p>
    <w:p w14:paraId="6822BFF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Because speculative investments carry greater risk, this portion is intentionally limited to a smaller percentage of the portfolio.</w:t>
      </w:r>
    </w:p>
    <w:p w14:paraId="182ABBA6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Why the Framework Works</w:t>
      </w:r>
    </w:p>
    <w:p w14:paraId="3A6D982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50/35/15™ Framework seeks to create balance.</w:t>
      </w:r>
    </w:p>
    <w:p w14:paraId="19723F79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Income provides cash flow.</w:t>
      </w:r>
    </w:p>
    <w:p w14:paraId="4EF9C6B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Growth provides long-term appreciation.</w:t>
      </w:r>
    </w:p>
    <w:p w14:paraId="5F4A534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Speculation provides opportunity.</w:t>
      </w:r>
    </w:p>
    <w:p w14:paraId="416A5025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Together, these three components work to create a portfolio focused on consistency, cash flow, and growth.</w:t>
      </w:r>
    </w:p>
    <w:p w14:paraId="26916480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goal is not perfection.</w:t>
      </w:r>
    </w:p>
    <w:p w14:paraId="32C939CC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goal is to develop a disciplined investment strategy that can be followed consistently over time.</w:t>
      </w:r>
    </w:p>
    <w:p w14:paraId="0F4231DE" w14:textId="562981AA" w:rsidR="0068708D" w:rsidRDefault="0068708D">
      <w:r>
        <w:br w:type="page"/>
      </w:r>
    </w:p>
    <w:p w14:paraId="5F92BA23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  <w:lastRenderedPageBreak/>
        <w:t>Why This Approach Works</w:t>
      </w:r>
    </w:p>
    <w:p w14:paraId="1AFBB7B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One of the biggest challenges investors </w:t>
      </w:r>
      <w:proofErr w:type="gramStart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face</w:t>
      </w:r>
      <w:proofErr w:type="gramEnd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is maintaining consistency.</w:t>
      </w:r>
    </w:p>
    <w:p w14:paraId="45C4C47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Many people begin investing with good intentions, but emotions, market headlines, and short-term volatility often cause them to abandon their plans. Investors frequently move from one strategy to another, chasing performance instead of following a disciplined process.</w:t>
      </w:r>
    </w:p>
    <w:p w14:paraId="28B31920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50/35/15™ Framework was created to provide a simple structure that encourages balance and consistency.</w:t>
      </w:r>
    </w:p>
    <w:p w14:paraId="79D7A40F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Income Provides Stability</w:t>
      </w:r>
    </w:p>
    <w:p w14:paraId="60BDBF92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Income portion of the portfolio focuses on generating cash flow through dividends, distributions, and other income-producing investments.</w:t>
      </w:r>
    </w:p>
    <w:p w14:paraId="6A6B2212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Regular income can help investors stay engaged during market fluctuations and may provide capital that can be reinvested to purchase additional investments over time.</w:t>
      </w:r>
    </w:p>
    <w:p w14:paraId="2B070B2B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Growth Builds Wealth</w:t>
      </w:r>
    </w:p>
    <w:p w14:paraId="48444969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Growth portion of the portfolio focuses on companies and investments that have the potential to increase in value over the long term.</w:t>
      </w:r>
    </w:p>
    <w:p w14:paraId="7EC12459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While markets will experience periods of volatility, quality businesses and broad market investments have historically been important drivers of long-term wealth creation.</w:t>
      </w:r>
    </w:p>
    <w:p w14:paraId="529C570D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Speculation Creates Opportunity</w:t>
      </w:r>
    </w:p>
    <w:p w14:paraId="52C47D24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Innovation often creates opportunities that can produce significant returns. However, these opportunities can also involve substantial risk.</w:t>
      </w:r>
    </w:p>
    <w:p w14:paraId="5701ABBD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By limiting speculation to a smaller portion of the portfolio, investors can participate in potential upside while protecting </w:t>
      </w:r>
      <w:proofErr w:type="gramStart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majority of</w:t>
      </w:r>
      <w:proofErr w:type="gramEnd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their portfolio from excessive risk.</w:t>
      </w:r>
    </w:p>
    <w:p w14:paraId="76264D72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A Balanced Approach</w:t>
      </w:r>
    </w:p>
    <w:p w14:paraId="3675FBC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strength of the 50/35/15™ Framework is not found in any single investment.</w:t>
      </w:r>
    </w:p>
    <w:p w14:paraId="674A1587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Its strength comes from balance.</w:t>
      </w:r>
    </w:p>
    <w:p w14:paraId="2028DA60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Income helps generate cash flow.</w:t>
      </w:r>
    </w:p>
    <w:p w14:paraId="5A4E51CA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Growth helps build wealth.</w:t>
      </w:r>
    </w:p>
    <w:p w14:paraId="09A4A61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Speculation provides exposure to future opportunities.</w:t>
      </w:r>
    </w:p>
    <w:p w14:paraId="0C83EBC4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Together, these components create a framework designed to help investors remain focused on their goals rather than reacting to short-term market noise.</w:t>
      </w:r>
    </w:p>
    <w:p w14:paraId="3BF86EE8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objective is simple:</w:t>
      </w:r>
    </w:p>
    <w:p w14:paraId="44C396A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Stay consistent.</w:t>
      </w:r>
    </w:p>
    <w:p w14:paraId="1E77F68A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Build cash flow.</w:t>
      </w:r>
    </w:p>
    <w:p w14:paraId="7B39CC7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Pursue long-term growth.</w:t>
      </w:r>
    </w:p>
    <w:p w14:paraId="116031B9" w14:textId="5BC4E144" w:rsidR="0068708D" w:rsidRDefault="0068708D">
      <w:r>
        <w:br w:type="page"/>
      </w:r>
    </w:p>
    <w:p w14:paraId="35AF81EF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  <w:lastRenderedPageBreak/>
        <w:t>Sample Portfolio Allocation</w:t>
      </w:r>
    </w:p>
    <w:p w14:paraId="29187DD9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One of the advantages of the 50/35/15™ Framework is its simplicity.</w:t>
      </w:r>
    </w:p>
    <w:p w14:paraId="2BA0C75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Rather than trying to predict which investment will perform best next year, the framework focuses on maintaining a balanced allocation between income, growth, and opportunity.</w:t>
      </w:r>
    </w:p>
    <w:p w14:paraId="520D63AC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following example illustrates how a $10,000 portfolio might be allocated using the 50/35/15™ Framework.</w:t>
      </w:r>
    </w:p>
    <w:p w14:paraId="66B5A75B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Example: $10,000 Portfolio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2914"/>
        <w:gridCol w:w="3849"/>
      </w:tblGrid>
      <w:tr w:rsidR="0068708D" w:rsidRPr="0068708D" w14:paraId="70CB476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E24126" w14:textId="77777777" w:rsidR="0068708D" w:rsidRPr="0068708D" w:rsidRDefault="0068708D" w:rsidP="00687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Category</w:t>
            </w:r>
          </w:p>
        </w:tc>
        <w:tc>
          <w:tcPr>
            <w:tcW w:w="0" w:type="auto"/>
            <w:vAlign w:val="center"/>
            <w:hideMark/>
          </w:tcPr>
          <w:p w14:paraId="3FEA28A5" w14:textId="4DF8C2D8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                    </w:t>
            </w:r>
            <w:r w:rsidRPr="006870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Allocation</w:t>
            </w:r>
          </w:p>
        </w:tc>
        <w:tc>
          <w:tcPr>
            <w:tcW w:w="0" w:type="auto"/>
            <w:vAlign w:val="center"/>
            <w:hideMark/>
          </w:tcPr>
          <w:p w14:paraId="1526139E" w14:textId="32225650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                               </w:t>
            </w:r>
            <w:r w:rsidRPr="006870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Dollar Amount</w:t>
            </w:r>
          </w:p>
        </w:tc>
      </w:tr>
      <w:tr w:rsidR="0068708D" w:rsidRPr="0068708D" w14:paraId="447010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482229" w14:textId="77777777" w:rsid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     </w:t>
            </w:r>
          </w:p>
          <w:p w14:paraId="417FEED3" w14:textId="6EAC70DD" w:rsidR="0068708D" w:rsidRP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     </w:t>
            </w: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Income</w:t>
            </w:r>
          </w:p>
        </w:tc>
        <w:tc>
          <w:tcPr>
            <w:tcW w:w="0" w:type="auto"/>
            <w:vAlign w:val="center"/>
            <w:hideMark/>
          </w:tcPr>
          <w:p w14:paraId="63F9E067" w14:textId="77777777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50%</w:t>
            </w:r>
          </w:p>
        </w:tc>
        <w:tc>
          <w:tcPr>
            <w:tcW w:w="0" w:type="auto"/>
            <w:vAlign w:val="center"/>
            <w:hideMark/>
          </w:tcPr>
          <w:p w14:paraId="0422C1C3" w14:textId="77777777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$5,000</w:t>
            </w:r>
          </w:p>
        </w:tc>
      </w:tr>
      <w:tr w:rsidR="0068708D" w:rsidRPr="0068708D" w14:paraId="6D3A958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84F3D1" w14:textId="77777777" w:rsid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    </w:t>
            </w:r>
          </w:p>
          <w:p w14:paraId="1A306DF2" w14:textId="447706C0" w:rsidR="0068708D" w:rsidRP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    </w:t>
            </w: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Growth</w:t>
            </w:r>
          </w:p>
        </w:tc>
        <w:tc>
          <w:tcPr>
            <w:tcW w:w="0" w:type="auto"/>
            <w:vAlign w:val="center"/>
            <w:hideMark/>
          </w:tcPr>
          <w:p w14:paraId="4EF68C31" w14:textId="77777777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35%</w:t>
            </w:r>
          </w:p>
        </w:tc>
        <w:tc>
          <w:tcPr>
            <w:tcW w:w="0" w:type="auto"/>
            <w:vAlign w:val="center"/>
            <w:hideMark/>
          </w:tcPr>
          <w:p w14:paraId="636D253E" w14:textId="77777777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$3,500</w:t>
            </w:r>
          </w:p>
        </w:tc>
      </w:tr>
      <w:tr w:rsidR="0068708D" w:rsidRPr="0068708D" w14:paraId="7EA539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93753" w14:textId="77777777" w:rsid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     </w:t>
            </w:r>
          </w:p>
          <w:p w14:paraId="7B86A232" w14:textId="5325C3BC" w:rsidR="0068708D" w:rsidRP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    </w:t>
            </w: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Speculation</w:t>
            </w:r>
          </w:p>
        </w:tc>
        <w:tc>
          <w:tcPr>
            <w:tcW w:w="0" w:type="auto"/>
            <w:vAlign w:val="center"/>
            <w:hideMark/>
          </w:tcPr>
          <w:p w14:paraId="77094FAC" w14:textId="77777777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15%</w:t>
            </w:r>
          </w:p>
        </w:tc>
        <w:tc>
          <w:tcPr>
            <w:tcW w:w="0" w:type="auto"/>
            <w:vAlign w:val="center"/>
            <w:hideMark/>
          </w:tcPr>
          <w:p w14:paraId="3B426EE6" w14:textId="77777777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8708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$1,500</w:t>
            </w:r>
          </w:p>
        </w:tc>
      </w:tr>
      <w:tr w:rsidR="0068708D" w:rsidRPr="0068708D" w14:paraId="3DFF11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81ACD2" w14:textId="77777777" w:rsid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  <w:p w14:paraId="239457AE" w14:textId="366940D6" w:rsidR="0068708D" w:rsidRPr="0068708D" w:rsidRDefault="0068708D" w:rsidP="006870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  </w:t>
            </w:r>
            <w:r w:rsidRPr="006870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Total Portfolio</w:t>
            </w:r>
          </w:p>
        </w:tc>
        <w:tc>
          <w:tcPr>
            <w:tcW w:w="0" w:type="auto"/>
            <w:vAlign w:val="center"/>
            <w:hideMark/>
          </w:tcPr>
          <w:p w14:paraId="0CF468BC" w14:textId="3A8A67FA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  </w:t>
            </w:r>
            <w:r w:rsidRPr="006870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100%</w:t>
            </w:r>
          </w:p>
        </w:tc>
        <w:tc>
          <w:tcPr>
            <w:tcW w:w="0" w:type="auto"/>
            <w:vAlign w:val="center"/>
            <w:hideMark/>
          </w:tcPr>
          <w:p w14:paraId="1762A275" w14:textId="6F17B5B0" w:rsidR="0068708D" w:rsidRPr="0068708D" w:rsidRDefault="0068708D" w:rsidP="006870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  </w:t>
            </w:r>
            <w:r w:rsidRPr="006870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$10,000</w:t>
            </w:r>
          </w:p>
        </w:tc>
      </w:tr>
    </w:tbl>
    <w:p w14:paraId="7D5A1718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Income Allocation – $5,000</w:t>
      </w:r>
    </w:p>
    <w:p w14:paraId="0434F41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Income portion focuses on investments designed to generate cash flow.</w:t>
      </w:r>
    </w:p>
    <w:p w14:paraId="7E843638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Examples may include:</w:t>
      </w:r>
    </w:p>
    <w:p w14:paraId="312100D3" w14:textId="77777777" w:rsidR="0068708D" w:rsidRPr="0068708D" w:rsidRDefault="0068708D" w:rsidP="006870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Dividend-paying stocks</w:t>
      </w:r>
    </w:p>
    <w:p w14:paraId="5A296981" w14:textId="77777777" w:rsidR="0068708D" w:rsidRPr="0068708D" w:rsidRDefault="0068708D" w:rsidP="006870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Income-focused ETFs</w:t>
      </w:r>
    </w:p>
    <w:p w14:paraId="01C16551" w14:textId="77777777" w:rsidR="0068708D" w:rsidRPr="0068708D" w:rsidRDefault="0068708D" w:rsidP="006870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REITs</w:t>
      </w:r>
    </w:p>
    <w:p w14:paraId="735873AB" w14:textId="77777777" w:rsidR="0068708D" w:rsidRPr="0068708D" w:rsidRDefault="0068708D" w:rsidP="006870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BDCs</w:t>
      </w:r>
    </w:p>
    <w:p w14:paraId="235A5D83" w14:textId="77777777" w:rsidR="0068708D" w:rsidRPr="0068708D" w:rsidRDefault="0068708D" w:rsidP="0068708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Energy infrastructure investments</w:t>
      </w:r>
    </w:p>
    <w:p w14:paraId="5CC234B1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objective is to create a stream of income that can be reinvested or used to support future financial goals.</w:t>
      </w:r>
    </w:p>
    <w:p w14:paraId="216C5CCB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Growth Allocation – $3,500</w:t>
      </w:r>
    </w:p>
    <w:p w14:paraId="5530A03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Growth portion focuses on long-term appreciation.</w:t>
      </w:r>
    </w:p>
    <w:p w14:paraId="457EB72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Examples may include:</w:t>
      </w:r>
    </w:p>
    <w:p w14:paraId="2945C304" w14:textId="77777777" w:rsidR="0068708D" w:rsidRPr="0068708D" w:rsidRDefault="0068708D" w:rsidP="006870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Broad market ETFs</w:t>
      </w:r>
    </w:p>
    <w:p w14:paraId="7457347C" w14:textId="77777777" w:rsidR="0068708D" w:rsidRPr="0068708D" w:rsidRDefault="0068708D" w:rsidP="006870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Technology companies</w:t>
      </w:r>
    </w:p>
    <w:p w14:paraId="5085768D" w14:textId="77777777" w:rsidR="0068708D" w:rsidRPr="0068708D" w:rsidRDefault="0068708D" w:rsidP="006870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Established businesses</w:t>
      </w:r>
    </w:p>
    <w:p w14:paraId="2B21E2A7" w14:textId="77777777" w:rsidR="0068708D" w:rsidRPr="0068708D" w:rsidRDefault="0068708D" w:rsidP="006870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Innovation-driven companies</w:t>
      </w:r>
    </w:p>
    <w:p w14:paraId="4E00FBE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objective is to build wealth over time through capital appreciation.</w:t>
      </w:r>
    </w:p>
    <w:p w14:paraId="16CDBC72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Speculation Allocation – $1,500</w:t>
      </w:r>
    </w:p>
    <w:p w14:paraId="6DC312DD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Speculation portion is reserved for higher-risk opportunities.</w:t>
      </w:r>
    </w:p>
    <w:p w14:paraId="6FB7A3FD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Examples may include:</w:t>
      </w:r>
    </w:p>
    <w:p w14:paraId="731B1CEA" w14:textId="77777777" w:rsidR="0068708D" w:rsidRPr="0068708D" w:rsidRDefault="0068708D" w:rsidP="006870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Emerging technologies</w:t>
      </w:r>
    </w:p>
    <w:p w14:paraId="72312E85" w14:textId="77777777" w:rsidR="0068708D" w:rsidRPr="0068708D" w:rsidRDefault="0068708D" w:rsidP="006870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Cryptocurrency</w:t>
      </w:r>
    </w:p>
    <w:p w14:paraId="63D2ABB6" w14:textId="77777777" w:rsidR="0068708D" w:rsidRPr="0068708D" w:rsidRDefault="0068708D" w:rsidP="006870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Small-cap growth opportunities</w:t>
      </w:r>
    </w:p>
    <w:p w14:paraId="241247A6" w14:textId="77777777" w:rsidR="0068708D" w:rsidRPr="0068708D" w:rsidRDefault="0068708D" w:rsidP="006870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Innovative companies</w:t>
      </w:r>
    </w:p>
    <w:p w14:paraId="6C537FAC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Because these investments can experience significant volatility, this portion remains limited to a smaller percentage of the overall portfolio.</w:t>
      </w:r>
    </w:p>
    <w:p w14:paraId="5A55D78E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The Key Takeaway</w:t>
      </w:r>
    </w:p>
    <w:p w14:paraId="2A3B35FC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exact investments you choose are less important than maintaining a disciplined allocation strategy.</w:t>
      </w:r>
    </w:p>
    <w:p w14:paraId="3C92BE64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purpose of the framework is not to eliminate risk.</w:t>
      </w:r>
    </w:p>
    <w:p w14:paraId="649EE4D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purpose is to create balance.</w:t>
      </w:r>
    </w:p>
    <w:p w14:paraId="3EBEA04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As your portfolio grows, periodically review your allocations and </w:t>
      </w:r>
      <w:proofErr w:type="gramStart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make adjustments</w:t>
      </w:r>
      <w:proofErr w:type="gramEnd"/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when necessary to maintain your desired mix of income, growth, and speculation.</w:t>
      </w:r>
    </w:p>
    <w:p w14:paraId="321824F4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Consistency over time is often more important than attempting to find the perfect investment.</w:t>
      </w:r>
    </w:p>
    <w:p w14:paraId="2B02C6B8" w14:textId="2362B5A3" w:rsidR="0068708D" w:rsidRDefault="0068708D">
      <w:r>
        <w:tab/>
      </w:r>
    </w:p>
    <w:p w14:paraId="1CDEEA03" w14:textId="77777777" w:rsidR="0068708D" w:rsidRDefault="0068708D">
      <w:r>
        <w:br w:type="page"/>
      </w:r>
    </w:p>
    <w:p w14:paraId="164784BA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14:ligatures w14:val="none"/>
        </w:rPr>
        <w:lastRenderedPageBreak/>
        <w:t>Your Member Benefits and Next Steps</w:t>
      </w:r>
    </w:p>
    <w:p w14:paraId="50BB9D13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Welcome once again to the 50/35/15™ Investors Club.</w:t>
      </w:r>
    </w:p>
    <w:p w14:paraId="4885C302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By joining the club, you have become part of a community focused on practical investing, financial education, and long-term wealth building through the principles of Consistency, Cash Flow, and Growth.</w:t>
      </w:r>
    </w:p>
    <w:p w14:paraId="4E970D26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Your membership provides access to resources designed to help you build knowledge, stay organized, and remain focused on your financial goals.</w:t>
      </w:r>
    </w:p>
    <w:p w14:paraId="13E05A73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Your Member Benefits</w:t>
      </w:r>
    </w:p>
    <w:p w14:paraId="20FAB9FB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Dividend Income Calculator™</w:t>
      </w:r>
    </w:p>
    <w:p w14:paraId="4DBDA19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Use the Dividend Income Calculator™ to estimate:</w:t>
      </w:r>
    </w:p>
    <w:p w14:paraId="7EEDA5D3" w14:textId="77777777" w:rsidR="0068708D" w:rsidRPr="0068708D" w:rsidRDefault="0068708D" w:rsidP="006870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How much capital may be required to reach your income goals</w:t>
      </w:r>
    </w:p>
    <w:p w14:paraId="7DFF8CC7" w14:textId="77777777" w:rsidR="0068708D" w:rsidRPr="0068708D" w:rsidRDefault="0068708D" w:rsidP="006870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Potential monthly dividend income</w:t>
      </w:r>
    </w:p>
    <w:p w14:paraId="4FC8BB88" w14:textId="77777777" w:rsidR="0068708D" w:rsidRPr="0068708D" w:rsidRDefault="0068708D" w:rsidP="006870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Potential annual dividend income</w:t>
      </w:r>
    </w:p>
    <w:p w14:paraId="62CF3961" w14:textId="77777777" w:rsidR="0068708D" w:rsidRPr="0068708D" w:rsidRDefault="0068708D" w:rsidP="006870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Progress toward your financial objectives</w:t>
      </w:r>
    </w:p>
    <w:p w14:paraId="42D92A6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This tool is designed to help transform financial goals into measurable targets.</w:t>
      </w:r>
    </w:p>
    <w:p w14:paraId="203DC941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Membership Certificate</w:t>
      </w:r>
    </w:p>
    <w:p w14:paraId="7D5E8FC9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Your 50/35/15™ Investors Club Membership Certificate recognizes your commitment to becoming a more disciplined and informed investor.</w:t>
      </w:r>
    </w:p>
    <w:p w14:paraId="2FBF15A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Display it proudly as a reminder of your commitment to consistency and long-term financial growth.</w:t>
      </w:r>
    </w:p>
    <w:p w14:paraId="50AF2081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The Consistent Investor™ Newsletter</w:t>
      </w:r>
    </w:p>
    <w:p w14:paraId="697ED777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As a member, you will receive ongoing financial education through The Consistent Investor™ newsletter.</w:t>
      </w:r>
    </w:p>
    <w:p w14:paraId="421CF1EE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Topics may include:</w:t>
      </w:r>
    </w:p>
    <w:p w14:paraId="6B7A2168" w14:textId="77777777" w:rsidR="0068708D" w:rsidRPr="0068708D" w:rsidRDefault="0068708D" w:rsidP="006870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Investing fundamentals</w:t>
      </w:r>
    </w:p>
    <w:p w14:paraId="47608CD7" w14:textId="77777777" w:rsidR="0068708D" w:rsidRPr="0068708D" w:rsidRDefault="0068708D" w:rsidP="006870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Dividend investing</w:t>
      </w:r>
    </w:p>
    <w:p w14:paraId="5E07E9E6" w14:textId="77777777" w:rsidR="0068708D" w:rsidRPr="0068708D" w:rsidRDefault="0068708D" w:rsidP="006870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Market structure</w:t>
      </w:r>
    </w:p>
    <w:p w14:paraId="70A4F591" w14:textId="77777777" w:rsidR="0068708D" w:rsidRPr="0068708D" w:rsidRDefault="0068708D" w:rsidP="006870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Economic trends</w:t>
      </w:r>
    </w:p>
    <w:p w14:paraId="036DB3CA" w14:textId="77777777" w:rsidR="0068708D" w:rsidRPr="0068708D" w:rsidRDefault="0068708D" w:rsidP="006870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Portfolio management</w:t>
      </w:r>
    </w:p>
    <w:p w14:paraId="22970674" w14:textId="77777777" w:rsidR="0068708D" w:rsidRPr="0068708D" w:rsidRDefault="0068708D" w:rsidP="006870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Wealth-building strategies</w:t>
      </w:r>
    </w:p>
    <w:p w14:paraId="16DF6137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goal is to help simplify complex financial concepts and make investing easier to understand.</w:t>
      </w:r>
    </w:p>
    <w:p w14:paraId="12A142FD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Future Member Resources</w:t>
      </w:r>
    </w:p>
    <w:p w14:paraId="4F93ACBD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As MoveOn LLC™ continues to grow, club members may receive access to additional tools, calculators, guides, educational resources, and special announcements.</w:t>
      </w:r>
    </w:p>
    <w:p w14:paraId="6F56BDC7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Your membership today helps build the foundation for tomorrow.</w:t>
      </w:r>
    </w:p>
    <w:p w14:paraId="6DBB6371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Your Next Steps</w:t>
      </w:r>
    </w:p>
    <w:p w14:paraId="48E2D252" w14:textId="77777777" w:rsidR="0068708D" w:rsidRPr="0068708D" w:rsidRDefault="0068708D" w:rsidP="006870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Download and use the Dividend Income Calculator™.</w:t>
      </w:r>
    </w:p>
    <w:p w14:paraId="40AB7FC3" w14:textId="77777777" w:rsidR="0068708D" w:rsidRPr="0068708D" w:rsidRDefault="0068708D" w:rsidP="006870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Review your current investment goals and determine what income, growth, and speculation mean for your situation.</w:t>
      </w:r>
    </w:p>
    <w:p w14:paraId="0E512BDE" w14:textId="77777777" w:rsidR="0068708D" w:rsidRPr="0068708D" w:rsidRDefault="0068708D" w:rsidP="006870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Begin applying the 50/35/15™ Framework to your investment decisions.</w:t>
      </w:r>
    </w:p>
    <w:p w14:paraId="5B0C96D3" w14:textId="77777777" w:rsidR="0068708D" w:rsidRPr="0068708D" w:rsidRDefault="0068708D" w:rsidP="006870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Follow The Consistent Investor™ newsletter for continued education and insights.</w:t>
      </w:r>
    </w:p>
    <w:p w14:paraId="0D02F8D1" w14:textId="77777777" w:rsidR="0068708D" w:rsidRPr="0068708D" w:rsidRDefault="0068708D" w:rsidP="006870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Stay focused on consistency rather than short-term market noise.</w:t>
      </w:r>
    </w:p>
    <w:p w14:paraId="46102D70" w14:textId="77777777" w:rsidR="0068708D" w:rsidRPr="0068708D" w:rsidRDefault="0068708D" w:rsidP="0068708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Final Thoughts</w:t>
      </w:r>
    </w:p>
    <w:p w14:paraId="75ABEE69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Building wealth is rarely the result of a single investment decision.</w:t>
      </w:r>
    </w:p>
    <w:p w14:paraId="5FE63258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More often, it is the result of small actions repeated consistently over long periods of time.</w:t>
      </w:r>
    </w:p>
    <w:p w14:paraId="1D265215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purpose of the 50/35/15™ Framework is to provide a simple structure that helps investors stay disciplined, remain balanced, and continue moving forward regardless of market conditions.</w:t>
      </w:r>
    </w:p>
    <w:p w14:paraId="6227A99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Thank you for joining the 50/35/15™ Investors Club.</w:t>
      </w:r>
    </w:p>
    <w:p w14:paraId="26A3293B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 look forward to being part of your investing journey.</w:t>
      </w:r>
    </w:p>
    <w:p w14:paraId="5C71888F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Samuel F. Lilly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>Founder, MoveOn LLC™</w:t>
      </w:r>
      <w:r w:rsidRPr="006870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>Creator of The Consistent Investor™</w:t>
      </w:r>
    </w:p>
    <w:p w14:paraId="0A90C4C6" w14:textId="77777777" w:rsidR="0068708D" w:rsidRPr="0068708D" w:rsidRDefault="0068708D" w:rsidP="0068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8708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Consistency • Cash Flow • Growth</w:t>
      </w:r>
    </w:p>
    <w:p w14:paraId="4F5FA5A6" w14:textId="77777777" w:rsidR="0068708D" w:rsidRDefault="0068708D"/>
    <w:sectPr w:rsidR="0068708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1AD1"/>
    <w:multiLevelType w:val="multilevel"/>
    <w:tmpl w:val="147C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15D7F"/>
    <w:multiLevelType w:val="multilevel"/>
    <w:tmpl w:val="35BA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993AAE"/>
    <w:multiLevelType w:val="multilevel"/>
    <w:tmpl w:val="D542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291A74"/>
    <w:multiLevelType w:val="multilevel"/>
    <w:tmpl w:val="16A66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101D19"/>
    <w:multiLevelType w:val="multilevel"/>
    <w:tmpl w:val="081E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75CD9"/>
    <w:multiLevelType w:val="multilevel"/>
    <w:tmpl w:val="5560D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4757917">
    <w:abstractNumId w:val="1"/>
  </w:num>
  <w:num w:numId="2" w16cid:durableId="1854684097">
    <w:abstractNumId w:val="0"/>
  </w:num>
  <w:num w:numId="3" w16cid:durableId="1777403257">
    <w:abstractNumId w:val="2"/>
  </w:num>
  <w:num w:numId="4" w16cid:durableId="2014646464">
    <w:abstractNumId w:val="3"/>
  </w:num>
  <w:num w:numId="5" w16cid:durableId="1130707426">
    <w:abstractNumId w:val="4"/>
  </w:num>
  <w:num w:numId="6" w16cid:durableId="20554947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8D"/>
    <w:rsid w:val="002B4D16"/>
    <w:rsid w:val="0068708D"/>
    <w:rsid w:val="00733415"/>
    <w:rsid w:val="009C4D9B"/>
    <w:rsid w:val="00BA61FA"/>
    <w:rsid w:val="00D520C0"/>
    <w:rsid w:val="00DD5280"/>
    <w:rsid w:val="00E2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82177"/>
  <w15:chartTrackingRefBased/>
  <w15:docId w15:val="{39A1E031-010A-714E-8E32-B3947DBB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7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7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7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7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7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7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7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87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87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7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7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7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7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7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7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7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7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7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7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7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7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7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7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7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708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8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8708D"/>
    <w:rPr>
      <w:b/>
      <w:bCs/>
    </w:rPr>
  </w:style>
  <w:style w:type="paragraph" w:styleId="NoSpacing">
    <w:name w:val="No Spacing"/>
    <w:link w:val="NoSpacingChar"/>
    <w:uiPriority w:val="1"/>
    <w:qFormat/>
    <w:rsid w:val="00733415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33415"/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Lilly</dc:creator>
  <cp:keywords/>
  <dc:description/>
  <cp:lastModifiedBy>Samuel Lilly</cp:lastModifiedBy>
  <cp:revision>4</cp:revision>
  <dcterms:created xsi:type="dcterms:W3CDTF">2026-06-26T18:18:00Z</dcterms:created>
  <dcterms:modified xsi:type="dcterms:W3CDTF">2026-06-27T19:37:00Z</dcterms:modified>
</cp:coreProperties>
</file>