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101F" w14:textId="77777777" w:rsidR="001048D2" w:rsidRPr="00620257" w:rsidRDefault="00000000" w:rsidP="0066579F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paramos-teikimo-sutartis"/>
      <w:r w:rsidRPr="00620257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PARAMOS TEIKIMO SUTARTIS</w:t>
      </w:r>
    </w:p>
    <w:p w14:paraId="087FB93F" w14:textId="77777777" w:rsidR="001048D2" w:rsidRPr="00620257" w:rsidRDefault="00000000">
      <w:pPr>
        <w:pStyle w:val="FirstParagraph"/>
        <w:jc w:val="center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 xml:space="preserve">2026 m. __________ ___ d. </w:t>
      </w:r>
      <w:r w:rsidRPr="00620257">
        <w:rPr>
          <w:rFonts w:ascii="Times New Roman" w:hAnsi="Times New Roman" w:cs="Times New Roman"/>
          <w:lang w:val="lt-LT"/>
        </w:rPr>
        <w:t xml:space="preserve">Nr. </w:t>
      </w:r>
      <w:r w:rsidRPr="00620257">
        <w:rPr>
          <w:rFonts w:ascii="Times New Roman" w:hAnsi="Times New Roman" w:cs="Times New Roman"/>
          <w:lang w:val="lt-LT"/>
        </w:rPr>
        <w:t>_____</w:t>
      </w:r>
    </w:p>
    <w:p w14:paraId="14663218" w14:textId="77777777" w:rsidR="001048D2" w:rsidRPr="00620257" w:rsidRDefault="00000000">
      <w:pPr>
        <w:pStyle w:val="BodyText"/>
        <w:jc w:val="center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Vilnius</w:t>
      </w:r>
    </w:p>
    <w:p w14:paraId="7C06A13C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b/>
          <w:bCs/>
          <w:lang w:val="lt-LT"/>
        </w:rPr>
        <w:t>Paramos teikėjas:</w:t>
      </w:r>
      <w:r w:rsidRPr="00620257">
        <w:rPr>
          <w:rFonts w:ascii="Times New Roman" w:hAnsi="Times New Roman" w:cs="Times New Roman"/>
          <w:lang w:val="lt-LT"/>
        </w:rPr>
        <w:t xml:space="preserve"> </w:t>
      </w:r>
      <w:r w:rsidRPr="00620257">
        <w:rPr>
          <w:rFonts w:ascii="Times New Roman" w:hAnsi="Times New Roman" w:cs="Times New Roman"/>
          <w:lang w:val="lt-LT"/>
        </w:rPr>
        <w:t>______________________________________, juridinio asmens kodas __________________, buveinės adresas ______________________________________, atstovaujamas ______________________________________, veikiančio pagal ______________________________________,</w:t>
      </w:r>
    </w:p>
    <w:p w14:paraId="78B13A32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bookmarkStart w:id="1" w:name="sutarties-dalykas"/>
      <w:r w:rsidRPr="00620257">
        <w:rPr>
          <w:rFonts w:ascii="Times New Roman" w:hAnsi="Times New Roman" w:cs="Times New Roman"/>
          <w:lang w:val="lt-LT"/>
        </w:rPr>
        <w:t>ir</w:t>
      </w:r>
    </w:p>
    <w:p w14:paraId="309BE252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b/>
          <w:bCs/>
          <w:lang w:val="lt-LT"/>
        </w:rPr>
        <w:t>Paramos gavėjas:</w:t>
      </w:r>
      <w:r w:rsidRPr="00620257">
        <w:rPr>
          <w:rFonts w:ascii="Times New Roman" w:hAnsi="Times New Roman" w:cs="Times New Roman"/>
          <w:lang w:val="lt-LT"/>
        </w:rPr>
        <w:t xml:space="preserve"> asociacija „Visuotinė gynyba“, juridinio asmens kodas __________________, buveinės adresas ______________________________________, atstovaujama direktoriaus ______________________________________, veikiančio pagal įstatus,</w:t>
      </w:r>
    </w:p>
    <w:p w14:paraId="309ACC63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 xml:space="preserve">toliau kartu vadinami </w:t>
      </w:r>
      <w:r w:rsidRPr="00620257">
        <w:rPr>
          <w:rFonts w:ascii="Times New Roman" w:hAnsi="Times New Roman" w:cs="Times New Roman"/>
          <w:b/>
          <w:bCs/>
          <w:lang w:val="lt-LT"/>
        </w:rPr>
        <w:t>Šalimis</w:t>
      </w:r>
      <w:r w:rsidRPr="00620257">
        <w:rPr>
          <w:rFonts w:ascii="Times New Roman" w:hAnsi="Times New Roman" w:cs="Times New Roman"/>
          <w:lang w:val="lt-LT"/>
        </w:rPr>
        <w:t xml:space="preserve">, o kiekvienas atskirai – </w:t>
      </w:r>
      <w:r w:rsidRPr="00620257">
        <w:rPr>
          <w:rFonts w:ascii="Times New Roman" w:hAnsi="Times New Roman" w:cs="Times New Roman"/>
          <w:b/>
          <w:bCs/>
          <w:lang w:val="lt-LT"/>
        </w:rPr>
        <w:t>Šalimi</w:t>
      </w:r>
      <w:r w:rsidRPr="00620257">
        <w:rPr>
          <w:rFonts w:ascii="Times New Roman" w:hAnsi="Times New Roman" w:cs="Times New Roman"/>
          <w:lang w:val="lt-LT"/>
        </w:rPr>
        <w:t>, vadovaudamiesi Lietuvos Respublikos civiliniu kodeksu, Lietuvos Respublikos labdaros ir paramos įstatymu ir kitais taikytinais teisės aktais, sudarė šią paramos teikimo sutartį (toliau – Sutartis).</w:t>
      </w:r>
    </w:p>
    <w:p w14:paraId="1E459B10" w14:textId="0D7B427F" w:rsidR="001048D2" w:rsidRPr="00620257" w:rsidRDefault="00000000" w:rsidP="00620257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Sutarties dalykas</w:t>
      </w:r>
    </w:p>
    <w:p w14:paraId="0C4D5D54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 xml:space="preserve">1.1. Paramos teikėjas </w:t>
      </w:r>
      <w:r w:rsidRPr="00620257">
        <w:rPr>
          <w:rFonts w:ascii="Times New Roman" w:hAnsi="Times New Roman" w:cs="Times New Roman"/>
          <w:lang w:val="lt-LT"/>
        </w:rPr>
        <w:t xml:space="preserve">savanoriškai ir </w:t>
      </w:r>
      <w:r w:rsidRPr="00620257">
        <w:rPr>
          <w:rFonts w:ascii="Times New Roman" w:hAnsi="Times New Roman" w:cs="Times New Roman"/>
          <w:lang w:val="lt-LT"/>
        </w:rPr>
        <w:t xml:space="preserve">neatlygintinai suteikia Paramos gavėjui paramą, skirtą </w:t>
      </w:r>
      <w:r w:rsidRPr="00620257">
        <w:rPr>
          <w:rFonts w:ascii="Times New Roman" w:hAnsi="Times New Roman" w:cs="Times New Roman"/>
          <w:lang w:val="lt-LT"/>
        </w:rPr>
        <w:t>Paramos gavėjo</w:t>
      </w:r>
      <w:r w:rsidRPr="00620257">
        <w:rPr>
          <w:rFonts w:ascii="Times New Roman" w:hAnsi="Times New Roman" w:cs="Times New Roman"/>
          <w:lang w:val="lt-LT"/>
        </w:rPr>
        <w:t xml:space="preserve"> įstatuose numatytiems </w:t>
      </w:r>
      <w:r w:rsidRPr="00620257">
        <w:rPr>
          <w:rFonts w:ascii="Times New Roman" w:hAnsi="Times New Roman" w:cs="Times New Roman"/>
          <w:lang w:val="lt-LT"/>
        </w:rPr>
        <w:t xml:space="preserve">visuomenei naudingiems </w:t>
      </w:r>
      <w:r w:rsidRPr="00620257">
        <w:rPr>
          <w:rFonts w:ascii="Times New Roman" w:hAnsi="Times New Roman" w:cs="Times New Roman"/>
          <w:lang w:val="lt-LT"/>
        </w:rPr>
        <w:t>tikslams ir veikloms įgyvendinti.</w:t>
      </w:r>
    </w:p>
    <w:p w14:paraId="6AF89480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1.2. Pagal šią Sutartį teikiamos paramos dalykas, vertė ir perdavimo tvarka nurodomi šiame punkte arba Sutarties priede, kuris laikomas neatskiriama Sutarties dalimi:</w:t>
      </w:r>
    </w:p>
    <w:p w14:paraId="3CB343EA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Segoe UI Symbol" w:hAnsi="Segoe UI Symbol" w:cs="Segoe UI Symbol"/>
          <w:lang w:val="lt-LT"/>
        </w:rPr>
        <w:t>☐</w:t>
      </w:r>
      <w:r w:rsidRPr="00620257">
        <w:rPr>
          <w:rFonts w:ascii="Times New Roman" w:hAnsi="Times New Roman" w:cs="Times New Roman"/>
          <w:lang w:val="lt-LT"/>
        </w:rPr>
        <w:t xml:space="preserve"> piniginės lėšos __________ Eur;</w:t>
      </w:r>
    </w:p>
    <w:p w14:paraId="2E7C6100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bookmarkStart w:id="2" w:name="paramos-paskirtis"/>
      <w:bookmarkEnd w:id="1"/>
      <w:r w:rsidRPr="00620257">
        <w:rPr>
          <w:rFonts w:ascii="Segoe UI Symbol" w:hAnsi="Segoe UI Symbol" w:cs="Segoe UI Symbol"/>
          <w:lang w:val="lt-LT"/>
        </w:rPr>
        <w:t>☐</w:t>
      </w:r>
      <w:r w:rsidRPr="00620257">
        <w:rPr>
          <w:rFonts w:ascii="Times New Roman" w:hAnsi="Times New Roman" w:cs="Times New Roman"/>
          <w:lang w:val="lt-LT"/>
        </w:rPr>
        <w:t xml:space="preserve"> kita: _________________________________________________.</w:t>
      </w:r>
    </w:p>
    <w:p w14:paraId="06C106F2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1.3. Jeigu parama teikiama turtu ar paslaugomis, Šalys nurodo perduodamo turto ar paslaugų pavadinimą, kiekį, būklę, vertę, perdavimo terminą ir kitus identifikavimo duomenis.</w:t>
      </w:r>
    </w:p>
    <w:p w14:paraId="44B53A0D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1.4. Paramos perdavimas gali būti įforminamas perdavimo–priėmimo aktu, mokėjimo dokumentu ar kitu teisės aktų reikalavimus atitinkančiu dokumentu.</w:t>
      </w:r>
    </w:p>
    <w:p w14:paraId="19247749" w14:textId="77777777" w:rsidR="001048D2" w:rsidRPr="00620257" w:rsidRDefault="00000000" w:rsidP="00981BE0">
      <w:pPr>
        <w:pStyle w:val="Heading2"/>
        <w:rPr>
          <w:rFonts w:ascii="Times New Roman" w:hAnsi="Times New Roman" w:cs="Times New Roman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color w:val="000000"/>
          <w:sz w:val="24"/>
          <w:szCs w:val="24"/>
          <w:lang w:val="lt-LT"/>
        </w:rPr>
        <w:t>2. Paramos paskirtis</w:t>
      </w:r>
    </w:p>
    <w:p w14:paraId="0FAC5B42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2.1. Parama skiriama:</w:t>
      </w:r>
    </w:p>
    <w:p w14:paraId="2112CCC7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Segoe UI Symbol" w:hAnsi="Segoe UI Symbol" w:cs="Segoe UI Symbol"/>
          <w:lang w:val="lt-LT"/>
        </w:rPr>
        <w:t>☐</w:t>
      </w:r>
      <w:r w:rsidRPr="00620257">
        <w:rPr>
          <w:rFonts w:ascii="Times New Roman" w:hAnsi="Times New Roman" w:cs="Times New Roman"/>
          <w:lang w:val="lt-LT"/>
        </w:rPr>
        <w:t xml:space="preserve"> bendriesiems Asociacijos veiklos tikslams;</w:t>
      </w:r>
    </w:p>
    <w:p w14:paraId="185746E7" w14:textId="24A0CEED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Segoe UI Symbol" w:hAnsi="Segoe UI Symbol" w:cs="Segoe UI Symbol"/>
          <w:lang w:val="lt-LT"/>
        </w:rPr>
        <w:t>☐</w:t>
      </w:r>
      <w:r w:rsidRPr="00620257">
        <w:rPr>
          <w:rFonts w:ascii="Times New Roman" w:hAnsi="Times New Roman" w:cs="Times New Roman"/>
          <w:lang w:val="lt-LT"/>
        </w:rPr>
        <w:t xml:space="preserve"> konkrečiam projektui ar veiklai:</w:t>
      </w:r>
      <w:bookmarkStart w:id="3" w:name="šalių-teisės-ir-pareigos"/>
      <w:bookmarkEnd w:id="2"/>
      <w:r w:rsidRPr="00620257">
        <w:rPr>
          <w:rFonts w:ascii="Times New Roman" w:hAnsi="Times New Roman" w:cs="Times New Roman"/>
          <w:lang w:val="lt-LT"/>
        </w:rPr>
        <w:t>________________________________________________</w:t>
      </w:r>
      <w:r w:rsidRPr="00620257">
        <w:rPr>
          <w:rFonts w:ascii="Times New Roman" w:hAnsi="Times New Roman" w:cs="Times New Roman"/>
          <w:lang w:val="lt-LT"/>
        </w:rPr>
        <w:t>.</w:t>
      </w:r>
    </w:p>
    <w:p w14:paraId="18A2D227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lastRenderedPageBreak/>
        <w:t>2.2. Paramos gavėjas įsipareigoja naudoti paramą tik teisėtiems, visuomenei naudingiems ir Paramos gavėjo steigimo dokumentuose numatytiems tikslams, laikydamasis Lietuvos Respublikos labdaros ir paramos įstatymo bei kitų taikytinų teisės aktų.</w:t>
      </w:r>
    </w:p>
    <w:p w14:paraId="1E69B6FF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2.3. Parama negali būti naudojama politinėms kampanijoms finansuoti, asmeninei naudai gauti ar kitais teisės aktų draudžiamais tikslais.</w:t>
      </w:r>
    </w:p>
    <w:p w14:paraId="24684C7C" w14:textId="77777777" w:rsidR="001048D2" w:rsidRPr="00620257" w:rsidRDefault="00000000" w:rsidP="0039258C">
      <w:pPr>
        <w:pStyle w:val="Heading2"/>
        <w:rPr>
          <w:rFonts w:ascii="Times New Roman" w:hAnsi="Times New Roman" w:cs="Times New Roman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color w:val="000000"/>
          <w:sz w:val="24"/>
          <w:szCs w:val="24"/>
          <w:lang w:val="lt-LT"/>
        </w:rPr>
        <w:t>3. Šalių teisės ir pareigos</w:t>
      </w:r>
    </w:p>
    <w:p w14:paraId="6CC3F8D6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3.1. Paramos teikėjas turi teisę gauti informaciją apie paramos panaudojimą</w:t>
      </w:r>
      <w:r w:rsidRPr="00620257">
        <w:rPr>
          <w:rFonts w:ascii="Times New Roman" w:hAnsi="Times New Roman" w:cs="Times New Roman"/>
          <w:lang w:val="lt-LT"/>
        </w:rPr>
        <w:t xml:space="preserve"> pagal šioje Sutartyje nustatytą paskirtį, kiek tai neprieštarauja teisės aktams ir Paramos gavėjo veiklos konfidencialumui.</w:t>
      </w:r>
    </w:p>
    <w:p w14:paraId="2D11DB89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3.2. Paramos gavėjas įsipareigoja:</w:t>
      </w:r>
    </w:p>
    <w:p w14:paraId="3FB2224E" w14:textId="77777777" w:rsidR="001048D2" w:rsidRPr="00620257" w:rsidRDefault="00000000" w:rsidP="00215F28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priimti paramą ir ją apskaityti teisės aktų nustatyta tvarka;</w:t>
      </w:r>
    </w:p>
    <w:p w14:paraId="7E831649" w14:textId="77777777" w:rsidR="001048D2" w:rsidRPr="00620257" w:rsidRDefault="00000000" w:rsidP="006417A3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naudoti paramą Asociacijos tikslams įgyvendinti;</w:t>
      </w:r>
    </w:p>
    <w:p w14:paraId="725DF8FE" w14:textId="77777777" w:rsidR="001048D2" w:rsidRPr="00620257" w:rsidRDefault="00000000" w:rsidP="003E66F1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pateikti Paramos teikėjui pagrįstai prašomą informaciją apie paramos panaudojimą per protingą terminą, jeigu Šalys nesusitaria kitaip.</w:t>
      </w:r>
    </w:p>
    <w:p w14:paraId="10ECC358" w14:textId="77777777" w:rsidR="001048D2" w:rsidRPr="00620257" w:rsidRDefault="00000000" w:rsidP="005D1325">
      <w:pPr>
        <w:pStyle w:val="Compact"/>
        <w:numPr>
          <w:ilvl w:val="0"/>
          <w:numId w:val="2"/>
        </w:numPr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užtikrinti, kad paramos apskaita būtų tvarkoma teisės aktų nustatyta tvarka.</w:t>
      </w:r>
    </w:p>
    <w:p w14:paraId="2E80FBE2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bookmarkStart w:id="4" w:name="viešinimas"/>
      <w:bookmarkEnd w:id="3"/>
      <w:r w:rsidRPr="00620257">
        <w:rPr>
          <w:rFonts w:ascii="Times New Roman" w:hAnsi="Times New Roman" w:cs="Times New Roman"/>
          <w:lang w:val="lt-LT"/>
        </w:rPr>
        <w:t>3.3. Paramos suteikimas nesukuria Paramos teikėjui teisės dalyvauti Asociacijos valdyme ar priimti Asociacijai privalomus sprendimus.</w:t>
      </w:r>
    </w:p>
    <w:p w14:paraId="59C266CC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3.4. Paramos teikėjas patvirtina, kad parama teikiama teisėtai, nepažeidžiant taikytinų teisės aktų, trečiųjų asmenų teisių ir teisėtų interesų.</w:t>
      </w:r>
    </w:p>
    <w:p w14:paraId="6121BA69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3.5. Nė viena Šalis neturi teisės perduoti pagal šią Sutartį kylančių teisių ar pareigų tretiesiems asmenims be kitos Šalies rašytinio sutikimo, išskyrus teisės aktų nustatytus atvejus.</w:t>
      </w:r>
    </w:p>
    <w:p w14:paraId="1D1C3499" w14:textId="77777777" w:rsidR="001048D2" w:rsidRPr="00620257" w:rsidRDefault="00000000" w:rsidP="00DB6A08">
      <w:pPr>
        <w:pStyle w:val="Heading2"/>
        <w:rPr>
          <w:rFonts w:ascii="Times New Roman" w:hAnsi="Times New Roman" w:cs="Times New Roman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color w:val="000000"/>
          <w:sz w:val="24"/>
          <w:szCs w:val="24"/>
          <w:lang w:val="lt-LT"/>
        </w:rPr>
        <w:t>4. Viešinimas</w:t>
      </w:r>
    </w:p>
    <w:p w14:paraId="432E7D16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4.1. Informacija apie suteiktą paramą gali būti viešinama tik laikantis teisės aktų, asmens duomenų apsaugos reikalavimų ir šios Sutarties sąlygų:</w:t>
      </w:r>
    </w:p>
    <w:p w14:paraId="2F2EEA33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Segoe UI Symbol" w:hAnsi="Segoe UI Symbol" w:cs="Segoe UI Symbol"/>
          <w:lang w:val="lt-LT"/>
        </w:rPr>
        <w:t>☐</w:t>
      </w:r>
      <w:r w:rsidRPr="00620257">
        <w:rPr>
          <w:rFonts w:ascii="Times New Roman" w:hAnsi="Times New Roman" w:cs="Times New Roman"/>
          <w:lang w:val="lt-LT"/>
        </w:rPr>
        <w:t xml:space="preserve"> gali būti viešinama;</w:t>
      </w:r>
    </w:p>
    <w:p w14:paraId="03AAC0FD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bookmarkStart w:id="5" w:name="baigiamosios-nuostatos"/>
      <w:bookmarkEnd w:id="4"/>
      <w:r w:rsidRPr="00620257">
        <w:rPr>
          <w:rFonts w:ascii="Segoe UI Symbol" w:hAnsi="Segoe UI Symbol" w:cs="Segoe UI Symbol"/>
          <w:lang w:val="lt-LT"/>
        </w:rPr>
        <w:t>☐</w:t>
      </w:r>
      <w:r w:rsidRPr="00620257">
        <w:rPr>
          <w:rFonts w:ascii="Times New Roman" w:hAnsi="Times New Roman" w:cs="Times New Roman"/>
          <w:lang w:val="lt-LT"/>
        </w:rPr>
        <w:t xml:space="preserve"> neviešinama be atskiro rašytinio sutikimo.</w:t>
      </w:r>
    </w:p>
    <w:p w14:paraId="22EF64DB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4.2. Jeigu Šalys susitaria dėl viešinimo, Paramos gavėjas gali nurodyti Paramos teikėją kaip rėmėją, tačiau toks nurodymas nesuteikia Paramos teikėjui teisės daryti įtaką Paramos gavėjo veiklai ar sprendimams.</w:t>
      </w:r>
    </w:p>
    <w:p w14:paraId="4A9664D4" w14:textId="77777777" w:rsidR="001048D2" w:rsidRPr="00620257" w:rsidRDefault="00000000" w:rsidP="002E3C10">
      <w:pPr>
        <w:pStyle w:val="Heading2"/>
        <w:rPr>
          <w:rFonts w:ascii="Times New Roman" w:hAnsi="Times New Roman" w:cs="Times New Roman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color w:val="000000"/>
          <w:sz w:val="24"/>
          <w:szCs w:val="24"/>
          <w:lang w:val="lt-LT"/>
        </w:rPr>
        <w:t>5. Apskaita, atskaitomybė ir dokumentų saugojimas</w:t>
      </w:r>
    </w:p>
    <w:p w14:paraId="3C5A0D83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5.1. Paramos gavėjas apskaito gautą paramą ir, kai taikoma, teikia teisės aktuose nustatytas ataskaitas kompetentingoms institucijoms.</w:t>
      </w:r>
    </w:p>
    <w:p w14:paraId="0D4E72FF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5.2. Su paramos suteikimu, gavimu ir panaudojimu susiję dokumentai saugomi teisės aktų nustatyta tvarka ir terminais.</w:t>
      </w:r>
    </w:p>
    <w:p w14:paraId="3723D7BB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lastRenderedPageBreak/>
        <w:t>5.3. Šalys bendradarbiauja pateikdamos dokumentus ir informaciją, reikalingą paramos apskaitai, deklaravimui ir teisės aktų reikalavimų vykdymui.</w:t>
      </w:r>
    </w:p>
    <w:p w14:paraId="65AD685B" w14:textId="77777777" w:rsidR="001048D2" w:rsidRPr="00620257" w:rsidRDefault="00000000" w:rsidP="00F90172">
      <w:pPr>
        <w:pStyle w:val="Heading2"/>
        <w:rPr>
          <w:rFonts w:ascii="Times New Roman" w:hAnsi="Times New Roman" w:cs="Times New Roman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color w:val="000000"/>
          <w:sz w:val="24"/>
          <w:szCs w:val="24"/>
          <w:lang w:val="lt-LT"/>
        </w:rPr>
        <w:t>6. Atsakomybė ir ginčų sprendimas</w:t>
      </w:r>
    </w:p>
    <w:p w14:paraId="5E6E9384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6.1. Šalys atsako už šios Sutarties netinkamą vykdymą ar nevykdymą Lietuvos Respublikos teisės aktų nustatyta tvarka.</w:t>
      </w:r>
    </w:p>
    <w:p w14:paraId="11408AF7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bookmarkStart w:id="6" w:name="šalių-rekvizitai-ir-parašai"/>
      <w:bookmarkEnd w:id="5"/>
      <w:r w:rsidRPr="00620257">
        <w:rPr>
          <w:rFonts w:ascii="Times New Roman" w:hAnsi="Times New Roman" w:cs="Times New Roman"/>
          <w:lang w:val="lt-LT"/>
        </w:rPr>
        <w:t>6.2. Šalis, pažeidusi Sutartį, privalo atlyginti kitai Šaliai tiesioginius nuostolius, kiek tai numato taikytini teisės aktai.</w:t>
      </w:r>
    </w:p>
    <w:p w14:paraId="6D8ABEB0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6</w:t>
      </w:r>
      <w:r w:rsidRPr="00620257">
        <w:rPr>
          <w:rFonts w:ascii="Times New Roman" w:hAnsi="Times New Roman" w:cs="Times New Roman"/>
          <w:lang w:val="lt-LT"/>
        </w:rPr>
        <w:t>.3. Ginčai</w:t>
      </w:r>
      <w:r w:rsidRPr="00620257">
        <w:rPr>
          <w:rFonts w:ascii="Times New Roman" w:hAnsi="Times New Roman" w:cs="Times New Roman"/>
          <w:lang w:val="lt-LT"/>
        </w:rPr>
        <w:t>, kylantys dėl šios Sutarties vykdymo, aiškinimo ar nutraukimo,</w:t>
      </w:r>
      <w:r w:rsidRPr="00620257">
        <w:rPr>
          <w:rFonts w:ascii="Times New Roman" w:hAnsi="Times New Roman" w:cs="Times New Roman"/>
          <w:lang w:val="lt-LT"/>
        </w:rPr>
        <w:t xml:space="preserve"> sprendžiami derybomis, o nepavykus susitarti – Lietuvos Respublikos teisės aktų nustatyta tvarka</w:t>
      </w:r>
      <w:r w:rsidRPr="00620257">
        <w:rPr>
          <w:rFonts w:ascii="Times New Roman" w:hAnsi="Times New Roman" w:cs="Times New Roman"/>
          <w:lang w:val="lt-LT"/>
        </w:rPr>
        <w:t xml:space="preserve"> kompetentingame teisme</w:t>
      </w:r>
      <w:r w:rsidRPr="00620257">
        <w:rPr>
          <w:rFonts w:ascii="Times New Roman" w:hAnsi="Times New Roman" w:cs="Times New Roman"/>
          <w:lang w:val="lt-LT"/>
        </w:rPr>
        <w:t>.</w:t>
      </w:r>
    </w:p>
    <w:p w14:paraId="42102677" w14:textId="77777777" w:rsidR="001048D2" w:rsidRPr="00620257" w:rsidRDefault="00000000" w:rsidP="00481377">
      <w:pPr>
        <w:pStyle w:val="Heading2"/>
        <w:rPr>
          <w:rFonts w:ascii="Times New Roman" w:hAnsi="Times New Roman" w:cs="Times New Roman"/>
          <w:sz w:val="24"/>
          <w:szCs w:val="24"/>
          <w:lang w:val="lt-LT"/>
        </w:rPr>
      </w:pPr>
      <w:r w:rsidRPr="00620257">
        <w:rPr>
          <w:rFonts w:ascii="Times New Roman" w:hAnsi="Times New Roman" w:cs="Times New Roman"/>
          <w:color w:val="000000"/>
          <w:sz w:val="24"/>
          <w:szCs w:val="24"/>
          <w:lang w:val="lt-LT"/>
        </w:rPr>
        <w:t>7. Baigiamosios nuostatos</w:t>
      </w:r>
    </w:p>
    <w:p w14:paraId="3A4A48C1" w14:textId="77777777" w:rsidR="001048D2" w:rsidRPr="00620257" w:rsidRDefault="00000000">
      <w:pPr>
        <w:pStyle w:val="FirstParagraph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7.1. Sutartis įsigalioja nuo jos pasirašymo dienos ir galioja iki visiško Šalių įsipareigojimų įvykdymo, jeigu Šalys raštu nesusitaria kitaip.</w:t>
      </w:r>
    </w:p>
    <w:p w14:paraId="6DA28FEA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7.2. Sutarties pakeitimai ir papildymai galioja tik tada, kai jie sudaryti raštu ir pasirašyti abiejų Šalių ar jų tinkamai įgaliotų atstovų.</w:t>
      </w:r>
    </w:p>
    <w:p w14:paraId="5C5CACF1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 xml:space="preserve">7.3. Sutartis sudaryta dviem vienodą teisinę galią turinčiais egzemplioriais – po vieną kiekvienai Šaliai. </w:t>
      </w:r>
      <w:r w:rsidRPr="00620257">
        <w:rPr>
          <w:rFonts w:ascii="Times New Roman" w:hAnsi="Times New Roman" w:cs="Times New Roman"/>
          <w:lang w:val="lt-LT"/>
        </w:rPr>
        <w:t>Jeigu Sutartis pasirašoma kvalifikuotu elektroniniu parašu, laikoma, kad sudarytas vienas elektroninis Sutarties egzempliorius.</w:t>
      </w:r>
    </w:p>
    <w:p w14:paraId="3EACBD07" w14:textId="77777777" w:rsidR="001048D2" w:rsidRPr="00620257" w:rsidRDefault="00000000">
      <w:pPr>
        <w:pStyle w:val="BodyText"/>
        <w:rPr>
          <w:rFonts w:ascii="Times New Roman" w:hAnsi="Times New Roman" w:cs="Times New Roman"/>
          <w:lang w:val="lt-LT"/>
        </w:rPr>
      </w:pPr>
      <w:r w:rsidRPr="00620257">
        <w:rPr>
          <w:rFonts w:ascii="Times New Roman" w:hAnsi="Times New Roman" w:cs="Times New Roman"/>
          <w:lang w:val="lt-LT"/>
        </w:rPr>
        <w:t>7.4. Sutartyje neaptarti klausimai sprendžiami vadovaujantis Lietuvos Respublikos teisės aktais.</w:t>
      </w:r>
    </w:p>
    <w:p w14:paraId="0196EB45" w14:textId="77777777" w:rsidR="001048D2" w:rsidRPr="005113E2" w:rsidRDefault="00000000" w:rsidP="00E15D70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113E2">
        <w:rPr>
          <w:rFonts w:ascii="Times New Roman" w:hAnsi="Times New Roman" w:cs="Times New Roman"/>
          <w:color w:val="auto"/>
          <w:sz w:val="24"/>
          <w:szCs w:val="24"/>
          <w:lang w:val="lt-LT"/>
        </w:rPr>
        <w:t>8</w:t>
      </w:r>
      <w:r w:rsidRPr="005113E2">
        <w:rPr>
          <w:rFonts w:ascii="Times New Roman" w:hAnsi="Times New Roman" w:cs="Times New Roman"/>
          <w:color w:val="auto"/>
          <w:sz w:val="24"/>
          <w:szCs w:val="24"/>
          <w:lang w:val="lt-LT"/>
        </w:rPr>
        <w:t>. Šalių rekvizitai ir parašai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728"/>
        <w:gridCol w:w="4728"/>
      </w:tblGrid>
      <w:tr w:rsidR="005113E2" w:rsidRPr="005113E2" w14:paraId="7FAA2CFC" w14:textId="77777777">
        <w:tc>
          <w:tcPr>
            <w:tcW w:w="2500" w:type="pct"/>
            <w:hideMark/>
          </w:tcPr>
          <w:p w14:paraId="0985F4A6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2"/>
                <w:lang w:val="en-GB" w:eastAsia="en-GB"/>
                <w14:ligatures w14:val="standardContextual"/>
              </w:rPr>
            </w:pPr>
            <w:r w:rsidRPr="005113E2">
              <w:rPr>
                <w:rFonts w:ascii="Times New Roman" w:hAnsi="Times New Roman" w:cs="Times New Roman"/>
                <w:b/>
                <w:bCs/>
              </w:rPr>
              <w:t xml:space="preserve">Paramos </w:t>
            </w:r>
            <w:proofErr w:type="spellStart"/>
            <w:r w:rsidRPr="005113E2">
              <w:rPr>
                <w:rFonts w:ascii="Times New Roman" w:hAnsi="Times New Roman" w:cs="Times New Roman"/>
                <w:b/>
                <w:bCs/>
              </w:rPr>
              <w:t>teikėjas</w:t>
            </w:r>
            <w:proofErr w:type="spellEnd"/>
          </w:p>
          <w:p w14:paraId="73073B4D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Pavadinimas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</w:t>
            </w:r>
          </w:p>
          <w:p w14:paraId="777ADF3F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13E2">
              <w:rPr>
                <w:rFonts w:ascii="Times New Roman" w:hAnsi="Times New Roman" w:cs="Times New Roman"/>
              </w:rPr>
              <w:t>Kodas: _______________________</w:t>
            </w:r>
          </w:p>
          <w:p w14:paraId="3FD371D7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3E2">
              <w:rPr>
                <w:rFonts w:ascii="Times New Roman" w:hAnsi="Times New Roman" w:cs="Times New Roman"/>
              </w:rPr>
              <w:t>Adresas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</w:t>
            </w:r>
            <w:proofErr w:type="gramEnd"/>
            <w:r w:rsidRPr="005113E2">
              <w:rPr>
                <w:rFonts w:ascii="Times New Roman" w:hAnsi="Times New Roman" w:cs="Times New Roman"/>
              </w:rPr>
              <w:t>____________________</w:t>
            </w:r>
          </w:p>
          <w:p w14:paraId="2DC32BFC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13E2">
              <w:rPr>
                <w:rFonts w:ascii="Times New Roman" w:hAnsi="Times New Roman" w:cs="Times New Roman"/>
              </w:rPr>
              <w:t xml:space="preserve">Banko </w:t>
            </w:r>
            <w:proofErr w:type="spellStart"/>
            <w:r w:rsidRPr="005113E2">
              <w:rPr>
                <w:rFonts w:ascii="Times New Roman" w:hAnsi="Times New Roman" w:cs="Times New Roman"/>
              </w:rPr>
              <w:t>sąskaita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_____________________</w:t>
            </w:r>
          </w:p>
          <w:p w14:paraId="337B2516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Atstovas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____________________</w:t>
            </w:r>
          </w:p>
          <w:p w14:paraId="164A7BDC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Pareigos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_____________________</w:t>
            </w:r>
          </w:p>
          <w:p w14:paraId="427E699C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Parašas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_____________________</w:t>
            </w:r>
          </w:p>
        </w:tc>
        <w:tc>
          <w:tcPr>
            <w:tcW w:w="2500" w:type="pct"/>
            <w:hideMark/>
          </w:tcPr>
          <w:p w14:paraId="06A6527A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13E2">
              <w:rPr>
                <w:rFonts w:ascii="Times New Roman" w:hAnsi="Times New Roman" w:cs="Times New Roman"/>
                <w:b/>
                <w:bCs/>
              </w:rPr>
              <w:t xml:space="preserve">Paramos </w:t>
            </w:r>
            <w:proofErr w:type="spellStart"/>
            <w:r w:rsidRPr="005113E2">
              <w:rPr>
                <w:rFonts w:ascii="Times New Roman" w:hAnsi="Times New Roman" w:cs="Times New Roman"/>
                <w:b/>
                <w:bCs/>
              </w:rPr>
              <w:t>gavėjas</w:t>
            </w:r>
            <w:proofErr w:type="spellEnd"/>
          </w:p>
          <w:p w14:paraId="35B6CCC4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Asociacija</w:t>
            </w:r>
            <w:proofErr w:type="spellEnd"/>
            <w:r w:rsidRPr="005113E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5113E2">
              <w:rPr>
                <w:rFonts w:ascii="Times New Roman" w:hAnsi="Times New Roman" w:cs="Times New Roman"/>
              </w:rPr>
              <w:t>Visuotinė</w:t>
            </w:r>
            <w:proofErr w:type="spellEnd"/>
            <w:r w:rsidRPr="00511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113E2">
              <w:rPr>
                <w:rFonts w:ascii="Times New Roman" w:hAnsi="Times New Roman" w:cs="Times New Roman"/>
              </w:rPr>
              <w:t>gynyba</w:t>
            </w:r>
            <w:proofErr w:type="spellEnd"/>
            <w:r w:rsidRPr="005113E2">
              <w:rPr>
                <w:rFonts w:ascii="Times New Roman" w:hAnsi="Times New Roman" w:cs="Times New Roman"/>
              </w:rPr>
              <w:t>“</w:t>
            </w:r>
            <w:proofErr w:type="gramEnd"/>
          </w:p>
          <w:p w14:paraId="40DA48C1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13E2">
              <w:rPr>
                <w:rFonts w:ascii="Times New Roman" w:hAnsi="Times New Roman" w:cs="Times New Roman"/>
              </w:rPr>
              <w:t>Kodas: _______________________</w:t>
            </w:r>
          </w:p>
          <w:p w14:paraId="1125EDE1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13E2">
              <w:rPr>
                <w:rFonts w:ascii="Times New Roman" w:hAnsi="Times New Roman" w:cs="Times New Roman"/>
              </w:rPr>
              <w:t>Adresas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</w:t>
            </w:r>
            <w:proofErr w:type="gramEnd"/>
            <w:r w:rsidRPr="005113E2">
              <w:rPr>
                <w:rFonts w:ascii="Times New Roman" w:hAnsi="Times New Roman" w:cs="Times New Roman"/>
              </w:rPr>
              <w:t>____________________</w:t>
            </w:r>
          </w:p>
          <w:p w14:paraId="77239B70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13E2">
              <w:rPr>
                <w:rFonts w:ascii="Times New Roman" w:hAnsi="Times New Roman" w:cs="Times New Roman"/>
              </w:rPr>
              <w:t xml:space="preserve">Banko </w:t>
            </w:r>
            <w:proofErr w:type="spellStart"/>
            <w:r w:rsidRPr="005113E2">
              <w:rPr>
                <w:rFonts w:ascii="Times New Roman" w:hAnsi="Times New Roman" w:cs="Times New Roman"/>
              </w:rPr>
              <w:t>sąskaita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_____________________</w:t>
            </w:r>
          </w:p>
          <w:p w14:paraId="2C0F1B90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113E2">
              <w:rPr>
                <w:rFonts w:ascii="Times New Roman" w:hAnsi="Times New Roman" w:cs="Times New Roman"/>
              </w:rPr>
              <w:t>Direktorius: __________________</w:t>
            </w:r>
          </w:p>
          <w:p w14:paraId="5AA13129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Pareigos</w:t>
            </w:r>
            <w:proofErr w:type="spellEnd"/>
            <w:r w:rsidRPr="005113E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13E2">
              <w:rPr>
                <w:rFonts w:ascii="Times New Roman" w:hAnsi="Times New Roman" w:cs="Times New Roman"/>
              </w:rPr>
              <w:t>direktorius</w:t>
            </w:r>
            <w:proofErr w:type="spellEnd"/>
          </w:p>
          <w:p w14:paraId="74E7E787" w14:textId="77777777" w:rsidR="005113E2" w:rsidRPr="005113E2" w:rsidRDefault="005113E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113E2">
              <w:rPr>
                <w:rFonts w:ascii="Times New Roman" w:hAnsi="Times New Roman" w:cs="Times New Roman"/>
              </w:rPr>
              <w:t>Parašas</w:t>
            </w:r>
            <w:proofErr w:type="spellEnd"/>
            <w:r w:rsidRPr="005113E2">
              <w:rPr>
                <w:rFonts w:ascii="Times New Roman" w:hAnsi="Times New Roman" w:cs="Times New Roman"/>
              </w:rPr>
              <w:t>: _____________________</w:t>
            </w:r>
          </w:p>
        </w:tc>
      </w:tr>
      <w:bookmarkEnd w:id="0"/>
      <w:bookmarkEnd w:id="6"/>
    </w:tbl>
    <w:p w14:paraId="656A2153" w14:textId="0EBCC1F2" w:rsidR="001048D2" w:rsidRPr="00620257" w:rsidRDefault="001048D2">
      <w:pPr>
        <w:pStyle w:val="BodyText"/>
        <w:rPr>
          <w:rFonts w:ascii="Times New Roman" w:hAnsi="Times New Roman" w:cs="Times New Roman"/>
          <w:lang w:val="lt-LT"/>
        </w:rPr>
      </w:pPr>
    </w:p>
    <w:sectPr w:rsidR="001048D2" w:rsidRPr="0062025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7C86BF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A52769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CA247E"/>
    <w:multiLevelType w:val="multilevel"/>
    <w:tmpl w:val="6E30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94324"/>
    <w:multiLevelType w:val="multilevel"/>
    <w:tmpl w:val="00B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3042D"/>
    <w:multiLevelType w:val="multilevel"/>
    <w:tmpl w:val="AA6C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D2B0C"/>
    <w:multiLevelType w:val="multilevel"/>
    <w:tmpl w:val="58E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C1384"/>
    <w:multiLevelType w:val="multilevel"/>
    <w:tmpl w:val="B4AC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350CB0"/>
    <w:multiLevelType w:val="multilevel"/>
    <w:tmpl w:val="CB52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869784">
    <w:abstractNumId w:val="0"/>
  </w:num>
  <w:num w:numId="2" w16cid:durableId="779566472">
    <w:abstractNumId w:val="1"/>
  </w:num>
  <w:num w:numId="3" w16cid:durableId="1640845476">
    <w:abstractNumId w:val="5"/>
  </w:num>
  <w:num w:numId="4" w16cid:durableId="466164564">
    <w:abstractNumId w:val="6"/>
  </w:num>
  <w:num w:numId="5" w16cid:durableId="2027557199">
    <w:abstractNumId w:val="3"/>
  </w:num>
  <w:num w:numId="6" w16cid:durableId="351806657">
    <w:abstractNumId w:val="4"/>
  </w:num>
  <w:num w:numId="7" w16cid:durableId="1983460255">
    <w:abstractNumId w:val="2"/>
  </w:num>
  <w:num w:numId="8" w16cid:durableId="876703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8D2"/>
    <w:rsid w:val="00016102"/>
    <w:rsid w:val="00061AA8"/>
    <w:rsid w:val="00070F69"/>
    <w:rsid w:val="000B52CB"/>
    <w:rsid w:val="000C369A"/>
    <w:rsid w:val="000F1DDA"/>
    <w:rsid w:val="001048D2"/>
    <w:rsid w:val="00107A8C"/>
    <w:rsid w:val="00163154"/>
    <w:rsid w:val="001A0732"/>
    <w:rsid w:val="001B07D5"/>
    <w:rsid w:val="001B1350"/>
    <w:rsid w:val="001C3B83"/>
    <w:rsid w:val="001C6E81"/>
    <w:rsid w:val="001E07D2"/>
    <w:rsid w:val="00215F28"/>
    <w:rsid w:val="002C0BDF"/>
    <w:rsid w:val="002E3C10"/>
    <w:rsid w:val="00320F25"/>
    <w:rsid w:val="00334CC0"/>
    <w:rsid w:val="00382D81"/>
    <w:rsid w:val="0039258C"/>
    <w:rsid w:val="00392C9D"/>
    <w:rsid w:val="003D0F16"/>
    <w:rsid w:val="003E66F1"/>
    <w:rsid w:val="003F1DDE"/>
    <w:rsid w:val="00423B48"/>
    <w:rsid w:val="00480E89"/>
    <w:rsid w:val="00481377"/>
    <w:rsid w:val="004A4C56"/>
    <w:rsid w:val="004B2D5F"/>
    <w:rsid w:val="004B419F"/>
    <w:rsid w:val="004F02C9"/>
    <w:rsid w:val="004F1C66"/>
    <w:rsid w:val="00501174"/>
    <w:rsid w:val="005113E2"/>
    <w:rsid w:val="00512D7B"/>
    <w:rsid w:val="00544FC8"/>
    <w:rsid w:val="005A3D96"/>
    <w:rsid w:val="005B3110"/>
    <w:rsid w:val="005B4D93"/>
    <w:rsid w:val="005D1325"/>
    <w:rsid w:val="005E7394"/>
    <w:rsid w:val="005F139B"/>
    <w:rsid w:val="00611ECA"/>
    <w:rsid w:val="00620257"/>
    <w:rsid w:val="006417A3"/>
    <w:rsid w:val="0066579F"/>
    <w:rsid w:val="0066650F"/>
    <w:rsid w:val="006A3259"/>
    <w:rsid w:val="006A5F6F"/>
    <w:rsid w:val="006C57A2"/>
    <w:rsid w:val="006E03E8"/>
    <w:rsid w:val="006E1311"/>
    <w:rsid w:val="006E1EBD"/>
    <w:rsid w:val="006E5DF6"/>
    <w:rsid w:val="00736F97"/>
    <w:rsid w:val="00752A12"/>
    <w:rsid w:val="007A2E0A"/>
    <w:rsid w:val="007B2BEE"/>
    <w:rsid w:val="007E5DD5"/>
    <w:rsid w:val="007F1BD8"/>
    <w:rsid w:val="0086687B"/>
    <w:rsid w:val="00883E56"/>
    <w:rsid w:val="008921EA"/>
    <w:rsid w:val="008A7A16"/>
    <w:rsid w:val="008B7021"/>
    <w:rsid w:val="008E75A3"/>
    <w:rsid w:val="008F2BEF"/>
    <w:rsid w:val="009136D9"/>
    <w:rsid w:val="00981BE0"/>
    <w:rsid w:val="009B4386"/>
    <w:rsid w:val="009C252C"/>
    <w:rsid w:val="009C576B"/>
    <w:rsid w:val="009F360D"/>
    <w:rsid w:val="00A778D5"/>
    <w:rsid w:val="00A813E7"/>
    <w:rsid w:val="00A82BC4"/>
    <w:rsid w:val="00A83041"/>
    <w:rsid w:val="00B32D5E"/>
    <w:rsid w:val="00B66DFF"/>
    <w:rsid w:val="00BC7790"/>
    <w:rsid w:val="00C067CC"/>
    <w:rsid w:val="00C216D6"/>
    <w:rsid w:val="00C327F2"/>
    <w:rsid w:val="00CA1409"/>
    <w:rsid w:val="00CB63F2"/>
    <w:rsid w:val="00CD44CA"/>
    <w:rsid w:val="00D73D44"/>
    <w:rsid w:val="00D77240"/>
    <w:rsid w:val="00DB6A08"/>
    <w:rsid w:val="00DF0B2E"/>
    <w:rsid w:val="00E075DD"/>
    <w:rsid w:val="00E15D70"/>
    <w:rsid w:val="00E40F8C"/>
    <w:rsid w:val="00EA740C"/>
    <w:rsid w:val="00EB759A"/>
    <w:rsid w:val="00F00DE5"/>
    <w:rsid w:val="00F1549B"/>
    <w:rsid w:val="00F866CF"/>
    <w:rsid w:val="00F90172"/>
    <w:rsid w:val="00FA348F"/>
    <w:rsid w:val="00FD5BED"/>
    <w:rsid w:val="00FE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FB08"/>
  <w15:docId w15:val="{6908E289-ECDE-4622-BF6D-7FD60174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8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619</Words>
  <Characters>5128</Characters>
  <Application>Microsoft Office Word</Application>
  <DocSecurity>0</DocSecurity>
  <Lines>134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00- -00</cp:lastModifiedBy>
  <cp:revision>2</cp:revision>
  <dcterms:created xsi:type="dcterms:W3CDTF">2026-06-23T09:04:00Z</dcterms:created>
  <dcterms:modified xsi:type="dcterms:W3CDTF">2026-06-23T09:16:00Z</dcterms:modified>
</cp:coreProperties>
</file>