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471" w:rsidRDefault="00497D00">
      <w:pPr>
        <w:spacing w:after="80"/>
        <w:jc w:val="center"/>
      </w:pPr>
      <w:r>
        <w:rPr>
          <w:b/>
          <w:bCs/>
          <w:color w:val="0D1B3E"/>
          <w:sz w:val="36"/>
          <w:szCs w:val="36"/>
        </w:rPr>
        <w:t>AVISO LEGAL</w:t>
      </w:r>
    </w:p>
    <w:p w:rsidR="00CC2471" w:rsidRDefault="00497D00">
      <w:pPr>
        <w:spacing w:after="400"/>
        <w:jc w:val="center"/>
      </w:pPr>
      <w:r>
        <w:rPr>
          <w:color w:val="888888"/>
        </w:rPr>
        <w:t>presencit.com</w:t>
      </w:r>
    </w:p>
    <w:p w:rsidR="00CC2471" w:rsidRDefault="00497D00">
      <w:pPr>
        <w:pStyle w:val="Ttulo1"/>
      </w:pPr>
      <w:r>
        <w:t>I. DATOS IDENTIFICATIVOS DEL TITULAR</w:t>
      </w:r>
    </w:p>
    <w:p w:rsidR="00CC2471" w:rsidRDefault="00497D00">
      <w:pPr>
        <w:spacing w:before="80" w:after="120"/>
        <w:jc w:val="both"/>
      </w:pPr>
      <w:r>
        <w:t>En cumplimiento del artículo 10 de la Ley 34/2002, de 11 de julio, de Servicios de la Sociedad de la Información y del Comercio Electrónico (LSSI-CE), se facilitan los siguientes datos identificativos del titular del sitio web:</w:t>
      </w:r>
    </w:p>
    <w:p w:rsidR="00CC2471" w:rsidRDefault="00497D00">
      <w:pPr>
        <w:spacing w:before="80" w:after="120"/>
        <w:jc w:val="both"/>
      </w:pPr>
      <w:bookmarkStart w:id="0" w:name="_GoBack"/>
      <w:bookmarkEnd w:id="0"/>
      <w:r>
        <w:t>Correo electrónico: presencit@gmail.com</w:t>
      </w:r>
    </w:p>
    <w:p w:rsidR="00CC2471" w:rsidRDefault="00497D00">
      <w:pPr>
        <w:spacing w:before="80" w:after="120"/>
        <w:jc w:val="both"/>
      </w:pPr>
      <w:r>
        <w:t>Sitio web: www.presencit.com</w:t>
      </w:r>
    </w:p>
    <w:p w:rsidR="00CC2471" w:rsidRDefault="00497D00">
      <w:pPr>
        <w:spacing w:before="80" w:after="120"/>
        <w:jc w:val="both"/>
      </w:pPr>
      <w:r>
        <w:t>Actividad: Agencia de presencia digital para comercios locales.</w:t>
      </w:r>
    </w:p>
    <w:p w:rsidR="00CC2471" w:rsidRDefault="00CC2471">
      <w:pPr>
        <w:spacing w:before="60" w:after="60"/>
      </w:pPr>
    </w:p>
    <w:p w:rsidR="00CC2471" w:rsidRDefault="00497D00">
      <w:pPr>
        <w:pStyle w:val="Ttulo1"/>
      </w:pPr>
      <w:r>
        <w:t>II. OBJETO Y ÁMBITO DE APLICACIÓN</w:t>
      </w:r>
    </w:p>
    <w:p w:rsidR="00CC2471" w:rsidRDefault="00497D00">
      <w:pPr>
        <w:spacing w:before="80" w:after="120"/>
        <w:jc w:val="both"/>
      </w:pPr>
      <w:r>
        <w:t xml:space="preserve">El presente Aviso Legal regula </w:t>
      </w:r>
      <w:r>
        <w:t>el acceso y uso del sitio web www.presencit.com (en adelante, "el Sitio"), titularidad del responsable identificado en el apartado anterior.</w:t>
      </w:r>
    </w:p>
    <w:p w:rsidR="00CC2471" w:rsidRDefault="00497D00">
      <w:pPr>
        <w:spacing w:before="80" w:after="120"/>
        <w:jc w:val="both"/>
      </w:pPr>
      <w:r>
        <w:t>El acceso al Sitio implica la aceptación plena y sin reservas de las presentes condiciones. El titular se reserva e</w:t>
      </w:r>
      <w:r>
        <w:t>l derecho a modificar unilateralmente el contenido de este Aviso Legal sin previo aviso. La versión vigente en cada momento será la publicada en el Sitio.</w:t>
      </w:r>
    </w:p>
    <w:p w:rsidR="00CC2471" w:rsidRDefault="00CC2471">
      <w:pPr>
        <w:spacing w:before="60" w:after="60"/>
      </w:pPr>
    </w:p>
    <w:p w:rsidR="00CC2471" w:rsidRDefault="00497D00">
      <w:pPr>
        <w:pStyle w:val="Ttulo1"/>
      </w:pPr>
      <w:r>
        <w:t>III. CONDICIONES DE USO DEL SITIO WEB</w:t>
      </w:r>
    </w:p>
    <w:p w:rsidR="00CC2471" w:rsidRDefault="00497D00">
      <w:pPr>
        <w:pStyle w:val="Ttulo2"/>
      </w:pPr>
      <w:r>
        <w:t>3.1 Uso permitido</w:t>
      </w:r>
    </w:p>
    <w:p w:rsidR="00CC2471" w:rsidRDefault="00497D00">
      <w:pPr>
        <w:spacing w:before="80" w:after="120"/>
        <w:jc w:val="both"/>
      </w:pPr>
      <w:r>
        <w:t>El usuario se compromete a utilizar el Sitio</w:t>
      </w:r>
      <w:r>
        <w:t xml:space="preserve"> y sus contenidos de conformidad con la legislación vigente, el presente Aviso Legal, la moral y el orden público, absteniéndose de utilizarlos con fines ilícitos o lesivos para los derechos e intereses de terceros.</w:t>
      </w:r>
    </w:p>
    <w:p w:rsidR="00CC2471" w:rsidRDefault="00497D00">
      <w:pPr>
        <w:pStyle w:val="Ttulo2"/>
      </w:pPr>
      <w:r>
        <w:t>3.2 Uso prohibido</w:t>
      </w:r>
    </w:p>
    <w:p w:rsidR="00CC2471" w:rsidRDefault="00497D00">
      <w:pPr>
        <w:spacing w:before="80" w:after="120"/>
        <w:jc w:val="both"/>
      </w:pPr>
      <w:r>
        <w:t>Queda expresamente pro</w:t>
      </w:r>
      <w:r>
        <w:t>hibido: (i) reproducir, distribuir o modificar los contenidos del Sitio sin autorización expresa del titular; (ii) utilizar el Sitio o sus contenidos con fines comerciales no autorizados; (iii) introducir programas, virus o cualquier otro dispositivo que c</w:t>
      </w:r>
      <w:r>
        <w:t>ause o pueda causar alteraciones en el Sitio; (iv) intentar acceder sin autorización a otras cuentas, sistemas informáticos o redes conectadas al Sitio.</w:t>
      </w:r>
    </w:p>
    <w:p w:rsidR="00CC2471" w:rsidRDefault="00CC2471">
      <w:pPr>
        <w:spacing w:before="60" w:after="60"/>
      </w:pPr>
    </w:p>
    <w:p w:rsidR="00CC2471" w:rsidRDefault="00497D00">
      <w:pPr>
        <w:pStyle w:val="Ttulo1"/>
      </w:pPr>
      <w:r>
        <w:t>IV. PROPIEDAD INTELECTUAL E INDUSTRIAL</w:t>
      </w:r>
    </w:p>
    <w:p w:rsidR="00CC2471" w:rsidRDefault="00497D00">
      <w:pPr>
        <w:spacing w:before="80" w:after="120"/>
        <w:jc w:val="both"/>
      </w:pPr>
      <w:r>
        <w:t>Todos los contenidos del Sitio —incluyendo, de forma enunciativ</w:t>
      </w:r>
      <w:r>
        <w:t>a y no limitativa, textos, fotografías, gráficos, imágenes, logotipos, iconos, código fuente, diseño y arquitectura de navegación— son propiedad del titular o de terceros que han autorizado su uso, y están protegidos por las leyes españolas e internacional</w:t>
      </w:r>
      <w:r>
        <w:t>es de propiedad intelectual e industrial.</w:t>
      </w:r>
    </w:p>
    <w:p w:rsidR="00CC2471" w:rsidRDefault="00497D00">
      <w:pPr>
        <w:spacing w:before="80" w:after="120"/>
        <w:jc w:val="both"/>
      </w:pPr>
      <w:r>
        <w:t>El nombre comercial "</w:t>
      </w:r>
      <w:proofErr w:type="spellStart"/>
      <w:r>
        <w:t>Presencit</w:t>
      </w:r>
      <w:proofErr w:type="spellEnd"/>
      <w:r>
        <w:t xml:space="preserve">", el logotipo y demás signos distintivos son titularidad del responsable del Sitio. Queda prohibida su reproducción, imitación, utilización o inserción sin autorización expresa y por </w:t>
      </w:r>
      <w:r>
        <w:t>escrito del titular.</w:t>
      </w:r>
    </w:p>
    <w:p w:rsidR="00CC2471" w:rsidRDefault="00497D00">
      <w:pPr>
        <w:spacing w:before="80" w:after="120"/>
        <w:jc w:val="both"/>
      </w:pPr>
      <w:r>
        <w:lastRenderedPageBreak/>
        <w:t>Cualquier uso no autorizado de los contenidos constituirá una violación de los derechos de propiedad intelectual o industrial y dará lugar a las responsabilidades legalmente previstas.</w:t>
      </w:r>
    </w:p>
    <w:p w:rsidR="00CC2471" w:rsidRDefault="00CC2471">
      <w:pPr>
        <w:spacing w:before="60" w:after="60"/>
      </w:pPr>
    </w:p>
    <w:p w:rsidR="00CC2471" w:rsidRDefault="00497D00">
      <w:pPr>
        <w:pStyle w:val="Ttulo1"/>
      </w:pPr>
      <w:r>
        <w:t>V. EXCLUSIÓN DE RESPONSABILIDAD</w:t>
      </w:r>
    </w:p>
    <w:p w:rsidR="00CC2471" w:rsidRDefault="00497D00">
      <w:pPr>
        <w:pStyle w:val="Ttulo2"/>
      </w:pPr>
      <w:r>
        <w:t>5.1 Contenidos y disponibilidad</w:t>
      </w:r>
    </w:p>
    <w:p w:rsidR="00CC2471" w:rsidRDefault="00497D00">
      <w:pPr>
        <w:spacing w:before="80" w:after="120"/>
        <w:jc w:val="both"/>
      </w:pPr>
      <w:r>
        <w:t>El titular no garantiza la disponibilidad continua e ininterrumpida del Sitio. Tampoco garantiza la ausencia de errores en los contenidos ni que estos estén permanentemente actualizados. El acceso al Sitio puede ser suspendi</w:t>
      </w:r>
      <w:r>
        <w:t>do temporalmente por razones de mantenimiento, seguridad o causas ajenas al control del titular.</w:t>
      </w:r>
    </w:p>
    <w:p w:rsidR="00CC2471" w:rsidRDefault="00497D00">
      <w:pPr>
        <w:pStyle w:val="Ttulo2"/>
      </w:pPr>
      <w:r>
        <w:t>5.2 Virus y elementos dañinos</w:t>
      </w:r>
    </w:p>
    <w:p w:rsidR="00CC2471" w:rsidRDefault="00497D00">
      <w:pPr>
        <w:spacing w:before="80" w:after="120"/>
        <w:jc w:val="both"/>
      </w:pPr>
      <w:r>
        <w:t>El titular adopta las medidas técnicas razonables para evitar la presencia de virus y elementos dañinos en el Sitio. No obstante,</w:t>
      </w:r>
      <w:r>
        <w:t xml:space="preserve"> no garantiza la ausencia total de dichos elementos y no se responsabiliza de los daños producidos por su eventual presencia.</w:t>
      </w:r>
    </w:p>
    <w:p w:rsidR="00CC2471" w:rsidRDefault="00497D00">
      <w:pPr>
        <w:pStyle w:val="Ttulo2"/>
      </w:pPr>
      <w:r>
        <w:t>5.3 Enlaces externos</w:t>
      </w:r>
    </w:p>
    <w:p w:rsidR="00CC2471" w:rsidRDefault="00497D00">
      <w:pPr>
        <w:spacing w:before="80" w:after="120"/>
        <w:jc w:val="both"/>
      </w:pPr>
      <w:r>
        <w:t>El Sitio puede contener enlaces a sitios web de terceros. El titular no controla ni es responsable de los con</w:t>
      </w:r>
      <w:r>
        <w:t>tenidos, políticas de privacidad o prácticas de dichos sitios. La inclusión de un enlace no implica aprobación del sitio enlazado.</w:t>
      </w:r>
    </w:p>
    <w:p w:rsidR="00CC2471" w:rsidRDefault="00CC2471">
      <w:pPr>
        <w:spacing w:before="60" w:after="60"/>
      </w:pPr>
    </w:p>
    <w:p w:rsidR="00CC2471" w:rsidRDefault="00497D00">
      <w:pPr>
        <w:pStyle w:val="Ttulo1"/>
      </w:pPr>
      <w:r>
        <w:t>VI. PROTECCIÓN DE DATOS PERSONALES</w:t>
      </w:r>
    </w:p>
    <w:p w:rsidR="00CC2471" w:rsidRDefault="00497D00">
      <w:pPr>
        <w:pStyle w:val="Ttulo2"/>
      </w:pPr>
      <w:r>
        <w:t>6.1 Responsable del tratamiento</w:t>
      </w:r>
    </w:p>
    <w:p w:rsidR="00CC2471" w:rsidRDefault="00497D00">
      <w:pPr>
        <w:spacing w:before="80" w:after="120"/>
        <w:jc w:val="both"/>
      </w:pPr>
      <w:r>
        <w:t>El responsable del tratamiento de los datos personales recabados a través del Sitio es el titular identificado en el apartado I del presente Aviso Legal.</w:t>
      </w:r>
    </w:p>
    <w:p w:rsidR="00CC2471" w:rsidRDefault="00497D00">
      <w:pPr>
        <w:pStyle w:val="Ttulo2"/>
      </w:pPr>
      <w:r>
        <w:t>6.2 Finalidad del tratamiento</w:t>
      </w:r>
    </w:p>
    <w:p w:rsidR="00CC2471" w:rsidRDefault="00497D00">
      <w:pPr>
        <w:spacing w:before="80" w:after="120"/>
        <w:jc w:val="both"/>
      </w:pPr>
      <w:r>
        <w:t>Los datos personales facilitados a través del formulario de contacto del</w:t>
      </w:r>
      <w:r>
        <w:t xml:space="preserve"> Sitio se tratan con las siguientes finalidades: (i) atender las consultas y solicitudes de información remitidas por el usuario; (ii) remitir información comercial sobre los servicios de </w:t>
      </w:r>
      <w:proofErr w:type="spellStart"/>
      <w:r>
        <w:t>Presencit</w:t>
      </w:r>
      <w:proofErr w:type="spellEnd"/>
      <w:r>
        <w:t>, en caso de que el usuario haya prestado su consentimiento</w:t>
      </w:r>
      <w:r>
        <w:t xml:space="preserve"> expreso.</w:t>
      </w:r>
    </w:p>
    <w:p w:rsidR="00CC2471" w:rsidRDefault="00497D00">
      <w:pPr>
        <w:pStyle w:val="Ttulo2"/>
      </w:pPr>
      <w:r>
        <w:t>6.3 Base jurídica</w:t>
      </w:r>
    </w:p>
    <w:p w:rsidR="00CC2471" w:rsidRDefault="00497D00">
      <w:pPr>
        <w:spacing w:before="80" w:after="120"/>
        <w:jc w:val="both"/>
      </w:pPr>
      <w:r>
        <w:t>La base jurídica del tratamiento es el consentimiento del interesado, prestado de forma libre, específica, informada e inequívoca mediante el envío del formulario de contacto.</w:t>
      </w:r>
    </w:p>
    <w:p w:rsidR="00CC2471" w:rsidRDefault="00497D00">
      <w:pPr>
        <w:pStyle w:val="Ttulo2"/>
      </w:pPr>
      <w:r>
        <w:t>6.4 Conservación de los datos</w:t>
      </w:r>
    </w:p>
    <w:p w:rsidR="00CC2471" w:rsidRDefault="00497D00">
      <w:pPr>
        <w:spacing w:before="80" w:after="120"/>
        <w:jc w:val="both"/>
      </w:pPr>
      <w:r>
        <w:t>Los datos se conservar</w:t>
      </w:r>
      <w:r>
        <w:t>án durante el tiempo necesario para atender la solicitud del usuario y, en su caso, durante el tiempo exigido por las obligaciones legales aplicables. Una vez cumplida la finalidad, los datos serán suprimidos con las medidas de seguridad adecuadas.</w:t>
      </w:r>
    </w:p>
    <w:p w:rsidR="00CC2471" w:rsidRDefault="00497D00">
      <w:pPr>
        <w:pStyle w:val="Ttulo2"/>
      </w:pPr>
      <w:r>
        <w:t>6.5 Des</w:t>
      </w:r>
      <w:r>
        <w:t>tinatarios</w:t>
      </w:r>
    </w:p>
    <w:p w:rsidR="00CC2471" w:rsidRDefault="00497D00">
      <w:pPr>
        <w:spacing w:before="80" w:after="120"/>
        <w:jc w:val="both"/>
      </w:pPr>
      <w:r>
        <w:lastRenderedPageBreak/>
        <w:t>Los datos no serán cedidos a terceros salvo obligación legal. No se realizan transferencias internacionales de datos.</w:t>
      </w:r>
    </w:p>
    <w:p w:rsidR="00CC2471" w:rsidRDefault="00497D00">
      <w:pPr>
        <w:pStyle w:val="Ttulo2"/>
      </w:pPr>
      <w:r>
        <w:t>6.6 Derechos del interesado</w:t>
      </w:r>
    </w:p>
    <w:p w:rsidR="00CC2471" w:rsidRDefault="00497D00">
      <w:pPr>
        <w:spacing w:before="80" w:after="120"/>
        <w:jc w:val="both"/>
      </w:pPr>
      <w:r>
        <w:t>El usuario puede ejercer en cualquier momento los derechos de acceso, rectificación, supresión, lim</w:t>
      </w:r>
      <w:r>
        <w:t xml:space="preserve">itación del tratamiento, portabilidad y oposición, dirigiéndose por escrito al correo electrónico indicado en el apartado I. Asimismo, tiene derecho a presentar una reclamación ante la Agencia Española de Protección de Datos (www.aepd.es) si considera que </w:t>
      </w:r>
      <w:r>
        <w:t>el tratamiento no se ajusta a la normativa vigente.</w:t>
      </w:r>
    </w:p>
    <w:p w:rsidR="00CC2471" w:rsidRDefault="00CC2471">
      <w:pPr>
        <w:spacing w:before="60" w:after="60"/>
      </w:pPr>
    </w:p>
    <w:p w:rsidR="00CC2471" w:rsidRDefault="00497D00">
      <w:pPr>
        <w:pStyle w:val="Ttulo1"/>
      </w:pPr>
      <w:r>
        <w:t>VII. POLÍTICA DE COOKIES</w:t>
      </w:r>
    </w:p>
    <w:p w:rsidR="00CC2471" w:rsidRDefault="00497D00">
      <w:pPr>
        <w:spacing w:before="80" w:after="120"/>
        <w:jc w:val="both"/>
      </w:pPr>
      <w:r>
        <w:t>El Sitio puede utilizar cookies propias y de terceros con el fin de mejorar la experiencia de navegación y analizar el uso del Sitio. El usuario puede configurar su navegador par</w:t>
      </w:r>
      <w:r>
        <w:t>a rechazar el uso de cookies; no obstante, ello puede afectar al correcto funcionamiento de algunas funcionalidades.</w:t>
      </w:r>
    </w:p>
    <w:p w:rsidR="00CC2471" w:rsidRDefault="00497D00">
      <w:pPr>
        <w:spacing w:before="80" w:after="120"/>
        <w:jc w:val="both"/>
      </w:pPr>
      <w:r>
        <w:t>La información detallada sobre los tipos de cookies utilizadas, su finalidad y los mecanismos de gestión y desactivación se recoge en la Po</w:t>
      </w:r>
      <w:r>
        <w:t>lítica de Cookies publicada en el Sitio.</w:t>
      </w:r>
    </w:p>
    <w:p w:rsidR="00CC2471" w:rsidRDefault="00CC2471">
      <w:pPr>
        <w:spacing w:before="60" w:after="60"/>
      </w:pPr>
    </w:p>
    <w:p w:rsidR="00CC2471" w:rsidRDefault="00497D00">
      <w:pPr>
        <w:pStyle w:val="Ttulo1"/>
      </w:pPr>
      <w:r>
        <w:t>VIII. LEGISLACIÓN APLICABLE Y JURISDICCIÓN</w:t>
      </w:r>
    </w:p>
    <w:p w:rsidR="00CC2471" w:rsidRDefault="00497D00">
      <w:pPr>
        <w:spacing w:before="80" w:after="120"/>
        <w:jc w:val="both"/>
      </w:pPr>
      <w:r>
        <w:t>El presente Aviso Legal se rige por la legislación española. Para la resolución de cualquier controversia derivada del acceso o uso del Sitio, las partes se someten a la jurisdicción de los Juzgados y Tribunales del domicilio del usuario, con renuncia expr</w:t>
      </w:r>
      <w:r>
        <w:t>esa a cualquier otro fuero que pudiere corresponderles, salvo que la legislación aplicable establezca otro fuero imperativo.</w:t>
      </w:r>
    </w:p>
    <w:p w:rsidR="00CC2471" w:rsidRDefault="00CC2471">
      <w:pPr>
        <w:spacing w:before="60" w:after="60"/>
      </w:pPr>
    </w:p>
    <w:p w:rsidR="00CC2471" w:rsidRDefault="00497D00">
      <w:pPr>
        <w:spacing w:before="400"/>
        <w:jc w:val="right"/>
      </w:pPr>
      <w:r>
        <w:rPr>
          <w:i/>
          <w:iCs/>
          <w:color w:val="888888"/>
          <w:sz w:val="20"/>
          <w:szCs w:val="20"/>
        </w:rPr>
        <w:t>Última actualización: mayo de 2025</w:t>
      </w:r>
    </w:p>
    <w:sectPr w:rsidR="00CC247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968FC"/>
    <w:multiLevelType w:val="hybridMultilevel"/>
    <w:tmpl w:val="BFC2EA00"/>
    <w:lvl w:ilvl="0" w:tplc="B1F0FA5A">
      <w:start w:val="1"/>
      <w:numFmt w:val="bullet"/>
      <w:lvlText w:val="●"/>
      <w:lvlJc w:val="left"/>
      <w:pPr>
        <w:ind w:left="720" w:hanging="360"/>
      </w:pPr>
    </w:lvl>
    <w:lvl w:ilvl="1" w:tplc="1B3406C8">
      <w:start w:val="1"/>
      <w:numFmt w:val="bullet"/>
      <w:lvlText w:val="○"/>
      <w:lvlJc w:val="left"/>
      <w:pPr>
        <w:ind w:left="1440" w:hanging="360"/>
      </w:pPr>
    </w:lvl>
    <w:lvl w:ilvl="2" w:tplc="67D0EFDE">
      <w:start w:val="1"/>
      <w:numFmt w:val="bullet"/>
      <w:lvlText w:val="■"/>
      <w:lvlJc w:val="left"/>
      <w:pPr>
        <w:ind w:left="2160" w:hanging="360"/>
      </w:pPr>
    </w:lvl>
    <w:lvl w:ilvl="3" w:tplc="CD48F886">
      <w:start w:val="1"/>
      <w:numFmt w:val="bullet"/>
      <w:lvlText w:val="●"/>
      <w:lvlJc w:val="left"/>
      <w:pPr>
        <w:ind w:left="2880" w:hanging="360"/>
      </w:pPr>
    </w:lvl>
    <w:lvl w:ilvl="4" w:tplc="D41CE6FE">
      <w:start w:val="1"/>
      <w:numFmt w:val="bullet"/>
      <w:lvlText w:val="○"/>
      <w:lvlJc w:val="left"/>
      <w:pPr>
        <w:ind w:left="3600" w:hanging="360"/>
      </w:pPr>
    </w:lvl>
    <w:lvl w:ilvl="5" w:tplc="2FA43302">
      <w:start w:val="1"/>
      <w:numFmt w:val="bullet"/>
      <w:lvlText w:val="■"/>
      <w:lvlJc w:val="left"/>
      <w:pPr>
        <w:ind w:left="4320" w:hanging="360"/>
      </w:pPr>
    </w:lvl>
    <w:lvl w:ilvl="6" w:tplc="40FEDC92">
      <w:start w:val="1"/>
      <w:numFmt w:val="bullet"/>
      <w:lvlText w:val="●"/>
      <w:lvlJc w:val="left"/>
      <w:pPr>
        <w:ind w:left="5040" w:hanging="360"/>
      </w:pPr>
    </w:lvl>
    <w:lvl w:ilvl="7" w:tplc="5360F1F4">
      <w:start w:val="1"/>
      <w:numFmt w:val="bullet"/>
      <w:lvlText w:val="●"/>
      <w:lvlJc w:val="left"/>
      <w:pPr>
        <w:ind w:left="5760" w:hanging="360"/>
      </w:pPr>
    </w:lvl>
    <w:lvl w:ilvl="8" w:tplc="E4DA346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471"/>
    <w:rsid w:val="00497D00"/>
    <w:rsid w:val="00CC2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C127"/>
  <w15:docId w15:val="{BB3D0C92-0A07-4235-A5E4-2B80A1D5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222222"/>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spacing w:before="400" w:after="160"/>
      <w:outlineLvl w:val="0"/>
    </w:pPr>
    <w:rPr>
      <w:b/>
      <w:bCs/>
      <w:color w:val="0D1B3E"/>
      <w:sz w:val="28"/>
      <w:szCs w:val="28"/>
    </w:rPr>
  </w:style>
  <w:style w:type="paragraph" w:styleId="Ttulo2">
    <w:name w:val="heading 2"/>
    <w:qFormat/>
    <w:pPr>
      <w:spacing w:before="300" w:after="120"/>
      <w:outlineLvl w:val="1"/>
    </w:pPr>
    <w:rPr>
      <w:b/>
      <w:bCs/>
      <w:color w:val="0D1B3E"/>
      <w:sz w:val="24"/>
      <w:szCs w:val="24"/>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Gabriel Blanco Álvaro</cp:lastModifiedBy>
  <cp:revision>2</cp:revision>
  <dcterms:created xsi:type="dcterms:W3CDTF">2026-05-03T14:34:00Z</dcterms:created>
  <dcterms:modified xsi:type="dcterms:W3CDTF">2026-05-04T17:34:00Z</dcterms:modified>
</cp:coreProperties>
</file>