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ab/>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DALBEATTIE COMMUNITY ALLOTMENTS ' ASSOCIATION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1060.0" w:type="dxa"/>
        <w:jc w:val="left"/>
        <w:tblInd w:w="-408.0" w:type="dxa"/>
        <w:tblLayout w:type="fixed"/>
        <w:tblLook w:val="0000"/>
      </w:tblPr>
      <w:tblGrid>
        <w:gridCol w:w="357"/>
        <w:gridCol w:w="1799"/>
        <w:gridCol w:w="6826"/>
        <w:gridCol w:w="1476"/>
        <w:gridCol w:w="10"/>
        <w:gridCol w:w="27"/>
        <w:gridCol w:w="40"/>
        <w:gridCol w:w="40"/>
        <w:gridCol w:w="40"/>
        <w:gridCol w:w="40"/>
        <w:gridCol w:w="40"/>
        <w:gridCol w:w="40"/>
        <w:gridCol w:w="43"/>
        <w:gridCol w:w="40"/>
        <w:gridCol w:w="40"/>
        <w:gridCol w:w="40"/>
        <w:gridCol w:w="40"/>
        <w:gridCol w:w="40"/>
        <w:gridCol w:w="20"/>
        <w:gridCol w:w="62"/>
        <w:tblGridChange w:id="0">
          <w:tblGrid>
            <w:gridCol w:w="357"/>
            <w:gridCol w:w="1799"/>
            <w:gridCol w:w="6826"/>
            <w:gridCol w:w="1476"/>
            <w:gridCol w:w="10"/>
            <w:gridCol w:w="27"/>
            <w:gridCol w:w="40"/>
            <w:gridCol w:w="40"/>
            <w:gridCol w:w="40"/>
            <w:gridCol w:w="40"/>
            <w:gridCol w:w="40"/>
            <w:gridCol w:w="40"/>
            <w:gridCol w:w="43"/>
            <w:gridCol w:w="40"/>
            <w:gridCol w:w="40"/>
            <w:gridCol w:w="40"/>
            <w:gridCol w:w="40"/>
            <w:gridCol w:w="40"/>
            <w:gridCol w:w="20"/>
            <w:gridCol w:w="62"/>
          </w:tblGrid>
        </w:tblGridChange>
      </w:tblGrid>
      <w:tr>
        <w:trPr>
          <w:cantSplit w:val="0"/>
          <w:tblHeader w:val="0"/>
        </w:trPr>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Title</w:t>
            </w:r>
          </w:p>
        </w:tc>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DCAA</w:t>
            </w:r>
            <w:r w:rsidDel="00000000" w:rsidR="00000000" w:rsidRPr="00000000">
              <w:rPr>
                <w:rFonts w:ascii="Arial" w:cs="Arial" w:eastAsia="Arial" w:hAnsi="Arial"/>
                <w:sz w:val="20"/>
                <w:szCs w:val="20"/>
                <w:rtl w:val="0"/>
              </w:rPr>
              <w:t xml:space="preserve"> Members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Meeting</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left w:color="000000" w:space="0" w:sz="4" w:val="single"/>
            </w:tcBorders>
            <w:tcMar>
              <w:top w:w="0.0" w:type="dxa"/>
              <w:left w:w="0.0" w:type="dxa"/>
              <w:bottom w:w="0.0" w:type="dxa"/>
              <w:right w:w="0.0" w:type="dxa"/>
            </w:tcM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Date/Place</w:t>
            </w:r>
          </w:p>
        </w:tc>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Tuesday</w:t>
            </w:r>
            <w:r w:rsidDel="00000000" w:rsidR="00000000" w:rsidRPr="00000000">
              <w:rPr>
                <w:rFonts w:ascii="Arial" w:cs="Arial" w:eastAsia="Arial" w:hAnsi="Arial"/>
                <w:sz w:val="20"/>
                <w:szCs w:val="20"/>
                <w:rtl w:val="0"/>
              </w:rPr>
              <w:t xml:space="preserve"> 24th February</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202</w:t>
            </w:r>
            <w:r w:rsidDel="00000000" w:rsidR="00000000" w:rsidRPr="00000000">
              <w:rPr>
                <w:rFonts w:ascii="Arial" w:cs="Arial" w:eastAsia="Arial" w:hAnsi="Arial"/>
                <w:sz w:val="20"/>
                <w:szCs w:val="20"/>
                <w:rtl w:val="0"/>
              </w:rPr>
              <w:t xml:space="preserve">6</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Birchvale Theatre 7</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pm (start 7:30pm ) – </w:t>
            </w:r>
            <w:r w:rsidDel="00000000" w:rsidR="00000000" w:rsidRPr="00000000">
              <w:rPr>
                <w:rFonts w:ascii="Arial" w:cs="Arial" w:eastAsia="Arial" w:hAnsi="Arial"/>
                <w:sz w:val="20"/>
                <w:szCs w:val="20"/>
                <w:rtl w:val="0"/>
              </w:rPr>
              <w:t xml:space="preserve">9</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pm</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p>
        </w:tc>
        <w:tc>
          <w:tcPr>
            <w:gridSpan w:val="2"/>
            <w:tcBorders>
              <w:left w:color="000000" w:space="0" w:sz="4" w:val="single"/>
            </w:tcBorders>
            <w:tcMar>
              <w:top w:w="0.0" w:type="dxa"/>
              <w:left w:w="0.0" w:type="dxa"/>
              <w:bottom w:w="0.0" w:type="dxa"/>
              <w:right w:w="0.0" w:type="dxa"/>
            </w:tcMa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Present</w:t>
            </w:r>
          </w:p>
        </w:tc>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Sandra McWhirter(Chair), Becky Keery(Treasurer)</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Trisha Freeman(Secretary), Kath Killcullen,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Edward Palmer, Peter Dowden, </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Joan Boughton, John Boughton, Sarah Royal Kerr, Dougie Kerr, Chris McIntyre, James Pickhall + Jane, Malcolm Swansborough, John Scott, Anne Gilmour, Sue Baker</w:t>
            </w:r>
          </w:p>
        </w:tc>
        <w:tc>
          <w:tcPr>
            <w:gridSpan w:val="2"/>
            <w:tcBorders>
              <w:left w:color="000000" w:space="0" w:sz="4" w:val="single"/>
            </w:tcBorders>
            <w:tcMar>
              <w:top w:w="0.0" w:type="dxa"/>
              <w:left w:w="0.0" w:type="dxa"/>
              <w:bottom w:w="0.0" w:type="dxa"/>
              <w:right w:w="0.0" w:type="dxa"/>
            </w:tcMa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Apologies                </w:t>
            </w:r>
          </w:p>
        </w:tc>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Jim Fallon, Kim and Ian Thornton, Carol Reeves, Fiona and David Milligan, Shona McIver, Margaret Anderson, Andrea Robb, Wendy and Graham Milligan, Alyson Young, Danny Geddes</w:t>
            </w:r>
            <w:r w:rsidDel="00000000" w:rsidR="00000000" w:rsidRPr="00000000">
              <w:rPr>
                <w:rtl w:val="0"/>
              </w:rPr>
            </w:r>
          </w:p>
        </w:tc>
        <w:tc>
          <w:tcPr>
            <w:gridSpan w:val="2"/>
            <w:tcBorders>
              <w:left w:color="000000" w:space="0" w:sz="4" w:val="single"/>
            </w:tcBorders>
            <w:tcMar>
              <w:top w:w="0.0" w:type="dxa"/>
              <w:left w:w="0.0" w:type="dxa"/>
              <w:bottom w:w="0.0" w:type="dxa"/>
              <w:right w:w="0.0" w:type="dxa"/>
            </w:tcMa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Copies to</w:t>
            </w:r>
          </w:p>
        </w:tc>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All Committee, all Members</w:t>
            </w:r>
          </w:p>
        </w:tc>
        <w:tc>
          <w:tcPr>
            <w:gridSpan w:val="2"/>
            <w:tcBorders>
              <w:left w:color="000000" w:space="0" w:sz="4" w:val="single"/>
            </w:tcBorders>
            <w:tcMar>
              <w:top w:w="0.0" w:type="dxa"/>
              <w:left w:w="0.0" w:type="dxa"/>
              <w:bottom w:w="0.0" w:type="dxa"/>
              <w:right w:w="0.0" w:type="dxa"/>
            </w:tcMar>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0" w:hRule="atLeast"/>
          <w:tblHeader w:val="0"/>
        </w:trPr>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left w:color="000000" w:space="0" w:sz="4" w:val="single"/>
            </w:tcBorders>
            <w:tcMar>
              <w:top w:w="0.0" w:type="dxa"/>
              <w:left w:w="0.0" w:type="dxa"/>
              <w:bottom w:w="0.0" w:type="dxa"/>
              <w:right w:w="0.0" w:type="dxa"/>
            </w:tcMar>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Agenda Item</w:t>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Discussion/decision</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Action required</w:t>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Committee introduction</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Members present were familiar with current committee members so formal introductions were unnecessary.</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Chairperson’s welcome </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chair welcomed everyone to the meeting and was happy to see newer members and some of the more long term familiar members.</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92">
            <w:pPr>
              <w:widowControl w:val="1"/>
              <w:spacing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Correction to     Minutes of Previous </w:t>
            </w:r>
          </w:p>
          <w:p w:rsidR="00000000" w:rsidDel="00000000" w:rsidP="00000000" w:rsidRDefault="00000000" w:rsidRPr="00000000" w14:paraId="00000093">
            <w:pPr>
              <w:widowControl w:val="1"/>
              <w:spacing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Members Meeting</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25th February 2025</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95">
            <w:pPr>
              <w:widowControl w:val="1"/>
              <w:spacing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Proposed as a true record of the meeting</w:t>
            </w:r>
          </w:p>
          <w:p w:rsidR="00000000" w:rsidDel="00000000" w:rsidP="00000000" w:rsidRDefault="00000000" w:rsidRPr="00000000" w14:paraId="00000096">
            <w:pPr>
              <w:widowControl w:val="1"/>
              <w:spacing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Proposed: Becky Keery</w:t>
            </w:r>
          </w:p>
          <w:p w:rsidR="00000000" w:rsidDel="00000000" w:rsidP="00000000" w:rsidRDefault="00000000" w:rsidRPr="00000000" w14:paraId="00000097">
            <w:pPr>
              <w:widowControl w:val="1"/>
              <w:spacing w:line="251"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8">
            <w:pPr>
              <w:widowControl w:val="1"/>
              <w:spacing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Seconded: Dougie Kerr</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2"/>
                <w:szCs w:val="22"/>
                <w:rtl w:val="0"/>
              </w:rPr>
              <w:t xml:space="preserve">Apologies for absence</w:t>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As above</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5</w:t>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Chairperson's remarks</w:t>
            </w: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A9">
            <w:pPr>
              <w:widowControl w:val="1"/>
              <w:spacing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Sandra is hoping for a better growing season this year as last year was either too hot and too wet.</w:t>
            </w:r>
          </w:p>
          <w:p w:rsidR="00000000" w:rsidDel="00000000" w:rsidP="00000000" w:rsidRDefault="00000000" w:rsidRPr="00000000" w14:paraId="000000AA">
            <w:pPr>
              <w:widowControl w:val="1"/>
              <w:spacing w:line="251"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widowControl w:val="1"/>
              <w:spacing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It was appreciated that Ed Paris did a good job of the hedge cutting. He will be asked to reduce the height further.</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SMcW</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tc>
      </w:tr>
      <w:tr>
        <w:trPr>
          <w:cantSplit w:val="0"/>
          <w:trHeight w:val="2055"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6</w:t>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B6">
            <w:pPr>
              <w:widowControl w:val="1"/>
              <w:spacing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Treasurer's</w:t>
            </w:r>
          </w:p>
          <w:p w:rsidR="00000000" w:rsidDel="00000000" w:rsidP="00000000" w:rsidRDefault="00000000" w:rsidRPr="00000000" w14:paraId="000000B7">
            <w:pPr>
              <w:widowControl w:val="1"/>
              <w:spacing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Report</w:t>
            </w:r>
          </w:p>
          <w:p w:rsidR="00000000" w:rsidDel="00000000" w:rsidP="00000000" w:rsidRDefault="00000000" w:rsidRPr="00000000" w14:paraId="000000B8">
            <w:pPr>
              <w:widowControl w:val="1"/>
              <w:spacing w:line="251"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B9">
            <w:pPr>
              <w:widowControl w:val="1"/>
              <w:spacing w:after="160"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Current balance is &gt;£4000 and is expected to rise when all fees are paid. There are 19 plots still to be paid for.</w:t>
            </w:r>
          </w:p>
          <w:p w:rsidR="00000000" w:rsidDel="00000000" w:rsidP="00000000" w:rsidRDefault="00000000" w:rsidRPr="00000000" w14:paraId="000000BA">
            <w:pPr>
              <w:widowControl w:val="1"/>
              <w:spacing w:after="160"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reminder was given that all fees should be paid by the end of February when membership cards will be issued.</w:t>
            </w:r>
          </w:p>
          <w:p w:rsidR="00000000" w:rsidDel="00000000" w:rsidP="00000000" w:rsidRDefault="00000000" w:rsidRPr="00000000" w14:paraId="000000BB">
            <w:pPr>
              <w:widowControl w:val="1"/>
              <w:spacing w:after="160"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Dalbeattie Garden Centre are again offering 10% discount with a valid membership card, old cards will not be accepted.</w:t>
            </w:r>
          </w:p>
          <w:p w:rsidR="00000000" w:rsidDel="00000000" w:rsidP="00000000" w:rsidRDefault="00000000" w:rsidRPr="00000000" w14:paraId="000000BC">
            <w:pPr>
              <w:widowControl w:val="1"/>
              <w:spacing w:after="160"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Insurance renewal is due at the end of March, and we are awaiting the cost of this years premium. </w:t>
            </w:r>
          </w:p>
          <w:p w:rsidR="00000000" w:rsidDel="00000000" w:rsidP="00000000" w:rsidRDefault="00000000" w:rsidRPr="00000000" w14:paraId="000000BD">
            <w:pPr>
              <w:widowControl w:val="1"/>
              <w:spacing w:after="160"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JB asked for clarification on the total funds and deposit totals.</w:t>
            </w:r>
          </w:p>
          <w:p w:rsidR="00000000" w:rsidDel="00000000" w:rsidP="00000000" w:rsidRDefault="00000000" w:rsidRPr="00000000" w14:paraId="000000BE">
            <w:pPr>
              <w:widowControl w:val="1"/>
              <w:numPr>
                <w:ilvl w:val="0"/>
                <w:numId w:val="1"/>
              </w:numPr>
              <w:spacing w:after="160" w:line="251"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The total includes the deposits taken due to the new enrollment scheme. Two plots surrendered recently had deposits returned as plots were left in a good condition. </w:t>
            </w:r>
          </w:p>
          <w:p w:rsidR="00000000" w:rsidDel="00000000" w:rsidP="00000000" w:rsidRDefault="00000000" w:rsidRPr="00000000" w14:paraId="000000BF">
            <w:pPr>
              <w:widowControl w:val="1"/>
              <w:spacing w:after="160" w:line="251"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During the coming year there may be some outgoing costs for more edging boards.</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BK</w:t>
            </w:r>
          </w:p>
        </w:tc>
      </w:tr>
      <w:tr>
        <w:trPr>
          <w:cantSplit w:val="0"/>
          <w:trHeight w:val="3195"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color w:val="212121"/>
                <w:sz w:val="22"/>
                <w:szCs w:val="22"/>
              </w:rPr>
            </w:pPr>
            <w:r w:rsidDel="00000000" w:rsidR="00000000" w:rsidRPr="00000000">
              <w:rPr>
                <w:rFonts w:ascii="Arial" w:cs="Arial" w:eastAsia="Arial" w:hAnsi="Arial"/>
                <w:color w:val="212121"/>
                <w:sz w:val="22"/>
                <w:szCs w:val="22"/>
                <w:rtl w:val="0"/>
              </w:rPr>
              <w:t xml:space="preserve">Plot allocation report</w:t>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Plot availability is again similar to last year.</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Available plots are</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5 full plots ( 1, 8, 9, 14, 45 )</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3 half plots ( 64b, 65, 66 )</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If plotholders find that circumstances mean they cannot take care of their plot for a period of time, please contact the committee. Help will be given where possible. Leniency given previously to unworked plots will not be given again. If, after due process, plots remain unworked, plotholders will have their tenancy removed.</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Posts advertising that we have availability for new plotholders will be placed on social media.</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S2 will continue to be worked for the day centre by Sue Baker.</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AG and JB will again look after the communal borders - thank you</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AG has again offered to spray vinegar to reduce weeds - thankyou</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To help with the weeds plotholders are reminded to hoe the front of their plots up to the centre of the road.</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JB and SB have offered to paint woodwork again - thankyou</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JB wishes to pass on the painting of the well.</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TF</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tc>
      </w:tr>
      <w:tr>
        <w:trPr>
          <w:cantSplit w:val="0"/>
          <w:trHeight w:val="2410" w:hRule="atLeast"/>
          <w:tblHeader w:val="0"/>
        </w:trPr>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8</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AOB</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b)</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f)</w:t>
            </w:r>
          </w:p>
        </w:tc>
        <w:tc>
          <w:tcPr>
            <w:tcBorders>
              <w:top w:color="000000" w:space="0" w:sz="4" w:val="single"/>
              <w:left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Wildlife friendly area (plot 49).</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After the positive response at the AGM regarding a re-use of plot 49, a possible layout was circulated. The use of a pond, different habitats and suggested low maintenance planting was included.</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Discussion about the positioning of the area and the possible use of the area as another plot was participated in by a number of members. Details of the discussion will be circulated to all members for a response.</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Scottish Gardens Open Day 95th anniversary.</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Our opening to the public day will be 19th July 2026. We will again appreciate people to be around their plots on the day to chat with visitors and to promote home growing. Volunteers to help out on the day will be welcomed.</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This year we will encourage people to make scarecrows for their plots. It was suggested we could open this up to other parts of the community ( schools, nurseries etc ) and have visitors on the open day vote for favourites. </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Also in line with the open day and the theme of this years National Allotment Week ( ‘Bio diversity on allotments’ ) it was suggested that members could take pictures of what they find on their plots for a display.</w:t>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This open day will again support Dalbeattie Initiative projects, and they have again offered help on the day.</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Allotment website.</w:t>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We have previously been a part of other websites but it is suggested that we have one of our own. This would primarily be used as an information site, not a social media site. Edward Palmer has volunteered to take on and maintain the site. He will investigate available domain names.</w:t>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 Facebook page was suggested but concerns about the policing of the content and the responsibility of keeping it active were raised. If anyone would be willing to take this on please contact the committee.</w:t>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New committee members.</w:t>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No new members came forward.</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We are now enrolled in the Thompson and Morgan group scheme. We now have our code and this will be sent to all members.</w:t>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Using the code when ordering will give 50% discount on seeds and 20% discount on plants.</w:t>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First maintenance session this year will be</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Sat 7th Mar 10am until noon.</w:t>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Everyone is encouraged to come along to get to know each other and, for tea and biscuits.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TF</w:t>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All</w:t>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EP</w:t>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TF</w:t>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All</w:t>
            </w:r>
          </w:p>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tcBorders>
            <w:tcMar>
              <w:top w:w="0.0" w:type="dxa"/>
              <w:left w:w="108.0" w:type="dxa"/>
              <w:bottom w:w="0.0" w:type="dxa"/>
              <w:right w:w="108.0" w:type="dxa"/>
            </w:tcMar>
          </w:tcPr>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9</w:t>
            </w:r>
            <w:r w:rsidDel="00000000" w:rsidR="00000000" w:rsidRPr="00000000">
              <w:rPr>
                <w:rtl w:val="0"/>
              </w:rPr>
            </w:r>
          </w:p>
        </w:tc>
        <w:tc>
          <w:tcPr>
            <w:tcBorders>
              <w:top w:color="000000" w:space="0" w:sz="4" w:val="single"/>
              <w:left w:color="000000" w:space="0" w:sz="4" w:val="single"/>
            </w:tcBorders>
            <w:tcMar>
              <w:top w:w="0.0" w:type="dxa"/>
              <w:left w:w="108.0" w:type="dxa"/>
              <w:bottom w:w="0.0" w:type="dxa"/>
              <w:right w:w="108.0" w:type="dxa"/>
            </w:tcMar>
          </w:tcPr>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Raffle</w:t>
            </w:r>
            <w:r w:rsidDel="00000000" w:rsidR="00000000" w:rsidRPr="00000000">
              <w:rPr>
                <w:rtl w:val="0"/>
              </w:rPr>
            </w:r>
          </w:p>
        </w:tc>
        <w:tc>
          <w:tcPr>
            <w:tcBorders>
              <w:top w:color="000000" w:space="0" w:sz="4" w:val="single"/>
              <w:left w:color="000000" w:space="0" w:sz="4" w:val="single"/>
            </w:tcBorders>
            <w:tcMar>
              <w:top w:w="0.0" w:type="dxa"/>
              <w:left w:w="108.0" w:type="dxa"/>
              <w:bottom w:w="0.0" w:type="dxa"/>
              <w:right w:w="108.0" w:type="dxa"/>
            </w:tcMar>
          </w:tcPr>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Ticket 339 - winner Peter Dowden</w:t>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wins a years plot fee</w:t>
            </w:r>
          </w:p>
        </w:tc>
        <w:tc>
          <w:tcPr>
            <w:gridSpan w:val="2"/>
            <w:tcBorders>
              <w:top w:color="000000" w:space="0" w:sz="4" w:val="single"/>
              <w:left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Next Full Meetings</w:t>
            </w:r>
          </w:p>
        </w:tc>
        <w:tc>
          <w:tcPr>
            <w:gridSpan w:val="2"/>
            <w:tcBorders>
              <w:top w:color="000000" w:space="0" w:sz="4" w:val="single"/>
              <w:left w:color="000000" w:space="0" w:sz="4" w:val="single"/>
              <w:bottom w:color="000000" w:space="0" w:sz="4" w:val="single"/>
            </w:tcBorders>
            <w:tcMar>
              <w:top w:w="0.0" w:type="dxa"/>
              <w:left w:w="0.0" w:type="dxa"/>
              <w:bottom w:w="0.0" w:type="dxa"/>
              <w:right w:w="0.0" w:type="dxa"/>
            </w:tcMar>
          </w:tcPr>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Meeting closed 8:</w:t>
            </w: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0</w:t>
            </w:r>
          </w:p>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AGM Tuesday 27th October 2026</w:t>
            </w:r>
          </w:p>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Members meeting Tuesday 23rd February 2027</w:t>
            </w:r>
          </w:p>
        </w:tc>
        <w:tc>
          <w:tcPr>
            <w:gridSpan w:val="2"/>
            <w:tcBorders>
              <w:left w:color="000000" w:space="0" w:sz="4" w:val="single"/>
            </w:tcBorders>
            <w:tcMar>
              <w:top w:w="0.0" w:type="dxa"/>
              <w:left w:w="0.0" w:type="dxa"/>
              <w:bottom w:w="0.0" w:type="dxa"/>
              <w:right w:w="0.0" w:type="dxa"/>
            </w:tcMar>
          </w:tcPr>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1"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sectPr>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Rule="auto"/>
    </w:pPr>
    <w:rPr>
      <w:b w:val="1"/>
      <w:bCs w:val="1"/>
      <w:color w:val="345a8a"/>
      <w:sz w:val="32"/>
      <w:szCs w:val="32"/>
    </w:rPr>
  </w:style>
  <w:style w:type="paragraph" w:styleId="Heading2">
    <w:name w:val="heading 2"/>
    <w:basedOn w:val="Normal"/>
    <w:next w:val="Normal"/>
    <w:pPr>
      <w:spacing w:before="200" w:lineRule="auto"/>
    </w:pPr>
    <w:rPr>
      <w:b w:val="1"/>
      <w:bCs w:val="1"/>
      <w:color w:val="4f81bd"/>
      <w:sz w:val="26"/>
      <w:szCs w:val="26"/>
    </w:rPr>
  </w:style>
  <w:style w:type="paragraph" w:styleId="Heading3">
    <w:name w:val="heading 3"/>
    <w:basedOn w:val="Normal"/>
    <w:next w:val="Normal"/>
    <w:pPr>
      <w:spacing w:before="200" w:lineRule="auto"/>
    </w:pPr>
    <w:rPr>
      <w:b w:val="1"/>
      <w:bCs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name w:val="Standard"/>
    <w:pPr>
      <w:widowControl w:val="1"/>
      <w:spacing w:after="160" w:line="251" w:lineRule="auto"/>
    </w:pPr>
    <w:rPr>
      <w:rFonts w:ascii="Calibri" w:cs="Calibri" w:hAnsi="Calibri"/>
      <w:sz w:val="22"/>
      <w:szCs w:val="22"/>
      <w:lang w:bidi="ar-SA" w:eastAsia="en-US" w:val="en-GB"/>
    </w:rPr>
  </w:style>
  <w:style w:type="paragraph" w:styleId="Heading">
    <w:name w:val="Heading"/>
    <w:basedOn w:val="Standard"/>
    <w:next w:val="Textbody"/>
    <w:pPr>
      <w:keepNext w:val="1"/>
      <w:spacing w:after="120" w:before="240"/>
    </w:pPr>
    <w:rPr>
      <w:rFonts w:ascii="Arial" w:cs="Arial" w:eastAsia="Microsoft YaHei" w:hAnsi="Arial"/>
      <w:sz w:val="28"/>
      <w:szCs w:val="28"/>
    </w:rPr>
  </w:style>
  <w:style w:type="paragraph"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val="1"/>
      <w:spacing w:after="120" w:before="120"/>
    </w:pPr>
    <w:rPr>
      <w:rFonts w:cs="Arial"/>
      <w:i w:val="1"/>
      <w:iCs w:val="1"/>
      <w:sz w:val="24"/>
      <w:szCs w:val="24"/>
    </w:rPr>
  </w:style>
  <w:style w:type="paragraph" w:styleId="Index">
    <w:name w:val="Index"/>
    <w:basedOn w:val="Standard"/>
    <w:pPr>
      <w:suppressLineNumbers w:val="1"/>
    </w:pPr>
    <w:rPr>
      <w:rFonts w:cs="Arial"/>
    </w:rPr>
  </w:style>
  <w:style w:type="paragraph" w:styleId="ListParagraph">
    <w:name w:val="List Paragraph"/>
    <w:basedOn w:val="Standard"/>
    <w:pPr>
      <w:ind w:left="720"/>
    </w:pPr>
  </w:style>
  <w:style w:type="paragraph" w:styleId="BalloonText">
    <w:name w:val="Balloon Text"/>
    <w:basedOn w:val="Standard"/>
    <w:pPr>
      <w:spacing w:after="0" w:line="100" w:lineRule="atLeast"/>
    </w:pPr>
    <w:rPr>
      <w:rFonts w:ascii="Segoe UI" w:cs="Segoe UI" w:hAnsi="Segoe UI"/>
      <w:sz w:val="18"/>
      <w:szCs w:val="18"/>
    </w:rPr>
  </w:style>
  <w:style w:type="paragraph" w:styleId="TableContents">
    <w:name w:val="Table Contents"/>
    <w:basedOn w:val="Standard"/>
    <w:pPr>
      <w:suppressLineNumbers w:val="1"/>
    </w:pPr>
  </w:style>
  <w:style w:type="paragraph" w:styleId="TableHeading">
    <w:name w:val="Table Heading"/>
    <w:basedOn w:val="TableContents"/>
    <w:pPr>
      <w:jc w:val="center"/>
    </w:pPr>
    <w:rPr>
      <w:b w:val="1"/>
      <w:bCs w:val="1"/>
    </w:rPr>
  </w:style>
  <w:style w:type="character" w:styleId="WW8Num1z0">
    <w:name w:val="WW8Num1z0"/>
    <w:rPr>
      <w:rFonts w:ascii="Calibri" w:cs="Arial" w:hAnsi="Calibri"/>
      <w:b w:val="0"/>
      <w:bCs w:val="0"/>
      <w:sz w:val="24"/>
      <w:szCs w:val="24"/>
    </w:rPr>
  </w:style>
  <w:style w:type="character" w:styleId="WW8Num1z1">
    <w:name w:val="WW8Num1z1"/>
  </w:style>
  <w:style w:type="character" w:styleId="WW8Num1z2">
    <w:name w:val="WW8Num1z2"/>
  </w:style>
  <w:style w:type="character" w:styleId="WW8Num1z3">
    <w:name w:val="WW8Num1z3"/>
  </w:style>
  <w:style w:type="character" w:styleId="WW8Num1z4">
    <w:name w:val="WW8Num1z4"/>
  </w:style>
  <w:style w:type="character" w:styleId="WW8Num1z5">
    <w:name w:val="WW8Num1z5"/>
  </w:style>
  <w:style w:type="character" w:styleId="WW8Num1z6">
    <w:name w:val="WW8Num1z6"/>
  </w:style>
  <w:style w:type="character" w:styleId="WW8Num1z7">
    <w:name w:val="WW8Num1z7"/>
  </w:style>
  <w:style w:type="character" w:styleId="WW8Num1z8">
    <w:name w:val="WW8Num1z8"/>
  </w:style>
  <w:style w:type="character" w:styleId="WW8Num2z0">
    <w:name w:val="WW8Num2z0"/>
  </w:style>
  <w:style w:type="character" w:styleId="WW8Num2z1">
    <w:name w:val="WW8Num2z1"/>
  </w:style>
  <w:style w:type="character" w:styleId="WW8Num2z2">
    <w:name w:val="WW8Num2z2"/>
  </w:style>
  <w:style w:type="character" w:styleId="WW8Num2z3">
    <w:name w:val="WW8Num2z3"/>
  </w:style>
  <w:style w:type="character" w:styleId="WW8Num2z4">
    <w:name w:val="WW8Num2z4"/>
  </w:style>
  <w:style w:type="character" w:styleId="WW8Num2z5">
    <w:name w:val="WW8Num2z5"/>
  </w:style>
  <w:style w:type="character" w:styleId="WW8Num2z6">
    <w:name w:val="WW8Num2z6"/>
  </w:style>
  <w:style w:type="character" w:styleId="WW8Num2z7">
    <w:name w:val="WW8Num2z7"/>
  </w:style>
  <w:style w:type="character" w:styleId="WW8Num2z8">
    <w:name w:val="WW8Num2z8"/>
  </w:style>
  <w:style w:type="character" w:styleId="WW8Num3z0">
    <w:name w:val="WW8Num3z0"/>
  </w:style>
  <w:style w:type="character" w:styleId="WW8Num3z1">
    <w:name w:val="WW8Num3z1"/>
  </w:style>
  <w:style w:type="character" w:styleId="WW8Num3z2">
    <w:name w:val="WW8Num3z2"/>
  </w:style>
  <w:style w:type="character" w:styleId="WW8Num3z3">
    <w:name w:val="WW8Num3z3"/>
  </w:style>
  <w:style w:type="character" w:styleId="WW8Num3z4">
    <w:name w:val="WW8Num3z4"/>
  </w:style>
  <w:style w:type="character" w:styleId="WW8Num3z5">
    <w:name w:val="WW8Num3z5"/>
  </w:style>
  <w:style w:type="character" w:styleId="WW8Num3z6">
    <w:name w:val="WW8Num3z6"/>
  </w:style>
  <w:style w:type="character" w:styleId="WW8Num3z7">
    <w:name w:val="WW8Num3z7"/>
  </w:style>
  <w:style w:type="character" w:styleId="WW8Num3z8">
    <w:name w:val="WW8Num3z8"/>
  </w:style>
  <w:style w:type="character" w:styleId="WW8Num4z0">
    <w:name w:val="WW8Num4z0"/>
  </w:style>
  <w:style w:type="character" w:styleId="WW8Num4z1">
    <w:name w:val="WW8Num4z1"/>
  </w:style>
  <w:style w:type="character" w:styleId="WW8Num4z2">
    <w:name w:val="WW8Num4z2"/>
  </w:style>
  <w:style w:type="character" w:styleId="WW8Num4z3">
    <w:name w:val="WW8Num4z3"/>
  </w:style>
  <w:style w:type="character" w:styleId="WW8Num4z4">
    <w:name w:val="WW8Num4z4"/>
  </w:style>
  <w:style w:type="character" w:styleId="WW8Num4z5">
    <w:name w:val="WW8Num4z5"/>
  </w:style>
  <w:style w:type="character" w:styleId="WW8Num4z6">
    <w:name w:val="WW8Num4z6"/>
  </w:style>
  <w:style w:type="character" w:styleId="WW8Num4z7">
    <w:name w:val="WW8Num4z7"/>
  </w:style>
  <w:style w:type="character" w:styleId="WW8Num4z8">
    <w:name w:val="WW8Num4z8"/>
  </w:style>
  <w:style w:type="character" w:styleId="BalloonTextChar">
    <w:name w:val="Balloon Text Char"/>
    <w:basedOn w:val="DefaultParagraphFont"/>
    <w:rPr>
      <w:rFonts w:ascii="Segoe UI" w:cs="Segoe UI" w:hAnsi="Segoe UI"/>
      <w:sz w:val="18"/>
      <w:szCs w:val="18"/>
    </w:rPr>
  </w:style>
  <w:style w:type="character" w:styleId="Internetlink">
    <w:name w:val="Internet link"/>
    <w:basedOn w:val="DefaultParagraphFont"/>
    <w:rPr>
      <w:color w:val="0563c1"/>
      <w:u w:val="single"/>
    </w:rPr>
  </w:style>
  <w:style w:type="character" w:styleId="ListLabel1">
    <w:name w:val="ListLabel 1"/>
    <w:rPr>
      <w:rFonts w:cs="Courier New"/>
    </w:rPr>
  </w:style>
  <w:style w:type="character" w:styleId="NumberingSymbols">
    <w:name w:val="Numbering Symbols"/>
  </w:style>
  <w:style w:type="character" w:styleId="Hyperlink">
    <w:name w:val="Hyperlink"/>
    <w:basedOn w:val="DefaultParagraphFont"/>
    <w:uiPriority w:val="99"/>
    <w:unhideWhenUsed w:val="1"/>
    <w:rsid w:val="00895428"/>
    <w:rPr>
      <w:color w:val="0563c1"/>
      <w:u w:val="single"/>
    </w:rPr>
  </w:style>
  <w:style w:type="character" w:styleId="UnresolvedMention">
    <w:name w:val="Unresolved Mention"/>
    <w:basedOn w:val="DefaultParagraphFont"/>
    <w:uiPriority w:val="99"/>
    <w:semiHidden w:val="1"/>
    <w:unhideWhenUsed w:val="1"/>
    <w:rsid w:val="00895428"/>
    <w:rPr>
      <w:color w:val="605e5c"/>
      <w:shd w:color="auto" w:fill="e1dfdd" w:val="clear"/>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rPr>
      <w:i w:val="1"/>
      <w:iCs w:val="1"/>
      <w:color w:val="4f81bd"/>
      <w:sz w:val="24"/>
      <w:szCs w:val="24"/>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53+MuRGHl2bRZ6J3Debe6gyoNA==">CgMxLjA4AHIhMUlTdmdaS0ZfdHpuMmFvVVdyUjFhYTU5ek5RX0lZZjZU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2024-03-10T16:02:00Z</dcterms:created>
  <dc:creator>Lesley Doughty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lpwstr>0.0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