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1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1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rtl w:val="0"/>
        </w:rPr>
        <w:t xml:space="preserve">DALBEATTIE COMMUNITY ALLOTMENTS '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1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135.0" w:type="dxa"/>
        <w:jc w:val="left"/>
        <w:tblInd w:w="-408.0" w:type="dxa"/>
        <w:tblLayout w:type="fixed"/>
        <w:tblLook w:val="0000"/>
      </w:tblPr>
      <w:tblGrid>
        <w:gridCol w:w="360"/>
        <w:gridCol w:w="1875"/>
        <w:gridCol w:w="6750"/>
        <w:gridCol w:w="1470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gridCol w:w="105"/>
        <w:tblGridChange w:id="0">
          <w:tblGrid>
            <w:gridCol w:w="360"/>
            <w:gridCol w:w="1875"/>
            <w:gridCol w:w="6750"/>
            <w:gridCol w:w="1470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  <w:gridCol w:w="10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Title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DCAA Committee Meeting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Date/Place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 Tuesday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3rd February</w:t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 202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Nail Factory 7</w:t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pm – 8pm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  </w:t>
            </w:r>
          </w:p>
        </w:tc>
        <w:tc>
          <w:tcPr>
            <w:gridSpan w:val="2"/>
            <w:tcBorders>
              <w:lef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Present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Sandra McWhirter(Chair),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Becky Keery(Treasurer)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 Trisha Freeman(Secretary), Peter Dowden, Edward Palmer</w:t>
            </w:r>
          </w:p>
        </w:tc>
        <w:tc>
          <w:tcPr>
            <w:gridSpan w:val="2"/>
            <w:tcBorders>
              <w:lef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Apologies          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Kath Kilcullen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Copies to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All Committee, all Members</w:t>
            </w:r>
          </w:p>
        </w:tc>
        <w:tc>
          <w:tcPr>
            <w:gridSpan w:val="2"/>
            <w:tcBorders>
              <w:lef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Agenda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Discussion/decision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Action required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Apologies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As above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Correction to     Minutes of Previous Meeting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7th October </w:t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202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Proposed: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Peter Dowden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Seconded: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Sandra McWhirter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Matters Arising from Minutes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a) A funding proposal has been put forward for the replacement of noticeboards. We are now waiting for the results from the funding group to see if our application has been approved.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b) The new entrance sign is ready and awaiting suitable conditions to be erected.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SMcW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Chairperson's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Remarks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Sandra would be happy to see some warmer weather.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free delivery of chippings will be temporarily suspended until we have used what is already in the carpark.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Arranging pickup of manure from New Galloway is proving difficult.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SMcW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Treasurer's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Report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Current balance is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£4165.27 with one outstanding invoice still to be received.</w:t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Fees for some plots have been paid. Members are reminded that fees should be paid before the end of February, and bank transfer is preferred.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Membership cards will be issued to the plotholders that have paid their fees.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BK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Plot Allocator's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Report /Plot Issues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Current plots available are -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Full plots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8, 9, 14, 45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Half plots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65, 69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Plot 49a/b will be developed as a wildlife friendly area. A few members have indicated that they would be happy to help with the work involved.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SB has agreed to once again take care of S1 ( day centre ) - thank you.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Welcome to new plot holders of 31, 50 and 59.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Plot 31 has asked permission for a greenhouse, sized 190cm x 252cm ( approx 6ft x 8ft ). Approved by committee as long as it is placed towards the back of the plot near the field boundary, and securely anchored to the ground.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TF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color w:val="21212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12121"/>
                <w:sz w:val="22"/>
                <w:szCs w:val="22"/>
                <w:rtl w:val="0"/>
              </w:rPr>
              <w:t xml:space="preserve">Members issues including Health and Safety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There are two national gardening events this year -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National Allotment Week Aug 12th - 18th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National Gardening Week ( RHS) Apr 28th - May 4th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Details and information will be forwarded when appropriate.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Our Scottish Open Gardens Day will take place on July 19th.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Thompson and Morgan seed merchants have a group discount scheme. A code will be applied for and distributed to all members.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TF</w:t>
            </w:r>
          </w:p>
        </w:tc>
      </w:tr>
      <w:tr>
        <w:trPr>
          <w:cantSplit w:val="0"/>
          <w:trHeight w:val="24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Maintenance Issues</w:t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hedge has been trimmed.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Materials for the new pedestrian gate have been sourced and now awaiting suitable conditions for the work.</w:t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First maintenance session of the year will be Sat 7th March 10 till noon.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AOB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0">
            <w:pPr>
              <w:spacing w:line="251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Discussion points for the members meeting (Feb 24th )</w:t>
            </w:r>
          </w:p>
          <w:p w:rsidR="00000000" w:rsidDel="00000000" w:rsidP="00000000" w:rsidRDefault="00000000" w:rsidRPr="00000000" w14:paraId="00000101">
            <w:pPr>
              <w:numPr>
                <w:ilvl w:val="0"/>
                <w:numId w:val="1"/>
              </w:numPr>
              <w:spacing w:line="251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Open day events</w:t>
            </w:r>
          </w:p>
          <w:p w:rsidR="00000000" w:rsidDel="00000000" w:rsidP="00000000" w:rsidRDefault="00000000" w:rsidRPr="00000000" w14:paraId="00000102">
            <w:pPr>
              <w:numPr>
                <w:ilvl w:val="0"/>
                <w:numId w:val="1"/>
              </w:numPr>
              <w:spacing w:line="251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Wildlife friendly area</w:t>
            </w:r>
          </w:p>
          <w:p w:rsidR="00000000" w:rsidDel="00000000" w:rsidP="00000000" w:rsidRDefault="00000000" w:rsidRPr="00000000" w14:paraId="00000103">
            <w:pPr>
              <w:numPr>
                <w:ilvl w:val="0"/>
                <w:numId w:val="1"/>
              </w:numPr>
              <w:spacing w:line="251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Use of a dedicated website</w:t>
            </w:r>
          </w:p>
          <w:p w:rsidR="00000000" w:rsidDel="00000000" w:rsidP="00000000" w:rsidRDefault="00000000" w:rsidRPr="00000000" w14:paraId="00000104">
            <w:pPr>
              <w:widowControl w:val="1"/>
              <w:spacing w:line="251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1"/>
              <w:spacing w:line="251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Meeting closed 7:50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 Next Meetings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Members meeting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 Tuesday 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4th February 2026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 7pm - 9pm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Committee Meeting T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uesday 3rd March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 2026 7pm – 8pm</w:t>
            </w:r>
          </w:p>
        </w:tc>
        <w:tc>
          <w:tcPr>
            <w:gridSpan w:val="2"/>
            <w:tcBorders>
              <w:lef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1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1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andard">
    <w:name w:val="Standard"/>
    <w:pPr>
      <w:widowControl w:val="1"/>
      <w:spacing w:after="160" w:line="251" w:lineRule="auto"/>
    </w:pPr>
    <w:rPr>
      <w:rFonts w:ascii="Calibri" w:cs="Calibri" w:hAnsi="Calibri"/>
      <w:sz w:val="22"/>
      <w:szCs w:val="22"/>
      <w:lang w:bidi="ar-SA" w:eastAsia="en-US" w:val="en-GB"/>
    </w:rPr>
  </w:style>
  <w:style w:type="paragraph" w:styleId="Heading">
    <w:name w:val="Heading"/>
    <w:basedOn w:val="Standard"/>
    <w:next w:val="Textbody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>
    <w:name w:val="Index"/>
    <w:basedOn w:val="Standard"/>
    <w:pPr>
      <w:suppressLineNumbers w:val="1"/>
    </w:pPr>
    <w:rPr>
      <w:rFonts w:cs="Arial"/>
    </w:rPr>
  </w:style>
  <w:style w:type="paragraph" w:styleId="ListParagraph">
    <w:name w:val="List Paragraph"/>
    <w:basedOn w:val="Standard"/>
    <w:pPr>
      <w:ind w:left="720"/>
    </w:pPr>
  </w:style>
  <w:style w:type="paragraph" w:styleId="BalloonText">
    <w:name w:val="Balloon Text"/>
    <w:basedOn w:val="Standard"/>
    <w:pPr>
      <w:spacing w:after="0" w:line="100" w:lineRule="atLeast"/>
    </w:pPr>
    <w:rPr>
      <w:rFonts w:ascii="Segoe UI" w:cs="Segoe UI" w:hAnsi="Segoe UI"/>
      <w:sz w:val="18"/>
      <w:szCs w:val="18"/>
    </w:rPr>
  </w:style>
  <w:style w:type="paragraph" w:styleId="TableContents">
    <w:name w:val="Table Contents"/>
    <w:basedOn w:val="Standard"/>
    <w:pPr>
      <w:suppressLineNumbers w:val="1"/>
    </w:pPr>
  </w:style>
  <w:style w:type="paragraph" w:styleId="TableHeading">
    <w:name w:val="Table Heading"/>
    <w:basedOn w:val="TableContents"/>
    <w:pPr>
      <w:jc w:val="center"/>
    </w:pPr>
    <w:rPr>
      <w:b w:val="1"/>
      <w:bCs w:val="1"/>
    </w:rPr>
  </w:style>
  <w:style w:type="character" w:styleId="WW8Num1z0">
    <w:name w:val="WW8Num1z0"/>
    <w:rPr>
      <w:rFonts w:ascii="Calibri" w:cs="Arial" w:hAnsi="Calibri"/>
      <w:b w:val="0"/>
      <w:bCs w:val="0"/>
      <w:sz w:val="24"/>
      <w:szCs w:val="24"/>
    </w:rPr>
  </w:style>
  <w:style w:type="character" w:styleId="WW8Num1z1">
    <w:name w:val="WW8Num1z1"/>
  </w:style>
  <w:style w:type="character" w:styleId="WW8Num1z2">
    <w:name w:val="WW8Num1z2"/>
  </w:style>
  <w:style w:type="character" w:styleId="WW8Num1z3">
    <w:name w:val="WW8Num1z3"/>
  </w:style>
  <w:style w:type="character" w:styleId="WW8Num1z4">
    <w:name w:val="WW8Num1z4"/>
  </w:style>
  <w:style w:type="character" w:styleId="WW8Num1z5">
    <w:name w:val="WW8Num1z5"/>
  </w:style>
  <w:style w:type="character" w:styleId="WW8Num1z6">
    <w:name w:val="WW8Num1z6"/>
  </w:style>
  <w:style w:type="character" w:styleId="WW8Num1z7">
    <w:name w:val="WW8Num1z7"/>
  </w:style>
  <w:style w:type="character" w:styleId="WW8Num1z8">
    <w:name w:val="WW8Num1z8"/>
  </w:style>
  <w:style w:type="character" w:styleId="WW8Num2z0">
    <w:name w:val="WW8Num2z0"/>
  </w:style>
  <w:style w:type="character" w:styleId="WW8Num2z1">
    <w:name w:val="WW8Num2z1"/>
  </w:style>
  <w:style w:type="character" w:styleId="WW8Num2z2">
    <w:name w:val="WW8Num2z2"/>
  </w:style>
  <w:style w:type="character" w:styleId="WW8Num2z3">
    <w:name w:val="WW8Num2z3"/>
  </w:style>
  <w:style w:type="character" w:styleId="WW8Num2z4">
    <w:name w:val="WW8Num2z4"/>
  </w:style>
  <w:style w:type="character" w:styleId="WW8Num2z5">
    <w:name w:val="WW8Num2z5"/>
  </w:style>
  <w:style w:type="character" w:styleId="WW8Num2z6">
    <w:name w:val="WW8Num2z6"/>
  </w:style>
  <w:style w:type="character" w:styleId="WW8Num2z7">
    <w:name w:val="WW8Num2z7"/>
  </w:style>
  <w:style w:type="character" w:styleId="WW8Num2z8">
    <w:name w:val="WW8Num2z8"/>
  </w:style>
  <w:style w:type="character" w:styleId="WW8Num3z0">
    <w:name w:val="WW8Num3z0"/>
  </w:style>
  <w:style w:type="character" w:styleId="WW8Num3z1">
    <w:name w:val="WW8Num3z1"/>
  </w:style>
  <w:style w:type="character" w:styleId="WW8Num3z2">
    <w:name w:val="WW8Num3z2"/>
  </w:style>
  <w:style w:type="character" w:styleId="WW8Num3z3">
    <w:name w:val="WW8Num3z3"/>
  </w:style>
  <w:style w:type="character" w:styleId="WW8Num3z4">
    <w:name w:val="WW8Num3z4"/>
  </w:style>
  <w:style w:type="character" w:styleId="WW8Num3z5">
    <w:name w:val="WW8Num3z5"/>
  </w:style>
  <w:style w:type="character" w:styleId="WW8Num3z6">
    <w:name w:val="WW8Num3z6"/>
  </w:style>
  <w:style w:type="character" w:styleId="WW8Num3z7">
    <w:name w:val="WW8Num3z7"/>
  </w:style>
  <w:style w:type="character" w:styleId="WW8Num3z8">
    <w:name w:val="WW8Num3z8"/>
  </w:style>
  <w:style w:type="character" w:styleId="WW8Num4z0">
    <w:name w:val="WW8Num4z0"/>
  </w:style>
  <w:style w:type="character" w:styleId="WW8Num4z1">
    <w:name w:val="WW8Num4z1"/>
  </w:style>
  <w:style w:type="character" w:styleId="WW8Num4z2">
    <w:name w:val="WW8Num4z2"/>
  </w:style>
  <w:style w:type="character" w:styleId="WW8Num4z3">
    <w:name w:val="WW8Num4z3"/>
  </w:style>
  <w:style w:type="character" w:styleId="WW8Num4z4">
    <w:name w:val="WW8Num4z4"/>
  </w:style>
  <w:style w:type="character" w:styleId="WW8Num4z5">
    <w:name w:val="WW8Num4z5"/>
  </w:style>
  <w:style w:type="character" w:styleId="WW8Num4z6">
    <w:name w:val="WW8Num4z6"/>
  </w:style>
  <w:style w:type="character" w:styleId="WW8Num4z7">
    <w:name w:val="WW8Num4z7"/>
  </w:style>
  <w:style w:type="character" w:styleId="WW8Num4z8">
    <w:name w:val="WW8Num4z8"/>
  </w:style>
  <w:style w:type="character" w:styleId="BalloonTextChar">
    <w:name w:val="Balloon Text Char"/>
    <w:basedOn w:val="DefaultParagraphFont"/>
    <w:rPr>
      <w:rFonts w:ascii="Segoe UI" w:cs="Segoe UI" w:hAnsi="Segoe UI"/>
      <w:sz w:val="18"/>
      <w:szCs w:val="18"/>
    </w:rPr>
  </w:style>
  <w:style w:type="character" w:styleId="Internetlink">
    <w:name w:val="Internet link"/>
    <w:basedOn w:val="DefaultParagraphFont"/>
    <w:rPr>
      <w:color w:val="0563c1"/>
      <w:u w:val="single"/>
    </w:rPr>
  </w:style>
  <w:style w:type="character" w:styleId="ListLabel1">
    <w:name w:val="ListLabel 1"/>
    <w:rPr>
      <w:rFonts w:cs="Courier New"/>
    </w:rPr>
  </w:style>
  <w:style w:type="character" w:styleId="NumberingSymbols">
    <w:name w:val="Numbering Symbols"/>
  </w:style>
  <w:style w:type="character" w:styleId="Hyperlink">
    <w:name w:val="Hyperlink"/>
    <w:basedOn w:val="DefaultParagraphFont"/>
    <w:uiPriority w:val="99"/>
    <w:unhideWhenUsed w:val="1"/>
    <w:rsid w:val="0089542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95428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vWrHq5igllqaIhuDiigOKdZZ+Q==">CgMxLjA4AHIhMTlYS2U1LV80a09fUUFteXN1ZVNOTDFLRjNDZ2VfY2My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2024-03-10T16:02:00Z</dcterms:created>
  <dc:creator>Lesley Doughty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lpwstr>0.0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