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D827" w14:textId="77777777" w:rsidR="00594DD1" w:rsidRPr="005A408A" w:rsidRDefault="00594DD1" w:rsidP="005A408A">
      <w:pPr>
        <w:spacing w:after="0"/>
        <w:rPr>
          <w:rFonts w:ascii="Times New Roman" w:hAnsi="Times New Roman" w:cs="Times New Roman"/>
        </w:rPr>
      </w:pPr>
    </w:p>
    <w:p w14:paraId="69D1218F" w14:textId="77777777" w:rsidR="00594DD1" w:rsidRPr="005A408A" w:rsidRDefault="00594DD1" w:rsidP="005A408A">
      <w:pPr>
        <w:spacing w:after="0"/>
        <w:rPr>
          <w:rFonts w:ascii="Times New Roman" w:hAnsi="Times New Roman" w:cs="Times New Roman"/>
        </w:rPr>
      </w:pPr>
    </w:p>
    <w:p w14:paraId="170167EF"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Corporate Services:</w:t>
      </w:r>
    </w:p>
    <w:p w14:paraId="3B0BE64C" w14:textId="77777777" w:rsidR="005A408A" w:rsidRDefault="005A408A" w:rsidP="005A408A">
      <w:pPr>
        <w:spacing w:after="0"/>
        <w:rPr>
          <w:rFonts w:ascii="Times New Roman" w:hAnsi="Times New Roman" w:cs="Times New Roman"/>
          <w:b/>
          <w:bCs/>
        </w:rPr>
      </w:pPr>
    </w:p>
    <w:p w14:paraId="2BFCEE67" w14:textId="58E3ED1A"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Company Formation Support in the United Kingdom and Over 100 </w:t>
      </w:r>
      <w:proofErr w:type="gramStart"/>
      <w:r w:rsidRPr="005A408A">
        <w:rPr>
          <w:rFonts w:ascii="Times New Roman" w:hAnsi="Times New Roman" w:cs="Times New Roman"/>
          <w:b/>
          <w:bCs/>
        </w:rPr>
        <w:t>Jurisdictions :</w:t>
      </w:r>
      <w:proofErr w:type="gramEnd"/>
    </w:p>
    <w:p w14:paraId="2152B033"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We provide comprehensive support for the incorporation and registration of companies for both United Kingdom resident and non-resident clients in more than 100 jurisdictions worldwide.</w:t>
      </w:r>
    </w:p>
    <w:p w14:paraId="7C3E52A4" w14:textId="77777777" w:rsidR="00594DD1" w:rsidRPr="005A408A" w:rsidRDefault="00594DD1" w:rsidP="005A408A">
      <w:pPr>
        <w:spacing w:after="0"/>
        <w:rPr>
          <w:rFonts w:ascii="Times New Roman" w:hAnsi="Times New Roman" w:cs="Times New Roman"/>
          <w:b/>
          <w:bCs/>
        </w:rPr>
      </w:pPr>
    </w:p>
    <w:p w14:paraId="7DF54DAB"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Our Company Formation and Registration </w:t>
      </w:r>
      <w:proofErr w:type="gramStart"/>
      <w:r w:rsidRPr="005A408A">
        <w:rPr>
          <w:rFonts w:ascii="Times New Roman" w:hAnsi="Times New Roman" w:cs="Times New Roman"/>
          <w:b/>
          <w:bCs/>
        </w:rPr>
        <w:t>Packages :</w:t>
      </w:r>
      <w:proofErr w:type="gramEnd"/>
    </w:p>
    <w:p w14:paraId="46B18F22"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Choose the package that best suits your business needs. Our services include:</w:t>
      </w:r>
    </w:p>
    <w:p w14:paraId="24CCE87D"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Company </w:t>
      </w:r>
      <w:proofErr w:type="gramStart"/>
      <w:r w:rsidRPr="005A408A">
        <w:rPr>
          <w:rFonts w:ascii="Times New Roman" w:hAnsi="Times New Roman" w:cs="Times New Roman"/>
        </w:rPr>
        <w:t>registration ;</w:t>
      </w:r>
      <w:proofErr w:type="gramEnd"/>
    </w:p>
    <w:p w14:paraId="63FFD4C8"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London business </w:t>
      </w:r>
      <w:proofErr w:type="gramStart"/>
      <w:r w:rsidRPr="005A408A">
        <w:rPr>
          <w:rFonts w:ascii="Times New Roman" w:hAnsi="Times New Roman" w:cs="Times New Roman"/>
        </w:rPr>
        <w:t>address ;</w:t>
      </w:r>
      <w:proofErr w:type="gramEnd"/>
    </w:p>
    <w:p w14:paraId="6892E089"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Use of a London business address to protect personal residential details, ensuring greater security and </w:t>
      </w:r>
      <w:proofErr w:type="gramStart"/>
      <w:r w:rsidRPr="005A408A">
        <w:rPr>
          <w:rFonts w:ascii="Times New Roman" w:hAnsi="Times New Roman" w:cs="Times New Roman"/>
        </w:rPr>
        <w:t>privacy ;</w:t>
      </w:r>
      <w:proofErr w:type="gramEnd"/>
    </w:p>
    <w:p w14:paraId="65BCC67A"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Business bank account, including multi-currency </w:t>
      </w:r>
      <w:proofErr w:type="gramStart"/>
      <w:r w:rsidRPr="005A408A">
        <w:rPr>
          <w:rFonts w:ascii="Times New Roman" w:hAnsi="Times New Roman" w:cs="Times New Roman"/>
        </w:rPr>
        <w:t>accounts ;</w:t>
      </w:r>
      <w:proofErr w:type="gramEnd"/>
    </w:p>
    <w:p w14:paraId="161726F1"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Free domain name (.com </w:t>
      </w:r>
      <w:proofErr w:type="gramStart"/>
      <w:r w:rsidRPr="005A408A">
        <w:rPr>
          <w:rFonts w:ascii="Times New Roman" w:hAnsi="Times New Roman" w:cs="Times New Roman"/>
        </w:rPr>
        <w:t>or .</w:t>
      </w:r>
      <w:proofErr w:type="gramEnd"/>
      <w:r w:rsidRPr="005A408A">
        <w:rPr>
          <w:rFonts w:ascii="Times New Roman" w:hAnsi="Times New Roman" w:cs="Times New Roman"/>
        </w:rPr>
        <w:t>co.uk</w:t>
      </w:r>
      <w:proofErr w:type="gramStart"/>
      <w:r w:rsidRPr="005A408A">
        <w:rPr>
          <w:rFonts w:ascii="Times New Roman" w:hAnsi="Times New Roman" w:cs="Times New Roman"/>
        </w:rPr>
        <w:t>) ;</w:t>
      </w:r>
      <w:proofErr w:type="gramEnd"/>
    </w:p>
    <w:p w14:paraId="113D9F41"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VAT (IVA) and PAYE </w:t>
      </w:r>
      <w:proofErr w:type="gramStart"/>
      <w:r w:rsidRPr="005A408A">
        <w:rPr>
          <w:rFonts w:ascii="Times New Roman" w:hAnsi="Times New Roman" w:cs="Times New Roman"/>
        </w:rPr>
        <w:t>registration ;</w:t>
      </w:r>
      <w:proofErr w:type="gramEnd"/>
    </w:p>
    <w:p w14:paraId="041340D5"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Corporate secretarial </w:t>
      </w:r>
      <w:proofErr w:type="gramStart"/>
      <w:r w:rsidRPr="005A408A">
        <w:rPr>
          <w:rFonts w:ascii="Times New Roman" w:hAnsi="Times New Roman" w:cs="Times New Roman"/>
        </w:rPr>
        <w:t>support ;</w:t>
      </w:r>
      <w:proofErr w:type="gramEnd"/>
    </w:p>
    <w:p w14:paraId="71AAD20A"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Digital and printed corporate </w:t>
      </w:r>
      <w:proofErr w:type="gramStart"/>
      <w:r w:rsidRPr="005A408A">
        <w:rPr>
          <w:rFonts w:ascii="Times New Roman" w:hAnsi="Times New Roman" w:cs="Times New Roman"/>
        </w:rPr>
        <w:t>documents ;</w:t>
      </w:r>
      <w:proofErr w:type="gramEnd"/>
    </w:p>
    <w:p w14:paraId="4148BF58" w14:textId="77777777" w:rsidR="00594DD1" w:rsidRPr="005A408A" w:rsidRDefault="00594DD1" w:rsidP="005A408A">
      <w:pPr>
        <w:numPr>
          <w:ilvl w:val="0"/>
          <w:numId w:val="1"/>
        </w:numPr>
        <w:tabs>
          <w:tab w:val="clear" w:pos="720"/>
          <w:tab w:val="num" w:pos="1080"/>
        </w:tabs>
        <w:spacing w:after="0"/>
        <w:ind w:left="360"/>
        <w:rPr>
          <w:rFonts w:ascii="Times New Roman" w:hAnsi="Times New Roman" w:cs="Times New Roman"/>
        </w:rPr>
      </w:pPr>
      <w:r w:rsidRPr="005A408A">
        <w:rPr>
          <w:rFonts w:ascii="Times New Roman" w:hAnsi="Times New Roman" w:cs="Times New Roman"/>
        </w:rPr>
        <w:t xml:space="preserve">Ongoing support and access to a client </w:t>
      </w:r>
      <w:proofErr w:type="gramStart"/>
      <w:r w:rsidRPr="005A408A">
        <w:rPr>
          <w:rFonts w:ascii="Times New Roman" w:hAnsi="Times New Roman" w:cs="Times New Roman"/>
        </w:rPr>
        <w:t>portal .</w:t>
      </w:r>
      <w:proofErr w:type="gramEnd"/>
    </w:p>
    <w:p w14:paraId="1EE17A99" w14:textId="77777777" w:rsidR="00594DD1" w:rsidRPr="005A408A" w:rsidRDefault="00594DD1" w:rsidP="005A408A">
      <w:pPr>
        <w:spacing w:after="0"/>
        <w:ind w:left="360"/>
        <w:rPr>
          <w:rFonts w:ascii="Times New Roman" w:hAnsi="Times New Roman" w:cs="Times New Roman"/>
        </w:rPr>
      </w:pPr>
      <w:r w:rsidRPr="005A408A">
        <w:rPr>
          <w:rFonts w:ascii="Times New Roman" w:hAnsi="Times New Roman" w:cs="Times New Roman"/>
        </w:rPr>
        <w:t>Our packages for both residents and non-residents provide everything required to establish and manage a company in the United Kingdom, including professional address services and full administrative support.</w:t>
      </w:r>
    </w:p>
    <w:p w14:paraId="4B28FB13" w14:textId="77777777" w:rsidR="00594DD1" w:rsidRPr="005A408A" w:rsidRDefault="00594DD1" w:rsidP="005A408A">
      <w:pPr>
        <w:spacing w:after="0"/>
        <w:rPr>
          <w:rFonts w:ascii="Times New Roman" w:hAnsi="Times New Roman" w:cs="Times New Roman"/>
        </w:rPr>
      </w:pPr>
    </w:p>
    <w:p w14:paraId="7E34EA48"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Offshore Company </w:t>
      </w:r>
      <w:proofErr w:type="gramStart"/>
      <w:r w:rsidRPr="005A408A">
        <w:rPr>
          <w:rFonts w:ascii="Times New Roman" w:hAnsi="Times New Roman" w:cs="Times New Roman"/>
          <w:b/>
          <w:bCs/>
        </w:rPr>
        <w:t>Formation :</w:t>
      </w:r>
      <w:proofErr w:type="gramEnd"/>
    </w:p>
    <w:p w14:paraId="4F0CB8F4"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b/>
          <w:bCs/>
        </w:rPr>
        <w:t>Jadranka Angelova</w:t>
      </w:r>
      <w:r w:rsidRPr="005A408A">
        <w:rPr>
          <w:rFonts w:ascii="Times New Roman" w:hAnsi="Times New Roman" w:cs="Times New Roman"/>
        </w:rPr>
        <w:t xml:space="preserve"> delivers expertise and pragmatism through an independent global partnership network. Together with our partners, we incorporate and administer companies in many of the world’s most reputable jurisdictions.</w:t>
      </w:r>
    </w:p>
    <w:p w14:paraId="36203897"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Whether your activities are onshore, offshore, or a combination of both, our company formation and management services are comprehensive and tailored to your objectives, ensuring confidentiality, enhanced tax efficiency, and optimized costs.</w:t>
      </w:r>
    </w:p>
    <w:p w14:paraId="0D27CB6E"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We work closely with our clients to ensure our services are carefully customised to meet their unique financial ambitions.</w:t>
      </w:r>
    </w:p>
    <w:p w14:paraId="4AB3F4E1"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From initial incorporation to more complex, tax-efficient structures designed for asset protection, commercial operations, and investment vehicles, our services are consistent and delivered by experienced, highly qualified professionals.</w:t>
      </w:r>
    </w:p>
    <w:p w14:paraId="74C6453C"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All corporate services provided by </w:t>
      </w:r>
      <w:r w:rsidRPr="005A408A">
        <w:rPr>
          <w:rFonts w:ascii="Times New Roman" w:hAnsi="Times New Roman" w:cs="Times New Roman"/>
          <w:b/>
          <w:bCs/>
        </w:rPr>
        <w:t>Jadranka Angelova</w:t>
      </w:r>
      <w:r w:rsidRPr="005A408A">
        <w:rPr>
          <w:rFonts w:ascii="Times New Roman" w:hAnsi="Times New Roman" w:cs="Times New Roman"/>
        </w:rPr>
        <w:t xml:space="preserve"> comply with the latest international trade and regulatory standards, remaining flexible, confidential, and secure across generations. From regional and national structures to global solutions, our corporate vehicles take your business exactly where you want it to go.</w:t>
      </w:r>
    </w:p>
    <w:p w14:paraId="755B0568" w14:textId="77777777" w:rsidR="00594DD1" w:rsidRPr="005A408A" w:rsidRDefault="00594DD1" w:rsidP="005A408A">
      <w:pPr>
        <w:spacing w:after="0"/>
        <w:rPr>
          <w:rFonts w:ascii="Times New Roman" w:hAnsi="Times New Roman" w:cs="Times New Roman"/>
        </w:rPr>
      </w:pPr>
    </w:p>
    <w:p w14:paraId="3FEB554D"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Trading </w:t>
      </w:r>
      <w:proofErr w:type="gramStart"/>
      <w:r w:rsidRPr="005A408A">
        <w:rPr>
          <w:rFonts w:ascii="Times New Roman" w:hAnsi="Times New Roman" w:cs="Times New Roman"/>
          <w:b/>
          <w:bCs/>
        </w:rPr>
        <w:t>Structures :</w:t>
      </w:r>
      <w:proofErr w:type="gramEnd"/>
    </w:p>
    <w:p w14:paraId="423441D1"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lastRenderedPageBreak/>
        <w:t xml:space="preserve">Cross-border trading often offers significant tax planning opportunities. Once profits are generated, they can be transferred to low-tax jurisdictions </w:t>
      </w:r>
      <w:proofErr w:type="gramStart"/>
      <w:r w:rsidRPr="005A408A">
        <w:rPr>
          <w:rFonts w:ascii="Times New Roman" w:hAnsi="Times New Roman" w:cs="Times New Roman"/>
        </w:rPr>
        <w:t>through the use of</w:t>
      </w:r>
      <w:proofErr w:type="gramEnd"/>
      <w:r w:rsidRPr="005A408A">
        <w:rPr>
          <w:rFonts w:ascii="Times New Roman" w:hAnsi="Times New Roman" w:cs="Times New Roman"/>
        </w:rPr>
        <w:t xml:space="preserve"> appropriate holding companies or tax-transparent entities. These structures are well regulated and comply with the latest international information exchange agreements.</w:t>
      </w:r>
    </w:p>
    <w:p w14:paraId="69CDB668"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With decades of experience in international operations, </w:t>
      </w:r>
      <w:r w:rsidRPr="005A408A">
        <w:rPr>
          <w:rFonts w:ascii="Times New Roman" w:hAnsi="Times New Roman" w:cs="Times New Roman"/>
          <w:b/>
          <w:bCs/>
        </w:rPr>
        <w:t>Jadranka Angelova</w:t>
      </w:r>
      <w:r w:rsidRPr="005A408A">
        <w:rPr>
          <w:rFonts w:ascii="Times New Roman" w:hAnsi="Times New Roman" w:cs="Times New Roman"/>
        </w:rPr>
        <w:t xml:space="preserve"> is the right partner for establishing international trading structures.</w:t>
      </w:r>
    </w:p>
    <w:p w14:paraId="13DB9890" w14:textId="77777777" w:rsidR="00594DD1" w:rsidRPr="005A408A" w:rsidRDefault="00594DD1" w:rsidP="005A408A">
      <w:pPr>
        <w:spacing w:after="0"/>
        <w:rPr>
          <w:rFonts w:ascii="Times New Roman" w:hAnsi="Times New Roman" w:cs="Times New Roman"/>
          <w:b/>
          <w:bCs/>
        </w:rPr>
      </w:pPr>
    </w:p>
    <w:p w14:paraId="6A788B8D"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Trading </w:t>
      </w:r>
      <w:proofErr w:type="gramStart"/>
      <w:r w:rsidRPr="005A408A">
        <w:rPr>
          <w:rFonts w:ascii="Times New Roman" w:hAnsi="Times New Roman" w:cs="Times New Roman"/>
          <w:b/>
          <w:bCs/>
        </w:rPr>
        <w:t>Platform :</w:t>
      </w:r>
      <w:proofErr w:type="gramEnd"/>
    </w:p>
    <w:p w14:paraId="2D8E85C0"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One such solution is the </w:t>
      </w:r>
      <w:r w:rsidRPr="005A408A">
        <w:rPr>
          <w:rFonts w:ascii="Times New Roman" w:hAnsi="Times New Roman" w:cs="Times New Roman"/>
          <w:b/>
          <w:bCs/>
        </w:rPr>
        <w:t>Trading Platform</w:t>
      </w:r>
      <w:r w:rsidRPr="005A408A">
        <w:rPr>
          <w:rFonts w:ascii="Times New Roman" w:hAnsi="Times New Roman" w:cs="Times New Roman"/>
        </w:rPr>
        <w:t>, which ensures the efficient importation of goods into the United Kingdom and improves profit margins for overseas manufacturers.</w:t>
      </w:r>
    </w:p>
    <w:p w14:paraId="4FADF54F" w14:textId="77777777" w:rsidR="00594DD1" w:rsidRPr="005A408A" w:rsidRDefault="00594DD1" w:rsidP="005A408A">
      <w:pPr>
        <w:spacing w:after="0"/>
        <w:rPr>
          <w:rFonts w:ascii="Times New Roman" w:hAnsi="Times New Roman" w:cs="Times New Roman"/>
        </w:rPr>
      </w:pPr>
    </w:p>
    <w:p w14:paraId="5FA8BA61"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Tax- and financially efficient, with low working capital requirements and access to a strong, well-regulated banking system, clients using the Trading Platform gain a competitive advantage and a powerful foundation for business growth.</w:t>
      </w:r>
    </w:p>
    <w:p w14:paraId="6702FD8B" w14:textId="77777777" w:rsidR="00594DD1" w:rsidRPr="005A408A" w:rsidRDefault="00594DD1" w:rsidP="005A408A">
      <w:pPr>
        <w:spacing w:after="0"/>
        <w:rPr>
          <w:rFonts w:ascii="Times New Roman" w:hAnsi="Times New Roman" w:cs="Times New Roman"/>
          <w:b/>
          <w:bCs/>
        </w:rPr>
      </w:pPr>
    </w:p>
    <w:p w14:paraId="78C5A352"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Entry Processing Unit (EPU)</w:t>
      </w:r>
    </w:p>
    <w:p w14:paraId="51177B39"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Another widely used solution is the </w:t>
      </w:r>
      <w:r w:rsidRPr="005A408A">
        <w:rPr>
          <w:rFonts w:ascii="Times New Roman" w:hAnsi="Times New Roman" w:cs="Times New Roman"/>
          <w:b/>
          <w:bCs/>
        </w:rPr>
        <w:t>Entry Processing Unit (EPU)</w:t>
      </w:r>
      <w:r w:rsidRPr="005A408A">
        <w:rPr>
          <w:rFonts w:ascii="Times New Roman" w:hAnsi="Times New Roman" w:cs="Times New Roman"/>
        </w:rPr>
        <w:t>, one of the key benefits of VAT registration in the Isle of Man. We assist companies in obtaining accreditation under the Customs Freight Simplified Procedure, enabling access to the fully automated EPU goods declaration service.</w:t>
      </w:r>
    </w:p>
    <w:p w14:paraId="0CDF0C0F" w14:textId="77777777" w:rsidR="00594DD1" w:rsidRPr="005A408A" w:rsidRDefault="00594DD1" w:rsidP="005A408A">
      <w:pPr>
        <w:spacing w:after="0"/>
        <w:rPr>
          <w:rFonts w:ascii="Times New Roman" w:hAnsi="Times New Roman" w:cs="Times New Roman"/>
        </w:rPr>
      </w:pPr>
    </w:p>
    <w:p w14:paraId="63DE4076"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This system provides direct access to the UK’s CHIEF system, allowing for electronic submission and payment of VAT and customs duties.</w:t>
      </w:r>
    </w:p>
    <w:p w14:paraId="605BE4BA" w14:textId="77777777" w:rsidR="00594DD1" w:rsidRPr="005A408A" w:rsidRDefault="00594DD1" w:rsidP="005A408A">
      <w:pPr>
        <w:spacing w:after="0"/>
        <w:rPr>
          <w:rFonts w:ascii="Times New Roman" w:hAnsi="Times New Roman" w:cs="Times New Roman"/>
        </w:rPr>
      </w:pPr>
    </w:p>
    <w:p w14:paraId="4062A90F"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Any trading company in United Kingdom can benefit from our services. Goods do not need to physically pass through the Isle of Man and may circulate freely throughout the United Kingdom once customs clearance has been completed by Isle of Man or United Kingdom customs authorities.</w:t>
      </w:r>
    </w:p>
    <w:p w14:paraId="23FC7719" w14:textId="77777777" w:rsidR="00594DD1" w:rsidRPr="005A408A" w:rsidRDefault="00594DD1" w:rsidP="005A408A">
      <w:pPr>
        <w:spacing w:after="0"/>
        <w:rPr>
          <w:rFonts w:ascii="Times New Roman" w:hAnsi="Times New Roman" w:cs="Times New Roman"/>
        </w:rPr>
      </w:pPr>
    </w:p>
    <w:p w14:paraId="2771BAF9"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A company registered in the Isle of Man can obtain VAT registration in as little as seven days and a Deferment Account within two days. This exclusive access is often the most efficient way to optimise trading operations in the United Kingdom.</w:t>
      </w:r>
    </w:p>
    <w:p w14:paraId="511EA179" w14:textId="77777777" w:rsidR="00594DD1" w:rsidRPr="005A408A" w:rsidRDefault="00594DD1" w:rsidP="005A408A">
      <w:pPr>
        <w:spacing w:after="0"/>
        <w:rPr>
          <w:rFonts w:ascii="Times New Roman" w:hAnsi="Times New Roman" w:cs="Times New Roman"/>
        </w:rPr>
      </w:pPr>
    </w:p>
    <w:p w14:paraId="1F256F95" w14:textId="77777777" w:rsidR="00594DD1" w:rsidRPr="005A408A" w:rsidRDefault="00594DD1" w:rsidP="005A408A">
      <w:pPr>
        <w:spacing w:after="0"/>
        <w:rPr>
          <w:rFonts w:ascii="Times New Roman" w:hAnsi="Times New Roman" w:cs="Times New Roman"/>
        </w:rPr>
      </w:pPr>
    </w:p>
    <w:p w14:paraId="7A366BAF"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Private Trust Companies</w:t>
      </w:r>
    </w:p>
    <w:p w14:paraId="14CE207F"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A </w:t>
      </w:r>
      <w:r w:rsidRPr="005A408A">
        <w:rPr>
          <w:rFonts w:ascii="Times New Roman" w:hAnsi="Times New Roman" w:cs="Times New Roman"/>
          <w:b/>
          <w:bCs/>
        </w:rPr>
        <w:t>Private Trust Company (PTC)</w:t>
      </w:r>
      <w:r w:rsidRPr="005A408A">
        <w:rPr>
          <w:rFonts w:ascii="Times New Roman" w:hAnsi="Times New Roman" w:cs="Times New Roman"/>
        </w:rPr>
        <w:t xml:space="preserve"> is a useful and increasingly popular vehicle for the planning and establishment of trust structures for high-net-worth families. These companies help secure and protect family wealth and are often used in conjunction with trusts holding significant assets.</w:t>
      </w:r>
    </w:p>
    <w:p w14:paraId="42C16ECB"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The primary purpose of a Private Trust Company is to act as trustee for a trust or a group of trusts. This structure enables the family to retain a central role in the decision-making process and allows family members and advisers to participate actively in the management of trust affairs.</w:t>
      </w:r>
    </w:p>
    <w:p w14:paraId="11C4469A"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lastRenderedPageBreak/>
        <w:t>Private Trust Companies may be used to hold charitable trusts, private wealth, as well as business or commercial assets. The board of directors may comprise a combination of family members, trusted advisers, and investment and business specialists. A PTC can also serve as a framework to involve the next generation, supporting their education and understanding of both the family business and family wealth.</w:t>
      </w:r>
    </w:p>
    <w:p w14:paraId="31D54828"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A Private Trust Company provides confidentiality throughout the entire decision-making process, offering peace of mind in the preservation of family assets.</w:t>
      </w:r>
    </w:p>
    <w:p w14:paraId="5E3DE193"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The team of private client specialist partners at </w:t>
      </w:r>
      <w:r w:rsidRPr="005A408A">
        <w:rPr>
          <w:rFonts w:ascii="Times New Roman" w:hAnsi="Times New Roman" w:cs="Times New Roman"/>
          <w:b/>
          <w:bCs/>
        </w:rPr>
        <w:t>Jadranka Angelova</w:t>
      </w:r>
      <w:r w:rsidRPr="005A408A">
        <w:rPr>
          <w:rFonts w:ascii="Times New Roman" w:hAnsi="Times New Roman" w:cs="Times New Roman"/>
        </w:rPr>
        <w:t xml:space="preserve"> has extensive </w:t>
      </w:r>
    </w:p>
    <w:p w14:paraId="0703A357"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experience and in-depth expertise in this area.</w:t>
      </w:r>
    </w:p>
    <w:p w14:paraId="319DF967" w14:textId="77777777" w:rsidR="00594DD1" w:rsidRPr="005A408A" w:rsidRDefault="00594DD1" w:rsidP="005A408A">
      <w:pPr>
        <w:spacing w:after="0"/>
        <w:rPr>
          <w:rFonts w:ascii="Times New Roman" w:hAnsi="Times New Roman" w:cs="Times New Roman"/>
        </w:rPr>
      </w:pPr>
    </w:p>
    <w:p w14:paraId="1475B21F"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Trusts and Foundations</w:t>
      </w:r>
    </w:p>
    <w:p w14:paraId="023F109A" w14:textId="77777777" w:rsidR="00594DD1" w:rsidRPr="005A408A" w:rsidRDefault="00594DD1" w:rsidP="005A408A">
      <w:pPr>
        <w:spacing w:after="0"/>
        <w:rPr>
          <w:rFonts w:ascii="Times New Roman" w:hAnsi="Times New Roman" w:cs="Times New Roman"/>
          <w:b/>
          <w:bCs/>
        </w:rPr>
      </w:pPr>
    </w:p>
    <w:p w14:paraId="486CA668"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b/>
          <w:bCs/>
        </w:rPr>
        <w:t>Jadranka Angelova</w:t>
      </w:r>
      <w:r w:rsidRPr="005A408A">
        <w:rPr>
          <w:rFonts w:ascii="Times New Roman" w:hAnsi="Times New Roman" w:cs="Times New Roman"/>
        </w:rPr>
        <w:t xml:space="preserve"> has substantial experience in the establishment of trusts and foundations in key jurisdictions.</w:t>
      </w:r>
    </w:p>
    <w:p w14:paraId="0B38C20C" w14:textId="77777777" w:rsidR="00594DD1" w:rsidRPr="005A408A" w:rsidRDefault="00594DD1" w:rsidP="005A408A">
      <w:pPr>
        <w:spacing w:after="0"/>
        <w:rPr>
          <w:rFonts w:ascii="Times New Roman" w:hAnsi="Times New Roman" w:cs="Times New Roman"/>
        </w:rPr>
      </w:pPr>
    </w:p>
    <w:p w14:paraId="1B78FDCF"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Trusts offer flexible solutions for a wide range of wealth planning, family, and business needs.</w:t>
      </w:r>
    </w:p>
    <w:p w14:paraId="0BADB190" w14:textId="77777777" w:rsidR="00594DD1" w:rsidRPr="005A408A" w:rsidRDefault="00594DD1" w:rsidP="005A408A">
      <w:pPr>
        <w:spacing w:after="0"/>
        <w:rPr>
          <w:rFonts w:ascii="Times New Roman" w:hAnsi="Times New Roman" w:cs="Times New Roman"/>
        </w:rPr>
      </w:pPr>
    </w:p>
    <w:p w14:paraId="2181A01B"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They may be established as stand-alone arrangements or as part of a wider structure. Our comprehensive service includes drafting the trust deed, providing a corporate or individual trustee, establishing related corporate structures, maintaining trust accounting records, arranging banking facilities, and providing ongoing administration.</w:t>
      </w:r>
    </w:p>
    <w:p w14:paraId="04E7E788" w14:textId="77777777" w:rsidR="00594DD1" w:rsidRPr="005A408A" w:rsidRDefault="00594DD1" w:rsidP="005A408A">
      <w:pPr>
        <w:spacing w:after="0"/>
        <w:rPr>
          <w:rFonts w:ascii="Times New Roman" w:hAnsi="Times New Roman" w:cs="Times New Roman"/>
        </w:rPr>
      </w:pPr>
    </w:p>
    <w:p w14:paraId="4FA9F6F7"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Where required, we work closely with specialist legal advisers to ensure that all documentation is bespoke, precise, and fully aligned with the client’s objectives.</w:t>
      </w:r>
    </w:p>
    <w:p w14:paraId="4674422A" w14:textId="77777777" w:rsidR="00594DD1" w:rsidRPr="005A408A" w:rsidRDefault="00594DD1" w:rsidP="005A408A">
      <w:pPr>
        <w:spacing w:after="0"/>
        <w:rPr>
          <w:rFonts w:ascii="Times New Roman" w:hAnsi="Times New Roman" w:cs="Times New Roman"/>
        </w:rPr>
      </w:pPr>
    </w:p>
    <w:p w14:paraId="751B1654"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partners and independent private client specialists also establish and administer foundations in multiple jurisdictions. Foundations are a robust vehicle for the protection and management of private, commercial, and philanthropic wealth. They offer flexibility and control over asset administration and are particularly suitable for clients more familiar with civil law systems than with common law.</w:t>
      </w:r>
    </w:p>
    <w:p w14:paraId="2B3482E3" w14:textId="77777777" w:rsidR="00594DD1" w:rsidRPr="005A408A" w:rsidRDefault="00594DD1" w:rsidP="005A408A">
      <w:pPr>
        <w:spacing w:after="0"/>
        <w:rPr>
          <w:rFonts w:ascii="Times New Roman" w:hAnsi="Times New Roman" w:cs="Times New Roman"/>
        </w:rPr>
      </w:pPr>
    </w:p>
    <w:p w14:paraId="188E075F"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foundation services include planning and structuring the foundation, preparing the foundation charter or statutes, appointing council members and, where appropriate, acting as registered agent, as well as establishing bank accounts and providing administration and accounting services.</w:t>
      </w:r>
    </w:p>
    <w:p w14:paraId="1BBD973D" w14:textId="77777777" w:rsidR="00594DD1" w:rsidRPr="005A408A" w:rsidRDefault="00594DD1" w:rsidP="005A408A">
      <w:pPr>
        <w:spacing w:after="0"/>
        <w:rPr>
          <w:rFonts w:ascii="Times New Roman" w:hAnsi="Times New Roman" w:cs="Times New Roman"/>
        </w:rPr>
      </w:pPr>
    </w:p>
    <w:p w14:paraId="535FBCD3" w14:textId="77777777" w:rsidR="00594DD1" w:rsidRPr="005A408A" w:rsidRDefault="00594DD1" w:rsidP="005A408A">
      <w:pPr>
        <w:spacing w:after="0"/>
        <w:rPr>
          <w:rFonts w:ascii="Times New Roman" w:hAnsi="Times New Roman" w:cs="Times New Roman"/>
          <w:b/>
          <w:bCs/>
        </w:rPr>
      </w:pPr>
    </w:p>
    <w:p w14:paraId="1ADBD74D"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Family </w:t>
      </w:r>
      <w:proofErr w:type="gramStart"/>
      <w:r w:rsidRPr="005A408A">
        <w:rPr>
          <w:rFonts w:ascii="Times New Roman" w:hAnsi="Times New Roman" w:cs="Times New Roman"/>
          <w:b/>
          <w:bCs/>
        </w:rPr>
        <w:t>Office :</w:t>
      </w:r>
      <w:proofErr w:type="gramEnd"/>
    </w:p>
    <w:p w14:paraId="7EDF66FB"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With the support of international Family Office advisers and specialists, </w:t>
      </w:r>
      <w:r w:rsidRPr="005A408A">
        <w:rPr>
          <w:rFonts w:ascii="Times New Roman" w:hAnsi="Times New Roman" w:cs="Times New Roman"/>
          <w:b/>
          <w:bCs/>
        </w:rPr>
        <w:t>Jadranka Angelova</w:t>
      </w:r>
      <w:r w:rsidRPr="005A408A">
        <w:rPr>
          <w:rFonts w:ascii="Times New Roman" w:hAnsi="Times New Roman" w:cs="Times New Roman"/>
        </w:rPr>
        <w:t xml:space="preserve"> provides family office clients with a central platform from which their most valuable private and commercial assets can be coordinated, managed, and developed.</w:t>
      </w:r>
    </w:p>
    <w:p w14:paraId="5B7EAC5C" w14:textId="77777777" w:rsidR="00594DD1" w:rsidRPr="005A408A" w:rsidRDefault="00594DD1" w:rsidP="005A408A">
      <w:pPr>
        <w:spacing w:after="0"/>
        <w:rPr>
          <w:rFonts w:ascii="Times New Roman" w:hAnsi="Times New Roman" w:cs="Times New Roman"/>
        </w:rPr>
      </w:pPr>
    </w:p>
    <w:p w14:paraId="25A724F5"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lastRenderedPageBreak/>
        <w:t>As an independent, privately owned boutique firm, we are ideally positioned to work alongside other professional advisers. Our global presence enables us to respond effectively to client needs and objectives across multiple jurisdictions.</w:t>
      </w:r>
    </w:p>
    <w:p w14:paraId="18419530" w14:textId="77777777" w:rsidR="00594DD1" w:rsidRPr="005A408A" w:rsidRDefault="00594DD1" w:rsidP="005A408A">
      <w:pPr>
        <w:spacing w:after="0"/>
        <w:rPr>
          <w:rFonts w:ascii="Times New Roman" w:hAnsi="Times New Roman" w:cs="Times New Roman"/>
          <w:b/>
          <w:bCs/>
        </w:rPr>
      </w:pPr>
    </w:p>
    <w:p w14:paraId="2704FF2C"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b/>
          <w:bCs/>
        </w:rPr>
        <w:t>Jadranka Angelova</w:t>
      </w:r>
      <w:r w:rsidRPr="005A408A">
        <w:rPr>
          <w:rFonts w:ascii="Times New Roman" w:hAnsi="Times New Roman" w:cs="Times New Roman"/>
        </w:rPr>
        <w:t xml:space="preserve"> delivers a high level of support to safeguard your family’s legacy. Our services are fully bespoke and, as the complexity of family circumstances increases, we ensure that clients receive timely, up-to-date advice and solutions tailored to their specific needs.</w:t>
      </w:r>
    </w:p>
    <w:p w14:paraId="05BDFF53" w14:textId="77777777" w:rsidR="00594DD1" w:rsidRPr="005A408A" w:rsidRDefault="00594DD1" w:rsidP="005A408A">
      <w:pPr>
        <w:spacing w:after="0"/>
        <w:rPr>
          <w:rFonts w:ascii="Times New Roman" w:hAnsi="Times New Roman" w:cs="Times New Roman"/>
        </w:rPr>
      </w:pPr>
    </w:p>
    <w:p w14:paraId="64F8B970"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family office services provide centralized control over complex wealth structures, consistency across multiple jurisdictions, full fiduciary oversight, tax-efficient financial services, comprehensive asset holding and protection, clear communication between generations and beneficiaries, centralized risk profiling, robust and well-regulated corporate vehicles, enhanced control over wealth management matters, and discretion.</w:t>
      </w:r>
    </w:p>
    <w:p w14:paraId="34EEF6EC" w14:textId="77777777" w:rsidR="00594DD1" w:rsidRPr="005A408A" w:rsidRDefault="00594DD1" w:rsidP="005A408A">
      <w:pPr>
        <w:spacing w:after="0"/>
        <w:rPr>
          <w:rFonts w:ascii="Times New Roman" w:hAnsi="Times New Roman" w:cs="Times New Roman"/>
        </w:rPr>
      </w:pPr>
    </w:p>
    <w:p w14:paraId="4E839187"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Asset </w:t>
      </w:r>
      <w:proofErr w:type="gramStart"/>
      <w:r w:rsidRPr="005A408A">
        <w:rPr>
          <w:rFonts w:ascii="Times New Roman" w:hAnsi="Times New Roman" w:cs="Times New Roman"/>
          <w:b/>
          <w:bCs/>
        </w:rPr>
        <w:t>Protection :</w:t>
      </w:r>
      <w:proofErr w:type="gramEnd"/>
    </w:p>
    <w:p w14:paraId="2872C10F"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In an ever-evolving regulatory environment, </w:t>
      </w:r>
      <w:r w:rsidRPr="005A408A">
        <w:rPr>
          <w:rFonts w:ascii="Times New Roman" w:hAnsi="Times New Roman" w:cs="Times New Roman"/>
          <w:b/>
          <w:bCs/>
        </w:rPr>
        <w:t>Jadranka Angelova</w:t>
      </w:r>
      <w:r w:rsidRPr="005A408A">
        <w:rPr>
          <w:rFonts w:ascii="Times New Roman" w:hAnsi="Times New Roman" w:cs="Times New Roman"/>
        </w:rPr>
        <w:t xml:space="preserve"> recognises that future planning can be challenging; however, our solutions are always tailored and adapted to each client’s individual circumstances.</w:t>
      </w:r>
    </w:p>
    <w:p w14:paraId="55652E32" w14:textId="77777777" w:rsidR="00594DD1" w:rsidRPr="005A408A" w:rsidRDefault="00594DD1" w:rsidP="005A408A">
      <w:pPr>
        <w:spacing w:after="0"/>
        <w:rPr>
          <w:rFonts w:ascii="Times New Roman" w:hAnsi="Times New Roman" w:cs="Times New Roman"/>
        </w:rPr>
      </w:pPr>
    </w:p>
    <w:p w14:paraId="25AA1486"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broad expertise enables us to assemble the right team to address immediate matters, while always maintaining a clear focus on long-term interests and objectives.</w:t>
      </w:r>
    </w:p>
    <w:p w14:paraId="08E222CA" w14:textId="77777777" w:rsidR="00594DD1" w:rsidRPr="005A408A" w:rsidRDefault="00594DD1" w:rsidP="005A408A">
      <w:pPr>
        <w:spacing w:after="0"/>
        <w:rPr>
          <w:rFonts w:ascii="Times New Roman" w:hAnsi="Times New Roman" w:cs="Times New Roman"/>
        </w:rPr>
      </w:pPr>
    </w:p>
    <w:p w14:paraId="665D4525"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partners and independent private client specialists have extensive experience supporting international clients, offering solutions in wealth management, asset protection, succession and estate planning, as well as trusts and foundations across multiple jurisdictions. Whether the objective is to protect wealth from commercial risk, transfer wealth across generations, or safeguard high-value assets, we work closely with our clients to achieve these goals.</w:t>
      </w:r>
    </w:p>
    <w:p w14:paraId="23328B43" w14:textId="77777777" w:rsidR="00594DD1" w:rsidRPr="005A408A" w:rsidRDefault="00594DD1" w:rsidP="005A408A">
      <w:pPr>
        <w:spacing w:after="0"/>
        <w:rPr>
          <w:rFonts w:ascii="Times New Roman" w:hAnsi="Times New Roman" w:cs="Times New Roman"/>
        </w:rPr>
      </w:pPr>
    </w:p>
    <w:p w14:paraId="6515559D"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Many of our clients have complex business structures, with assets held across multiple jurisdictions, frequently making use of trusts, foundations, family offices, and corporate structures.</w:t>
      </w:r>
    </w:p>
    <w:p w14:paraId="7E8264CA" w14:textId="77777777" w:rsidR="00594DD1" w:rsidRPr="005A408A" w:rsidRDefault="00594DD1" w:rsidP="005A408A">
      <w:pPr>
        <w:spacing w:after="0"/>
        <w:rPr>
          <w:rFonts w:ascii="Times New Roman" w:hAnsi="Times New Roman" w:cs="Times New Roman"/>
        </w:rPr>
      </w:pPr>
    </w:p>
    <w:p w14:paraId="6B6183C7"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Through our international network of partners and independent specialists, we assist clients with the management of real estate, investment portfolios, works of art, and cultural assets. We also work regularly with leading maritime jurisdictions worldwide and have experience in the registration of merchant vessels, yachts, and aircraft.</w:t>
      </w:r>
    </w:p>
    <w:p w14:paraId="170966CD" w14:textId="77777777" w:rsidR="00594DD1" w:rsidRPr="005A408A" w:rsidRDefault="00594DD1" w:rsidP="005A408A">
      <w:pPr>
        <w:spacing w:after="0"/>
        <w:rPr>
          <w:rFonts w:ascii="Times New Roman" w:hAnsi="Times New Roman" w:cs="Times New Roman"/>
        </w:rPr>
      </w:pPr>
    </w:p>
    <w:p w14:paraId="5EB9838A"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Wealth </w:t>
      </w:r>
      <w:proofErr w:type="gramStart"/>
      <w:r w:rsidRPr="005A408A">
        <w:rPr>
          <w:rFonts w:ascii="Times New Roman" w:hAnsi="Times New Roman" w:cs="Times New Roman"/>
          <w:b/>
          <w:bCs/>
        </w:rPr>
        <w:t>Management :</w:t>
      </w:r>
      <w:proofErr w:type="gramEnd"/>
    </w:p>
    <w:p w14:paraId="0DF82066"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With the support of independent specialists, </w:t>
      </w:r>
      <w:r w:rsidRPr="005A408A">
        <w:rPr>
          <w:rFonts w:ascii="Times New Roman" w:hAnsi="Times New Roman" w:cs="Times New Roman"/>
          <w:b/>
          <w:bCs/>
        </w:rPr>
        <w:t>Jadranka Angelova</w:t>
      </w:r>
      <w:r w:rsidRPr="005A408A">
        <w:rPr>
          <w:rFonts w:ascii="Times New Roman" w:hAnsi="Times New Roman" w:cs="Times New Roman"/>
        </w:rPr>
        <w:t xml:space="preserve"> is a global provider of independent fiduciary services, with proven experience in advising private clients, including individuals, trustees, and family offices.</w:t>
      </w:r>
    </w:p>
    <w:p w14:paraId="02FFA5AD" w14:textId="77777777" w:rsidR="00594DD1" w:rsidRPr="005A408A" w:rsidRDefault="00594DD1" w:rsidP="005A408A">
      <w:pPr>
        <w:spacing w:after="0"/>
        <w:rPr>
          <w:rFonts w:ascii="Times New Roman" w:hAnsi="Times New Roman" w:cs="Times New Roman"/>
        </w:rPr>
      </w:pPr>
    </w:p>
    <w:p w14:paraId="24838F4D"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lastRenderedPageBreak/>
        <w:t>We always act in the long-term best interests of our clients and place strong emphasis on the quality and highly personalised nature of the services we deliver.</w:t>
      </w:r>
    </w:p>
    <w:p w14:paraId="661D5251" w14:textId="77777777" w:rsidR="00594DD1" w:rsidRPr="005A408A" w:rsidRDefault="00594DD1" w:rsidP="005A408A">
      <w:pPr>
        <w:spacing w:after="0"/>
        <w:rPr>
          <w:rFonts w:ascii="Times New Roman" w:hAnsi="Times New Roman" w:cs="Times New Roman"/>
          <w:b/>
          <w:bCs/>
        </w:rPr>
      </w:pPr>
    </w:p>
    <w:p w14:paraId="0DEBDA00"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b/>
          <w:bCs/>
        </w:rPr>
        <w:t>Jadranka Angelova</w:t>
      </w:r>
      <w:r w:rsidRPr="005A408A">
        <w:rPr>
          <w:rFonts w:ascii="Times New Roman" w:hAnsi="Times New Roman" w:cs="Times New Roman"/>
        </w:rPr>
        <w:t xml:space="preserve"> has significant expertise in supporting international clients, offering solutions in wealth management, asset protection, succession and estate planning, as well as trusts and foundations across multiple jurisdictions. Our partners and independent specialist team are dedicated to guiding clients through the available options and the complexities involved in structuring arrangements that best suit their individual needs.</w:t>
      </w:r>
    </w:p>
    <w:p w14:paraId="2C16ED0C" w14:textId="77777777" w:rsidR="00594DD1" w:rsidRPr="005A408A" w:rsidRDefault="00594DD1" w:rsidP="005A408A">
      <w:pPr>
        <w:spacing w:after="0"/>
        <w:rPr>
          <w:rFonts w:ascii="Times New Roman" w:hAnsi="Times New Roman" w:cs="Times New Roman"/>
          <w:b/>
          <w:bCs/>
        </w:rPr>
      </w:pPr>
    </w:p>
    <w:p w14:paraId="06909DEF"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b/>
          <w:bCs/>
        </w:rPr>
        <w:t>Jadranka Angelova</w:t>
      </w:r>
      <w:r w:rsidRPr="005A408A">
        <w:rPr>
          <w:rFonts w:ascii="Times New Roman" w:hAnsi="Times New Roman" w:cs="Times New Roman"/>
        </w:rPr>
        <w:t xml:space="preserve"> is a distinctive boutique firm within the fiduciary sector. At a time when an increasing number of firms are consolidating into large private equity–owned groups, we have made a deliberate decision to remain independent. This independence is what sets us apart and enables us to offer a unique value proposition to our clients and intermediaries. We remain true to our core role as fiduciaries, without competing with our professional partners and without conflicts of interest in our capacities as directors, trustees, or administrators.</w:t>
      </w:r>
    </w:p>
    <w:p w14:paraId="7507929E" w14:textId="77777777" w:rsidR="00594DD1" w:rsidRPr="005A408A" w:rsidRDefault="00594DD1" w:rsidP="005A408A">
      <w:pPr>
        <w:spacing w:after="0"/>
        <w:rPr>
          <w:rFonts w:ascii="Times New Roman" w:hAnsi="Times New Roman" w:cs="Times New Roman"/>
        </w:rPr>
      </w:pPr>
    </w:p>
    <w:p w14:paraId="3E90AB76"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clients consistently highlight their appreciation for our impartiality, sound judgment, and professionalism, as well as our broad perspective, practical solutions, and balanced approach to value for money.</w:t>
      </w:r>
    </w:p>
    <w:p w14:paraId="4F0EB5A4" w14:textId="77777777" w:rsidR="00594DD1" w:rsidRPr="005A408A" w:rsidRDefault="00594DD1" w:rsidP="005A408A">
      <w:pPr>
        <w:spacing w:after="0"/>
        <w:rPr>
          <w:rFonts w:ascii="Times New Roman" w:hAnsi="Times New Roman" w:cs="Times New Roman"/>
        </w:rPr>
      </w:pPr>
    </w:p>
    <w:p w14:paraId="025B4460"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private client team is composed of dedicated and highly qualified specialists who work diligently to build long-term relationships and deliver the highest level of service. We achieve this by being approachable, flexible, and pragmatic. We offer regular face-to-face meetings and ensure direct access to a senior member of the team.</w:t>
      </w:r>
    </w:p>
    <w:p w14:paraId="025ACAA8" w14:textId="77777777" w:rsidR="00594DD1" w:rsidRPr="005A408A" w:rsidRDefault="00594DD1" w:rsidP="005A408A">
      <w:pPr>
        <w:spacing w:after="0"/>
        <w:rPr>
          <w:rFonts w:ascii="Times New Roman" w:hAnsi="Times New Roman" w:cs="Times New Roman"/>
        </w:rPr>
      </w:pPr>
    </w:p>
    <w:p w14:paraId="701D2FD9"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private clients frequently require an international strategy and, as a global firm with offices in several key jurisdictions, we are well positioned to deliver a cohesive and consistent service. Our network includes offices in:</w:t>
      </w:r>
    </w:p>
    <w:p w14:paraId="2AC19E1A" w14:textId="77777777" w:rsidR="00594DD1" w:rsidRPr="005A408A" w:rsidRDefault="00594DD1" w:rsidP="005A408A">
      <w:pPr>
        <w:numPr>
          <w:ilvl w:val="0"/>
          <w:numId w:val="2"/>
        </w:numPr>
        <w:spacing w:after="0"/>
        <w:ind w:left="0"/>
        <w:rPr>
          <w:rFonts w:ascii="Times New Roman" w:hAnsi="Times New Roman" w:cs="Times New Roman"/>
        </w:rPr>
      </w:pPr>
      <w:r w:rsidRPr="005A408A">
        <w:rPr>
          <w:rFonts w:ascii="Times New Roman" w:hAnsi="Times New Roman" w:cs="Times New Roman"/>
        </w:rPr>
        <w:t>British Virgin Islands</w:t>
      </w:r>
    </w:p>
    <w:p w14:paraId="60DB0A9C" w14:textId="77777777" w:rsidR="00594DD1" w:rsidRPr="005A408A" w:rsidRDefault="00594DD1" w:rsidP="005A408A">
      <w:pPr>
        <w:numPr>
          <w:ilvl w:val="0"/>
          <w:numId w:val="2"/>
        </w:numPr>
        <w:spacing w:after="0"/>
        <w:ind w:left="0"/>
        <w:rPr>
          <w:rFonts w:ascii="Times New Roman" w:hAnsi="Times New Roman" w:cs="Times New Roman"/>
        </w:rPr>
      </w:pPr>
      <w:r w:rsidRPr="005A408A">
        <w:rPr>
          <w:rFonts w:ascii="Times New Roman" w:hAnsi="Times New Roman" w:cs="Times New Roman"/>
        </w:rPr>
        <w:t>Hong Kong</w:t>
      </w:r>
    </w:p>
    <w:p w14:paraId="4E32E13B" w14:textId="77777777" w:rsidR="00594DD1" w:rsidRPr="005A408A" w:rsidRDefault="00594DD1" w:rsidP="005A408A">
      <w:pPr>
        <w:numPr>
          <w:ilvl w:val="0"/>
          <w:numId w:val="2"/>
        </w:numPr>
        <w:spacing w:after="0"/>
        <w:ind w:left="0"/>
        <w:rPr>
          <w:rFonts w:ascii="Times New Roman" w:hAnsi="Times New Roman" w:cs="Times New Roman"/>
        </w:rPr>
      </w:pPr>
      <w:r w:rsidRPr="005A408A">
        <w:rPr>
          <w:rFonts w:ascii="Times New Roman" w:hAnsi="Times New Roman" w:cs="Times New Roman"/>
        </w:rPr>
        <w:t>Isle of Man</w:t>
      </w:r>
    </w:p>
    <w:p w14:paraId="10F7771E" w14:textId="77777777" w:rsidR="00594DD1" w:rsidRPr="005A408A" w:rsidRDefault="00594DD1" w:rsidP="005A408A">
      <w:pPr>
        <w:numPr>
          <w:ilvl w:val="0"/>
          <w:numId w:val="2"/>
        </w:numPr>
        <w:spacing w:after="0"/>
        <w:ind w:left="0"/>
        <w:rPr>
          <w:rFonts w:ascii="Times New Roman" w:hAnsi="Times New Roman" w:cs="Times New Roman"/>
        </w:rPr>
      </w:pPr>
      <w:r w:rsidRPr="005A408A">
        <w:rPr>
          <w:rFonts w:ascii="Times New Roman" w:hAnsi="Times New Roman" w:cs="Times New Roman"/>
        </w:rPr>
        <w:t>London</w:t>
      </w:r>
    </w:p>
    <w:p w14:paraId="00A175D8" w14:textId="77777777" w:rsidR="00594DD1" w:rsidRPr="005A408A" w:rsidRDefault="00594DD1" w:rsidP="005A408A">
      <w:pPr>
        <w:numPr>
          <w:ilvl w:val="0"/>
          <w:numId w:val="2"/>
        </w:numPr>
        <w:spacing w:after="0"/>
        <w:ind w:left="0"/>
        <w:rPr>
          <w:rFonts w:ascii="Times New Roman" w:hAnsi="Times New Roman" w:cs="Times New Roman"/>
        </w:rPr>
      </w:pPr>
      <w:r w:rsidRPr="005A408A">
        <w:rPr>
          <w:rFonts w:ascii="Times New Roman" w:hAnsi="Times New Roman" w:cs="Times New Roman"/>
        </w:rPr>
        <w:t>Portugal</w:t>
      </w:r>
    </w:p>
    <w:p w14:paraId="4D329EEF" w14:textId="77777777" w:rsidR="00594DD1" w:rsidRPr="005A408A" w:rsidRDefault="00594DD1" w:rsidP="005A408A">
      <w:pPr>
        <w:spacing w:after="0"/>
        <w:rPr>
          <w:rFonts w:ascii="Times New Roman" w:hAnsi="Times New Roman" w:cs="Times New Roman"/>
        </w:rPr>
      </w:pPr>
    </w:p>
    <w:p w14:paraId="2A080AE6" w14:textId="77777777" w:rsidR="00594DD1" w:rsidRPr="005A408A" w:rsidRDefault="00594DD1" w:rsidP="005A408A">
      <w:pPr>
        <w:spacing w:after="0"/>
        <w:rPr>
          <w:rFonts w:ascii="Times New Roman" w:hAnsi="Times New Roman" w:cs="Times New Roman"/>
          <w:b/>
          <w:bCs/>
        </w:rPr>
      </w:pPr>
      <w:r w:rsidRPr="005A408A">
        <w:rPr>
          <w:rFonts w:ascii="Times New Roman" w:hAnsi="Times New Roman" w:cs="Times New Roman"/>
          <w:b/>
          <w:bCs/>
        </w:rPr>
        <w:t xml:space="preserve">Corporate Secretarial </w:t>
      </w:r>
      <w:proofErr w:type="gramStart"/>
      <w:r w:rsidRPr="005A408A">
        <w:rPr>
          <w:rFonts w:ascii="Times New Roman" w:hAnsi="Times New Roman" w:cs="Times New Roman"/>
          <w:b/>
          <w:bCs/>
        </w:rPr>
        <w:t>Services :</w:t>
      </w:r>
      <w:proofErr w:type="gramEnd"/>
    </w:p>
    <w:p w14:paraId="1196D0DB"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A wide range of administrative tasks is essential to ensure the effective day-to-day operation of a company. Key responsibilities include compliance with legal and regulatory requirements and the proper maintenance and verification of corporate records.</w:t>
      </w:r>
    </w:p>
    <w:p w14:paraId="61D716FB"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We provide detailed, efficient, and cost-effective corporate secretarial services to ensure that companies and corporate groups remain fully compliant with all applicable regulations, supporting good governance and operational integrity.</w:t>
      </w:r>
    </w:p>
    <w:p w14:paraId="13998895" w14:textId="77777777" w:rsidR="00594DD1" w:rsidRPr="005A408A" w:rsidRDefault="00594DD1" w:rsidP="005A408A">
      <w:pPr>
        <w:spacing w:after="0"/>
        <w:rPr>
          <w:rFonts w:ascii="Times New Roman" w:hAnsi="Times New Roman" w:cs="Times New Roman"/>
        </w:rPr>
      </w:pPr>
    </w:p>
    <w:p w14:paraId="0419771A" w14:textId="77777777" w:rsidR="00594DD1" w:rsidRPr="005A408A" w:rsidRDefault="00594DD1" w:rsidP="005A408A">
      <w:pPr>
        <w:spacing w:after="0"/>
        <w:rPr>
          <w:rFonts w:ascii="Times New Roman" w:hAnsi="Times New Roman" w:cs="Times New Roman"/>
          <w:b/>
          <w:bCs/>
        </w:rPr>
      </w:pPr>
      <w:proofErr w:type="gramStart"/>
      <w:r w:rsidRPr="005A408A">
        <w:rPr>
          <w:rFonts w:ascii="Times New Roman" w:hAnsi="Times New Roman" w:cs="Times New Roman"/>
          <w:b/>
          <w:bCs/>
        </w:rPr>
        <w:t>Immigration :</w:t>
      </w:r>
      <w:proofErr w:type="gramEnd"/>
    </w:p>
    <w:p w14:paraId="5FFAD20C" w14:textId="77777777" w:rsidR="00594DD1" w:rsidRPr="005A408A" w:rsidRDefault="00594DD1" w:rsidP="005A408A">
      <w:pPr>
        <w:spacing w:after="0"/>
        <w:rPr>
          <w:rFonts w:ascii="Times New Roman" w:hAnsi="Times New Roman" w:cs="Times New Roman"/>
          <w:b/>
          <w:bCs/>
        </w:rPr>
      </w:pPr>
    </w:p>
    <w:p w14:paraId="3458F9A4"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b/>
          <w:bCs/>
        </w:rPr>
        <w:t>Jadranka Angelova</w:t>
      </w:r>
      <w:r w:rsidRPr="005A408A">
        <w:rPr>
          <w:rFonts w:ascii="Times New Roman" w:hAnsi="Times New Roman" w:cs="Times New Roman"/>
        </w:rPr>
        <w:t xml:space="preserve"> provides support to international individuals and their families across all aspects of immigration.</w:t>
      </w:r>
    </w:p>
    <w:p w14:paraId="546DD5E7" w14:textId="77777777" w:rsidR="00594DD1" w:rsidRPr="005A408A" w:rsidRDefault="00594DD1" w:rsidP="005A408A">
      <w:pPr>
        <w:spacing w:after="0"/>
        <w:rPr>
          <w:rFonts w:ascii="Times New Roman" w:hAnsi="Times New Roman" w:cs="Times New Roman"/>
        </w:rPr>
      </w:pPr>
    </w:p>
    <w:p w14:paraId="14B3EA25"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Our </w:t>
      </w:r>
      <w:r w:rsidRPr="005A408A">
        <w:rPr>
          <w:rFonts w:ascii="Times New Roman" w:hAnsi="Times New Roman" w:cs="Times New Roman"/>
          <w:b/>
          <w:bCs/>
        </w:rPr>
        <w:t>lawyer-partners</w:t>
      </w:r>
      <w:r w:rsidRPr="005A408A">
        <w:rPr>
          <w:rFonts w:ascii="Times New Roman" w:hAnsi="Times New Roman" w:cs="Times New Roman"/>
        </w:rPr>
        <w:t xml:space="preserve"> have specific expertise in visas for the United Kingdom and the Isle of Man, Dubai visas, Portugal’s Golden Visas, visas for Hong Kong, and other jurisdictions.</w:t>
      </w:r>
    </w:p>
    <w:p w14:paraId="552A3E25"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Our immigration specialists offer comprehensive guidance across all categories of visas and work permits. We understand the complexities involved in immigration processes and have extensive experience in managing them, providing the knowledge and expertise required to guide clients through the process as efficiently as possible and with minimal stress.</w:t>
      </w:r>
    </w:p>
    <w:p w14:paraId="509EEDD4" w14:textId="77777777" w:rsidR="00594DD1" w:rsidRPr="005A408A" w:rsidRDefault="00594DD1" w:rsidP="005A408A">
      <w:pPr>
        <w:spacing w:after="0"/>
        <w:rPr>
          <w:rFonts w:ascii="Times New Roman" w:hAnsi="Times New Roman" w:cs="Times New Roman"/>
        </w:rPr>
      </w:pPr>
      <w:r w:rsidRPr="005A408A">
        <w:rPr>
          <w:rFonts w:ascii="Times New Roman" w:hAnsi="Times New Roman" w:cs="Times New Roman"/>
        </w:rPr>
        <w:t xml:space="preserve">For clients considering applying for a second residency or a second passport under any investor programme, there are many factors to be </w:t>
      </w:r>
      <w:proofErr w:type="gramStart"/>
      <w:r w:rsidRPr="005A408A">
        <w:rPr>
          <w:rFonts w:ascii="Times New Roman" w:hAnsi="Times New Roman" w:cs="Times New Roman"/>
        </w:rPr>
        <w:t>taken into account</w:t>
      </w:r>
      <w:proofErr w:type="gramEnd"/>
      <w:r w:rsidRPr="005A408A">
        <w:rPr>
          <w:rFonts w:ascii="Times New Roman" w:hAnsi="Times New Roman" w:cs="Times New Roman"/>
        </w:rPr>
        <w:t xml:space="preserve">. The </w:t>
      </w:r>
      <w:r w:rsidRPr="005A408A">
        <w:rPr>
          <w:rFonts w:ascii="Times New Roman" w:hAnsi="Times New Roman" w:cs="Times New Roman"/>
          <w:b/>
          <w:bCs/>
        </w:rPr>
        <w:t>Jadranka Angelova</w:t>
      </w:r>
      <w:r w:rsidRPr="005A408A">
        <w:rPr>
          <w:rFonts w:ascii="Times New Roman" w:hAnsi="Times New Roman" w:cs="Times New Roman"/>
        </w:rPr>
        <w:t xml:space="preserve"> team can guide clients through the most suitable programmes available, helping to identify the solution that best meets the needs of the individual and their family.</w:t>
      </w:r>
    </w:p>
    <w:p w14:paraId="692C76A9" w14:textId="77777777" w:rsidR="00594DD1" w:rsidRDefault="00594DD1"/>
    <w:sectPr w:rsidR="00594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530"/>
    <w:multiLevelType w:val="multilevel"/>
    <w:tmpl w:val="673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9164E"/>
    <w:multiLevelType w:val="multilevel"/>
    <w:tmpl w:val="BD74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461464">
    <w:abstractNumId w:val="0"/>
  </w:num>
  <w:num w:numId="2" w16cid:durableId="139836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D1"/>
    <w:rsid w:val="001D7672"/>
    <w:rsid w:val="003D0955"/>
    <w:rsid w:val="00594DD1"/>
    <w:rsid w:val="005A408A"/>
    <w:rsid w:val="00636574"/>
    <w:rsid w:val="00A643DB"/>
    <w:rsid w:val="00C11D1A"/>
    <w:rsid w:val="00D957BD"/>
    <w:rsid w:val="00E0219D"/>
    <w:rsid w:val="00E2599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75CD"/>
  <w15:chartTrackingRefBased/>
  <w15:docId w15:val="{A893E9B3-113A-4576-9BEE-8B2A3A64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D1"/>
  </w:style>
  <w:style w:type="paragraph" w:styleId="Heading1">
    <w:name w:val="heading 1"/>
    <w:basedOn w:val="Normal"/>
    <w:next w:val="Normal"/>
    <w:link w:val="Heading1Char"/>
    <w:uiPriority w:val="9"/>
    <w:qFormat/>
    <w:rsid w:val="00594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DD1"/>
    <w:rPr>
      <w:rFonts w:eastAsiaTheme="majorEastAsia" w:cstheme="majorBidi"/>
      <w:color w:val="272727" w:themeColor="text1" w:themeTint="D8"/>
    </w:rPr>
  </w:style>
  <w:style w:type="paragraph" w:styleId="Title">
    <w:name w:val="Title"/>
    <w:basedOn w:val="Normal"/>
    <w:next w:val="Normal"/>
    <w:link w:val="TitleChar"/>
    <w:uiPriority w:val="10"/>
    <w:qFormat/>
    <w:rsid w:val="00594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DD1"/>
    <w:pPr>
      <w:spacing w:before="160"/>
      <w:jc w:val="center"/>
    </w:pPr>
    <w:rPr>
      <w:i/>
      <w:iCs/>
      <w:color w:val="404040" w:themeColor="text1" w:themeTint="BF"/>
    </w:rPr>
  </w:style>
  <w:style w:type="character" w:customStyle="1" w:styleId="QuoteChar">
    <w:name w:val="Quote Char"/>
    <w:basedOn w:val="DefaultParagraphFont"/>
    <w:link w:val="Quote"/>
    <w:uiPriority w:val="29"/>
    <w:rsid w:val="00594DD1"/>
    <w:rPr>
      <w:i/>
      <w:iCs/>
      <w:color w:val="404040" w:themeColor="text1" w:themeTint="BF"/>
    </w:rPr>
  </w:style>
  <w:style w:type="paragraph" w:styleId="ListParagraph">
    <w:name w:val="List Paragraph"/>
    <w:basedOn w:val="Normal"/>
    <w:uiPriority w:val="34"/>
    <w:qFormat/>
    <w:rsid w:val="00594DD1"/>
    <w:pPr>
      <w:ind w:left="720"/>
      <w:contextualSpacing/>
    </w:pPr>
  </w:style>
  <w:style w:type="character" w:styleId="IntenseEmphasis">
    <w:name w:val="Intense Emphasis"/>
    <w:basedOn w:val="DefaultParagraphFont"/>
    <w:uiPriority w:val="21"/>
    <w:qFormat/>
    <w:rsid w:val="00594DD1"/>
    <w:rPr>
      <w:i/>
      <w:iCs/>
      <w:color w:val="0F4761" w:themeColor="accent1" w:themeShade="BF"/>
    </w:rPr>
  </w:style>
  <w:style w:type="paragraph" w:styleId="IntenseQuote">
    <w:name w:val="Intense Quote"/>
    <w:basedOn w:val="Normal"/>
    <w:next w:val="Normal"/>
    <w:link w:val="IntenseQuoteChar"/>
    <w:uiPriority w:val="30"/>
    <w:qFormat/>
    <w:rsid w:val="00594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DD1"/>
    <w:rPr>
      <w:i/>
      <w:iCs/>
      <w:color w:val="0F4761" w:themeColor="accent1" w:themeShade="BF"/>
    </w:rPr>
  </w:style>
  <w:style w:type="character" w:styleId="IntenseReference">
    <w:name w:val="Intense Reference"/>
    <w:basedOn w:val="DefaultParagraphFont"/>
    <w:uiPriority w:val="32"/>
    <w:qFormat/>
    <w:rsid w:val="00594D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B2C9-1B2C-4329-9D8F-A6FFD489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1868</Words>
  <Characters>11389</Characters>
  <Application>Microsoft Office Word</Application>
  <DocSecurity>0</DocSecurity>
  <Lines>229</Lines>
  <Paragraphs>78</Paragraphs>
  <ScaleCrop>false</ScaleCrop>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neves</dc:creator>
  <cp:keywords/>
  <dc:description/>
  <cp:lastModifiedBy>Yadranka Angelova</cp:lastModifiedBy>
  <cp:revision>5</cp:revision>
  <cp:lastPrinted>2026-03-09T11:47:00Z</cp:lastPrinted>
  <dcterms:created xsi:type="dcterms:W3CDTF">2026-02-19T13:58:00Z</dcterms:created>
  <dcterms:modified xsi:type="dcterms:W3CDTF">2026-04-01T18:47:00Z</dcterms:modified>
</cp:coreProperties>
</file>