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B2A5" w14:textId="77777777" w:rsidR="000A2A80" w:rsidRPr="000A2A80" w:rsidRDefault="000A2A80" w:rsidP="000A2A80">
      <w:pPr>
        <w:spacing w:after="0"/>
        <w:rPr>
          <w:rFonts w:ascii="Times New Roman" w:hAnsi="Times New Roman" w:cs="Times New Roman"/>
        </w:rPr>
      </w:pPr>
    </w:p>
    <w:p w14:paraId="5C69EAC9" w14:textId="77777777" w:rsidR="000A2A80" w:rsidRPr="00B57099" w:rsidRDefault="000A2A80" w:rsidP="000A2A80">
      <w:pPr>
        <w:rPr>
          <w:b/>
          <w:bCs/>
        </w:rPr>
      </w:pPr>
      <w:r w:rsidRPr="00B57099">
        <w:rPr>
          <w:b/>
          <w:bCs/>
        </w:rPr>
        <w:t xml:space="preserve">Accounting and Tax </w:t>
      </w:r>
      <w:proofErr w:type="gramStart"/>
      <w:r w:rsidRPr="00B57099">
        <w:rPr>
          <w:b/>
          <w:bCs/>
        </w:rPr>
        <w:t>Compliance</w:t>
      </w:r>
      <w:r>
        <w:rPr>
          <w:b/>
          <w:bCs/>
        </w:rPr>
        <w:t xml:space="preserve"> :</w:t>
      </w:r>
      <w:proofErr w:type="gramEnd"/>
      <w:r>
        <w:rPr>
          <w:b/>
          <w:bCs/>
        </w:rPr>
        <w:t xml:space="preserve"> </w:t>
      </w:r>
    </w:p>
    <w:p w14:paraId="666116E1" w14:textId="77777777" w:rsidR="000A2A80" w:rsidRDefault="000A2A80" w:rsidP="000A2A80"/>
    <w:p w14:paraId="35B7AB3A" w14:textId="77777777" w:rsidR="000A2A80" w:rsidRPr="00B57099" w:rsidRDefault="000A2A80" w:rsidP="000A2A80">
      <w:r w:rsidRPr="00B57099">
        <w:t xml:space="preserve">It is essential for all companies to maintain accurate accounting and tax records </w:t>
      </w:r>
      <w:proofErr w:type="gramStart"/>
      <w:r w:rsidRPr="00B57099">
        <w:t>in order to</w:t>
      </w:r>
      <w:proofErr w:type="gramEnd"/>
      <w:r w:rsidRPr="00B57099">
        <w:t xml:space="preserve"> comply with local and international regulatory requirements.</w:t>
      </w:r>
    </w:p>
    <w:p w14:paraId="6230A2B7" w14:textId="77777777" w:rsidR="000A2A80" w:rsidRDefault="000A2A80" w:rsidP="000A2A80"/>
    <w:p w14:paraId="7EDF2DBA" w14:textId="77777777" w:rsidR="000A2A80" w:rsidRPr="00B57099" w:rsidRDefault="000A2A80" w:rsidP="000A2A80">
      <w:r w:rsidRPr="00B57099">
        <w:t>We provide a comprehensive range of accounting services, from the preparation and management of statutory accounts to customised invoicing solutions.</w:t>
      </w:r>
    </w:p>
    <w:p w14:paraId="52EA4450" w14:textId="77777777" w:rsidR="000A2A80" w:rsidRDefault="000A2A80" w:rsidP="000A2A80"/>
    <w:p w14:paraId="004B81C4" w14:textId="77777777" w:rsidR="000A2A80" w:rsidRPr="00B57099" w:rsidRDefault="000A2A80" w:rsidP="000A2A80">
      <w:r w:rsidRPr="00B57099">
        <w:t>Our partnership’s multi</w:t>
      </w:r>
      <w:r w:rsidRPr="00B57099">
        <w:noBreakHyphen/>
        <w:t>jurisdictional accounting teams also deliver full bookkeeping services, financial monitoring, and the submission of statutory filings to the relevant authorities—such as company registries and tax authorities—anywhere in the world.</w:t>
      </w:r>
    </w:p>
    <w:p w14:paraId="6BBDE15D" w14:textId="77777777" w:rsidR="000A2A80" w:rsidRDefault="000A2A80" w:rsidP="000A2A80">
      <w:pPr>
        <w:rPr>
          <w:b/>
          <w:bCs/>
        </w:rPr>
      </w:pPr>
    </w:p>
    <w:p w14:paraId="6E7BB095" w14:textId="77777777" w:rsidR="000A2A80" w:rsidRPr="00B57099" w:rsidRDefault="000A2A80" w:rsidP="000A2A80">
      <w:r w:rsidRPr="00B57099">
        <w:rPr>
          <w:b/>
          <w:bCs/>
        </w:rPr>
        <w:t>Jadranka Angelova</w:t>
      </w:r>
      <w:r w:rsidRPr="00B57099">
        <w:t xml:space="preserve"> provides financial peace of mind, allowing clients to focus clearly on the operation and growth of their business, wherever they operate.</w:t>
      </w:r>
    </w:p>
    <w:p w14:paraId="1A323FD7" w14:textId="77777777" w:rsidR="000A2A80" w:rsidRDefault="000A2A80" w:rsidP="000A2A80"/>
    <w:p w14:paraId="14C7CA63" w14:textId="77777777" w:rsidR="000A2A80" w:rsidRPr="00B57099" w:rsidRDefault="000A2A80" w:rsidP="000A2A80"/>
    <w:p w14:paraId="4FAC030B" w14:textId="77777777" w:rsidR="000A2A80" w:rsidRPr="00B57099" w:rsidRDefault="000A2A80" w:rsidP="000A2A80">
      <w:pPr>
        <w:rPr>
          <w:b/>
          <w:bCs/>
        </w:rPr>
      </w:pPr>
      <w:r w:rsidRPr="00B57099">
        <w:rPr>
          <w:b/>
          <w:bCs/>
        </w:rPr>
        <w:t>Bookkeeping</w:t>
      </w:r>
    </w:p>
    <w:p w14:paraId="14FD96FD" w14:textId="77777777" w:rsidR="000A2A80" w:rsidRDefault="000A2A80" w:rsidP="000A2A80"/>
    <w:p w14:paraId="5F962127" w14:textId="77777777" w:rsidR="000A2A80" w:rsidRPr="00B57099" w:rsidRDefault="000A2A80" w:rsidP="000A2A80">
      <w:r w:rsidRPr="00B57099">
        <w:t>It is critical for company directors to maintain accurate accounting records, including the annual preparation of financial statements in accordance with international standards.</w:t>
      </w:r>
    </w:p>
    <w:p w14:paraId="1D82CCAE" w14:textId="77777777" w:rsidR="000A2A80" w:rsidRDefault="000A2A80" w:rsidP="000A2A80"/>
    <w:p w14:paraId="3DF2FE30" w14:textId="77777777" w:rsidR="000A2A80" w:rsidRPr="00B57099" w:rsidRDefault="000A2A80" w:rsidP="000A2A80">
      <w:r w:rsidRPr="00B57099">
        <w:t>In some jurisdictions, accounts must also be filed with national company registries or tax authorities, adding further complexity for multinational businesses.</w:t>
      </w:r>
    </w:p>
    <w:p w14:paraId="2E0E3C26" w14:textId="77777777" w:rsidR="000A2A80" w:rsidRDefault="000A2A80" w:rsidP="000A2A80"/>
    <w:p w14:paraId="732646EF" w14:textId="77777777" w:rsidR="000A2A80" w:rsidRPr="00B57099" w:rsidRDefault="000A2A80" w:rsidP="000A2A80">
      <w:r w:rsidRPr="00B57099">
        <w:t>Our experienced accounting team offers a complete service solution, including:</w:t>
      </w:r>
    </w:p>
    <w:p w14:paraId="1E7C2375" w14:textId="77777777" w:rsidR="000A2A80" w:rsidRPr="00B57099" w:rsidRDefault="000A2A80" w:rsidP="000A2A80">
      <w:pPr>
        <w:numPr>
          <w:ilvl w:val="0"/>
          <w:numId w:val="1"/>
        </w:numPr>
        <w:tabs>
          <w:tab w:val="clear" w:pos="1800"/>
          <w:tab w:val="num" w:pos="720"/>
        </w:tabs>
        <w:ind w:left="720"/>
      </w:pPr>
      <w:r w:rsidRPr="00B57099">
        <w:t xml:space="preserve">Full preparation of statutory </w:t>
      </w:r>
      <w:proofErr w:type="gramStart"/>
      <w:r w:rsidRPr="00B57099">
        <w:t>accounts</w:t>
      </w:r>
      <w:r>
        <w:t xml:space="preserve"> ;</w:t>
      </w:r>
      <w:proofErr w:type="gramEnd"/>
    </w:p>
    <w:p w14:paraId="1B68F0E2" w14:textId="77777777" w:rsidR="000A2A80" w:rsidRPr="00B57099" w:rsidRDefault="000A2A80" w:rsidP="000A2A80">
      <w:pPr>
        <w:numPr>
          <w:ilvl w:val="0"/>
          <w:numId w:val="1"/>
        </w:numPr>
        <w:tabs>
          <w:tab w:val="clear" w:pos="1800"/>
          <w:tab w:val="num" w:pos="720"/>
        </w:tabs>
        <w:ind w:left="720"/>
      </w:pPr>
      <w:r w:rsidRPr="00B57099">
        <w:t xml:space="preserve">Comprehensive accounts </w:t>
      </w:r>
      <w:proofErr w:type="gramStart"/>
      <w:r w:rsidRPr="00B57099">
        <w:t>management</w:t>
      </w:r>
      <w:r>
        <w:t xml:space="preserve"> ;</w:t>
      </w:r>
      <w:proofErr w:type="gramEnd"/>
    </w:p>
    <w:p w14:paraId="23EDDC7B" w14:textId="77777777" w:rsidR="000A2A80" w:rsidRPr="00B57099" w:rsidRDefault="000A2A80" w:rsidP="000A2A80">
      <w:pPr>
        <w:numPr>
          <w:ilvl w:val="0"/>
          <w:numId w:val="1"/>
        </w:numPr>
        <w:tabs>
          <w:tab w:val="clear" w:pos="1800"/>
          <w:tab w:val="num" w:pos="720"/>
        </w:tabs>
        <w:ind w:left="720"/>
      </w:pPr>
      <w:r w:rsidRPr="00B57099">
        <w:t xml:space="preserve">Bank account </w:t>
      </w:r>
      <w:proofErr w:type="gramStart"/>
      <w:r w:rsidRPr="00B57099">
        <w:t>maintenance</w:t>
      </w:r>
      <w:r>
        <w:t xml:space="preserve"> ;</w:t>
      </w:r>
      <w:proofErr w:type="gramEnd"/>
    </w:p>
    <w:p w14:paraId="77300E02" w14:textId="77777777" w:rsidR="000A2A80" w:rsidRPr="00B57099" w:rsidRDefault="000A2A80" w:rsidP="000A2A80">
      <w:pPr>
        <w:numPr>
          <w:ilvl w:val="0"/>
          <w:numId w:val="1"/>
        </w:numPr>
        <w:tabs>
          <w:tab w:val="clear" w:pos="1800"/>
          <w:tab w:val="num" w:pos="720"/>
        </w:tabs>
        <w:ind w:left="720"/>
      </w:pPr>
      <w:r w:rsidRPr="00B57099">
        <w:t xml:space="preserve">Management of payments and </w:t>
      </w:r>
      <w:proofErr w:type="gramStart"/>
      <w:r w:rsidRPr="00B57099">
        <w:t>receivables</w:t>
      </w:r>
      <w:r>
        <w:t xml:space="preserve"> ;</w:t>
      </w:r>
      <w:proofErr w:type="gramEnd"/>
    </w:p>
    <w:p w14:paraId="09964CD4" w14:textId="77777777" w:rsidR="000A2A80" w:rsidRPr="00B57099" w:rsidRDefault="000A2A80" w:rsidP="000A2A80">
      <w:pPr>
        <w:numPr>
          <w:ilvl w:val="0"/>
          <w:numId w:val="1"/>
        </w:numPr>
        <w:tabs>
          <w:tab w:val="clear" w:pos="1800"/>
          <w:tab w:val="num" w:pos="720"/>
        </w:tabs>
        <w:ind w:left="720"/>
      </w:pPr>
      <w:r w:rsidRPr="00B57099">
        <w:lastRenderedPageBreak/>
        <w:t xml:space="preserve">VAT </w:t>
      </w:r>
      <w:r>
        <w:t xml:space="preserve">(IVA) </w:t>
      </w:r>
      <w:proofErr w:type="gramStart"/>
      <w:r w:rsidRPr="00B57099">
        <w:t>services</w:t>
      </w:r>
      <w:r>
        <w:t xml:space="preserve"> ;</w:t>
      </w:r>
      <w:proofErr w:type="gramEnd"/>
    </w:p>
    <w:p w14:paraId="660E1C48" w14:textId="77777777" w:rsidR="000A2A80" w:rsidRPr="00B57099" w:rsidRDefault="000A2A80" w:rsidP="000A2A80">
      <w:pPr>
        <w:numPr>
          <w:ilvl w:val="0"/>
          <w:numId w:val="1"/>
        </w:numPr>
        <w:tabs>
          <w:tab w:val="clear" w:pos="1800"/>
          <w:tab w:val="num" w:pos="720"/>
        </w:tabs>
        <w:ind w:left="720"/>
      </w:pPr>
      <w:r w:rsidRPr="00B57099">
        <w:t xml:space="preserve">Calculation and submission of corporate and other </w:t>
      </w:r>
      <w:proofErr w:type="gramStart"/>
      <w:r w:rsidRPr="00B57099">
        <w:t>taxes</w:t>
      </w:r>
      <w:r>
        <w:t xml:space="preserve"> ;</w:t>
      </w:r>
      <w:proofErr w:type="gramEnd"/>
    </w:p>
    <w:p w14:paraId="465FE9FF" w14:textId="77777777" w:rsidR="000A2A80" w:rsidRPr="00B57099" w:rsidRDefault="000A2A80" w:rsidP="000A2A80">
      <w:pPr>
        <w:numPr>
          <w:ilvl w:val="0"/>
          <w:numId w:val="1"/>
        </w:numPr>
        <w:tabs>
          <w:tab w:val="clear" w:pos="1800"/>
          <w:tab w:val="num" w:pos="720"/>
        </w:tabs>
        <w:ind w:left="720"/>
      </w:pPr>
      <w:r w:rsidRPr="00B57099">
        <w:t xml:space="preserve">Liaison with third parties and specialist </w:t>
      </w:r>
      <w:proofErr w:type="gramStart"/>
      <w:r w:rsidRPr="00B57099">
        <w:t>representation</w:t>
      </w:r>
      <w:r>
        <w:t xml:space="preserve"> ;</w:t>
      </w:r>
      <w:proofErr w:type="gramEnd"/>
    </w:p>
    <w:p w14:paraId="68A0AE6E" w14:textId="77777777" w:rsidR="000A2A80" w:rsidRPr="00B57099" w:rsidRDefault="000A2A80" w:rsidP="000A2A80">
      <w:pPr>
        <w:numPr>
          <w:ilvl w:val="0"/>
          <w:numId w:val="1"/>
        </w:numPr>
        <w:tabs>
          <w:tab w:val="clear" w:pos="1800"/>
          <w:tab w:val="num" w:pos="720"/>
        </w:tabs>
        <w:ind w:left="720"/>
      </w:pPr>
      <w:r w:rsidRPr="00B57099">
        <w:t xml:space="preserve">Offshore invoicing </w:t>
      </w:r>
      <w:proofErr w:type="gramStart"/>
      <w:r w:rsidRPr="00B57099">
        <w:t>services</w:t>
      </w:r>
      <w:r>
        <w:t xml:space="preserve"> .</w:t>
      </w:r>
      <w:proofErr w:type="gramEnd"/>
    </w:p>
    <w:p w14:paraId="7750A725" w14:textId="77777777" w:rsidR="000A2A80" w:rsidRDefault="000A2A80" w:rsidP="000A2A80">
      <w:pPr>
        <w:rPr>
          <w:b/>
          <w:bCs/>
        </w:rPr>
      </w:pPr>
    </w:p>
    <w:p w14:paraId="6C2939F0" w14:textId="77777777" w:rsidR="000A2A80" w:rsidRPr="00B57099" w:rsidRDefault="000A2A80" w:rsidP="000A2A80">
      <w:r w:rsidRPr="00B57099">
        <w:rPr>
          <w:b/>
          <w:bCs/>
        </w:rPr>
        <w:t>Jadranka Angelova</w:t>
      </w:r>
      <w:r w:rsidRPr="00B57099">
        <w:t xml:space="preserve"> delivers peace of mind and enables clients to focus fully on managing their business, anywhere in the world.</w:t>
      </w:r>
    </w:p>
    <w:p w14:paraId="04A0A400" w14:textId="77777777" w:rsidR="000A2A80" w:rsidRDefault="000A2A80" w:rsidP="000A2A80"/>
    <w:p w14:paraId="21C05890" w14:textId="77777777" w:rsidR="000A2A80" w:rsidRPr="00B57099" w:rsidRDefault="000A2A80" w:rsidP="000A2A80">
      <w:r w:rsidRPr="00B57099">
        <w:t>Our clients recognise the importance of financial compliance. Current international standards require directors to maintain accurate, complete, and up</w:t>
      </w:r>
      <w:r w:rsidRPr="00B57099">
        <w:noBreakHyphen/>
        <w:t>to</w:t>
      </w:r>
      <w:r w:rsidRPr="00B57099">
        <w:noBreakHyphen/>
        <w:t>date financial records on a timely basis.</w:t>
      </w:r>
    </w:p>
    <w:p w14:paraId="6B124781" w14:textId="77777777" w:rsidR="000A2A80" w:rsidRDefault="000A2A80" w:rsidP="000A2A80"/>
    <w:p w14:paraId="374E0CBC" w14:textId="77777777" w:rsidR="000A2A80" w:rsidRPr="00B57099" w:rsidRDefault="000A2A80" w:rsidP="000A2A80">
      <w:r w:rsidRPr="00B57099">
        <w:t>Our multi</w:t>
      </w:r>
      <w:r w:rsidRPr="00B57099">
        <w:noBreakHyphen/>
        <w:t>jurisdictional accounting teams ensure full bookkeeping services, financial monitoring, and the submission of statutory obligations to the appropriate company registries and tax authorities in any jurisdiction. The level of involvement is defined by the client—from basic support to fully integrated solutions—using advanced technologies and the highest quality standards.</w:t>
      </w:r>
    </w:p>
    <w:p w14:paraId="484B5F4A" w14:textId="77777777" w:rsidR="000A2A80" w:rsidRDefault="000A2A80" w:rsidP="000A2A80">
      <w:pPr>
        <w:rPr>
          <w:b/>
          <w:bCs/>
        </w:rPr>
      </w:pPr>
    </w:p>
    <w:p w14:paraId="0E936F4E" w14:textId="77777777" w:rsidR="000A2A80" w:rsidRPr="00B57099" w:rsidRDefault="000A2A80" w:rsidP="000A2A80">
      <w:r w:rsidRPr="00B57099">
        <w:rPr>
          <w:b/>
          <w:bCs/>
        </w:rPr>
        <w:t>Jadranka Angelova</w:t>
      </w:r>
      <w:r w:rsidRPr="00B57099">
        <w:t xml:space="preserve"> manages your company’s financial obligations so that you can focus on growing your business.</w:t>
      </w:r>
    </w:p>
    <w:p w14:paraId="4921B982" w14:textId="77777777" w:rsidR="000A2A80" w:rsidRDefault="000A2A80" w:rsidP="000A2A80"/>
    <w:p w14:paraId="2DD69694" w14:textId="77777777" w:rsidR="000A2A80" w:rsidRDefault="000A2A80" w:rsidP="000A2A80"/>
    <w:p w14:paraId="1C5B8A41" w14:textId="77777777" w:rsidR="000A2A80" w:rsidRPr="00B57099" w:rsidRDefault="000A2A80" w:rsidP="000A2A80">
      <w:pPr>
        <w:rPr>
          <w:b/>
          <w:bCs/>
        </w:rPr>
      </w:pPr>
      <w:r w:rsidRPr="00B57099">
        <w:rPr>
          <w:b/>
          <w:bCs/>
        </w:rPr>
        <w:t>Accounting and Reporting</w:t>
      </w:r>
    </w:p>
    <w:p w14:paraId="7ED394F5" w14:textId="77777777" w:rsidR="000A2A80" w:rsidRPr="00B57099" w:rsidRDefault="000A2A80" w:rsidP="000A2A80">
      <w:r w:rsidRPr="00B57099">
        <w:t>We provide a comprehensive range of accounting and reporting services, including:</w:t>
      </w:r>
    </w:p>
    <w:p w14:paraId="160687CC" w14:textId="77777777" w:rsidR="000A2A80" w:rsidRPr="00B57099" w:rsidRDefault="000A2A80" w:rsidP="000A2A80">
      <w:pPr>
        <w:numPr>
          <w:ilvl w:val="0"/>
          <w:numId w:val="2"/>
        </w:numPr>
        <w:tabs>
          <w:tab w:val="clear" w:pos="1080"/>
          <w:tab w:val="num" w:pos="720"/>
        </w:tabs>
        <w:ind w:left="720"/>
      </w:pPr>
      <w:r w:rsidRPr="00B57099">
        <w:t xml:space="preserve">Tax </w:t>
      </w:r>
      <w:proofErr w:type="gramStart"/>
      <w:r w:rsidRPr="00B57099">
        <w:t>filings</w:t>
      </w:r>
      <w:r>
        <w:t xml:space="preserve"> ;</w:t>
      </w:r>
      <w:proofErr w:type="gramEnd"/>
    </w:p>
    <w:p w14:paraId="13945C47" w14:textId="77777777" w:rsidR="000A2A80" w:rsidRPr="00B57099" w:rsidRDefault="000A2A80" w:rsidP="000A2A80">
      <w:pPr>
        <w:numPr>
          <w:ilvl w:val="0"/>
          <w:numId w:val="2"/>
        </w:numPr>
        <w:tabs>
          <w:tab w:val="clear" w:pos="1080"/>
          <w:tab w:val="num" w:pos="720"/>
        </w:tabs>
        <w:ind w:left="720"/>
      </w:pPr>
      <w:r w:rsidRPr="00B57099">
        <w:t xml:space="preserve">Tax calculation and </w:t>
      </w:r>
      <w:proofErr w:type="gramStart"/>
      <w:r w:rsidRPr="00B57099">
        <w:t>assessment</w:t>
      </w:r>
      <w:r>
        <w:t xml:space="preserve"> ;</w:t>
      </w:r>
      <w:proofErr w:type="gramEnd"/>
    </w:p>
    <w:p w14:paraId="3DA4C7FD" w14:textId="77777777" w:rsidR="000A2A80" w:rsidRPr="00B57099" w:rsidRDefault="000A2A80" w:rsidP="000A2A80">
      <w:pPr>
        <w:numPr>
          <w:ilvl w:val="0"/>
          <w:numId w:val="2"/>
        </w:numPr>
        <w:tabs>
          <w:tab w:val="clear" w:pos="1080"/>
          <w:tab w:val="num" w:pos="720"/>
        </w:tabs>
        <w:ind w:left="720"/>
      </w:pPr>
      <w:r w:rsidRPr="00B57099">
        <w:t xml:space="preserve">Collaborative and digital </w:t>
      </w:r>
      <w:proofErr w:type="gramStart"/>
      <w:r w:rsidRPr="00B57099">
        <w:t>accounting</w:t>
      </w:r>
      <w:r>
        <w:t xml:space="preserve"> ;</w:t>
      </w:r>
      <w:proofErr w:type="gramEnd"/>
    </w:p>
    <w:p w14:paraId="75991796" w14:textId="77777777" w:rsidR="000A2A80" w:rsidRPr="00B57099" w:rsidRDefault="000A2A80" w:rsidP="000A2A80">
      <w:pPr>
        <w:numPr>
          <w:ilvl w:val="0"/>
          <w:numId w:val="2"/>
        </w:numPr>
        <w:tabs>
          <w:tab w:val="clear" w:pos="1080"/>
          <w:tab w:val="num" w:pos="720"/>
        </w:tabs>
        <w:ind w:left="720"/>
      </w:pPr>
      <w:r w:rsidRPr="00B57099">
        <w:t xml:space="preserve">Online accounting </w:t>
      </w:r>
      <w:proofErr w:type="gramStart"/>
      <w:r w:rsidRPr="00B57099">
        <w:t>reporting</w:t>
      </w:r>
      <w:r>
        <w:t xml:space="preserve"> ;</w:t>
      </w:r>
      <w:proofErr w:type="gramEnd"/>
    </w:p>
    <w:p w14:paraId="0D2ADE2A" w14:textId="77777777" w:rsidR="000A2A80" w:rsidRPr="00B57099" w:rsidRDefault="000A2A80" w:rsidP="000A2A80">
      <w:pPr>
        <w:numPr>
          <w:ilvl w:val="0"/>
          <w:numId w:val="2"/>
        </w:numPr>
        <w:tabs>
          <w:tab w:val="clear" w:pos="1080"/>
          <w:tab w:val="num" w:pos="720"/>
        </w:tabs>
        <w:ind w:left="720"/>
      </w:pPr>
      <w:r w:rsidRPr="00B57099">
        <w:t xml:space="preserve">Cost centre </w:t>
      </w:r>
      <w:proofErr w:type="gramStart"/>
      <w:r w:rsidRPr="00B57099">
        <w:t>accounting</w:t>
      </w:r>
      <w:r>
        <w:t xml:space="preserve"> ;</w:t>
      </w:r>
      <w:proofErr w:type="gramEnd"/>
    </w:p>
    <w:p w14:paraId="4099B0B9" w14:textId="77777777" w:rsidR="000A2A80" w:rsidRPr="00B57099" w:rsidRDefault="000A2A80" w:rsidP="000A2A80">
      <w:pPr>
        <w:numPr>
          <w:ilvl w:val="0"/>
          <w:numId w:val="2"/>
        </w:numPr>
        <w:tabs>
          <w:tab w:val="clear" w:pos="1080"/>
          <w:tab w:val="num" w:pos="720"/>
        </w:tabs>
        <w:ind w:left="720"/>
      </w:pPr>
      <w:r w:rsidRPr="00B57099">
        <w:t xml:space="preserve">Management and analytical </w:t>
      </w:r>
      <w:proofErr w:type="gramStart"/>
      <w:r w:rsidRPr="00B57099">
        <w:t>accounting</w:t>
      </w:r>
      <w:r>
        <w:t xml:space="preserve"> ;</w:t>
      </w:r>
      <w:proofErr w:type="gramEnd"/>
    </w:p>
    <w:p w14:paraId="631D7D46" w14:textId="77777777" w:rsidR="000A2A80" w:rsidRPr="00B57099" w:rsidRDefault="000A2A80" w:rsidP="000A2A80">
      <w:pPr>
        <w:numPr>
          <w:ilvl w:val="0"/>
          <w:numId w:val="2"/>
        </w:numPr>
        <w:tabs>
          <w:tab w:val="clear" w:pos="1080"/>
          <w:tab w:val="num" w:pos="720"/>
        </w:tabs>
        <w:ind w:left="720"/>
      </w:pPr>
      <w:r w:rsidRPr="00B57099">
        <w:lastRenderedPageBreak/>
        <w:t xml:space="preserve">On-site accounting services at the client’s </w:t>
      </w:r>
      <w:proofErr w:type="gramStart"/>
      <w:r w:rsidRPr="00B57099">
        <w:t>premises</w:t>
      </w:r>
      <w:r>
        <w:t xml:space="preserve"> .</w:t>
      </w:r>
      <w:proofErr w:type="gramEnd"/>
    </w:p>
    <w:p w14:paraId="7D5BDEFC" w14:textId="77777777" w:rsidR="000A2A80" w:rsidRDefault="000A2A80" w:rsidP="000A2A80">
      <w:pPr>
        <w:rPr>
          <w:b/>
          <w:bCs/>
        </w:rPr>
      </w:pPr>
    </w:p>
    <w:p w14:paraId="488673B7" w14:textId="77777777" w:rsidR="000A2A80" w:rsidRPr="00B57099" w:rsidRDefault="000A2A80" w:rsidP="000A2A80">
      <w:pPr>
        <w:rPr>
          <w:b/>
          <w:bCs/>
        </w:rPr>
      </w:pPr>
      <w:r w:rsidRPr="00B57099">
        <w:rPr>
          <w:b/>
          <w:bCs/>
        </w:rPr>
        <w:t>Our Accounting Services Include:</w:t>
      </w:r>
    </w:p>
    <w:p w14:paraId="69120B38" w14:textId="77777777" w:rsidR="000A2A80" w:rsidRPr="00B57099" w:rsidRDefault="000A2A80" w:rsidP="000A2A80">
      <w:pPr>
        <w:numPr>
          <w:ilvl w:val="0"/>
          <w:numId w:val="3"/>
        </w:numPr>
      </w:pPr>
      <w:r w:rsidRPr="00B57099">
        <w:t xml:space="preserve">Ongoing accounting </w:t>
      </w:r>
      <w:proofErr w:type="gramStart"/>
      <w:r w:rsidRPr="00B57099">
        <w:t>management</w:t>
      </w:r>
      <w:r>
        <w:t xml:space="preserve"> ;</w:t>
      </w:r>
      <w:proofErr w:type="gramEnd"/>
    </w:p>
    <w:p w14:paraId="74455814" w14:textId="77777777" w:rsidR="000A2A80" w:rsidRPr="00B57099" w:rsidRDefault="000A2A80" w:rsidP="000A2A80">
      <w:pPr>
        <w:numPr>
          <w:ilvl w:val="0"/>
          <w:numId w:val="3"/>
        </w:numPr>
      </w:pPr>
      <w:r w:rsidRPr="00B57099">
        <w:t xml:space="preserve">Specialist accounting support for year-end </w:t>
      </w:r>
      <w:proofErr w:type="gramStart"/>
      <w:r w:rsidRPr="00B57099">
        <w:t>closing</w:t>
      </w:r>
      <w:r>
        <w:t xml:space="preserve"> ;</w:t>
      </w:r>
      <w:proofErr w:type="gramEnd"/>
    </w:p>
    <w:p w14:paraId="2350F752" w14:textId="77777777" w:rsidR="000A2A80" w:rsidRPr="00B57099" w:rsidRDefault="000A2A80" w:rsidP="000A2A80">
      <w:pPr>
        <w:numPr>
          <w:ilvl w:val="0"/>
          <w:numId w:val="3"/>
        </w:numPr>
      </w:pPr>
      <w:r w:rsidRPr="00B57099">
        <w:t xml:space="preserve">Efficient VAT </w:t>
      </w:r>
      <w:proofErr w:type="gramStart"/>
      <w:r w:rsidRPr="00B57099">
        <w:t>accounting</w:t>
      </w:r>
      <w:r>
        <w:t xml:space="preserve"> ;</w:t>
      </w:r>
      <w:proofErr w:type="gramEnd"/>
    </w:p>
    <w:p w14:paraId="742CC899" w14:textId="77777777" w:rsidR="000A2A80" w:rsidRPr="00B57099" w:rsidRDefault="000A2A80" w:rsidP="000A2A80">
      <w:pPr>
        <w:numPr>
          <w:ilvl w:val="0"/>
          <w:numId w:val="3"/>
        </w:numPr>
      </w:pPr>
      <w:r w:rsidRPr="00B57099">
        <w:t xml:space="preserve">Corporate Income Tax </w:t>
      </w:r>
      <w:proofErr w:type="gramStart"/>
      <w:r w:rsidRPr="00B57099">
        <w:t>returns</w:t>
      </w:r>
      <w:r>
        <w:t xml:space="preserve"> ;</w:t>
      </w:r>
      <w:proofErr w:type="gramEnd"/>
    </w:p>
    <w:p w14:paraId="75187E2E" w14:textId="77777777" w:rsidR="000A2A80" w:rsidRPr="00B57099" w:rsidRDefault="000A2A80" w:rsidP="000A2A80">
      <w:pPr>
        <w:numPr>
          <w:ilvl w:val="0"/>
          <w:numId w:val="3"/>
        </w:numPr>
      </w:pPr>
      <w:r w:rsidRPr="00B57099">
        <w:t xml:space="preserve">Simplified Personal Income Tax </w:t>
      </w:r>
      <w:proofErr w:type="gramStart"/>
      <w:r w:rsidRPr="00B57099">
        <w:t>returns</w:t>
      </w:r>
      <w:r>
        <w:t xml:space="preserve"> ;</w:t>
      </w:r>
      <w:proofErr w:type="gramEnd"/>
    </w:p>
    <w:p w14:paraId="47AD9A6E" w14:textId="77777777" w:rsidR="000A2A80" w:rsidRPr="00B57099" w:rsidRDefault="000A2A80" w:rsidP="000A2A80">
      <w:pPr>
        <w:numPr>
          <w:ilvl w:val="0"/>
          <w:numId w:val="3"/>
        </w:numPr>
      </w:pPr>
      <w:r w:rsidRPr="00B57099">
        <w:t xml:space="preserve">Corporate secretarial </w:t>
      </w:r>
      <w:proofErr w:type="gramStart"/>
      <w:r w:rsidRPr="00B57099">
        <w:t>services</w:t>
      </w:r>
      <w:r>
        <w:t xml:space="preserve"> .</w:t>
      </w:r>
      <w:proofErr w:type="gramEnd"/>
    </w:p>
    <w:p w14:paraId="6A0A4134" w14:textId="77777777" w:rsidR="000A2A80" w:rsidRDefault="000A2A80" w:rsidP="000A2A80"/>
    <w:p w14:paraId="26746087" w14:textId="77777777" w:rsidR="000A2A80" w:rsidRPr="00B57099" w:rsidRDefault="000A2A80" w:rsidP="000A2A80">
      <w:r w:rsidRPr="00B57099">
        <w:t>Accounting services play a vital role in managing an organisation’s financial records. All businesses, including small enterprises, aim to monitor profits and losses effectively. To achieve this, the support of a reliable accounting firm is essential—one that can contribute to the sustainable growth of the business.</w:t>
      </w:r>
    </w:p>
    <w:p w14:paraId="59A7DF74" w14:textId="77777777" w:rsidR="000A2A80" w:rsidRDefault="000A2A80" w:rsidP="000A2A80"/>
    <w:p w14:paraId="183438C3" w14:textId="77777777" w:rsidR="000A2A80" w:rsidRPr="00B57099" w:rsidRDefault="000A2A80" w:rsidP="000A2A80">
      <w:r w:rsidRPr="00B57099">
        <w:t>We offer a full suite of accounting-related services, from bookkeeping to comprehensive accounting solutions, including VAT services, budgeting, forecasting, and corporate secretarial support, enhancing the accounting capabilities of businesses of all sizes.</w:t>
      </w:r>
    </w:p>
    <w:p w14:paraId="26725F97" w14:textId="77777777" w:rsidR="000A2A80" w:rsidRPr="00B57099" w:rsidRDefault="000A2A80" w:rsidP="000A2A80"/>
    <w:p w14:paraId="0CC9FA07" w14:textId="77777777" w:rsidR="000A2A80" w:rsidRPr="00B57099" w:rsidRDefault="000A2A80" w:rsidP="000A2A80">
      <w:pPr>
        <w:rPr>
          <w:b/>
          <w:bCs/>
        </w:rPr>
      </w:pPr>
      <w:proofErr w:type="gramStart"/>
      <w:r w:rsidRPr="00B57099">
        <w:rPr>
          <w:b/>
          <w:bCs/>
        </w:rPr>
        <w:t>Bookkeeping</w:t>
      </w:r>
      <w:r>
        <w:rPr>
          <w:b/>
          <w:bCs/>
        </w:rPr>
        <w:t xml:space="preserve"> :</w:t>
      </w:r>
      <w:proofErr w:type="gramEnd"/>
    </w:p>
    <w:p w14:paraId="3B898DAC" w14:textId="77777777" w:rsidR="000A2A80" w:rsidRDefault="000A2A80" w:rsidP="000A2A80"/>
    <w:p w14:paraId="270CE2FE" w14:textId="77777777" w:rsidR="000A2A80" w:rsidRPr="00B57099" w:rsidRDefault="000A2A80" w:rsidP="000A2A80">
      <w:r w:rsidRPr="00B57099">
        <w:t>Bookkeeping services include balancing estimated financial records to meet the accounting needs of small businesses or individuals, verifying financial transactions, and collecting bank statements. Account management is our priority.</w:t>
      </w:r>
    </w:p>
    <w:p w14:paraId="346CE624" w14:textId="77777777" w:rsidR="000A2A80" w:rsidRDefault="000A2A80" w:rsidP="000A2A80"/>
    <w:p w14:paraId="50C5D1F0" w14:textId="77777777" w:rsidR="000A2A80" w:rsidRPr="00B57099" w:rsidRDefault="000A2A80" w:rsidP="000A2A80">
      <w:r w:rsidRPr="00B57099">
        <w:t>Our accounting and bookkeeping services take care of your financial records and support informed decision-making for the growth of your business.</w:t>
      </w:r>
    </w:p>
    <w:p w14:paraId="5013BC61" w14:textId="77777777" w:rsidR="000A2A80" w:rsidRPr="00B57099" w:rsidRDefault="000A2A80" w:rsidP="000A2A80"/>
    <w:p w14:paraId="202EA710" w14:textId="77777777" w:rsidR="000A2A80" w:rsidRPr="00B57099" w:rsidRDefault="000A2A80" w:rsidP="000A2A80">
      <w:pPr>
        <w:rPr>
          <w:b/>
          <w:bCs/>
        </w:rPr>
      </w:pPr>
      <w:r w:rsidRPr="00B57099">
        <w:rPr>
          <w:b/>
          <w:bCs/>
        </w:rPr>
        <w:t>VAT Compliance</w:t>
      </w:r>
    </w:p>
    <w:p w14:paraId="38CBD1C7" w14:textId="77777777" w:rsidR="000A2A80" w:rsidRDefault="000A2A80" w:rsidP="000A2A80"/>
    <w:p w14:paraId="7E3B8546" w14:textId="77777777" w:rsidR="000A2A80" w:rsidRPr="00B57099" w:rsidRDefault="000A2A80" w:rsidP="000A2A80">
      <w:r w:rsidRPr="00B57099">
        <w:lastRenderedPageBreak/>
        <w:t>Compliance with rules and regulations is essential when establishing and operating a company. VAT compliance involves adhering to all rules and regulations related to Value Added Tax.</w:t>
      </w:r>
    </w:p>
    <w:p w14:paraId="4C74C14B" w14:textId="77777777" w:rsidR="000A2A80" w:rsidRDefault="000A2A80" w:rsidP="000A2A80"/>
    <w:p w14:paraId="3628459F" w14:textId="77777777" w:rsidR="000A2A80" w:rsidRPr="00B57099" w:rsidRDefault="000A2A80" w:rsidP="000A2A80">
      <w:r w:rsidRPr="00B57099">
        <w:t>You can rely on our firm for online VAT services, or we can conduct a VAT audit of your business to provide additional support. We ensure that all companies meet their legal obligations relating to VAT.</w:t>
      </w:r>
    </w:p>
    <w:p w14:paraId="4203A367" w14:textId="77777777" w:rsidR="000A2A80" w:rsidRPr="00B57099" w:rsidRDefault="000A2A80" w:rsidP="000A2A80"/>
    <w:p w14:paraId="20A07A91" w14:textId="77777777" w:rsidR="000A2A80" w:rsidRPr="00B57099" w:rsidRDefault="000A2A80" w:rsidP="000A2A80">
      <w:pPr>
        <w:rPr>
          <w:b/>
          <w:bCs/>
        </w:rPr>
      </w:pPr>
      <w:r w:rsidRPr="00B57099">
        <w:rPr>
          <w:b/>
          <w:bCs/>
        </w:rPr>
        <w:t xml:space="preserve">Budgeting and </w:t>
      </w:r>
      <w:proofErr w:type="gramStart"/>
      <w:r w:rsidRPr="00B57099">
        <w:rPr>
          <w:b/>
          <w:bCs/>
        </w:rPr>
        <w:t>Forecasting</w:t>
      </w:r>
      <w:r>
        <w:rPr>
          <w:b/>
          <w:bCs/>
        </w:rPr>
        <w:t xml:space="preserve"> :</w:t>
      </w:r>
      <w:proofErr w:type="gramEnd"/>
    </w:p>
    <w:p w14:paraId="478ABF7A" w14:textId="77777777" w:rsidR="000A2A80" w:rsidRDefault="000A2A80" w:rsidP="000A2A80"/>
    <w:p w14:paraId="30E08B01" w14:textId="77777777" w:rsidR="000A2A80" w:rsidRPr="00B57099" w:rsidRDefault="000A2A80" w:rsidP="000A2A80">
      <w:r w:rsidRPr="00B57099">
        <w:t>Budgeting and forecasting are critical tools for business management. Budgeting involves managing financial resources over a defined period, while forecasting estimates future financial outcomes based on historical data.</w:t>
      </w:r>
    </w:p>
    <w:p w14:paraId="31417D7B" w14:textId="77777777" w:rsidR="000A2A80" w:rsidRPr="00B57099" w:rsidRDefault="000A2A80" w:rsidP="000A2A80">
      <w:r w:rsidRPr="00B57099">
        <w:t>These processes support strategic planning, help define future goals, and enable businesses to develop effective strategies for sustainable growth.</w:t>
      </w:r>
    </w:p>
    <w:p w14:paraId="3877A28A" w14:textId="77777777" w:rsidR="000A2A80" w:rsidRDefault="000A2A80" w:rsidP="000A2A80"/>
    <w:p w14:paraId="0AC8D584" w14:textId="77777777" w:rsidR="000A2A80" w:rsidRPr="000A2A80" w:rsidRDefault="000A2A80" w:rsidP="000A2A80">
      <w:pPr>
        <w:spacing w:after="0"/>
        <w:rPr>
          <w:rFonts w:ascii="Times New Roman" w:hAnsi="Times New Roman" w:cs="Times New Roman"/>
          <w:b/>
          <w:bCs/>
        </w:rPr>
      </w:pPr>
      <w:r w:rsidRPr="000A2A80">
        <w:rPr>
          <w:rFonts w:ascii="Times New Roman" w:hAnsi="Times New Roman" w:cs="Times New Roman"/>
          <w:b/>
          <w:bCs/>
        </w:rPr>
        <w:t xml:space="preserve">Accounting and Tax </w:t>
      </w:r>
      <w:proofErr w:type="gramStart"/>
      <w:r w:rsidRPr="000A2A80">
        <w:rPr>
          <w:rFonts w:ascii="Times New Roman" w:hAnsi="Times New Roman" w:cs="Times New Roman"/>
          <w:b/>
          <w:bCs/>
        </w:rPr>
        <w:t>Compliance :</w:t>
      </w:r>
      <w:proofErr w:type="gramEnd"/>
      <w:r w:rsidRPr="000A2A80">
        <w:rPr>
          <w:rFonts w:ascii="Times New Roman" w:hAnsi="Times New Roman" w:cs="Times New Roman"/>
          <w:b/>
          <w:bCs/>
        </w:rPr>
        <w:t xml:space="preserve"> </w:t>
      </w:r>
    </w:p>
    <w:p w14:paraId="55B3F202" w14:textId="77777777" w:rsidR="000A2A80" w:rsidRPr="000A2A80" w:rsidRDefault="000A2A80" w:rsidP="000A2A80">
      <w:pPr>
        <w:spacing w:after="0"/>
        <w:rPr>
          <w:rFonts w:ascii="Times New Roman" w:hAnsi="Times New Roman" w:cs="Times New Roman"/>
        </w:rPr>
      </w:pPr>
    </w:p>
    <w:p w14:paraId="73581462"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 xml:space="preserve">It is essential for all companies to maintain accurate accounting and tax records </w:t>
      </w:r>
      <w:proofErr w:type="gramStart"/>
      <w:r w:rsidRPr="000A2A80">
        <w:rPr>
          <w:rFonts w:ascii="Times New Roman" w:hAnsi="Times New Roman" w:cs="Times New Roman"/>
        </w:rPr>
        <w:t>in order to</w:t>
      </w:r>
      <w:proofErr w:type="gramEnd"/>
      <w:r w:rsidRPr="000A2A80">
        <w:rPr>
          <w:rFonts w:ascii="Times New Roman" w:hAnsi="Times New Roman" w:cs="Times New Roman"/>
        </w:rPr>
        <w:t xml:space="preserve"> comply with local and international regulatory requirements.</w:t>
      </w:r>
    </w:p>
    <w:p w14:paraId="1512F5C1" w14:textId="77777777" w:rsidR="000A2A80" w:rsidRPr="000A2A80" w:rsidRDefault="000A2A80" w:rsidP="000A2A80">
      <w:pPr>
        <w:spacing w:after="0"/>
        <w:rPr>
          <w:rFonts w:ascii="Times New Roman" w:hAnsi="Times New Roman" w:cs="Times New Roman"/>
        </w:rPr>
      </w:pPr>
    </w:p>
    <w:p w14:paraId="136AB439"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We provide a comprehensive range of accounting services, from the preparation and management of statutory accounts to customised invoicing solutions.</w:t>
      </w:r>
    </w:p>
    <w:p w14:paraId="7F90B0A4" w14:textId="77777777" w:rsidR="000A2A80" w:rsidRPr="000A2A80" w:rsidRDefault="000A2A80" w:rsidP="000A2A80">
      <w:pPr>
        <w:spacing w:after="0"/>
        <w:rPr>
          <w:rFonts w:ascii="Times New Roman" w:hAnsi="Times New Roman" w:cs="Times New Roman"/>
        </w:rPr>
      </w:pPr>
    </w:p>
    <w:p w14:paraId="6CD57DC9"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Our partnership’s multi</w:t>
      </w:r>
      <w:r w:rsidRPr="000A2A80">
        <w:rPr>
          <w:rFonts w:ascii="Times New Roman" w:hAnsi="Times New Roman" w:cs="Times New Roman"/>
        </w:rPr>
        <w:noBreakHyphen/>
        <w:t>jurisdictional accounting teams also deliver full bookkeeping services, financial monitoring, and the submission of statutory filings to the relevant authorities—such as company registries and tax authorities—anywhere in the world.</w:t>
      </w:r>
    </w:p>
    <w:p w14:paraId="55476BC0" w14:textId="77777777" w:rsidR="000A2A80" w:rsidRPr="000A2A80" w:rsidRDefault="000A2A80" w:rsidP="000A2A80">
      <w:pPr>
        <w:spacing w:after="0"/>
        <w:rPr>
          <w:rFonts w:ascii="Times New Roman" w:hAnsi="Times New Roman" w:cs="Times New Roman"/>
          <w:b/>
          <w:bCs/>
        </w:rPr>
      </w:pPr>
    </w:p>
    <w:p w14:paraId="2FFD7599"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b/>
          <w:bCs/>
        </w:rPr>
        <w:t>Jadranka Angelova</w:t>
      </w:r>
      <w:r w:rsidRPr="000A2A80">
        <w:rPr>
          <w:rFonts w:ascii="Times New Roman" w:hAnsi="Times New Roman" w:cs="Times New Roman"/>
        </w:rPr>
        <w:t xml:space="preserve"> provides financial peace of mind, allowing clients to focus clearly on the operation and growth of their business, wherever they operate.</w:t>
      </w:r>
    </w:p>
    <w:p w14:paraId="2995480C" w14:textId="77777777" w:rsidR="000A2A80" w:rsidRPr="000A2A80" w:rsidRDefault="000A2A80" w:rsidP="000A2A80">
      <w:pPr>
        <w:spacing w:after="0"/>
        <w:rPr>
          <w:rFonts w:ascii="Times New Roman" w:hAnsi="Times New Roman" w:cs="Times New Roman"/>
        </w:rPr>
      </w:pPr>
    </w:p>
    <w:p w14:paraId="5EF9C98D" w14:textId="77777777" w:rsidR="000A2A80" w:rsidRPr="000A2A80" w:rsidRDefault="000A2A80" w:rsidP="000A2A80">
      <w:pPr>
        <w:spacing w:after="0"/>
        <w:rPr>
          <w:rFonts w:ascii="Times New Roman" w:hAnsi="Times New Roman" w:cs="Times New Roman"/>
        </w:rPr>
      </w:pPr>
    </w:p>
    <w:p w14:paraId="2FB61438" w14:textId="77777777" w:rsidR="000A2A80" w:rsidRPr="000A2A80" w:rsidRDefault="000A2A80" w:rsidP="000A2A80">
      <w:pPr>
        <w:spacing w:after="0"/>
        <w:rPr>
          <w:rFonts w:ascii="Times New Roman" w:hAnsi="Times New Roman" w:cs="Times New Roman"/>
          <w:b/>
          <w:bCs/>
        </w:rPr>
      </w:pPr>
      <w:r w:rsidRPr="000A2A80">
        <w:rPr>
          <w:rFonts w:ascii="Times New Roman" w:hAnsi="Times New Roman" w:cs="Times New Roman"/>
          <w:b/>
          <w:bCs/>
        </w:rPr>
        <w:t>Bookkeeping</w:t>
      </w:r>
    </w:p>
    <w:p w14:paraId="773274B1" w14:textId="77777777" w:rsidR="000A2A80" w:rsidRPr="000A2A80" w:rsidRDefault="000A2A80" w:rsidP="000A2A80">
      <w:pPr>
        <w:spacing w:after="0"/>
        <w:rPr>
          <w:rFonts w:ascii="Times New Roman" w:hAnsi="Times New Roman" w:cs="Times New Roman"/>
        </w:rPr>
      </w:pPr>
    </w:p>
    <w:p w14:paraId="65B3AE06"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It is critical for company directors to maintain accurate accounting records, including the annual preparation of financial statements in accordance with international standards.</w:t>
      </w:r>
    </w:p>
    <w:p w14:paraId="3928029B" w14:textId="77777777" w:rsidR="000A2A80" w:rsidRPr="000A2A80" w:rsidRDefault="000A2A80" w:rsidP="000A2A80">
      <w:pPr>
        <w:spacing w:after="0"/>
        <w:rPr>
          <w:rFonts w:ascii="Times New Roman" w:hAnsi="Times New Roman" w:cs="Times New Roman"/>
        </w:rPr>
      </w:pPr>
    </w:p>
    <w:p w14:paraId="4EF8D9C3"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lastRenderedPageBreak/>
        <w:t>In some jurisdictions, accounts must also be filed with national company registries or tax authorities, adding further complexity for multinational businesses.</w:t>
      </w:r>
    </w:p>
    <w:p w14:paraId="3BC6E56E" w14:textId="77777777" w:rsidR="000A2A80" w:rsidRPr="000A2A80" w:rsidRDefault="000A2A80" w:rsidP="000A2A80">
      <w:pPr>
        <w:spacing w:after="0"/>
        <w:rPr>
          <w:rFonts w:ascii="Times New Roman" w:hAnsi="Times New Roman" w:cs="Times New Roman"/>
        </w:rPr>
      </w:pPr>
    </w:p>
    <w:p w14:paraId="585C93C3"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Our experienced accounting team offers a complete service solution, including:</w:t>
      </w:r>
    </w:p>
    <w:p w14:paraId="729D81C5"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Full preparation of statutory </w:t>
      </w:r>
      <w:proofErr w:type="gramStart"/>
      <w:r w:rsidRPr="000A2A80">
        <w:rPr>
          <w:rFonts w:ascii="Times New Roman" w:hAnsi="Times New Roman" w:cs="Times New Roman"/>
        </w:rPr>
        <w:t>accounts ;</w:t>
      </w:r>
      <w:proofErr w:type="gramEnd"/>
    </w:p>
    <w:p w14:paraId="1F884BEB"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Comprehensive accounts </w:t>
      </w:r>
      <w:proofErr w:type="gramStart"/>
      <w:r w:rsidRPr="000A2A80">
        <w:rPr>
          <w:rFonts w:ascii="Times New Roman" w:hAnsi="Times New Roman" w:cs="Times New Roman"/>
        </w:rPr>
        <w:t>management ;</w:t>
      </w:r>
      <w:proofErr w:type="gramEnd"/>
    </w:p>
    <w:p w14:paraId="4AD538D5"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Bank account </w:t>
      </w:r>
      <w:proofErr w:type="gramStart"/>
      <w:r w:rsidRPr="000A2A80">
        <w:rPr>
          <w:rFonts w:ascii="Times New Roman" w:hAnsi="Times New Roman" w:cs="Times New Roman"/>
        </w:rPr>
        <w:t>maintenance ;</w:t>
      </w:r>
      <w:proofErr w:type="gramEnd"/>
    </w:p>
    <w:p w14:paraId="70F221A3"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Management of payments and </w:t>
      </w:r>
      <w:proofErr w:type="gramStart"/>
      <w:r w:rsidRPr="000A2A80">
        <w:rPr>
          <w:rFonts w:ascii="Times New Roman" w:hAnsi="Times New Roman" w:cs="Times New Roman"/>
        </w:rPr>
        <w:t>receivables ;</w:t>
      </w:r>
      <w:proofErr w:type="gramEnd"/>
    </w:p>
    <w:p w14:paraId="14015763"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VAT (IVA) </w:t>
      </w:r>
      <w:proofErr w:type="gramStart"/>
      <w:r w:rsidRPr="000A2A80">
        <w:rPr>
          <w:rFonts w:ascii="Times New Roman" w:hAnsi="Times New Roman" w:cs="Times New Roman"/>
        </w:rPr>
        <w:t>services ;</w:t>
      </w:r>
      <w:proofErr w:type="gramEnd"/>
    </w:p>
    <w:p w14:paraId="12823D78"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Calculation and submission of corporate and other </w:t>
      </w:r>
      <w:proofErr w:type="gramStart"/>
      <w:r w:rsidRPr="000A2A80">
        <w:rPr>
          <w:rFonts w:ascii="Times New Roman" w:hAnsi="Times New Roman" w:cs="Times New Roman"/>
        </w:rPr>
        <w:t>taxes ;</w:t>
      </w:r>
      <w:proofErr w:type="gramEnd"/>
    </w:p>
    <w:p w14:paraId="297CE988"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Liaison with third parties and specialist </w:t>
      </w:r>
      <w:proofErr w:type="gramStart"/>
      <w:r w:rsidRPr="000A2A80">
        <w:rPr>
          <w:rFonts w:ascii="Times New Roman" w:hAnsi="Times New Roman" w:cs="Times New Roman"/>
        </w:rPr>
        <w:t>representation ;</w:t>
      </w:r>
      <w:proofErr w:type="gramEnd"/>
    </w:p>
    <w:p w14:paraId="3817BE14" w14:textId="77777777" w:rsidR="000A2A80" w:rsidRPr="000A2A80" w:rsidRDefault="000A2A80" w:rsidP="000A2A80">
      <w:pPr>
        <w:numPr>
          <w:ilvl w:val="0"/>
          <w:numId w:val="1"/>
        </w:numPr>
        <w:spacing w:after="0"/>
        <w:rPr>
          <w:rFonts w:ascii="Times New Roman" w:hAnsi="Times New Roman" w:cs="Times New Roman"/>
        </w:rPr>
      </w:pPr>
      <w:r w:rsidRPr="000A2A80">
        <w:rPr>
          <w:rFonts w:ascii="Times New Roman" w:hAnsi="Times New Roman" w:cs="Times New Roman"/>
        </w:rPr>
        <w:t xml:space="preserve">Offshore invoicing </w:t>
      </w:r>
      <w:proofErr w:type="gramStart"/>
      <w:r w:rsidRPr="000A2A80">
        <w:rPr>
          <w:rFonts w:ascii="Times New Roman" w:hAnsi="Times New Roman" w:cs="Times New Roman"/>
        </w:rPr>
        <w:t>services .</w:t>
      </w:r>
      <w:proofErr w:type="gramEnd"/>
    </w:p>
    <w:p w14:paraId="01E3DD89" w14:textId="77777777" w:rsidR="000A2A80" w:rsidRPr="000A2A80" w:rsidRDefault="000A2A80" w:rsidP="000A2A80">
      <w:pPr>
        <w:spacing w:after="0"/>
        <w:rPr>
          <w:rFonts w:ascii="Times New Roman" w:hAnsi="Times New Roman" w:cs="Times New Roman"/>
          <w:b/>
          <w:bCs/>
        </w:rPr>
      </w:pPr>
    </w:p>
    <w:p w14:paraId="1DB68333"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b/>
          <w:bCs/>
        </w:rPr>
        <w:t>Jadranka Angelova</w:t>
      </w:r>
      <w:r w:rsidRPr="000A2A80">
        <w:rPr>
          <w:rFonts w:ascii="Times New Roman" w:hAnsi="Times New Roman" w:cs="Times New Roman"/>
        </w:rPr>
        <w:t xml:space="preserve"> delivers peace of mind and enables clients to focus fully on managing their business, anywhere in the world.</w:t>
      </w:r>
    </w:p>
    <w:p w14:paraId="7DD3F85E" w14:textId="77777777" w:rsidR="000A2A80" w:rsidRPr="000A2A80" w:rsidRDefault="000A2A80" w:rsidP="000A2A80">
      <w:pPr>
        <w:spacing w:after="0"/>
        <w:rPr>
          <w:rFonts w:ascii="Times New Roman" w:hAnsi="Times New Roman" w:cs="Times New Roman"/>
        </w:rPr>
      </w:pPr>
    </w:p>
    <w:p w14:paraId="47EC31DF"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Our clients recognise the importance of financial compliance. Current international standards require directors to maintain accurate, complete, and up</w:t>
      </w:r>
      <w:r w:rsidRPr="000A2A80">
        <w:rPr>
          <w:rFonts w:ascii="Times New Roman" w:hAnsi="Times New Roman" w:cs="Times New Roman"/>
        </w:rPr>
        <w:noBreakHyphen/>
        <w:t>to</w:t>
      </w:r>
      <w:r w:rsidRPr="000A2A80">
        <w:rPr>
          <w:rFonts w:ascii="Times New Roman" w:hAnsi="Times New Roman" w:cs="Times New Roman"/>
        </w:rPr>
        <w:noBreakHyphen/>
        <w:t>date financial records on a timely basis.</w:t>
      </w:r>
    </w:p>
    <w:p w14:paraId="4B421E70" w14:textId="77777777" w:rsidR="000A2A80" w:rsidRPr="000A2A80" w:rsidRDefault="000A2A80" w:rsidP="000A2A80">
      <w:pPr>
        <w:spacing w:after="0"/>
        <w:rPr>
          <w:rFonts w:ascii="Times New Roman" w:hAnsi="Times New Roman" w:cs="Times New Roman"/>
        </w:rPr>
      </w:pPr>
    </w:p>
    <w:p w14:paraId="42969424"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Our multi</w:t>
      </w:r>
      <w:r w:rsidRPr="000A2A80">
        <w:rPr>
          <w:rFonts w:ascii="Times New Roman" w:hAnsi="Times New Roman" w:cs="Times New Roman"/>
        </w:rPr>
        <w:noBreakHyphen/>
        <w:t>jurisdictional accounting teams ensure full bookkeeping services, financial monitoring, and the submission of statutory obligations to the appropriate company registries and tax authorities in any jurisdiction. The level of involvement is defined by the client—from basic support to fully integrated solutions—using advanced technologies and the highest quality standards.</w:t>
      </w:r>
    </w:p>
    <w:p w14:paraId="25BE00AC" w14:textId="77777777" w:rsidR="000A2A80" w:rsidRPr="000A2A80" w:rsidRDefault="000A2A80" w:rsidP="000A2A80">
      <w:pPr>
        <w:spacing w:after="0"/>
        <w:rPr>
          <w:rFonts w:ascii="Times New Roman" w:hAnsi="Times New Roman" w:cs="Times New Roman"/>
          <w:b/>
          <w:bCs/>
        </w:rPr>
      </w:pPr>
    </w:p>
    <w:p w14:paraId="052C86ED"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b/>
          <w:bCs/>
        </w:rPr>
        <w:t>Jadranka Angelova</w:t>
      </w:r>
      <w:r w:rsidRPr="000A2A80">
        <w:rPr>
          <w:rFonts w:ascii="Times New Roman" w:hAnsi="Times New Roman" w:cs="Times New Roman"/>
        </w:rPr>
        <w:t xml:space="preserve"> manages your company’s financial obligations so that you can focus on growing your business.</w:t>
      </w:r>
    </w:p>
    <w:p w14:paraId="1840EDAB" w14:textId="77777777" w:rsidR="000A2A80" w:rsidRPr="000A2A80" w:rsidRDefault="000A2A80" w:rsidP="000A2A80">
      <w:pPr>
        <w:spacing w:after="0"/>
        <w:rPr>
          <w:rFonts w:ascii="Times New Roman" w:hAnsi="Times New Roman" w:cs="Times New Roman"/>
        </w:rPr>
      </w:pPr>
    </w:p>
    <w:p w14:paraId="0DEA7C1C" w14:textId="77777777" w:rsidR="000A2A80" w:rsidRPr="000A2A80" w:rsidRDefault="000A2A80" w:rsidP="000A2A80">
      <w:pPr>
        <w:spacing w:after="0"/>
        <w:rPr>
          <w:rFonts w:ascii="Times New Roman" w:hAnsi="Times New Roman" w:cs="Times New Roman"/>
        </w:rPr>
      </w:pPr>
    </w:p>
    <w:p w14:paraId="77A8007B" w14:textId="77777777" w:rsidR="000A2A80" w:rsidRPr="000A2A80" w:rsidRDefault="000A2A80" w:rsidP="000A2A80">
      <w:pPr>
        <w:spacing w:after="0"/>
        <w:rPr>
          <w:rFonts w:ascii="Times New Roman" w:hAnsi="Times New Roman" w:cs="Times New Roman"/>
          <w:b/>
          <w:bCs/>
        </w:rPr>
      </w:pPr>
      <w:r w:rsidRPr="000A2A80">
        <w:rPr>
          <w:rFonts w:ascii="Times New Roman" w:hAnsi="Times New Roman" w:cs="Times New Roman"/>
          <w:b/>
          <w:bCs/>
        </w:rPr>
        <w:t>Accounting and Reporting</w:t>
      </w:r>
    </w:p>
    <w:p w14:paraId="03276560"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We provide a comprehensive range of accounting and reporting services, including:</w:t>
      </w:r>
    </w:p>
    <w:p w14:paraId="1968BC90"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Tax </w:t>
      </w:r>
      <w:proofErr w:type="gramStart"/>
      <w:r w:rsidRPr="000A2A80">
        <w:rPr>
          <w:rFonts w:ascii="Times New Roman" w:hAnsi="Times New Roman" w:cs="Times New Roman"/>
        </w:rPr>
        <w:t>filings ;</w:t>
      </w:r>
      <w:proofErr w:type="gramEnd"/>
    </w:p>
    <w:p w14:paraId="6216ABFE"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Tax calculation and </w:t>
      </w:r>
      <w:proofErr w:type="gramStart"/>
      <w:r w:rsidRPr="000A2A80">
        <w:rPr>
          <w:rFonts w:ascii="Times New Roman" w:hAnsi="Times New Roman" w:cs="Times New Roman"/>
        </w:rPr>
        <w:t>assessment ;</w:t>
      </w:r>
      <w:proofErr w:type="gramEnd"/>
    </w:p>
    <w:p w14:paraId="1AD10B4A"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Collaborative and digital </w:t>
      </w:r>
      <w:proofErr w:type="gramStart"/>
      <w:r w:rsidRPr="000A2A80">
        <w:rPr>
          <w:rFonts w:ascii="Times New Roman" w:hAnsi="Times New Roman" w:cs="Times New Roman"/>
        </w:rPr>
        <w:t>accounting ;</w:t>
      </w:r>
      <w:proofErr w:type="gramEnd"/>
    </w:p>
    <w:p w14:paraId="60AACB74"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Online accounting </w:t>
      </w:r>
      <w:proofErr w:type="gramStart"/>
      <w:r w:rsidRPr="000A2A80">
        <w:rPr>
          <w:rFonts w:ascii="Times New Roman" w:hAnsi="Times New Roman" w:cs="Times New Roman"/>
        </w:rPr>
        <w:t>reporting ;</w:t>
      </w:r>
      <w:proofErr w:type="gramEnd"/>
    </w:p>
    <w:p w14:paraId="134C1C7A"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Cost centre </w:t>
      </w:r>
      <w:proofErr w:type="gramStart"/>
      <w:r w:rsidRPr="000A2A80">
        <w:rPr>
          <w:rFonts w:ascii="Times New Roman" w:hAnsi="Times New Roman" w:cs="Times New Roman"/>
        </w:rPr>
        <w:t>accounting ;</w:t>
      </w:r>
      <w:proofErr w:type="gramEnd"/>
    </w:p>
    <w:p w14:paraId="69ED270B"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Management and analytical </w:t>
      </w:r>
      <w:proofErr w:type="gramStart"/>
      <w:r w:rsidRPr="000A2A80">
        <w:rPr>
          <w:rFonts w:ascii="Times New Roman" w:hAnsi="Times New Roman" w:cs="Times New Roman"/>
        </w:rPr>
        <w:t>accounting ;</w:t>
      </w:r>
      <w:proofErr w:type="gramEnd"/>
    </w:p>
    <w:p w14:paraId="49FFD013" w14:textId="77777777" w:rsidR="000A2A80" w:rsidRPr="000A2A80" w:rsidRDefault="000A2A80" w:rsidP="000A2A80">
      <w:pPr>
        <w:numPr>
          <w:ilvl w:val="0"/>
          <w:numId w:val="2"/>
        </w:numPr>
        <w:spacing w:after="0"/>
        <w:rPr>
          <w:rFonts w:ascii="Times New Roman" w:hAnsi="Times New Roman" w:cs="Times New Roman"/>
        </w:rPr>
      </w:pPr>
      <w:r w:rsidRPr="000A2A80">
        <w:rPr>
          <w:rFonts w:ascii="Times New Roman" w:hAnsi="Times New Roman" w:cs="Times New Roman"/>
        </w:rPr>
        <w:t xml:space="preserve">On-site accounting services at the client’s </w:t>
      </w:r>
      <w:proofErr w:type="gramStart"/>
      <w:r w:rsidRPr="000A2A80">
        <w:rPr>
          <w:rFonts w:ascii="Times New Roman" w:hAnsi="Times New Roman" w:cs="Times New Roman"/>
        </w:rPr>
        <w:t>premises .</w:t>
      </w:r>
      <w:proofErr w:type="gramEnd"/>
    </w:p>
    <w:p w14:paraId="75DE4523" w14:textId="77777777" w:rsidR="000A2A80" w:rsidRPr="000A2A80" w:rsidRDefault="000A2A80" w:rsidP="000A2A80">
      <w:pPr>
        <w:spacing w:after="0"/>
        <w:rPr>
          <w:rFonts w:ascii="Times New Roman" w:hAnsi="Times New Roman" w:cs="Times New Roman"/>
          <w:b/>
          <w:bCs/>
        </w:rPr>
      </w:pPr>
    </w:p>
    <w:p w14:paraId="6B0F408E" w14:textId="77777777" w:rsidR="000A2A80" w:rsidRPr="000A2A80" w:rsidRDefault="000A2A80" w:rsidP="000A2A80">
      <w:pPr>
        <w:spacing w:after="0"/>
        <w:rPr>
          <w:rFonts w:ascii="Times New Roman" w:hAnsi="Times New Roman" w:cs="Times New Roman"/>
          <w:b/>
          <w:bCs/>
        </w:rPr>
      </w:pPr>
      <w:r w:rsidRPr="000A2A80">
        <w:rPr>
          <w:rFonts w:ascii="Times New Roman" w:hAnsi="Times New Roman" w:cs="Times New Roman"/>
          <w:b/>
          <w:bCs/>
        </w:rPr>
        <w:t>Our Accounting Services Include:</w:t>
      </w:r>
    </w:p>
    <w:p w14:paraId="432C76B4" w14:textId="77777777" w:rsidR="000A2A80" w:rsidRPr="000A2A80" w:rsidRDefault="000A2A80" w:rsidP="000A2A80">
      <w:pPr>
        <w:numPr>
          <w:ilvl w:val="0"/>
          <w:numId w:val="3"/>
        </w:numPr>
        <w:spacing w:after="0"/>
        <w:rPr>
          <w:rFonts w:ascii="Times New Roman" w:hAnsi="Times New Roman" w:cs="Times New Roman"/>
        </w:rPr>
      </w:pPr>
      <w:r w:rsidRPr="000A2A80">
        <w:rPr>
          <w:rFonts w:ascii="Times New Roman" w:hAnsi="Times New Roman" w:cs="Times New Roman"/>
        </w:rPr>
        <w:t xml:space="preserve">Ongoing accounting </w:t>
      </w:r>
      <w:proofErr w:type="gramStart"/>
      <w:r w:rsidRPr="000A2A80">
        <w:rPr>
          <w:rFonts w:ascii="Times New Roman" w:hAnsi="Times New Roman" w:cs="Times New Roman"/>
        </w:rPr>
        <w:t>management ;</w:t>
      </w:r>
      <w:proofErr w:type="gramEnd"/>
    </w:p>
    <w:p w14:paraId="1BD2BF9E" w14:textId="77777777" w:rsidR="000A2A80" w:rsidRPr="000A2A80" w:rsidRDefault="000A2A80" w:rsidP="000A2A80">
      <w:pPr>
        <w:numPr>
          <w:ilvl w:val="0"/>
          <w:numId w:val="3"/>
        </w:numPr>
        <w:spacing w:after="0"/>
        <w:rPr>
          <w:rFonts w:ascii="Times New Roman" w:hAnsi="Times New Roman" w:cs="Times New Roman"/>
        </w:rPr>
      </w:pPr>
      <w:r w:rsidRPr="000A2A80">
        <w:rPr>
          <w:rFonts w:ascii="Times New Roman" w:hAnsi="Times New Roman" w:cs="Times New Roman"/>
        </w:rPr>
        <w:t xml:space="preserve">Specialist accounting support for year-end </w:t>
      </w:r>
      <w:proofErr w:type="gramStart"/>
      <w:r w:rsidRPr="000A2A80">
        <w:rPr>
          <w:rFonts w:ascii="Times New Roman" w:hAnsi="Times New Roman" w:cs="Times New Roman"/>
        </w:rPr>
        <w:t>closing ;</w:t>
      </w:r>
      <w:proofErr w:type="gramEnd"/>
    </w:p>
    <w:p w14:paraId="7F0DDD45" w14:textId="77777777" w:rsidR="000A2A80" w:rsidRPr="000A2A80" w:rsidRDefault="000A2A80" w:rsidP="000A2A80">
      <w:pPr>
        <w:numPr>
          <w:ilvl w:val="0"/>
          <w:numId w:val="3"/>
        </w:numPr>
        <w:spacing w:after="0"/>
        <w:rPr>
          <w:rFonts w:ascii="Times New Roman" w:hAnsi="Times New Roman" w:cs="Times New Roman"/>
        </w:rPr>
      </w:pPr>
      <w:r w:rsidRPr="000A2A80">
        <w:rPr>
          <w:rFonts w:ascii="Times New Roman" w:hAnsi="Times New Roman" w:cs="Times New Roman"/>
        </w:rPr>
        <w:lastRenderedPageBreak/>
        <w:t xml:space="preserve">Efficient VAT </w:t>
      </w:r>
      <w:proofErr w:type="gramStart"/>
      <w:r w:rsidRPr="000A2A80">
        <w:rPr>
          <w:rFonts w:ascii="Times New Roman" w:hAnsi="Times New Roman" w:cs="Times New Roman"/>
        </w:rPr>
        <w:t>accounting ;</w:t>
      </w:r>
      <w:proofErr w:type="gramEnd"/>
    </w:p>
    <w:p w14:paraId="51EEAE34" w14:textId="77777777" w:rsidR="000A2A80" w:rsidRPr="000A2A80" w:rsidRDefault="000A2A80" w:rsidP="000A2A80">
      <w:pPr>
        <w:numPr>
          <w:ilvl w:val="0"/>
          <w:numId w:val="3"/>
        </w:numPr>
        <w:spacing w:after="0"/>
        <w:rPr>
          <w:rFonts w:ascii="Times New Roman" w:hAnsi="Times New Roman" w:cs="Times New Roman"/>
        </w:rPr>
      </w:pPr>
      <w:r w:rsidRPr="000A2A80">
        <w:rPr>
          <w:rFonts w:ascii="Times New Roman" w:hAnsi="Times New Roman" w:cs="Times New Roman"/>
        </w:rPr>
        <w:t xml:space="preserve">Corporate Income Tax </w:t>
      </w:r>
      <w:proofErr w:type="gramStart"/>
      <w:r w:rsidRPr="000A2A80">
        <w:rPr>
          <w:rFonts w:ascii="Times New Roman" w:hAnsi="Times New Roman" w:cs="Times New Roman"/>
        </w:rPr>
        <w:t>returns ;</w:t>
      </w:r>
      <w:proofErr w:type="gramEnd"/>
    </w:p>
    <w:p w14:paraId="4C9DF0C2" w14:textId="77777777" w:rsidR="000A2A80" w:rsidRPr="000A2A80" w:rsidRDefault="000A2A80" w:rsidP="000A2A80">
      <w:pPr>
        <w:numPr>
          <w:ilvl w:val="0"/>
          <w:numId w:val="3"/>
        </w:numPr>
        <w:spacing w:after="0"/>
        <w:rPr>
          <w:rFonts w:ascii="Times New Roman" w:hAnsi="Times New Roman" w:cs="Times New Roman"/>
        </w:rPr>
      </w:pPr>
      <w:r w:rsidRPr="000A2A80">
        <w:rPr>
          <w:rFonts w:ascii="Times New Roman" w:hAnsi="Times New Roman" w:cs="Times New Roman"/>
        </w:rPr>
        <w:t xml:space="preserve">Simplified Personal Income Tax </w:t>
      </w:r>
      <w:proofErr w:type="gramStart"/>
      <w:r w:rsidRPr="000A2A80">
        <w:rPr>
          <w:rFonts w:ascii="Times New Roman" w:hAnsi="Times New Roman" w:cs="Times New Roman"/>
        </w:rPr>
        <w:t>returns ;</w:t>
      </w:r>
      <w:proofErr w:type="gramEnd"/>
    </w:p>
    <w:p w14:paraId="622A2395" w14:textId="77777777" w:rsidR="000A2A80" w:rsidRPr="000A2A80" w:rsidRDefault="000A2A80" w:rsidP="000A2A80">
      <w:pPr>
        <w:numPr>
          <w:ilvl w:val="0"/>
          <w:numId w:val="3"/>
        </w:numPr>
        <w:spacing w:after="0"/>
        <w:rPr>
          <w:rFonts w:ascii="Times New Roman" w:hAnsi="Times New Roman" w:cs="Times New Roman"/>
        </w:rPr>
      </w:pPr>
      <w:r w:rsidRPr="000A2A80">
        <w:rPr>
          <w:rFonts w:ascii="Times New Roman" w:hAnsi="Times New Roman" w:cs="Times New Roman"/>
        </w:rPr>
        <w:t xml:space="preserve">Corporate secretarial </w:t>
      </w:r>
      <w:proofErr w:type="gramStart"/>
      <w:r w:rsidRPr="000A2A80">
        <w:rPr>
          <w:rFonts w:ascii="Times New Roman" w:hAnsi="Times New Roman" w:cs="Times New Roman"/>
        </w:rPr>
        <w:t>services .</w:t>
      </w:r>
      <w:proofErr w:type="gramEnd"/>
    </w:p>
    <w:p w14:paraId="05A3F48F" w14:textId="77777777" w:rsidR="000A2A80" w:rsidRPr="000A2A80" w:rsidRDefault="000A2A80" w:rsidP="000A2A80">
      <w:pPr>
        <w:spacing w:after="0"/>
        <w:rPr>
          <w:rFonts w:ascii="Times New Roman" w:hAnsi="Times New Roman" w:cs="Times New Roman"/>
        </w:rPr>
      </w:pPr>
    </w:p>
    <w:p w14:paraId="7DE9B4DD"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Accounting services play a vital role in managing an organisation’s financial records. All businesses, including small enterprises, aim to monitor profits and losses effectively. To achieve this, the support of a reliable accounting firm is essential—one that can contribute to the sustainable growth of the business.</w:t>
      </w:r>
    </w:p>
    <w:p w14:paraId="09CC74DB" w14:textId="77777777" w:rsidR="000A2A80" w:rsidRPr="000A2A80" w:rsidRDefault="000A2A80" w:rsidP="000A2A80">
      <w:pPr>
        <w:spacing w:after="0"/>
        <w:rPr>
          <w:rFonts w:ascii="Times New Roman" w:hAnsi="Times New Roman" w:cs="Times New Roman"/>
        </w:rPr>
      </w:pPr>
    </w:p>
    <w:p w14:paraId="03AB9EB3"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We offer a full suite of accounting-related services, from bookkeeping to comprehensive accounting solutions, including VAT services, budgeting, forecasting, and corporate secretarial support, enhancing the accounting capabilities of businesses of all sizes.</w:t>
      </w:r>
    </w:p>
    <w:p w14:paraId="69F3E1C9" w14:textId="77777777" w:rsidR="000A2A80" w:rsidRPr="000A2A80" w:rsidRDefault="000A2A80" w:rsidP="000A2A80">
      <w:pPr>
        <w:spacing w:after="0"/>
        <w:rPr>
          <w:rFonts w:ascii="Times New Roman" w:hAnsi="Times New Roman" w:cs="Times New Roman"/>
        </w:rPr>
      </w:pPr>
    </w:p>
    <w:p w14:paraId="4C29D507" w14:textId="77777777" w:rsidR="000A2A80" w:rsidRPr="000A2A80" w:rsidRDefault="000A2A80" w:rsidP="000A2A80">
      <w:pPr>
        <w:spacing w:after="0"/>
        <w:rPr>
          <w:rFonts w:ascii="Times New Roman" w:hAnsi="Times New Roman" w:cs="Times New Roman"/>
          <w:b/>
          <w:bCs/>
        </w:rPr>
      </w:pPr>
      <w:proofErr w:type="gramStart"/>
      <w:r w:rsidRPr="000A2A80">
        <w:rPr>
          <w:rFonts w:ascii="Times New Roman" w:hAnsi="Times New Roman" w:cs="Times New Roman"/>
          <w:b/>
          <w:bCs/>
        </w:rPr>
        <w:t>Bookkeeping :</w:t>
      </w:r>
      <w:proofErr w:type="gramEnd"/>
    </w:p>
    <w:p w14:paraId="7BDE54CA" w14:textId="77777777" w:rsidR="000A2A80" w:rsidRPr="000A2A80" w:rsidRDefault="000A2A80" w:rsidP="000A2A80">
      <w:pPr>
        <w:spacing w:after="0"/>
        <w:rPr>
          <w:rFonts w:ascii="Times New Roman" w:hAnsi="Times New Roman" w:cs="Times New Roman"/>
        </w:rPr>
      </w:pPr>
    </w:p>
    <w:p w14:paraId="1B67D520"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Bookkeeping services include balancing estimated financial records to meet the accounting needs of small businesses or individuals, verifying financial transactions, and collecting bank statements. Account management is our priority.</w:t>
      </w:r>
    </w:p>
    <w:p w14:paraId="7967FD52" w14:textId="77777777" w:rsidR="000A2A80" w:rsidRPr="000A2A80" w:rsidRDefault="000A2A80" w:rsidP="000A2A80">
      <w:pPr>
        <w:spacing w:after="0"/>
        <w:rPr>
          <w:rFonts w:ascii="Times New Roman" w:hAnsi="Times New Roman" w:cs="Times New Roman"/>
        </w:rPr>
      </w:pPr>
    </w:p>
    <w:p w14:paraId="256E24AF"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Our accounting and bookkeeping services take care of your financial records and support informed decision-making for the growth of your business.</w:t>
      </w:r>
    </w:p>
    <w:p w14:paraId="0D8204A6" w14:textId="77777777" w:rsidR="000A2A80" w:rsidRPr="000A2A80" w:rsidRDefault="000A2A80" w:rsidP="000A2A80">
      <w:pPr>
        <w:spacing w:after="0"/>
        <w:rPr>
          <w:rFonts w:ascii="Times New Roman" w:hAnsi="Times New Roman" w:cs="Times New Roman"/>
        </w:rPr>
      </w:pPr>
    </w:p>
    <w:p w14:paraId="4FF91B30" w14:textId="77777777" w:rsidR="000A2A80" w:rsidRPr="000A2A80" w:rsidRDefault="000A2A80" w:rsidP="000A2A80">
      <w:pPr>
        <w:spacing w:after="0"/>
        <w:rPr>
          <w:rFonts w:ascii="Times New Roman" w:hAnsi="Times New Roman" w:cs="Times New Roman"/>
          <w:b/>
          <w:bCs/>
        </w:rPr>
      </w:pPr>
      <w:r w:rsidRPr="000A2A80">
        <w:rPr>
          <w:rFonts w:ascii="Times New Roman" w:hAnsi="Times New Roman" w:cs="Times New Roman"/>
          <w:b/>
          <w:bCs/>
        </w:rPr>
        <w:t>VAT Compliance</w:t>
      </w:r>
    </w:p>
    <w:p w14:paraId="2294D3D6" w14:textId="77777777" w:rsidR="000A2A80" w:rsidRPr="000A2A80" w:rsidRDefault="000A2A80" w:rsidP="000A2A80">
      <w:pPr>
        <w:spacing w:after="0"/>
        <w:rPr>
          <w:rFonts w:ascii="Times New Roman" w:hAnsi="Times New Roman" w:cs="Times New Roman"/>
        </w:rPr>
      </w:pPr>
    </w:p>
    <w:p w14:paraId="428F7296"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Compliance with rules and regulations is essential when establishing and operating a company. VAT compliance involves adhering to all rules and regulations related to Value Added Tax.</w:t>
      </w:r>
    </w:p>
    <w:p w14:paraId="142BC707" w14:textId="77777777" w:rsidR="000A2A80" w:rsidRPr="000A2A80" w:rsidRDefault="000A2A80" w:rsidP="000A2A80">
      <w:pPr>
        <w:spacing w:after="0"/>
        <w:rPr>
          <w:rFonts w:ascii="Times New Roman" w:hAnsi="Times New Roman" w:cs="Times New Roman"/>
        </w:rPr>
      </w:pPr>
    </w:p>
    <w:p w14:paraId="6E7F058C"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You can rely on our firm for online VAT services, or we can conduct a VAT audit of your business to provide additional support. We ensure that all companies meet their legal obligations relating to VAT.</w:t>
      </w:r>
    </w:p>
    <w:p w14:paraId="1A04B9EF" w14:textId="77777777" w:rsidR="000A2A80" w:rsidRPr="000A2A80" w:rsidRDefault="000A2A80" w:rsidP="000A2A80">
      <w:pPr>
        <w:spacing w:after="0"/>
        <w:rPr>
          <w:rFonts w:ascii="Times New Roman" w:hAnsi="Times New Roman" w:cs="Times New Roman"/>
        </w:rPr>
      </w:pPr>
    </w:p>
    <w:p w14:paraId="425DB2DB" w14:textId="77777777" w:rsidR="000A2A80" w:rsidRPr="000A2A80" w:rsidRDefault="000A2A80" w:rsidP="000A2A80">
      <w:pPr>
        <w:spacing w:after="0"/>
        <w:rPr>
          <w:rFonts w:ascii="Times New Roman" w:hAnsi="Times New Roman" w:cs="Times New Roman"/>
          <w:b/>
          <w:bCs/>
        </w:rPr>
      </w:pPr>
      <w:r w:rsidRPr="000A2A80">
        <w:rPr>
          <w:rFonts w:ascii="Times New Roman" w:hAnsi="Times New Roman" w:cs="Times New Roman"/>
          <w:b/>
          <w:bCs/>
        </w:rPr>
        <w:t xml:space="preserve">Budgeting and </w:t>
      </w:r>
      <w:proofErr w:type="gramStart"/>
      <w:r w:rsidRPr="000A2A80">
        <w:rPr>
          <w:rFonts w:ascii="Times New Roman" w:hAnsi="Times New Roman" w:cs="Times New Roman"/>
          <w:b/>
          <w:bCs/>
        </w:rPr>
        <w:t>Forecasting :</w:t>
      </w:r>
      <w:proofErr w:type="gramEnd"/>
    </w:p>
    <w:p w14:paraId="1FA35BC5" w14:textId="77777777" w:rsidR="000A2A80" w:rsidRPr="000A2A80" w:rsidRDefault="000A2A80" w:rsidP="000A2A80">
      <w:pPr>
        <w:spacing w:after="0"/>
        <w:rPr>
          <w:rFonts w:ascii="Times New Roman" w:hAnsi="Times New Roman" w:cs="Times New Roman"/>
        </w:rPr>
      </w:pPr>
    </w:p>
    <w:p w14:paraId="590450BC"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Budgeting and forecasting are critical tools for business management. Budgeting involves managing financial resources over a defined period, while forecasting estimates future financial outcomes based on historical data.</w:t>
      </w:r>
    </w:p>
    <w:p w14:paraId="159A10AB" w14:textId="77777777" w:rsidR="000A2A80" w:rsidRPr="000A2A80" w:rsidRDefault="000A2A80" w:rsidP="000A2A80">
      <w:pPr>
        <w:spacing w:after="0"/>
        <w:rPr>
          <w:rFonts w:ascii="Times New Roman" w:hAnsi="Times New Roman" w:cs="Times New Roman"/>
        </w:rPr>
      </w:pPr>
      <w:r w:rsidRPr="000A2A80">
        <w:rPr>
          <w:rFonts w:ascii="Times New Roman" w:hAnsi="Times New Roman" w:cs="Times New Roman"/>
        </w:rPr>
        <w:t>These processes support strategic planning, help define future goals, and enable businesses to develop effective strategies for sustainable growth.</w:t>
      </w:r>
    </w:p>
    <w:p w14:paraId="527E37D4" w14:textId="77777777" w:rsidR="000A2A80" w:rsidRPr="000A2A80" w:rsidRDefault="000A2A80" w:rsidP="000A2A80">
      <w:pPr>
        <w:spacing w:after="0"/>
        <w:rPr>
          <w:rFonts w:ascii="Times New Roman" w:hAnsi="Times New Roman" w:cs="Times New Roman"/>
        </w:rPr>
      </w:pPr>
    </w:p>
    <w:p w14:paraId="3D8286C7" w14:textId="77777777" w:rsidR="000A2A80" w:rsidRPr="000A2A80" w:rsidRDefault="000A2A80" w:rsidP="000A2A80">
      <w:pPr>
        <w:spacing w:after="0"/>
        <w:rPr>
          <w:rFonts w:ascii="Times New Roman" w:hAnsi="Times New Roman" w:cs="Times New Roman"/>
        </w:rPr>
      </w:pPr>
    </w:p>
    <w:p w14:paraId="6F0E1858" w14:textId="7D25681E" w:rsidR="000A2A80" w:rsidRDefault="000A2A80"/>
    <w:sectPr w:rsidR="000A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E4CA0"/>
    <w:multiLevelType w:val="multilevel"/>
    <w:tmpl w:val="9C588CF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75935A89"/>
    <w:multiLevelType w:val="multilevel"/>
    <w:tmpl w:val="0F8CEB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77362A7E"/>
    <w:multiLevelType w:val="multilevel"/>
    <w:tmpl w:val="C99AB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036724">
    <w:abstractNumId w:val="0"/>
  </w:num>
  <w:num w:numId="2" w16cid:durableId="1053042779">
    <w:abstractNumId w:val="1"/>
  </w:num>
  <w:num w:numId="3" w16cid:durableId="135569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80"/>
    <w:rsid w:val="000A2A80"/>
    <w:rsid w:val="001D7672"/>
    <w:rsid w:val="003D0955"/>
    <w:rsid w:val="00451141"/>
    <w:rsid w:val="00636574"/>
    <w:rsid w:val="008C3012"/>
    <w:rsid w:val="00A1530D"/>
    <w:rsid w:val="00A90BD4"/>
    <w:rsid w:val="00BF0A7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BE3D"/>
  <w15:chartTrackingRefBased/>
  <w15:docId w15:val="{1D46D564-06F0-4A40-80DE-D4157054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80"/>
  </w:style>
  <w:style w:type="paragraph" w:styleId="Heading1">
    <w:name w:val="heading 1"/>
    <w:basedOn w:val="Normal"/>
    <w:next w:val="Normal"/>
    <w:link w:val="Heading1Char"/>
    <w:uiPriority w:val="9"/>
    <w:qFormat/>
    <w:rsid w:val="000A2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A80"/>
    <w:rPr>
      <w:rFonts w:eastAsiaTheme="majorEastAsia" w:cstheme="majorBidi"/>
      <w:color w:val="272727" w:themeColor="text1" w:themeTint="D8"/>
    </w:rPr>
  </w:style>
  <w:style w:type="paragraph" w:styleId="Title">
    <w:name w:val="Title"/>
    <w:basedOn w:val="Normal"/>
    <w:next w:val="Normal"/>
    <w:link w:val="TitleChar"/>
    <w:uiPriority w:val="10"/>
    <w:qFormat/>
    <w:rsid w:val="000A2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A80"/>
    <w:pPr>
      <w:spacing w:before="160"/>
      <w:jc w:val="center"/>
    </w:pPr>
    <w:rPr>
      <w:i/>
      <w:iCs/>
      <w:color w:val="404040" w:themeColor="text1" w:themeTint="BF"/>
    </w:rPr>
  </w:style>
  <w:style w:type="character" w:customStyle="1" w:styleId="QuoteChar">
    <w:name w:val="Quote Char"/>
    <w:basedOn w:val="DefaultParagraphFont"/>
    <w:link w:val="Quote"/>
    <w:uiPriority w:val="29"/>
    <w:rsid w:val="000A2A80"/>
    <w:rPr>
      <w:i/>
      <w:iCs/>
      <w:color w:val="404040" w:themeColor="text1" w:themeTint="BF"/>
    </w:rPr>
  </w:style>
  <w:style w:type="paragraph" w:styleId="ListParagraph">
    <w:name w:val="List Paragraph"/>
    <w:basedOn w:val="Normal"/>
    <w:uiPriority w:val="34"/>
    <w:qFormat/>
    <w:rsid w:val="000A2A80"/>
    <w:pPr>
      <w:ind w:left="720"/>
      <w:contextualSpacing/>
    </w:pPr>
  </w:style>
  <w:style w:type="character" w:styleId="IntenseEmphasis">
    <w:name w:val="Intense Emphasis"/>
    <w:basedOn w:val="DefaultParagraphFont"/>
    <w:uiPriority w:val="21"/>
    <w:qFormat/>
    <w:rsid w:val="000A2A80"/>
    <w:rPr>
      <w:i/>
      <w:iCs/>
      <w:color w:val="0F4761" w:themeColor="accent1" w:themeShade="BF"/>
    </w:rPr>
  </w:style>
  <w:style w:type="paragraph" w:styleId="IntenseQuote">
    <w:name w:val="Intense Quote"/>
    <w:basedOn w:val="Normal"/>
    <w:next w:val="Normal"/>
    <w:link w:val="IntenseQuoteChar"/>
    <w:uiPriority w:val="30"/>
    <w:qFormat/>
    <w:rsid w:val="000A2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A80"/>
    <w:rPr>
      <w:i/>
      <w:iCs/>
      <w:color w:val="0F4761" w:themeColor="accent1" w:themeShade="BF"/>
    </w:rPr>
  </w:style>
  <w:style w:type="character" w:styleId="IntenseReference">
    <w:name w:val="Intense Reference"/>
    <w:basedOn w:val="DefaultParagraphFont"/>
    <w:uiPriority w:val="32"/>
    <w:qFormat/>
    <w:rsid w:val="000A2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8104</Characters>
  <Application>Microsoft Office Word</Application>
  <DocSecurity>0</DocSecurity>
  <Lines>214</Lines>
  <Paragraphs>96</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neves</dc:creator>
  <cp:keywords/>
  <dc:description/>
  <cp:lastModifiedBy>Yadranka Angelova</cp:lastModifiedBy>
  <cp:revision>5</cp:revision>
  <cp:lastPrinted>2026-03-09T11:50:00Z</cp:lastPrinted>
  <dcterms:created xsi:type="dcterms:W3CDTF">2026-02-19T13:58:00Z</dcterms:created>
  <dcterms:modified xsi:type="dcterms:W3CDTF">2026-03-09T11:50:00Z</dcterms:modified>
</cp:coreProperties>
</file>