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21201" w14:textId="1B12CF92" w:rsidR="00E56455" w:rsidRDefault="00CB15ED" w:rsidP="00660CA2">
      <w:pPr>
        <w:spacing w:line="240" w:lineRule="auto"/>
        <w:rPr>
          <w:sz w:val="24"/>
          <w:szCs w:val="24"/>
        </w:rPr>
      </w:pPr>
      <w:bookmarkStart w:id="0" w:name="_GoBack"/>
      <w:bookmarkEnd w:id="0"/>
      <w:r w:rsidRPr="00676C86">
        <w:rPr>
          <w:sz w:val="24"/>
          <w:szCs w:val="24"/>
        </w:rPr>
        <w:t>Valkeak</w:t>
      </w:r>
      <w:r w:rsidR="00676C86" w:rsidRPr="00676C86">
        <w:rPr>
          <w:sz w:val="24"/>
          <w:szCs w:val="24"/>
        </w:rPr>
        <w:t>osken Retkeilijät Ry</w:t>
      </w:r>
    </w:p>
    <w:p w14:paraId="4D39A2E3" w14:textId="6B250E05" w:rsidR="0096224C" w:rsidRDefault="00E56455" w:rsidP="00660CA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SÄÄNNÖT</w:t>
      </w:r>
    </w:p>
    <w:p w14:paraId="3E6239AA" w14:textId="58897DA4" w:rsidR="00E56455" w:rsidRDefault="0096224C" w:rsidP="00E564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 §</w:t>
      </w:r>
    </w:p>
    <w:p w14:paraId="231BBAFC" w14:textId="673BA49E" w:rsidR="00E56455" w:rsidRDefault="00E56455" w:rsidP="009622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Nimi ja kotipaikka</w:t>
      </w:r>
    </w:p>
    <w:p w14:paraId="7F8FD21F" w14:textId="169A1B89" w:rsidR="00E56455" w:rsidRDefault="00E56455" w:rsidP="00660CA2">
      <w:pPr>
        <w:spacing w:line="240" w:lineRule="auto"/>
        <w:rPr>
          <w:sz w:val="24"/>
          <w:szCs w:val="24"/>
        </w:rPr>
      </w:pPr>
      <w:bookmarkStart w:id="1" w:name="_Hlk184655120"/>
      <w:r>
        <w:rPr>
          <w:sz w:val="24"/>
          <w:szCs w:val="24"/>
        </w:rPr>
        <w:t xml:space="preserve">Yhdistyksen nimi on Valkeakosken Retkeilijät ry ja kotipaikka on Valkeakosken </w:t>
      </w:r>
      <w:r w:rsidR="00C42CAF">
        <w:rPr>
          <w:sz w:val="24"/>
          <w:szCs w:val="24"/>
        </w:rPr>
        <w:t>k</w:t>
      </w:r>
      <w:r>
        <w:rPr>
          <w:sz w:val="24"/>
          <w:szCs w:val="24"/>
        </w:rPr>
        <w:t>aupunki</w:t>
      </w:r>
      <w:bookmarkEnd w:id="1"/>
      <w:r w:rsidR="0096224C">
        <w:rPr>
          <w:sz w:val="24"/>
          <w:szCs w:val="24"/>
        </w:rPr>
        <w:t>.</w:t>
      </w:r>
    </w:p>
    <w:p w14:paraId="5F150700" w14:textId="06BC732D" w:rsidR="0096224C" w:rsidRDefault="0096224C" w:rsidP="009622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 §</w:t>
      </w:r>
    </w:p>
    <w:p w14:paraId="57619E9E" w14:textId="795F7B95" w:rsidR="00E56455" w:rsidRDefault="00E56455" w:rsidP="009622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Tarkoitus ja toiminta</w:t>
      </w:r>
    </w:p>
    <w:p w14:paraId="3E2BC511" w14:textId="55479333" w:rsidR="00C42CAF" w:rsidRPr="00565239" w:rsidRDefault="00E56455" w:rsidP="00565239">
      <w:pPr>
        <w:spacing w:line="240" w:lineRule="auto"/>
        <w:rPr>
          <w:sz w:val="24"/>
          <w:szCs w:val="24"/>
        </w:rPr>
      </w:pPr>
      <w:bookmarkStart w:id="2" w:name="_Hlk184655164"/>
      <w:r>
        <w:rPr>
          <w:sz w:val="24"/>
          <w:szCs w:val="24"/>
        </w:rPr>
        <w:t>Yhdistyksen tarkoituksena on kehittää</w:t>
      </w:r>
      <w:r w:rsidR="00C42CAF">
        <w:rPr>
          <w:sz w:val="24"/>
          <w:szCs w:val="24"/>
        </w:rPr>
        <w:t xml:space="preserve"> </w:t>
      </w:r>
      <w:r w:rsidRPr="00C42CAF">
        <w:rPr>
          <w:sz w:val="24"/>
          <w:szCs w:val="24"/>
        </w:rPr>
        <w:t xml:space="preserve">jäsentensä </w:t>
      </w:r>
      <w:r w:rsidRPr="0095259D">
        <w:rPr>
          <w:sz w:val="24"/>
          <w:szCs w:val="24"/>
        </w:rPr>
        <w:t xml:space="preserve">retkeily- ja liikuntaharrastusta, suunnistustaitoa, </w:t>
      </w:r>
      <w:r w:rsidR="00565239">
        <w:rPr>
          <w:sz w:val="24"/>
          <w:szCs w:val="24"/>
        </w:rPr>
        <w:t xml:space="preserve"> </w:t>
      </w:r>
      <w:r w:rsidRPr="00565239">
        <w:rPr>
          <w:sz w:val="24"/>
          <w:szCs w:val="24"/>
        </w:rPr>
        <w:t>harrastusta maamme luonnonsuojeluun, historiaan sekä yhteiskunnalliseen ja taloudelliseen elämään</w:t>
      </w:r>
      <w:r w:rsidR="00565239">
        <w:rPr>
          <w:sz w:val="24"/>
          <w:szCs w:val="24"/>
        </w:rPr>
        <w:t xml:space="preserve"> </w:t>
      </w:r>
      <w:r w:rsidRPr="00565239">
        <w:rPr>
          <w:sz w:val="24"/>
          <w:szCs w:val="24"/>
        </w:rPr>
        <w:t>sekä muiden, samoja tarkoitusperiä kannattavien henkilöiden terveellisiä elämäntapoja</w:t>
      </w:r>
    </w:p>
    <w:p w14:paraId="76A453C7" w14:textId="77777777" w:rsidR="0096224C" w:rsidRDefault="00C42CAF" w:rsidP="00C42C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 § </w:t>
      </w:r>
      <w:r>
        <w:rPr>
          <w:sz w:val="24"/>
          <w:szCs w:val="24"/>
        </w:rPr>
        <w:tab/>
      </w:r>
    </w:p>
    <w:p w14:paraId="31F98F55" w14:textId="3B9356E3" w:rsidR="00C42CAF" w:rsidRDefault="00C42CAF" w:rsidP="005652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Päämääriensä toteuttamiseksi yhdistys järjestää</w:t>
      </w:r>
      <w:r w:rsidR="00565239">
        <w:rPr>
          <w:sz w:val="24"/>
          <w:szCs w:val="24"/>
        </w:rPr>
        <w:t xml:space="preserve"> </w:t>
      </w:r>
      <w:r>
        <w:rPr>
          <w:sz w:val="24"/>
          <w:szCs w:val="24"/>
        </w:rPr>
        <w:t>retkeilyjä</w:t>
      </w:r>
      <w:r w:rsidR="00565239">
        <w:rPr>
          <w:sz w:val="24"/>
          <w:szCs w:val="24"/>
        </w:rPr>
        <w:t xml:space="preserve">, </w:t>
      </w:r>
      <w:r>
        <w:rPr>
          <w:sz w:val="24"/>
          <w:szCs w:val="24"/>
        </w:rPr>
        <w:t>massaurheilutilaisuuksia liikunnallisella puolella</w:t>
      </w:r>
      <w:r w:rsidR="00565239">
        <w:rPr>
          <w:sz w:val="24"/>
          <w:szCs w:val="24"/>
        </w:rPr>
        <w:t xml:space="preserve">, </w:t>
      </w:r>
      <w:r>
        <w:rPr>
          <w:sz w:val="24"/>
          <w:szCs w:val="24"/>
        </w:rPr>
        <w:t>suunnistuskilpailuja</w:t>
      </w:r>
      <w:r w:rsidR="00565239">
        <w:rPr>
          <w:sz w:val="24"/>
          <w:szCs w:val="24"/>
        </w:rPr>
        <w:t xml:space="preserve"> sekä </w:t>
      </w:r>
      <w:r>
        <w:rPr>
          <w:sz w:val="24"/>
          <w:szCs w:val="24"/>
        </w:rPr>
        <w:t xml:space="preserve">esitelmä- ym. </w:t>
      </w:r>
      <w:r w:rsidR="00565239">
        <w:rPr>
          <w:sz w:val="24"/>
          <w:szCs w:val="24"/>
        </w:rPr>
        <w:t>t</w:t>
      </w:r>
      <w:r>
        <w:rPr>
          <w:sz w:val="24"/>
          <w:szCs w:val="24"/>
        </w:rPr>
        <w:t>ilaisuuksia</w:t>
      </w:r>
      <w:r w:rsidR="00565239">
        <w:rPr>
          <w:sz w:val="24"/>
          <w:szCs w:val="24"/>
        </w:rPr>
        <w:t>.</w:t>
      </w:r>
    </w:p>
    <w:p w14:paraId="3A17EF9B" w14:textId="77777777" w:rsidR="0096224C" w:rsidRDefault="00C42CAF" w:rsidP="009622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 §</w:t>
      </w:r>
      <w:r>
        <w:rPr>
          <w:sz w:val="24"/>
          <w:szCs w:val="24"/>
        </w:rPr>
        <w:tab/>
      </w:r>
    </w:p>
    <w:p w14:paraId="6C790073" w14:textId="66621EB3" w:rsidR="00C42CAF" w:rsidRDefault="00C42CAF" w:rsidP="00C42CA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Toimintansa tukemiseksi yhdistys on jäsenmaksujensa lisäksi oikeutettu hankkimaan tuloja julkaisutoiminnalla, ravintola-, kahvila</w:t>
      </w:r>
      <w:r w:rsidR="00EE44BA">
        <w:rPr>
          <w:sz w:val="24"/>
          <w:szCs w:val="24"/>
        </w:rPr>
        <w:t>-</w:t>
      </w:r>
      <w:r>
        <w:rPr>
          <w:sz w:val="24"/>
          <w:szCs w:val="24"/>
        </w:rPr>
        <w:t xml:space="preserve"> tai kioskiliikkeenpidolla, juhlilla sekä arpajaisilla. Lisäksi yhdistys on oikeutettu </w:t>
      </w:r>
      <w:r w:rsidR="006A4D48">
        <w:rPr>
          <w:sz w:val="24"/>
          <w:szCs w:val="24"/>
        </w:rPr>
        <w:t>ottamaan vastaan jälkisäädöksiä ja lahjoituksia sekä omistamaan toimintaansa varten tarpeellista kiinteää omaisuutta.</w:t>
      </w:r>
    </w:p>
    <w:p w14:paraId="47C1F926" w14:textId="77777777" w:rsidR="0096224C" w:rsidRDefault="006A4D48" w:rsidP="009622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 §</w:t>
      </w:r>
      <w:r>
        <w:rPr>
          <w:sz w:val="24"/>
          <w:szCs w:val="24"/>
        </w:rPr>
        <w:tab/>
      </w:r>
    </w:p>
    <w:p w14:paraId="5BA6EEF3" w14:textId="5D40B2A2" w:rsidR="006A4D48" w:rsidRDefault="006A4D48" w:rsidP="00C42CA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Yhdistys voi toimia jaostoina sekä voi liittyä jäseneksi maassamme yhdistyksen tarkoitusperiä ajaviin keskusjärjestöihin.</w:t>
      </w:r>
    </w:p>
    <w:p w14:paraId="0B283A55" w14:textId="6D99070A" w:rsidR="0096224C" w:rsidRDefault="006A4D48" w:rsidP="009622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 §</w:t>
      </w:r>
    </w:p>
    <w:p w14:paraId="57295F13" w14:textId="6931518A" w:rsidR="0096224C" w:rsidRDefault="0096224C" w:rsidP="009622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Jäsenyyttä koskevat määräykset</w:t>
      </w:r>
    </w:p>
    <w:p w14:paraId="7F1EEE24" w14:textId="1D556FDF" w:rsidR="006A4D48" w:rsidRDefault="006A4D48" w:rsidP="00EE44B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Yhdistyksen varsinaiseksi jäseneksi voi päästä jokainen hyvämainen henkilö, joka ilmoittaa haluavansa liittyä yhdistykseen ja suorittaa jäsenmaksun sekä jonka yhdistyksen johtokunta hyväksyy jäseneksi.</w:t>
      </w:r>
    </w:p>
    <w:p w14:paraId="56E984A1" w14:textId="321339C1" w:rsidR="006A4D48" w:rsidRDefault="006A4D48" w:rsidP="006A4D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Varsinaisia jäseniä voivat olla</w:t>
      </w:r>
      <w:r w:rsidR="00565239">
        <w:rPr>
          <w:sz w:val="24"/>
          <w:szCs w:val="24"/>
        </w:rPr>
        <w:t xml:space="preserve"> </w:t>
      </w:r>
    </w:p>
    <w:p w14:paraId="33B468F0" w14:textId="52A8D346" w:rsidR="006A4D48" w:rsidRPr="00CA03D2" w:rsidRDefault="00CA03D2" w:rsidP="00CA03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6A4D48" w:rsidRPr="00CA03D2">
        <w:rPr>
          <w:sz w:val="24"/>
          <w:szCs w:val="24"/>
        </w:rPr>
        <w:t>vuosijäsenet, jotka suorittavat syyskokouksen määräämän vuotuisen jäsenmaksun</w:t>
      </w:r>
    </w:p>
    <w:p w14:paraId="5CAAEEC3" w14:textId="225B9201" w:rsidR="006A4D48" w:rsidRPr="00CA03D2" w:rsidRDefault="00CA03D2" w:rsidP="00CA03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6A4D48" w:rsidRPr="00CA03D2">
        <w:rPr>
          <w:sz w:val="24"/>
          <w:szCs w:val="24"/>
        </w:rPr>
        <w:t>nuorisojäsenet, jotka jäsenmaksukauden ovat 12 vaan ei 18 vuotta täyttäneitä ja jotka suorittavat puolet vuotuisesta jäsenmaksusta</w:t>
      </w:r>
    </w:p>
    <w:p w14:paraId="466F8E06" w14:textId="5B7B0CBB" w:rsidR="006A4D48" w:rsidRPr="00CA03D2" w:rsidRDefault="00CA03D2" w:rsidP="00CA03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6A4D48" w:rsidRPr="00CA03D2">
        <w:rPr>
          <w:sz w:val="24"/>
          <w:szCs w:val="24"/>
        </w:rPr>
        <w:t xml:space="preserve">vapaajäsenet, jotka yhdistyksen johtokunta on vapauttanut yhdistyksen jäsenmaksusta </w:t>
      </w:r>
    </w:p>
    <w:p w14:paraId="45D28B51" w14:textId="2B87363B" w:rsidR="00641A97" w:rsidRPr="00CA03D2" w:rsidRDefault="00CA03D2" w:rsidP="00CA03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6A4D48" w:rsidRPr="00CA03D2">
        <w:rPr>
          <w:sz w:val="24"/>
          <w:szCs w:val="24"/>
        </w:rPr>
        <w:t xml:space="preserve">kunniajäsenet, jotka yhdistyksen kokous on kutsunut kunniajäseneksi erityisen ansiokkaasta toiminnasta </w:t>
      </w:r>
      <w:r w:rsidR="00641A97" w:rsidRPr="00CA03D2">
        <w:rPr>
          <w:sz w:val="24"/>
          <w:szCs w:val="24"/>
        </w:rPr>
        <w:t>yhdistyksen hyväksi. Kunniajäsenet eivät maksa jäsenmaksua</w:t>
      </w:r>
    </w:p>
    <w:p w14:paraId="1480A1D4" w14:textId="135E9640" w:rsidR="00641A97" w:rsidRDefault="00641A97" w:rsidP="009622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Yhteisö- tai kannattajajäseniä voivat olla oikeuskelpoiset yhteisöt tai henkilöt, jotka haluavat tukea tai edistää yhdistyksen toimintaa. Näiden jäsenmaksusta päättää yhdistyksen syyskokous kunakin vuonna erikseen. Yhteisö- ja kannattajajäsenillä ei ole äänivaltaa yhdistyksen kokouksissa.</w:t>
      </w:r>
    </w:p>
    <w:p w14:paraId="7F28C460" w14:textId="0F7BD4C3" w:rsidR="005A4CD3" w:rsidRPr="00CA03D2" w:rsidRDefault="005A4CD3" w:rsidP="0096224C">
      <w:pPr>
        <w:spacing w:after="0" w:line="240" w:lineRule="auto"/>
        <w:rPr>
          <w:sz w:val="24"/>
          <w:szCs w:val="24"/>
        </w:rPr>
      </w:pPr>
      <w:r w:rsidRPr="00CA03D2">
        <w:rPr>
          <w:sz w:val="24"/>
          <w:szCs w:val="24"/>
        </w:rPr>
        <w:t>Yhdistyksen vapaajäseneksi voi päästä henkilö, jota on johtokunnalle kirjallisesti ja perustellusti esitetty. Johtokunta käsittelee kokouksissaan esitykset ja päättää vapaajäsenyyden myöntämisestä.</w:t>
      </w:r>
    </w:p>
    <w:p w14:paraId="35F9280C" w14:textId="3D174F8C" w:rsidR="00641A97" w:rsidRDefault="00641A97" w:rsidP="00641A9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Jäsen voi koska hyvänsä erota yhdistyksen jäsenyydestä ilmoittamalla siitä kirjallisesti johtokunnalle tai sen puheenjohtajalle tai suullisesti yhdistyksen kokouksen pöytäkirjaan </w:t>
      </w:r>
      <w:r>
        <w:rPr>
          <w:sz w:val="24"/>
          <w:szCs w:val="24"/>
        </w:rPr>
        <w:lastRenderedPageBreak/>
        <w:t>merkittäväksi. Eroaminen astuu voimaan sen kalenterivuoden, jonka kuluessa eroilmoitus on tehty, lopusta.</w:t>
      </w:r>
    </w:p>
    <w:p w14:paraId="18C9185E" w14:textId="77777777" w:rsidR="0096224C" w:rsidRDefault="00641A97" w:rsidP="009622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 §</w:t>
      </w:r>
      <w:r>
        <w:rPr>
          <w:sz w:val="24"/>
          <w:szCs w:val="24"/>
        </w:rPr>
        <w:tab/>
      </w:r>
    </w:p>
    <w:p w14:paraId="37AA3ABD" w14:textId="61294B19" w:rsidR="00641A97" w:rsidRDefault="00641A97" w:rsidP="00641A9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Jäsen, joka laiminlyö velvollisuutensa yhdistystä kohtaan, esimerkiksi jättämällä jäsenmaksunsa</w:t>
      </w:r>
      <w:r w:rsidR="00660CA2">
        <w:rPr>
          <w:sz w:val="24"/>
          <w:szCs w:val="24"/>
        </w:rPr>
        <w:t xml:space="preserve"> </w:t>
      </w:r>
      <w:r w:rsidRPr="008B2093">
        <w:rPr>
          <w:sz w:val="24"/>
          <w:szCs w:val="24"/>
        </w:rPr>
        <w:t xml:space="preserve">suorittamatta </w:t>
      </w:r>
      <w:r w:rsidR="005A4CD3" w:rsidRPr="008B2093">
        <w:rPr>
          <w:sz w:val="24"/>
          <w:szCs w:val="24"/>
        </w:rPr>
        <w:t>kahdelta vuodelta</w:t>
      </w:r>
      <w:r w:rsidR="005A4CD3">
        <w:rPr>
          <w:sz w:val="24"/>
          <w:szCs w:val="24"/>
        </w:rPr>
        <w:t xml:space="preserve"> </w:t>
      </w:r>
      <w:r>
        <w:rPr>
          <w:sz w:val="24"/>
          <w:szCs w:val="24"/>
        </w:rPr>
        <w:t>tai joka on toiminut vastoin yhdistyksen sääntöjä ja tarkoitusperiä, voi yhdistyksen johtokunta erottaa. Erottamiseen tarvitaan päätösvaltaisen johtokunnan 2/3 enemmistö. Erotetulla on oikeus valittaa päätöksestä yhdistyksen kokoukselle. Siitä hänen on jätettävä johtokunnan puheenjohtajalle</w:t>
      </w:r>
      <w:r w:rsidR="00F27EC0">
        <w:rPr>
          <w:sz w:val="24"/>
          <w:szCs w:val="24"/>
        </w:rPr>
        <w:t xml:space="preserve"> kirjallinen valitus 30 päivän kuluessa erottamispäätöksestä tiedon saatuaan. </w:t>
      </w:r>
    </w:p>
    <w:p w14:paraId="02553D7B" w14:textId="77777777" w:rsidR="0096224C" w:rsidRDefault="0096224C" w:rsidP="009622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 §</w:t>
      </w:r>
    </w:p>
    <w:p w14:paraId="7AD591AE" w14:textId="75B6D6A4" w:rsidR="00F27EC0" w:rsidRDefault="00F27EC0" w:rsidP="009622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Yhdistyksen toimielimet</w:t>
      </w:r>
    </w:p>
    <w:p w14:paraId="61C9B98F" w14:textId="5D370382" w:rsidR="00F27EC0" w:rsidRDefault="00F27EC0" w:rsidP="00641A9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Yhdistyksen toimielimiä ovat yhdistyksen kokous</w:t>
      </w:r>
      <w:r w:rsidR="00DE3F61">
        <w:rPr>
          <w:sz w:val="24"/>
          <w:szCs w:val="24"/>
        </w:rPr>
        <w:t xml:space="preserve"> ja</w:t>
      </w:r>
      <w:r>
        <w:rPr>
          <w:sz w:val="24"/>
          <w:szCs w:val="24"/>
        </w:rPr>
        <w:t xml:space="preserve"> yhdistyksen johtokunta</w:t>
      </w:r>
      <w:r w:rsidR="00DE3F6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8A0C1E9" w14:textId="7A3C005A" w:rsidR="0096224C" w:rsidRDefault="0096224C" w:rsidP="009622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 §</w:t>
      </w:r>
    </w:p>
    <w:p w14:paraId="405F4CB4" w14:textId="4C11F996" w:rsidR="00F27EC0" w:rsidRDefault="00F27EC0" w:rsidP="009622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Yhdistyksen kokoukset</w:t>
      </w:r>
    </w:p>
    <w:p w14:paraId="710FE815" w14:textId="114F5368" w:rsidR="00F27EC0" w:rsidRDefault="00F27EC0" w:rsidP="009622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Yhdistyksellä on toimintavuosittain kaksi varsinaista kokousta, syyskokous, joka</w:t>
      </w:r>
      <w:r w:rsidR="00660CA2">
        <w:rPr>
          <w:sz w:val="24"/>
          <w:szCs w:val="24"/>
        </w:rPr>
        <w:t xml:space="preserve"> </w:t>
      </w:r>
      <w:r>
        <w:rPr>
          <w:sz w:val="24"/>
          <w:szCs w:val="24"/>
        </w:rPr>
        <w:t>pidetään loka-marraskuun aikana ja kevätkokous, joka pidetään viimeistään maaliskuun aikana.</w:t>
      </w:r>
    </w:p>
    <w:p w14:paraId="4EE76CF9" w14:textId="5DE2E602" w:rsidR="00F27EC0" w:rsidRDefault="00F27EC0" w:rsidP="004B38A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Ylimääräinen yhdistyksen kokous voidaan pitää, milloin yhdistyksen johtokunta </w:t>
      </w:r>
      <w:r>
        <w:rPr>
          <w:sz w:val="24"/>
          <w:szCs w:val="24"/>
        </w:rPr>
        <w:tab/>
        <w:t>katsoo sen tarpeelliseksi tai milloin vähintään 1/5 osa yhdistyksen jäsenistä sitä johtokunnalta kirjallisesti pyytää.</w:t>
      </w:r>
      <w:r w:rsidR="0096224C">
        <w:rPr>
          <w:sz w:val="24"/>
          <w:szCs w:val="24"/>
        </w:rPr>
        <w:t xml:space="preserve"> </w:t>
      </w:r>
      <w:r>
        <w:rPr>
          <w:sz w:val="24"/>
          <w:szCs w:val="24"/>
        </w:rPr>
        <w:t>Yhdistyksen kokous kutsutaan koolle vähintään seitsemän (7) päivää ennen kokousta paikkakunnalla yleisesti ilmestyvässä lehdessä julkaistavalla ilmoituksella</w:t>
      </w:r>
      <w:r w:rsidR="00DE3F61">
        <w:rPr>
          <w:sz w:val="24"/>
          <w:szCs w:val="24"/>
        </w:rPr>
        <w:t xml:space="preserve"> </w:t>
      </w:r>
      <w:r w:rsidR="00DE3F61" w:rsidRPr="008B2093">
        <w:rPr>
          <w:sz w:val="24"/>
          <w:szCs w:val="24"/>
        </w:rPr>
        <w:t>tai sähköisesti lähetettävällä jäsenkirjeellä ja yhdistyksen kotisivuilla</w:t>
      </w:r>
      <w:r w:rsidRPr="008B2093">
        <w:rPr>
          <w:sz w:val="24"/>
          <w:szCs w:val="24"/>
        </w:rPr>
        <w:t>.</w:t>
      </w:r>
    </w:p>
    <w:p w14:paraId="530FD40C" w14:textId="77777777" w:rsidR="0096224C" w:rsidRDefault="00F27EC0" w:rsidP="009622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 §</w:t>
      </w:r>
      <w:r>
        <w:rPr>
          <w:sz w:val="24"/>
          <w:szCs w:val="24"/>
        </w:rPr>
        <w:tab/>
      </w:r>
    </w:p>
    <w:p w14:paraId="2D5E57C2" w14:textId="6A2131D5" w:rsidR="00F27EC0" w:rsidRDefault="00F27EC0" w:rsidP="00641A9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Yhdistyksen kokoukset ovat päätösvaltaisia, jos ne on kutsuttu koolle näiden sääntöjen edellyttämällä tavalla. Asiat ratkaistaan yksinkertaisella </w:t>
      </w:r>
      <w:r w:rsidR="00E565D6">
        <w:rPr>
          <w:sz w:val="24"/>
          <w:szCs w:val="24"/>
        </w:rPr>
        <w:t>ääntenenemmistöllä, ellei näissä säännöissä toisin määrätä. Äänten mennessä tasan ratkaisee arpa. Milloin vähintään kolme jäsentä sitä vaatii, toimitetaan äänestys suljetuin lipuin. Valtakirjalla äänestys ei ole sallittua.</w:t>
      </w:r>
    </w:p>
    <w:p w14:paraId="04FE3292" w14:textId="77777777" w:rsidR="0096224C" w:rsidRDefault="00A02D1D" w:rsidP="00A02D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 §</w:t>
      </w:r>
      <w:r>
        <w:rPr>
          <w:sz w:val="24"/>
          <w:szCs w:val="24"/>
        </w:rPr>
        <w:tab/>
      </w:r>
    </w:p>
    <w:p w14:paraId="52A5E3E1" w14:textId="16819A03" w:rsidR="007F6AF9" w:rsidRDefault="00A02D1D" w:rsidP="00A02D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Yhdistyksen syyskokouksessa</w:t>
      </w:r>
    </w:p>
    <w:p w14:paraId="5B7F8697" w14:textId="2B476712" w:rsidR="00A02D1D" w:rsidRPr="004D5422" w:rsidRDefault="004D5422" w:rsidP="004D54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A02D1D" w:rsidRPr="004D5422">
        <w:rPr>
          <w:sz w:val="24"/>
          <w:szCs w:val="24"/>
        </w:rPr>
        <w:t>valitaan kokouksen puheenjohtaja, sihteeri ja kaksi pöytäkirjan tarkastajaa sekä ääntenlaskijaa</w:t>
      </w:r>
    </w:p>
    <w:p w14:paraId="40F110E2" w14:textId="09B58A70" w:rsidR="00A02D1D" w:rsidRPr="004D5422" w:rsidRDefault="004D5422" w:rsidP="004D54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A02D1D" w:rsidRPr="004D5422">
        <w:rPr>
          <w:sz w:val="24"/>
          <w:szCs w:val="24"/>
        </w:rPr>
        <w:t>todetaan kokouksen laillisuus ja päätösvaltaisuus</w:t>
      </w:r>
    </w:p>
    <w:p w14:paraId="0A08943C" w14:textId="14DB4AB4" w:rsidR="00A02D1D" w:rsidRPr="004D5422" w:rsidRDefault="004D5422" w:rsidP="004D54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A02D1D" w:rsidRPr="004D5422">
        <w:rPr>
          <w:sz w:val="24"/>
          <w:szCs w:val="24"/>
        </w:rPr>
        <w:t>valitaan johtokunnan puheenjohtaja, jota myös kutsutaan yhdistyksen puheenjohtajaksi</w:t>
      </w:r>
    </w:p>
    <w:p w14:paraId="191A2BB9" w14:textId="36C09A71" w:rsidR="00A02D1D" w:rsidRPr="004D5422" w:rsidRDefault="004D5422" w:rsidP="004D54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A02D1D" w:rsidRPr="004D5422">
        <w:rPr>
          <w:sz w:val="24"/>
          <w:szCs w:val="24"/>
        </w:rPr>
        <w:t>valitaan johtokunnan muut varsinaiset jäsenet erovuoroisten tilalle</w:t>
      </w:r>
    </w:p>
    <w:p w14:paraId="2C77AEAA" w14:textId="1B899F11" w:rsidR="00A02D1D" w:rsidRPr="004D5422" w:rsidRDefault="004D5422" w:rsidP="004D54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A02D1D" w:rsidRPr="004D5422">
        <w:rPr>
          <w:sz w:val="24"/>
          <w:szCs w:val="24"/>
        </w:rPr>
        <w:t xml:space="preserve">valitaan seuraavalle toimintakaudelle </w:t>
      </w:r>
      <w:r w:rsidR="008B2093" w:rsidRPr="004D5422">
        <w:rPr>
          <w:sz w:val="24"/>
          <w:szCs w:val="24"/>
        </w:rPr>
        <w:t>yksi tilin-</w:t>
      </w:r>
      <w:r>
        <w:rPr>
          <w:sz w:val="24"/>
          <w:szCs w:val="24"/>
        </w:rPr>
        <w:t xml:space="preserve"> tai </w:t>
      </w:r>
      <w:r w:rsidR="008B2093" w:rsidRPr="004D5422">
        <w:rPr>
          <w:sz w:val="24"/>
          <w:szCs w:val="24"/>
        </w:rPr>
        <w:t>toiminnantarkastaja ja hänelle varamies</w:t>
      </w:r>
    </w:p>
    <w:p w14:paraId="147586FC" w14:textId="327C1D86" w:rsidR="00A02D1D" w:rsidRPr="004D5422" w:rsidRDefault="004D5422" w:rsidP="004D54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A02D1D" w:rsidRPr="004D5422">
        <w:rPr>
          <w:sz w:val="24"/>
          <w:szCs w:val="24"/>
        </w:rPr>
        <w:t>vahvistetaan seuraavan vuoden toimintasuunnitelma</w:t>
      </w:r>
    </w:p>
    <w:p w14:paraId="75474399" w14:textId="4AD453DA" w:rsidR="00A02D1D" w:rsidRPr="004D5422" w:rsidRDefault="004D5422" w:rsidP="004D54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="00A02D1D" w:rsidRPr="004D5422">
        <w:rPr>
          <w:sz w:val="24"/>
          <w:szCs w:val="24"/>
        </w:rPr>
        <w:t>päätetään jäsenmaksujen suuruudesta</w:t>
      </w:r>
    </w:p>
    <w:p w14:paraId="28AD5217" w14:textId="7E580F68" w:rsidR="00A02D1D" w:rsidRPr="004D5422" w:rsidRDefault="004D5422" w:rsidP="004D54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 w:rsidR="00A02D1D" w:rsidRPr="004D5422">
        <w:rPr>
          <w:sz w:val="24"/>
          <w:szCs w:val="24"/>
        </w:rPr>
        <w:t>vahvistetaan seuraavan vuoden talousarvio</w:t>
      </w:r>
    </w:p>
    <w:p w14:paraId="2CD429C7" w14:textId="1B0E7778" w:rsidR="00A02D1D" w:rsidRPr="004D5422" w:rsidRDefault="004D5422" w:rsidP="004D542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9) </w:t>
      </w:r>
      <w:r w:rsidR="00A02D1D" w:rsidRPr="004D5422">
        <w:rPr>
          <w:sz w:val="24"/>
          <w:szCs w:val="24"/>
        </w:rPr>
        <w:t>käsitellään muut johtokunnan esittämät tai jäsenten vähintään seitsemää päivää ennen kokousta johtokunnalle kirjallisesti ilmoittamat asiat, ei kuitenkaan yhdistyslain 14 §:ssä mainittuja, ellei niitä ole kokouskutsussa mainittu</w:t>
      </w:r>
    </w:p>
    <w:p w14:paraId="13C7B4D5" w14:textId="77777777" w:rsidR="0096224C" w:rsidRDefault="00843EB3" w:rsidP="00843E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 §</w:t>
      </w:r>
      <w:r>
        <w:rPr>
          <w:sz w:val="24"/>
          <w:szCs w:val="24"/>
        </w:rPr>
        <w:tab/>
      </w:r>
    </w:p>
    <w:p w14:paraId="375E9410" w14:textId="090EB1CD" w:rsidR="00A02D1D" w:rsidRDefault="00843EB3" w:rsidP="00843E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Yhdistyksen kevätkokouksessa</w:t>
      </w:r>
    </w:p>
    <w:p w14:paraId="29576F62" w14:textId="2DE98FCB" w:rsidR="00843EB3" w:rsidRPr="004D5422" w:rsidRDefault="004D5422" w:rsidP="004D54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843EB3" w:rsidRPr="004D5422">
        <w:rPr>
          <w:sz w:val="24"/>
          <w:szCs w:val="24"/>
        </w:rPr>
        <w:t>valitaan kokouksen puheenjohtaja, sihteeri ja kaksi pöytäkirjan tarkastajaa sekä ääntenlaskijaa</w:t>
      </w:r>
    </w:p>
    <w:p w14:paraId="1A58C4EA" w14:textId="4C7AD6B4" w:rsidR="00843EB3" w:rsidRPr="004D5422" w:rsidRDefault="004D5422" w:rsidP="004D54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843EB3" w:rsidRPr="004D5422">
        <w:rPr>
          <w:sz w:val="24"/>
          <w:szCs w:val="24"/>
        </w:rPr>
        <w:t>todetaan kokouksen laillisuus ja päätösvaltaisuus</w:t>
      </w:r>
    </w:p>
    <w:p w14:paraId="09D41779" w14:textId="49D64484" w:rsidR="00843EB3" w:rsidRPr="004D5422" w:rsidRDefault="004D5422" w:rsidP="004D54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3) </w:t>
      </w:r>
      <w:r w:rsidR="00843EB3" w:rsidRPr="004D5422">
        <w:rPr>
          <w:sz w:val="24"/>
          <w:szCs w:val="24"/>
        </w:rPr>
        <w:t>käsitellään yhdistyksen toimintakertomus ja tilinpäätös edelliseltä toimintakaudelta</w:t>
      </w:r>
    </w:p>
    <w:p w14:paraId="2852B70C" w14:textId="34681FC5" w:rsidR="00843EB3" w:rsidRPr="004D5422" w:rsidRDefault="004D5422" w:rsidP="004D54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843EB3" w:rsidRPr="004D5422">
        <w:rPr>
          <w:sz w:val="24"/>
          <w:szCs w:val="24"/>
        </w:rPr>
        <w:t xml:space="preserve">esitetään </w:t>
      </w:r>
      <w:r w:rsidR="000A77D1" w:rsidRPr="004D5422">
        <w:rPr>
          <w:sz w:val="24"/>
          <w:szCs w:val="24"/>
        </w:rPr>
        <w:t>tilin-</w:t>
      </w:r>
      <w:r w:rsidRPr="004D54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tai </w:t>
      </w:r>
      <w:r w:rsidR="000A77D1" w:rsidRPr="004D5422">
        <w:rPr>
          <w:sz w:val="24"/>
          <w:szCs w:val="24"/>
        </w:rPr>
        <w:t>toiminnantarkastuskertomus</w:t>
      </w:r>
    </w:p>
    <w:p w14:paraId="5376336D" w14:textId="37A647E7" w:rsidR="00843EB3" w:rsidRPr="004D5422" w:rsidRDefault="004D5422" w:rsidP="004D54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843EB3" w:rsidRPr="004D5422">
        <w:rPr>
          <w:sz w:val="24"/>
          <w:szCs w:val="24"/>
        </w:rPr>
        <w:t>päätetään tilinpäätöksen vahvistamisesta sekä johtokunnalle myönnettävästä vastuuvapaudesta</w:t>
      </w:r>
    </w:p>
    <w:p w14:paraId="465E32A7" w14:textId="730829C9" w:rsidR="00843EB3" w:rsidRPr="004D5422" w:rsidRDefault="004D5422" w:rsidP="004D542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843EB3" w:rsidRPr="004D5422">
        <w:rPr>
          <w:sz w:val="24"/>
          <w:szCs w:val="24"/>
        </w:rPr>
        <w:t>käsitellään muut johtokunnan esittämät tai jäsenten vähintään seitsemää päivää ennen kokousta johtokunnalle kirjallisesti ilmoittamat asiat, ei kuitenkaan yhdistyslain 14 §:ssä mainittuja, ellei niitä ole kokouskutsussa mainittu</w:t>
      </w:r>
    </w:p>
    <w:p w14:paraId="57FC1AD8" w14:textId="476868CC" w:rsidR="0096224C" w:rsidRDefault="0096224C" w:rsidP="009622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 §</w:t>
      </w:r>
    </w:p>
    <w:p w14:paraId="631DBB07" w14:textId="21E4DA4A" w:rsidR="00FB1E78" w:rsidRDefault="00FB1E78" w:rsidP="009622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Yhdistyksen johtokunta</w:t>
      </w:r>
    </w:p>
    <w:p w14:paraId="0595D65F" w14:textId="2F0129EA" w:rsidR="00FB1E78" w:rsidRDefault="00FB1E78" w:rsidP="004B38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Johtokunta toimii yhdistyksen lakimääräisenä edustajana. Johtokuntaan kuuluu </w:t>
      </w:r>
      <w:r w:rsidR="00086115">
        <w:rPr>
          <w:sz w:val="24"/>
          <w:szCs w:val="24"/>
        </w:rPr>
        <w:tab/>
      </w:r>
      <w:r>
        <w:rPr>
          <w:sz w:val="24"/>
          <w:szCs w:val="24"/>
        </w:rPr>
        <w:t xml:space="preserve">puheenjohtaja ja </w:t>
      </w:r>
      <w:r w:rsidR="00DE3F61" w:rsidRPr="000A77D1">
        <w:rPr>
          <w:sz w:val="24"/>
          <w:szCs w:val="24"/>
        </w:rPr>
        <w:t>viisi - seitsemän</w:t>
      </w:r>
      <w:r w:rsidR="00DE3F61">
        <w:rPr>
          <w:sz w:val="24"/>
          <w:szCs w:val="24"/>
        </w:rPr>
        <w:t xml:space="preserve"> </w:t>
      </w:r>
      <w:r>
        <w:rPr>
          <w:sz w:val="24"/>
          <w:szCs w:val="24"/>
        </w:rPr>
        <w:t>muuta varsinaista jäsentä</w:t>
      </w:r>
      <w:r w:rsidR="00DE3F61">
        <w:rPr>
          <w:sz w:val="24"/>
          <w:szCs w:val="24"/>
        </w:rPr>
        <w:t>.</w:t>
      </w:r>
      <w:r>
        <w:rPr>
          <w:sz w:val="24"/>
          <w:szCs w:val="24"/>
        </w:rPr>
        <w:t xml:space="preserve"> Johtokunnan puheenjohtajan toimikausi on yksi vuosi</w:t>
      </w:r>
      <w:r w:rsidR="00086115">
        <w:rPr>
          <w:sz w:val="24"/>
          <w:szCs w:val="24"/>
        </w:rPr>
        <w:t xml:space="preserve"> ja muiden varsinaisten jäsenten kaksi vuotta. Varsinaisista jäsenistä, joiden toimikausi on kaksi vuotta, puolet on vuosittain erovuorossa, ensimmäisellä kerralla arvan mukaan ja sen jälkeen vuorottain. </w:t>
      </w:r>
    </w:p>
    <w:p w14:paraId="32642C60" w14:textId="4B76517D" w:rsidR="00086115" w:rsidRDefault="00086115" w:rsidP="00FB1E7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Johtokunta valitsee keskuudestaan varapuheenjohtajan, sihteerin ja muut tarvittavat </w:t>
      </w:r>
      <w:r w:rsidR="00E169B2">
        <w:rPr>
          <w:sz w:val="24"/>
          <w:szCs w:val="24"/>
        </w:rPr>
        <w:t>t</w:t>
      </w:r>
      <w:r>
        <w:rPr>
          <w:sz w:val="24"/>
          <w:szCs w:val="24"/>
        </w:rPr>
        <w:t>oimihenkilöt.</w:t>
      </w:r>
      <w:r w:rsidR="009622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Johtokunta kokoontuu puheenjohtajan tai tämän estyneenä ollessa </w:t>
      </w:r>
      <w:r w:rsidR="00E169B2">
        <w:rPr>
          <w:sz w:val="24"/>
          <w:szCs w:val="24"/>
        </w:rPr>
        <w:t>v</w:t>
      </w:r>
      <w:r>
        <w:rPr>
          <w:sz w:val="24"/>
          <w:szCs w:val="24"/>
        </w:rPr>
        <w:t xml:space="preserve">arapuheenjohtajan kutsusta ja on </w:t>
      </w:r>
      <w:r w:rsidR="00B1590C">
        <w:rPr>
          <w:sz w:val="24"/>
          <w:szCs w:val="24"/>
        </w:rPr>
        <w:t>päätösvaltainen,</w:t>
      </w:r>
      <w:r>
        <w:rPr>
          <w:sz w:val="24"/>
          <w:szCs w:val="24"/>
        </w:rPr>
        <w:t xml:space="preserve"> kun vähintään puolet johtokunnan jäsenistä on läsnä.</w:t>
      </w:r>
      <w:r w:rsidR="0096224C">
        <w:rPr>
          <w:sz w:val="24"/>
          <w:szCs w:val="24"/>
        </w:rPr>
        <w:t xml:space="preserve"> </w:t>
      </w:r>
      <w:r>
        <w:rPr>
          <w:sz w:val="24"/>
          <w:szCs w:val="24"/>
        </w:rPr>
        <w:t>Kokouksesta on ilmoitettava johtokunnan jäsenille vähintään kolme päivää ennen kokousta.</w:t>
      </w:r>
    </w:p>
    <w:p w14:paraId="76D707D5" w14:textId="77777777" w:rsidR="0096224C" w:rsidRDefault="00B1590C" w:rsidP="00B159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 §</w:t>
      </w:r>
      <w:r>
        <w:rPr>
          <w:sz w:val="24"/>
          <w:szCs w:val="24"/>
        </w:rPr>
        <w:tab/>
      </w:r>
    </w:p>
    <w:p w14:paraId="401DD55F" w14:textId="117955A3" w:rsidR="00B1590C" w:rsidRDefault="00B1590C" w:rsidP="00B159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Johtokunnan tehtävänä on</w:t>
      </w:r>
    </w:p>
    <w:p w14:paraId="69A81006" w14:textId="3C158B8B" w:rsidR="00B1590C" w:rsidRPr="004D5422" w:rsidRDefault="004D5422" w:rsidP="004D54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B1590C" w:rsidRPr="004D5422">
        <w:rPr>
          <w:sz w:val="24"/>
          <w:szCs w:val="24"/>
        </w:rPr>
        <w:t>toimia yhdistyksen tarkoitusperien mukaisella tavalla ja huolehtia yhdistyksen sisäisestä toiminnasta</w:t>
      </w:r>
    </w:p>
    <w:p w14:paraId="19BD500A" w14:textId="5A7C74B6" w:rsidR="00B1590C" w:rsidRPr="004D5422" w:rsidRDefault="004D5422" w:rsidP="004D54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B1590C" w:rsidRPr="004D5422">
        <w:rPr>
          <w:sz w:val="24"/>
          <w:szCs w:val="24"/>
        </w:rPr>
        <w:t>kutsua koolle yhdistyksen kokoukset, valmistella niille esitettävät asiat ja panna kokousten päätökset täytäntöön</w:t>
      </w:r>
    </w:p>
    <w:p w14:paraId="09EC8B1B" w14:textId="6AE72F90" w:rsidR="00B1590C" w:rsidRPr="004D5422" w:rsidRDefault="004D5422" w:rsidP="004D54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B1590C" w:rsidRPr="004D5422">
        <w:rPr>
          <w:sz w:val="24"/>
          <w:szCs w:val="24"/>
        </w:rPr>
        <w:t>edustaa yhdistystä, tehdä sen puolesta sitoumuksia sekä esiintyä sen puolesta kantajana tai vastaajana</w:t>
      </w:r>
    </w:p>
    <w:p w14:paraId="04D9B100" w14:textId="470D42A1" w:rsidR="00B1590C" w:rsidRPr="004D5422" w:rsidRDefault="004D5422" w:rsidP="004D54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B1590C" w:rsidRPr="004D5422">
        <w:rPr>
          <w:sz w:val="24"/>
          <w:szCs w:val="24"/>
        </w:rPr>
        <w:t xml:space="preserve">hoitaa yhdistyksen rahavaroja ja muuta omaisuutta sekä </w:t>
      </w:r>
      <w:r w:rsidR="00CD731B" w:rsidRPr="004D5422">
        <w:rPr>
          <w:sz w:val="24"/>
          <w:szCs w:val="24"/>
        </w:rPr>
        <w:t>huolehtia tilinpäätöksen valmistamisesta</w:t>
      </w:r>
    </w:p>
    <w:p w14:paraId="1E5CEA5A" w14:textId="485F0E50" w:rsidR="00CD731B" w:rsidRPr="004D5422" w:rsidRDefault="004D5422" w:rsidP="004D54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CD731B" w:rsidRPr="004D5422">
        <w:rPr>
          <w:sz w:val="24"/>
          <w:szCs w:val="24"/>
        </w:rPr>
        <w:t>huolehtia yhdistyksen toimintakertomuksen laatimisesta</w:t>
      </w:r>
    </w:p>
    <w:p w14:paraId="4B329141" w14:textId="15F10015" w:rsidR="00CD731B" w:rsidRPr="004D5422" w:rsidRDefault="004D5422" w:rsidP="004D54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CD731B" w:rsidRPr="004D5422">
        <w:rPr>
          <w:sz w:val="24"/>
          <w:szCs w:val="24"/>
        </w:rPr>
        <w:t>huolehtia yhdistyksen toimintasuunnitelman ja talousarvion laatimisesta</w:t>
      </w:r>
    </w:p>
    <w:p w14:paraId="285B18C0" w14:textId="73B74D29" w:rsidR="00CD731B" w:rsidRPr="004D5422" w:rsidRDefault="004D5422" w:rsidP="004D54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="00CD731B" w:rsidRPr="004D5422">
        <w:rPr>
          <w:sz w:val="24"/>
          <w:szCs w:val="24"/>
        </w:rPr>
        <w:t>päättää yhdistyksen jäseneksi hyväksymisestä</w:t>
      </w:r>
      <w:r w:rsidR="000A77D1" w:rsidRPr="004D5422">
        <w:rPr>
          <w:sz w:val="24"/>
          <w:szCs w:val="24"/>
        </w:rPr>
        <w:t>,</w:t>
      </w:r>
      <w:r w:rsidR="00CD731B" w:rsidRPr="004D5422">
        <w:rPr>
          <w:sz w:val="24"/>
          <w:szCs w:val="24"/>
        </w:rPr>
        <w:t xml:space="preserve"> erottamisesta </w:t>
      </w:r>
      <w:r w:rsidR="000A77D1" w:rsidRPr="004D5422">
        <w:rPr>
          <w:sz w:val="24"/>
          <w:szCs w:val="24"/>
        </w:rPr>
        <w:t xml:space="preserve">ja vapaajäsenyyksistä </w:t>
      </w:r>
      <w:r w:rsidR="00CD731B" w:rsidRPr="004D5422">
        <w:rPr>
          <w:sz w:val="24"/>
          <w:szCs w:val="24"/>
        </w:rPr>
        <w:t>sekä pitää luetteloa jäsenistä</w:t>
      </w:r>
    </w:p>
    <w:p w14:paraId="4AF55F52" w14:textId="65D52A0A" w:rsidR="00CD731B" w:rsidRPr="004D5422" w:rsidRDefault="004D5422" w:rsidP="004D542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 w:rsidR="00CD731B" w:rsidRPr="004D5422">
        <w:rPr>
          <w:sz w:val="24"/>
          <w:szCs w:val="24"/>
        </w:rPr>
        <w:t>hoitaa muut yhdistystä koskevat asiat</w:t>
      </w:r>
    </w:p>
    <w:p w14:paraId="4E47E88A" w14:textId="3EFC5A6C" w:rsidR="0096224C" w:rsidRDefault="0096224C" w:rsidP="009622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E169B2">
        <w:rPr>
          <w:sz w:val="24"/>
          <w:szCs w:val="24"/>
        </w:rPr>
        <w:t>5</w:t>
      </w:r>
      <w:r>
        <w:rPr>
          <w:sz w:val="24"/>
          <w:szCs w:val="24"/>
        </w:rPr>
        <w:t xml:space="preserve"> §</w:t>
      </w:r>
      <w:r w:rsidR="00CD731B">
        <w:rPr>
          <w:sz w:val="24"/>
          <w:szCs w:val="24"/>
        </w:rPr>
        <w:tab/>
      </w:r>
    </w:p>
    <w:p w14:paraId="1C13F180" w14:textId="4B757EEC" w:rsidR="0096224C" w:rsidRDefault="00CD731B" w:rsidP="009622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Toiminta- ja tilikausi sekä tilin</w:t>
      </w:r>
      <w:r w:rsidR="000A77D1" w:rsidRPr="000A77D1">
        <w:rPr>
          <w:sz w:val="24"/>
          <w:szCs w:val="24"/>
        </w:rPr>
        <w:t>-</w:t>
      </w:r>
      <w:r w:rsidR="004D5422" w:rsidRPr="004D5422">
        <w:rPr>
          <w:sz w:val="24"/>
          <w:szCs w:val="24"/>
        </w:rPr>
        <w:t xml:space="preserve"> </w:t>
      </w:r>
      <w:r w:rsidR="004D5422">
        <w:rPr>
          <w:sz w:val="24"/>
          <w:szCs w:val="24"/>
        </w:rPr>
        <w:t xml:space="preserve">tai </w:t>
      </w:r>
      <w:r w:rsidR="000A77D1" w:rsidRPr="000A77D1">
        <w:rPr>
          <w:sz w:val="24"/>
          <w:szCs w:val="24"/>
        </w:rPr>
        <w:t>toiminnan</w:t>
      </w:r>
      <w:r>
        <w:rPr>
          <w:sz w:val="24"/>
          <w:szCs w:val="24"/>
        </w:rPr>
        <w:t>tarkastus</w:t>
      </w:r>
      <w:r w:rsidR="0096224C">
        <w:rPr>
          <w:sz w:val="24"/>
          <w:szCs w:val="24"/>
        </w:rPr>
        <w:t xml:space="preserve"> </w:t>
      </w:r>
    </w:p>
    <w:p w14:paraId="4375007F" w14:textId="7BDEAD9E" w:rsidR="00CD731B" w:rsidRDefault="00CD731B" w:rsidP="00CD73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Yhdistyksen toimita- ja tilivuosi on kalenterivuosi. Tilinpäätöksen tulee olla valmiina viimeistään helmikuun 15. päivänä jätettäväksi tilin</w:t>
      </w:r>
      <w:r w:rsidR="000A77D1" w:rsidRPr="000A77D1">
        <w:rPr>
          <w:sz w:val="24"/>
          <w:szCs w:val="24"/>
        </w:rPr>
        <w:t>-</w:t>
      </w:r>
      <w:r w:rsidR="004D5422" w:rsidRPr="004D5422">
        <w:rPr>
          <w:sz w:val="24"/>
          <w:szCs w:val="24"/>
        </w:rPr>
        <w:t xml:space="preserve"> </w:t>
      </w:r>
      <w:r w:rsidR="004D5422">
        <w:rPr>
          <w:sz w:val="24"/>
          <w:szCs w:val="24"/>
        </w:rPr>
        <w:t xml:space="preserve">tai </w:t>
      </w:r>
      <w:r w:rsidR="000A77D1" w:rsidRPr="000A77D1">
        <w:rPr>
          <w:sz w:val="24"/>
          <w:szCs w:val="24"/>
        </w:rPr>
        <w:t>toiminnan</w:t>
      </w:r>
      <w:r>
        <w:rPr>
          <w:sz w:val="24"/>
          <w:szCs w:val="24"/>
        </w:rPr>
        <w:t>tarkastaj</w:t>
      </w:r>
      <w:r w:rsidR="00660CA2">
        <w:rPr>
          <w:sz w:val="24"/>
          <w:szCs w:val="24"/>
        </w:rPr>
        <w:t>a</w:t>
      </w:r>
      <w:r>
        <w:rPr>
          <w:sz w:val="24"/>
          <w:szCs w:val="24"/>
        </w:rPr>
        <w:t>lle, jo</w:t>
      </w:r>
      <w:r w:rsidR="00660CA2">
        <w:rPr>
          <w:sz w:val="24"/>
          <w:szCs w:val="24"/>
        </w:rPr>
        <w:t>nka</w:t>
      </w:r>
      <w:r>
        <w:rPr>
          <w:sz w:val="24"/>
          <w:szCs w:val="24"/>
        </w:rPr>
        <w:t xml:space="preserve"> tulee antaa tarkastuskertomuksensa johtokunnalle vähintään kaksi viikkoa ennen kevätkokousta. </w:t>
      </w:r>
    </w:p>
    <w:p w14:paraId="388D3ECA" w14:textId="2D3311D1" w:rsidR="0096224C" w:rsidRDefault="0096224C" w:rsidP="009622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E169B2">
        <w:rPr>
          <w:sz w:val="24"/>
          <w:szCs w:val="24"/>
        </w:rPr>
        <w:t>6</w:t>
      </w:r>
      <w:r>
        <w:rPr>
          <w:sz w:val="24"/>
          <w:szCs w:val="24"/>
        </w:rPr>
        <w:t xml:space="preserve"> §</w:t>
      </w:r>
      <w:r w:rsidR="00CD731B">
        <w:rPr>
          <w:sz w:val="24"/>
          <w:szCs w:val="24"/>
        </w:rPr>
        <w:tab/>
      </w:r>
    </w:p>
    <w:p w14:paraId="43A20692" w14:textId="6B4B0860" w:rsidR="00CD731B" w:rsidRDefault="00CD731B" w:rsidP="004B38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Yhdistyksen nimen kirjoittaminen</w:t>
      </w:r>
    </w:p>
    <w:p w14:paraId="2C1179BF" w14:textId="43E87F5A" w:rsidR="00CD731B" w:rsidRDefault="00CD731B" w:rsidP="00CD73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Yhdistyksen nimen kirjoittavat puheenjohtaja ja varapuheenjohtaja yhdessä tai jompikumpi yhdessä sihteerin tai rahastonhoitajan kanssa.</w:t>
      </w:r>
    </w:p>
    <w:p w14:paraId="407FB663" w14:textId="65A246E0" w:rsidR="004B38A4" w:rsidRDefault="004B38A4" w:rsidP="004B38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E169B2">
        <w:rPr>
          <w:sz w:val="24"/>
          <w:szCs w:val="24"/>
        </w:rPr>
        <w:t>7</w:t>
      </w:r>
      <w:r>
        <w:rPr>
          <w:sz w:val="24"/>
          <w:szCs w:val="24"/>
        </w:rPr>
        <w:t xml:space="preserve"> §</w:t>
      </w:r>
    </w:p>
    <w:p w14:paraId="39C98490" w14:textId="2D877427" w:rsidR="00CD731B" w:rsidRDefault="00CD731B" w:rsidP="004B38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Sääntöjen muuttaminen ja yhdistyksen purkaminen</w:t>
      </w:r>
    </w:p>
    <w:p w14:paraId="3CA3188D" w14:textId="1D8780A2" w:rsidR="00CD731B" w:rsidRDefault="00CD731B" w:rsidP="00CD73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Yhdistyksen sääntöjen muuttamisesta voidaan päättää vähintään kolmen neljäsosan</w:t>
      </w:r>
      <w:r w:rsidR="004B38A4">
        <w:rPr>
          <w:sz w:val="24"/>
          <w:szCs w:val="24"/>
        </w:rPr>
        <w:t xml:space="preserve"> </w:t>
      </w:r>
      <w:r>
        <w:rPr>
          <w:sz w:val="24"/>
          <w:szCs w:val="24"/>
        </w:rPr>
        <w:t>(3/4) äänten enemmistöllä</w:t>
      </w:r>
      <w:r w:rsidR="00243150">
        <w:rPr>
          <w:sz w:val="24"/>
          <w:szCs w:val="24"/>
        </w:rPr>
        <w:t xml:space="preserve"> kokouksessa annetuista äänistä. Sääntöjen muutosesitykset on jätettävä kirjallisesti johtokunnalle vähintään kaksi viikkoa ennen kokousta.</w:t>
      </w:r>
    </w:p>
    <w:p w14:paraId="6B86FD2D" w14:textId="38266863" w:rsidR="004B38A4" w:rsidRDefault="00243150" w:rsidP="004B38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E169B2">
        <w:rPr>
          <w:sz w:val="24"/>
          <w:szCs w:val="24"/>
        </w:rPr>
        <w:t>8</w:t>
      </w:r>
      <w:r>
        <w:rPr>
          <w:sz w:val="24"/>
          <w:szCs w:val="24"/>
        </w:rPr>
        <w:t xml:space="preserve"> §</w:t>
      </w:r>
      <w:r>
        <w:rPr>
          <w:sz w:val="24"/>
          <w:szCs w:val="24"/>
        </w:rPr>
        <w:tab/>
      </w:r>
    </w:p>
    <w:p w14:paraId="4E3EF2A3" w14:textId="4A39ECA1" w:rsidR="00243150" w:rsidRDefault="00243150" w:rsidP="00CD73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Yhdistyksen purkamista koskeva päätös on tehtävä kahdessa perättäisessä yhdistyksen kokouksessa, joiden väliä on vähintään 30 päivää. Päätös astuu voimaan, jos molemmissa kokouksissa purkamista on kannattanut vähintään kolmeneljännestä (3/4) kaikista äänestyksessä annetuista äänistä.</w:t>
      </w:r>
    </w:p>
    <w:p w14:paraId="3B29F05E" w14:textId="62523B52" w:rsidR="004B38A4" w:rsidRDefault="00E169B2" w:rsidP="004B38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19</w:t>
      </w:r>
      <w:r w:rsidR="00243150">
        <w:rPr>
          <w:sz w:val="24"/>
          <w:szCs w:val="24"/>
        </w:rPr>
        <w:t xml:space="preserve"> § </w:t>
      </w:r>
      <w:r w:rsidR="00243150">
        <w:rPr>
          <w:sz w:val="24"/>
          <w:szCs w:val="24"/>
        </w:rPr>
        <w:tab/>
      </w:r>
    </w:p>
    <w:p w14:paraId="3F0B56F0" w14:textId="126D70FA" w:rsidR="00243150" w:rsidRDefault="00243150" w:rsidP="00CD73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Jos yhdistys purkautuu, käytetään sen varat retkeilykulttuurin edistämiseksi yhdistyksen viimeisen kokouksen päätöksen mukaan.</w:t>
      </w:r>
    </w:p>
    <w:p w14:paraId="40F3F540" w14:textId="20FBBE16" w:rsidR="004B38A4" w:rsidRDefault="00243150" w:rsidP="004B38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E169B2">
        <w:rPr>
          <w:sz w:val="24"/>
          <w:szCs w:val="24"/>
        </w:rPr>
        <w:t>0</w:t>
      </w:r>
      <w:r>
        <w:rPr>
          <w:sz w:val="24"/>
          <w:szCs w:val="24"/>
        </w:rPr>
        <w:t xml:space="preserve"> §</w:t>
      </w:r>
      <w:r>
        <w:rPr>
          <w:sz w:val="24"/>
          <w:szCs w:val="24"/>
        </w:rPr>
        <w:tab/>
      </w:r>
    </w:p>
    <w:p w14:paraId="6C35EB50" w14:textId="04DFC316" w:rsidR="00243150" w:rsidRPr="00CD731B" w:rsidRDefault="00243150" w:rsidP="00CD73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Muutoin yhdistyksen toiminnassa noudatetaan voimassaolevan yhdistyslain säännöksiä.</w:t>
      </w:r>
    </w:p>
    <w:p w14:paraId="24200109" w14:textId="77777777" w:rsidR="00843EB3" w:rsidRPr="00843EB3" w:rsidRDefault="00843EB3" w:rsidP="00843EB3">
      <w:pPr>
        <w:spacing w:line="240" w:lineRule="auto"/>
        <w:rPr>
          <w:sz w:val="24"/>
          <w:szCs w:val="24"/>
        </w:rPr>
      </w:pPr>
    </w:p>
    <w:p w14:paraId="2E39C102" w14:textId="77777777" w:rsidR="00A02D1D" w:rsidRPr="00A02D1D" w:rsidRDefault="00A02D1D" w:rsidP="00A02D1D">
      <w:pPr>
        <w:spacing w:line="240" w:lineRule="auto"/>
        <w:rPr>
          <w:sz w:val="24"/>
          <w:szCs w:val="24"/>
        </w:rPr>
      </w:pPr>
    </w:p>
    <w:bookmarkEnd w:id="2"/>
    <w:p w14:paraId="311EE4E9" w14:textId="77777777" w:rsidR="00C42CAF" w:rsidRPr="00E56455" w:rsidRDefault="00C42CAF" w:rsidP="00E56455"/>
    <w:sectPr w:rsidR="00C42CAF" w:rsidRPr="00E564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5CE"/>
    <w:multiLevelType w:val="hybridMultilevel"/>
    <w:tmpl w:val="2D80E496"/>
    <w:lvl w:ilvl="0" w:tplc="0BCE1BF6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22"/>
        <w:szCs w:val="22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000000"/>
        <w:sz w:val="19"/>
      </w:rPr>
    </w:lvl>
    <w:lvl w:ilvl="2" w:tplc="FFFFFFFF">
      <w:numFmt w:val="bullet"/>
      <w:lvlText w:val="-"/>
      <w:lvlJc w:val="left"/>
      <w:pPr>
        <w:ind w:left="1980" w:hanging="360"/>
      </w:pPr>
      <w:rPr>
        <w:rFonts w:ascii="Arial" w:eastAsiaTheme="minorHAnsi" w:hAnsi="Arial" w:cs="Arial" w:hint="default"/>
        <w:color w:val="000000"/>
        <w:sz w:val="19"/>
      </w:rPr>
    </w:lvl>
    <w:lvl w:ilvl="3" w:tplc="FFFFFFFF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  <w:color w:val="000000"/>
        <w:sz w:val="19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356EAF"/>
    <w:multiLevelType w:val="hybridMultilevel"/>
    <w:tmpl w:val="1632EC4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58428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color w:val="000000"/>
        <w:sz w:val="19"/>
      </w:rPr>
    </w:lvl>
    <w:lvl w:ilvl="2" w:tplc="0A58428C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  <w:color w:val="000000"/>
        <w:sz w:val="19"/>
      </w:rPr>
    </w:lvl>
    <w:lvl w:ilvl="3" w:tplc="0A58428C"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  <w:color w:val="000000"/>
        <w:sz w:val="19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D21F9"/>
    <w:multiLevelType w:val="hybridMultilevel"/>
    <w:tmpl w:val="E1EA91D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19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000000"/>
        <w:sz w:val="19"/>
      </w:rPr>
    </w:lvl>
    <w:lvl w:ilvl="2" w:tplc="FFFFFFFF">
      <w:numFmt w:val="bullet"/>
      <w:lvlText w:val="-"/>
      <w:lvlJc w:val="left"/>
      <w:pPr>
        <w:ind w:left="1980" w:hanging="360"/>
      </w:pPr>
      <w:rPr>
        <w:rFonts w:ascii="Arial" w:eastAsiaTheme="minorHAnsi" w:hAnsi="Arial" w:cs="Arial" w:hint="default"/>
        <w:color w:val="000000"/>
        <w:sz w:val="19"/>
      </w:rPr>
    </w:lvl>
    <w:lvl w:ilvl="3" w:tplc="FFFFFFFF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  <w:color w:val="000000"/>
        <w:sz w:val="19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195FBF"/>
    <w:multiLevelType w:val="hybridMultilevel"/>
    <w:tmpl w:val="A5E488EC"/>
    <w:lvl w:ilvl="0" w:tplc="35CAD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301DA9"/>
    <w:multiLevelType w:val="hybridMultilevel"/>
    <w:tmpl w:val="CE6A725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3A3500"/>
    <w:multiLevelType w:val="hybridMultilevel"/>
    <w:tmpl w:val="FF588910"/>
    <w:lvl w:ilvl="0" w:tplc="0A58428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color w:val="000000"/>
        <w:sz w:val="19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000000"/>
        <w:sz w:val="19"/>
      </w:rPr>
    </w:lvl>
    <w:lvl w:ilvl="2" w:tplc="FFFFFFFF">
      <w:numFmt w:val="bullet"/>
      <w:lvlText w:val="-"/>
      <w:lvlJc w:val="left"/>
      <w:pPr>
        <w:ind w:left="1980" w:hanging="360"/>
      </w:pPr>
      <w:rPr>
        <w:rFonts w:ascii="Arial" w:eastAsiaTheme="minorHAnsi" w:hAnsi="Arial" w:cs="Arial" w:hint="default"/>
        <w:color w:val="000000"/>
        <w:sz w:val="19"/>
      </w:rPr>
    </w:lvl>
    <w:lvl w:ilvl="3" w:tplc="FFFFFFFF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  <w:color w:val="000000"/>
        <w:sz w:val="19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4007D9"/>
    <w:multiLevelType w:val="hybridMultilevel"/>
    <w:tmpl w:val="54082A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317181"/>
    <w:multiLevelType w:val="hybridMultilevel"/>
    <w:tmpl w:val="76D8D2CE"/>
    <w:lvl w:ilvl="0" w:tplc="998AB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ED"/>
    <w:rsid w:val="00035219"/>
    <w:rsid w:val="0003618E"/>
    <w:rsid w:val="00044D3A"/>
    <w:rsid w:val="00062A29"/>
    <w:rsid w:val="000655E1"/>
    <w:rsid w:val="00086115"/>
    <w:rsid w:val="000872A1"/>
    <w:rsid w:val="000951C6"/>
    <w:rsid w:val="000A3208"/>
    <w:rsid w:val="000A4C15"/>
    <w:rsid w:val="000A77D1"/>
    <w:rsid w:val="000B74DC"/>
    <w:rsid w:val="000C521F"/>
    <w:rsid w:val="000E2815"/>
    <w:rsid w:val="001158D3"/>
    <w:rsid w:val="00115E31"/>
    <w:rsid w:val="00116349"/>
    <w:rsid w:val="00125627"/>
    <w:rsid w:val="00130B3F"/>
    <w:rsid w:val="0015480D"/>
    <w:rsid w:val="00154F01"/>
    <w:rsid w:val="00157193"/>
    <w:rsid w:val="00160667"/>
    <w:rsid w:val="00162BA1"/>
    <w:rsid w:val="00176480"/>
    <w:rsid w:val="00182185"/>
    <w:rsid w:val="001A005D"/>
    <w:rsid w:val="001B7E56"/>
    <w:rsid w:val="001C769E"/>
    <w:rsid w:val="001D6A86"/>
    <w:rsid w:val="00223918"/>
    <w:rsid w:val="00224EAC"/>
    <w:rsid w:val="0023067C"/>
    <w:rsid w:val="00233082"/>
    <w:rsid w:val="00243150"/>
    <w:rsid w:val="00255DAB"/>
    <w:rsid w:val="00263C60"/>
    <w:rsid w:val="00287CBA"/>
    <w:rsid w:val="002910AE"/>
    <w:rsid w:val="00297B6A"/>
    <w:rsid w:val="002A78B7"/>
    <w:rsid w:val="002B3216"/>
    <w:rsid w:val="002C6124"/>
    <w:rsid w:val="002D5769"/>
    <w:rsid w:val="002E3A52"/>
    <w:rsid w:val="002F237F"/>
    <w:rsid w:val="002F7E49"/>
    <w:rsid w:val="003157FA"/>
    <w:rsid w:val="00327555"/>
    <w:rsid w:val="00343E8E"/>
    <w:rsid w:val="00344BF9"/>
    <w:rsid w:val="00346601"/>
    <w:rsid w:val="00355FEE"/>
    <w:rsid w:val="00377353"/>
    <w:rsid w:val="003E18E2"/>
    <w:rsid w:val="00407F6B"/>
    <w:rsid w:val="004214D7"/>
    <w:rsid w:val="00442D58"/>
    <w:rsid w:val="00444494"/>
    <w:rsid w:val="004540FA"/>
    <w:rsid w:val="00463F1B"/>
    <w:rsid w:val="004748D1"/>
    <w:rsid w:val="00477D20"/>
    <w:rsid w:val="004A6220"/>
    <w:rsid w:val="004B38A4"/>
    <w:rsid w:val="004B642F"/>
    <w:rsid w:val="004C3D7E"/>
    <w:rsid w:val="004D0E66"/>
    <w:rsid w:val="004D0EA1"/>
    <w:rsid w:val="004D5422"/>
    <w:rsid w:val="004D6A16"/>
    <w:rsid w:val="004F0DBE"/>
    <w:rsid w:val="004F7F79"/>
    <w:rsid w:val="005130AF"/>
    <w:rsid w:val="00517953"/>
    <w:rsid w:val="005361BA"/>
    <w:rsid w:val="005418B1"/>
    <w:rsid w:val="00564004"/>
    <w:rsid w:val="00565239"/>
    <w:rsid w:val="005737E5"/>
    <w:rsid w:val="005837C9"/>
    <w:rsid w:val="0059765A"/>
    <w:rsid w:val="005A04A1"/>
    <w:rsid w:val="005A1983"/>
    <w:rsid w:val="005A4CD3"/>
    <w:rsid w:val="005B1F86"/>
    <w:rsid w:val="005B43B5"/>
    <w:rsid w:val="005B5FF9"/>
    <w:rsid w:val="005B6B9B"/>
    <w:rsid w:val="005B6D26"/>
    <w:rsid w:val="005E42E9"/>
    <w:rsid w:val="005F5A45"/>
    <w:rsid w:val="00600F70"/>
    <w:rsid w:val="00632CEC"/>
    <w:rsid w:val="00641A97"/>
    <w:rsid w:val="006529E4"/>
    <w:rsid w:val="00660CA2"/>
    <w:rsid w:val="00661387"/>
    <w:rsid w:val="00676C86"/>
    <w:rsid w:val="006853E6"/>
    <w:rsid w:val="00685F81"/>
    <w:rsid w:val="00691258"/>
    <w:rsid w:val="006A4D48"/>
    <w:rsid w:val="006B116F"/>
    <w:rsid w:val="006D36BB"/>
    <w:rsid w:val="006E1105"/>
    <w:rsid w:val="006E13B1"/>
    <w:rsid w:val="006E5ACF"/>
    <w:rsid w:val="006E7E3E"/>
    <w:rsid w:val="006F03CB"/>
    <w:rsid w:val="00720EEB"/>
    <w:rsid w:val="00722A2D"/>
    <w:rsid w:val="00733B14"/>
    <w:rsid w:val="00741660"/>
    <w:rsid w:val="00767F7A"/>
    <w:rsid w:val="00783153"/>
    <w:rsid w:val="00784D5F"/>
    <w:rsid w:val="00793BCF"/>
    <w:rsid w:val="007A7323"/>
    <w:rsid w:val="007C04AB"/>
    <w:rsid w:val="007C6B14"/>
    <w:rsid w:val="007E315E"/>
    <w:rsid w:val="007E544E"/>
    <w:rsid w:val="007F6AF9"/>
    <w:rsid w:val="00824418"/>
    <w:rsid w:val="00843EB3"/>
    <w:rsid w:val="00845538"/>
    <w:rsid w:val="00886943"/>
    <w:rsid w:val="008B1B07"/>
    <w:rsid w:val="008B2093"/>
    <w:rsid w:val="008D5FB8"/>
    <w:rsid w:val="008E20FF"/>
    <w:rsid w:val="0092090C"/>
    <w:rsid w:val="009244E9"/>
    <w:rsid w:val="0095259D"/>
    <w:rsid w:val="009530B6"/>
    <w:rsid w:val="0096224C"/>
    <w:rsid w:val="00975440"/>
    <w:rsid w:val="0097648F"/>
    <w:rsid w:val="00977229"/>
    <w:rsid w:val="009828A6"/>
    <w:rsid w:val="00992F4B"/>
    <w:rsid w:val="009D185B"/>
    <w:rsid w:val="00A01088"/>
    <w:rsid w:val="00A02D1D"/>
    <w:rsid w:val="00A15A18"/>
    <w:rsid w:val="00A419B4"/>
    <w:rsid w:val="00A63AA8"/>
    <w:rsid w:val="00A63B0D"/>
    <w:rsid w:val="00A66DCC"/>
    <w:rsid w:val="00A700DA"/>
    <w:rsid w:val="00A87B73"/>
    <w:rsid w:val="00AA1ED5"/>
    <w:rsid w:val="00AA6131"/>
    <w:rsid w:val="00AB2B9F"/>
    <w:rsid w:val="00AE4F2F"/>
    <w:rsid w:val="00B07CAC"/>
    <w:rsid w:val="00B07D0A"/>
    <w:rsid w:val="00B1590C"/>
    <w:rsid w:val="00B17F43"/>
    <w:rsid w:val="00B320C3"/>
    <w:rsid w:val="00B52825"/>
    <w:rsid w:val="00B52924"/>
    <w:rsid w:val="00B56F5D"/>
    <w:rsid w:val="00B57875"/>
    <w:rsid w:val="00B63B82"/>
    <w:rsid w:val="00B65C6A"/>
    <w:rsid w:val="00B8340B"/>
    <w:rsid w:val="00B8472F"/>
    <w:rsid w:val="00B92BD7"/>
    <w:rsid w:val="00B9680B"/>
    <w:rsid w:val="00BA6302"/>
    <w:rsid w:val="00C111E0"/>
    <w:rsid w:val="00C13CD2"/>
    <w:rsid w:val="00C179DA"/>
    <w:rsid w:val="00C42CAF"/>
    <w:rsid w:val="00C8522D"/>
    <w:rsid w:val="00C95CDF"/>
    <w:rsid w:val="00CA035B"/>
    <w:rsid w:val="00CA03D2"/>
    <w:rsid w:val="00CA4AC7"/>
    <w:rsid w:val="00CB15ED"/>
    <w:rsid w:val="00CC38E3"/>
    <w:rsid w:val="00CD57DA"/>
    <w:rsid w:val="00CD731B"/>
    <w:rsid w:val="00CE2A0F"/>
    <w:rsid w:val="00CF0734"/>
    <w:rsid w:val="00CF6C53"/>
    <w:rsid w:val="00D02C1D"/>
    <w:rsid w:val="00D11BAD"/>
    <w:rsid w:val="00D12A30"/>
    <w:rsid w:val="00D27F3A"/>
    <w:rsid w:val="00D37A7C"/>
    <w:rsid w:val="00D4029B"/>
    <w:rsid w:val="00D41E2B"/>
    <w:rsid w:val="00D42DDD"/>
    <w:rsid w:val="00D4337C"/>
    <w:rsid w:val="00D65F0E"/>
    <w:rsid w:val="00D94391"/>
    <w:rsid w:val="00DA0907"/>
    <w:rsid w:val="00DC292A"/>
    <w:rsid w:val="00DE31C5"/>
    <w:rsid w:val="00DE3F61"/>
    <w:rsid w:val="00DE57BF"/>
    <w:rsid w:val="00DE7677"/>
    <w:rsid w:val="00DE7DD1"/>
    <w:rsid w:val="00DF26FD"/>
    <w:rsid w:val="00E03BF3"/>
    <w:rsid w:val="00E141CD"/>
    <w:rsid w:val="00E169B2"/>
    <w:rsid w:val="00E341FC"/>
    <w:rsid w:val="00E54A72"/>
    <w:rsid w:val="00E56455"/>
    <w:rsid w:val="00E5652F"/>
    <w:rsid w:val="00E565D6"/>
    <w:rsid w:val="00E86B17"/>
    <w:rsid w:val="00EA43E0"/>
    <w:rsid w:val="00EA4F1A"/>
    <w:rsid w:val="00EA6184"/>
    <w:rsid w:val="00ED0014"/>
    <w:rsid w:val="00ED2C4C"/>
    <w:rsid w:val="00EE44BA"/>
    <w:rsid w:val="00F16C7E"/>
    <w:rsid w:val="00F27EC0"/>
    <w:rsid w:val="00F77D81"/>
    <w:rsid w:val="00FA0128"/>
    <w:rsid w:val="00FB1E78"/>
    <w:rsid w:val="00FB2327"/>
    <w:rsid w:val="00FB633A"/>
    <w:rsid w:val="00FC23E4"/>
    <w:rsid w:val="00F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417D2"/>
  <w15:docId w15:val="{76BE04A3-3FF5-4F03-BC8E-D697F87B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66DC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0655E1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65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eab37f0-91c6-47e3-9c00-fe8544bd272e}" enabled="0" method="" siteId="{9eab37f0-91c6-47e3-9c00-fe8544bd27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7603</Characters>
  <Application>Microsoft Office Word</Application>
  <DocSecurity>0</DocSecurity>
  <Lines>63</Lines>
  <Paragraphs>17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Heikki</dc:creator>
  <cp:lastModifiedBy>Järvinen Essi</cp:lastModifiedBy>
  <cp:revision>2</cp:revision>
  <cp:lastPrinted>2024-12-09T13:58:00Z</cp:lastPrinted>
  <dcterms:created xsi:type="dcterms:W3CDTF">2026-05-20T08:07:00Z</dcterms:created>
  <dcterms:modified xsi:type="dcterms:W3CDTF">2026-05-20T08:07:00Z</dcterms:modified>
</cp:coreProperties>
</file>