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BD2D80"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260.55pt;width:565.8pt;height:142.9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565E15" w:rsidRPr="00CD4F7A" w:rsidRDefault="00F92416">
                  <w:pPr>
                    <w:rPr>
                      <w:rFonts w:ascii="Arial Black" w:hAnsi="Arial Black"/>
                      <w:sz w:val="96"/>
                      <w:szCs w:val="96"/>
                      <w:lang w:val="en-IN"/>
                    </w:rPr>
                  </w:pPr>
                  <w:r>
                    <w:rPr>
                      <w:rFonts w:ascii="Arial Black" w:hAnsi="Arial Black"/>
                      <w:sz w:val="96"/>
                      <w:szCs w:val="96"/>
                      <w:lang w:val="en-IN"/>
                    </w:rPr>
                    <w:t xml:space="preserve">NETWORK </w:t>
                  </w:r>
                  <w:proofErr w:type="gramStart"/>
                  <w:r>
                    <w:rPr>
                      <w:rFonts w:ascii="Arial Black" w:hAnsi="Arial Black"/>
                      <w:sz w:val="96"/>
                      <w:szCs w:val="96"/>
                      <w:lang w:val="en-IN"/>
                    </w:rPr>
                    <w:t xml:space="preserve">SECURITY </w:t>
                  </w:r>
                  <w:r w:rsidR="00274360" w:rsidRPr="00FF1D79">
                    <w:rPr>
                      <w:rFonts w:eastAsia="Times New Roman" w:cstheme="minorHAnsi"/>
                      <w:b/>
                      <w:bCs/>
                      <w:kern w:val="28"/>
                      <w:sz w:val="56"/>
                      <w:szCs w:val="56"/>
                      <w:lang w:val="en-GB" w:eastAsia="en-GB"/>
                    </w:rPr>
                    <w:t xml:space="preserve"> </w:t>
                  </w:r>
                  <w:r w:rsidR="00565E15"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656322">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F92416"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SCG/NWSP/023</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656322" w:rsidP="00D47726">
            <w:pPr>
              <w:pStyle w:val="NoSpacing"/>
              <w:rPr>
                <w:rFonts w:ascii="Arial" w:hAnsi="Arial" w:cs="Arial"/>
                <w:lang w:val="en-GB" w:eastAsia="en-GB"/>
              </w:rPr>
            </w:pPr>
            <w:r w:rsidRPr="00656322">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BD2D80" w:rsidP="00C830E3">
            <w:pPr>
              <w:rPr>
                <w:rFonts w:ascii="Arial" w:hAnsi="Arial" w:cs="Arial"/>
                <w:sz w:val="18"/>
                <w:szCs w:val="18"/>
              </w:rPr>
            </w:pPr>
            <w:hyperlink r:id="rId12" w:history="1">
              <w:r w:rsidR="00C830E3" w:rsidRPr="00656322">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656322" w:rsidP="00D47726">
            <w:pPr>
              <w:rPr>
                <w:rFonts w:ascii="Arial" w:eastAsiaTheme="minorHAnsi" w:hAnsi="Arial" w:cs="Arial"/>
                <w:szCs w:val="20"/>
                <w:lang w:val="en-GB" w:eastAsia="en-GB"/>
              </w:rPr>
            </w:pPr>
            <w:r w:rsidRPr="00656322">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2B1E2A"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225" w:history="1">
            <w:r w:rsidR="002B1E2A" w:rsidRPr="008A1388">
              <w:rPr>
                <w:rStyle w:val="Hyperlink"/>
                <w:rFonts w:ascii="Arial Black" w:eastAsia="Times New Roman" w:hAnsi="Arial Black" w:cstheme="minorHAnsi"/>
                <w:b/>
                <w:noProof/>
                <w:lang w:val="en-GB" w:eastAsia="en-GB"/>
              </w:rPr>
              <w:t>1) Objective</w:t>
            </w:r>
            <w:r w:rsidR="002B1E2A">
              <w:rPr>
                <w:noProof/>
                <w:webHidden/>
              </w:rPr>
              <w:tab/>
            </w:r>
            <w:r w:rsidR="002B1E2A">
              <w:rPr>
                <w:noProof/>
                <w:webHidden/>
              </w:rPr>
              <w:fldChar w:fldCharType="begin"/>
            </w:r>
            <w:r w:rsidR="002B1E2A">
              <w:rPr>
                <w:noProof/>
                <w:webHidden/>
              </w:rPr>
              <w:instrText xml:space="preserve"> PAGEREF _Toc202634225 \h </w:instrText>
            </w:r>
            <w:r w:rsidR="002B1E2A">
              <w:rPr>
                <w:noProof/>
                <w:webHidden/>
              </w:rPr>
            </w:r>
            <w:r w:rsidR="002B1E2A">
              <w:rPr>
                <w:noProof/>
                <w:webHidden/>
              </w:rPr>
              <w:fldChar w:fldCharType="separate"/>
            </w:r>
            <w:r w:rsidR="00CC2CA1">
              <w:rPr>
                <w:noProof/>
                <w:webHidden/>
              </w:rPr>
              <w:t>6</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26" w:history="1">
            <w:r w:rsidR="002B1E2A" w:rsidRPr="008A1388">
              <w:rPr>
                <w:rStyle w:val="Hyperlink"/>
                <w:rFonts w:ascii="Arial Black" w:eastAsia="Times New Roman" w:hAnsi="Arial Black" w:cstheme="minorHAnsi"/>
                <w:b/>
                <w:noProof/>
                <w:lang w:val="en-GB" w:eastAsia="en-GB"/>
              </w:rPr>
              <w:t>2) Roles &amp;Responsibilities</w:t>
            </w:r>
            <w:r w:rsidR="002B1E2A">
              <w:rPr>
                <w:noProof/>
                <w:webHidden/>
              </w:rPr>
              <w:tab/>
            </w:r>
            <w:r w:rsidR="002B1E2A">
              <w:rPr>
                <w:noProof/>
                <w:webHidden/>
              </w:rPr>
              <w:fldChar w:fldCharType="begin"/>
            </w:r>
            <w:r w:rsidR="002B1E2A">
              <w:rPr>
                <w:noProof/>
                <w:webHidden/>
              </w:rPr>
              <w:instrText xml:space="preserve"> PAGEREF _Toc202634226 \h </w:instrText>
            </w:r>
            <w:r w:rsidR="002B1E2A">
              <w:rPr>
                <w:noProof/>
                <w:webHidden/>
              </w:rPr>
            </w:r>
            <w:r w:rsidR="002B1E2A">
              <w:rPr>
                <w:noProof/>
                <w:webHidden/>
              </w:rPr>
              <w:fldChar w:fldCharType="separate"/>
            </w:r>
            <w:r w:rsidR="00CC2CA1">
              <w:rPr>
                <w:noProof/>
                <w:webHidden/>
              </w:rPr>
              <w:t>6</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27" w:history="1">
            <w:r w:rsidR="002B1E2A" w:rsidRPr="008A1388">
              <w:rPr>
                <w:rStyle w:val="Hyperlink"/>
                <w:rFonts w:ascii="Arial Black" w:eastAsia="Times New Roman" w:hAnsi="Arial Black" w:cstheme="minorHAnsi"/>
                <w:b/>
                <w:noProof/>
                <w:lang w:val="en-GB" w:eastAsia="en-GB"/>
              </w:rPr>
              <w:t>3) Scope</w:t>
            </w:r>
            <w:r w:rsidR="002B1E2A">
              <w:rPr>
                <w:noProof/>
                <w:webHidden/>
              </w:rPr>
              <w:tab/>
            </w:r>
            <w:r w:rsidR="002B1E2A">
              <w:rPr>
                <w:noProof/>
                <w:webHidden/>
              </w:rPr>
              <w:fldChar w:fldCharType="begin"/>
            </w:r>
            <w:r w:rsidR="002B1E2A">
              <w:rPr>
                <w:noProof/>
                <w:webHidden/>
              </w:rPr>
              <w:instrText xml:space="preserve"> PAGEREF _Toc202634227 \h </w:instrText>
            </w:r>
            <w:r w:rsidR="002B1E2A">
              <w:rPr>
                <w:noProof/>
                <w:webHidden/>
              </w:rPr>
            </w:r>
            <w:r w:rsidR="002B1E2A">
              <w:rPr>
                <w:noProof/>
                <w:webHidden/>
              </w:rPr>
              <w:fldChar w:fldCharType="separate"/>
            </w:r>
            <w:r w:rsidR="00CC2CA1">
              <w:rPr>
                <w:noProof/>
                <w:webHidden/>
              </w:rPr>
              <w:t>6</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28" w:history="1">
            <w:r w:rsidR="002B1E2A" w:rsidRPr="008A1388">
              <w:rPr>
                <w:rStyle w:val="Hyperlink"/>
                <w:rFonts w:ascii="Arial Black" w:eastAsia="Times New Roman" w:hAnsi="Arial Black" w:cstheme="minorHAnsi"/>
                <w:b/>
                <w:noProof/>
                <w:lang w:val="en-GB" w:eastAsia="en-GB"/>
              </w:rPr>
              <w:t>4) Network Security Management</w:t>
            </w:r>
            <w:r w:rsidR="002B1E2A">
              <w:rPr>
                <w:noProof/>
                <w:webHidden/>
              </w:rPr>
              <w:tab/>
            </w:r>
            <w:r w:rsidR="002B1E2A">
              <w:rPr>
                <w:noProof/>
                <w:webHidden/>
              </w:rPr>
              <w:fldChar w:fldCharType="begin"/>
            </w:r>
            <w:r w:rsidR="002B1E2A">
              <w:rPr>
                <w:noProof/>
                <w:webHidden/>
              </w:rPr>
              <w:instrText xml:space="preserve"> PAGEREF _Toc202634228 \h </w:instrText>
            </w:r>
            <w:r w:rsidR="002B1E2A">
              <w:rPr>
                <w:noProof/>
                <w:webHidden/>
              </w:rPr>
            </w:r>
            <w:r w:rsidR="002B1E2A">
              <w:rPr>
                <w:noProof/>
                <w:webHidden/>
              </w:rPr>
              <w:fldChar w:fldCharType="separate"/>
            </w:r>
            <w:r w:rsidR="00CC2CA1">
              <w:rPr>
                <w:noProof/>
                <w:webHidden/>
              </w:rPr>
              <w:t>6</w:t>
            </w:r>
            <w:r w:rsidR="002B1E2A">
              <w:rPr>
                <w:noProof/>
                <w:webHidden/>
              </w:rPr>
              <w:fldChar w:fldCharType="end"/>
            </w:r>
          </w:hyperlink>
        </w:p>
        <w:p w:rsidR="002B1E2A" w:rsidRDefault="00BD2D80">
          <w:pPr>
            <w:pStyle w:val="TOC2"/>
            <w:tabs>
              <w:tab w:val="right" w:leader="dot" w:pos="11332"/>
            </w:tabs>
            <w:rPr>
              <w:rFonts w:asciiTheme="minorHAnsi" w:eastAsiaTheme="minorEastAsia" w:hAnsiTheme="minorHAnsi" w:cstheme="minorBidi"/>
              <w:noProof/>
              <w:lang w:val="en-IN" w:eastAsia="en-IN"/>
            </w:rPr>
          </w:pPr>
          <w:hyperlink w:anchor="_Toc202634229" w:history="1">
            <w:r w:rsidR="002B1E2A" w:rsidRPr="008A1388">
              <w:rPr>
                <w:rStyle w:val="Hyperlink"/>
                <w:rFonts w:ascii="Arial" w:hAnsi="Arial" w:cs="Arial"/>
                <w:b/>
                <w:noProof/>
              </w:rPr>
              <w:t>4.1) Network Controls</w:t>
            </w:r>
            <w:r w:rsidR="002B1E2A">
              <w:rPr>
                <w:noProof/>
                <w:webHidden/>
              </w:rPr>
              <w:tab/>
            </w:r>
            <w:r w:rsidR="002B1E2A">
              <w:rPr>
                <w:noProof/>
                <w:webHidden/>
              </w:rPr>
              <w:fldChar w:fldCharType="begin"/>
            </w:r>
            <w:r w:rsidR="002B1E2A">
              <w:rPr>
                <w:noProof/>
                <w:webHidden/>
              </w:rPr>
              <w:instrText xml:space="preserve"> PAGEREF _Toc202634229 \h </w:instrText>
            </w:r>
            <w:r w:rsidR="002B1E2A">
              <w:rPr>
                <w:noProof/>
                <w:webHidden/>
              </w:rPr>
            </w:r>
            <w:r w:rsidR="002B1E2A">
              <w:rPr>
                <w:noProof/>
                <w:webHidden/>
              </w:rPr>
              <w:fldChar w:fldCharType="separate"/>
            </w:r>
            <w:r w:rsidR="00CC2CA1">
              <w:rPr>
                <w:noProof/>
                <w:webHidden/>
              </w:rPr>
              <w:t>6</w:t>
            </w:r>
            <w:r w:rsidR="002B1E2A">
              <w:rPr>
                <w:noProof/>
                <w:webHidden/>
              </w:rPr>
              <w:fldChar w:fldCharType="end"/>
            </w:r>
          </w:hyperlink>
        </w:p>
        <w:p w:rsidR="002B1E2A" w:rsidRDefault="00BD2D80">
          <w:pPr>
            <w:pStyle w:val="TOC2"/>
            <w:tabs>
              <w:tab w:val="right" w:leader="dot" w:pos="11332"/>
            </w:tabs>
            <w:rPr>
              <w:rFonts w:asciiTheme="minorHAnsi" w:eastAsiaTheme="minorEastAsia" w:hAnsiTheme="minorHAnsi" w:cstheme="minorBidi"/>
              <w:noProof/>
              <w:lang w:val="en-IN" w:eastAsia="en-IN"/>
            </w:rPr>
          </w:pPr>
          <w:hyperlink w:anchor="_Toc202634230" w:history="1">
            <w:r w:rsidR="002B1E2A" w:rsidRPr="008A1388">
              <w:rPr>
                <w:rStyle w:val="Hyperlink"/>
                <w:rFonts w:ascii="Arial" w:hAnsi="Arial" w:cs="Arial"/>
                <w:b/>
                <w:noProof/>
              </w:rPr>
              <w:t>4.2) Network Access</w:t>
            </w:r>
            <w:r w:rsidR="002B1E2A">
              <w:rPr>
                <w:noProof/>
                <w:webHidden/>
              </w:rPr>
              <w:tab/>
            </w:r>
            <w:r w:rsidR="002B1E2A">
              <w:rPr>
                <w:noProof/>
                <w:webHidden/>
              </w:rPr>
              <w:fldChar w:fldCharType="begin"/>
            </w:r>
            <w:r w:rsidR="002B1E2A">
              <w:rPr>
                <w:noProof/>
                <w:webHidden/>
              </w:rPr>
              <w:instrText xml:space="preserve"> PAGEREF _Toc202634230 \h </w:instrText>
            </w:r>
            <w:r w:rsidR="002B1E2A">
              <w:rPr>
                <w:noProof/>
                <w:webHidden/>
              </w:rPr>
            </w:r>
            <w:r w:rsidR="002B1E2A">
              <w:rPr>
                <w:noProof/>
                <w:webHidden/>
              </w:rPr>
              <w:fldChar w:fldCharType="separate"/>
            </w:r>
            <w:r w:rsidR="00CC2CA1">
              <w:rPr>
                <w:noProof/>
                <w:webHidden/>
              </w:rPr>
              <w:t>7</w:t>
            </w:r>
            <w:r w:rsidR="002B1E2A">
              <w:rPr>
                <w:noProof/>
                <w:webHidden/>
              </w:rPr>
              <w:fldChar w:fldCharType="end"/>
            </w:r>
          </w:hyperlink>
        </w:p>
        <w:p w:rsidR="002B1E2A" w:rsidRDefault="00BD2D80">
          <w:pPr>
            <w:pStyle w:val="TOC2"/>
            <w:tabs>
              <w:tab w:val="right" w:leader="dot" w:pos="11332"/>
            </w:tabs>
            <w:rPr>
              <w:rFonts w:asciiTheme="minorHAnsi" w:eastAsiaTheme="minorEastAsia" w:hAnsiTheme="minorHAnsi" w:cstheme="minorBidi"/>
              <w:noProof/>
              <w:lang w:val="en-IN" w:eastAsia="en-IN"/>
            </w:rPr>
          </w:pPr>
          <w:hyperlink w:anchor="_Toc202634231" w:history="1">
            <w:r w:rsidR="002B1E2A" w:rsidRPr="008A1388">
              <w:rPr>
                <w:rStyle w:val="Hyperlink"/>
                <w:rFonts w:ascii="Arial" w:hAnsi="Arial" w:cs="Arial"/>
                <w:b/>
                <w:noProof/>
              </w:rPr>
              <w:t>4.3) Network Segmentation</w:t>
            </w:r>
            <w:r w:rsidR="002B1E2A">
              <w:rPr>
                <w:noProof/>
                <w:webHidden/>
              </w:rPr>
              <w:tab/>
            </w:r>
            <w:r w:rsidR="002B1E2A">
              <w:rPr>
                <w:noProof/>
                <w:webHidden/>
              </w:rPr>
              <w:fldChar w:fldCharType="begin"/>
            </w:r>
            <w:r w:rsidR="002B1E2A">
              <w:rPr>
                <w:noProof/>
                <w:webHidden/>
              </w:rPr>
              <w:instrText xml:space="preserve"> PAGEREF _Toc202634231 \h </w:instrText>
            </w:r>
            <w:r w:rsidR="002B1E2A">
              <w:rPr>
                <w:noProof/>
                <w:webHidden/>
              </w:rPr>
            </w:r>
            <w:r w:rsidR="002B1E2A">
              <w:rPr>
                <w:noProof/>
                <w:webHidden/>
              </w:rPr>
              <w:fldChar w:fldCharType="separate"/>
            </w:r>
            <w:r w:rsidR="00CC2CA1">
              <w:rPr>
                <w:noProof/>
                <w:webHidden/>
              </w:rPr>
              <w:t>7</w:t>
            </w:r>
            <w:r w:rsidR="002B1E2A">
              <w:rPr>
                <w:noProof/>
                <w:webHidden/>
              </w:rPr>
              <w:fldChar w:fldCharType="end"/>
            </w:r>
          </w:hyperlink>
        </w:p>
        <w:p w:rsidR="002B1E2A" w:rsidRDefault="00BD2D80">
          <w:pPr>
            <w:pStyle w:val="TOC2"/>
            <w:tabs>
              <w:tab w:val="right" w:leader="dot" w:pos="11332"/>
            </w:tabs>
            <w:rPr>
              <w:rFonts w:asciiTheme="minorHAnsi" w:eastAsiaTheme="minorEastAsia" w:hAnsiTheme="minorHAnsi" w:cstheme="minorBidi"/>
              <w:noProof/>
              <w:lang w:val="en-IN" w:eastAsia="en-IN"/>
            </w:rPr>
          </w:pPr>
          <w:hyperlink w:anchor="_Toc202634232" w:history="1">
            <w:r w:rsidR="002B1E2A" w:rsidRPr="008A1388">
              <w:rPr>
                <w:rStyle w:val="Hyperlink"/>
                <w:rFonts w:ascii="Arial" w:hAnsi="Arial" w:cs="Arial"/>
                <w:b/>
                <w:noProof/>
              </w:rPr>
              <w:t>4.4) Remote Devices</w:t>
            </w:r>
            <w:r w:rsidR="002B1E2A">
              <w:rPr>
                <w:noProof/>
                <w:webHidden/>
              </w:rPr>
              <w:tab/>
            </w:r>
            <w:r w:rsidR="002B1E2A">
              <w:rPr>
                <w:noProof/>
                <w:webHidden/>
              </w:rPr>
              <w:fldChar w:fldCharType="begin"/>
            </w:r>
            <w:r w:rsidR="002B1E2A">
              <w:rPr>
                <w:noProof/>
                <w:webHidden/>
              </w:rPr>
              <w:instrText xml:space="preserve"> PAGEREF _Toc202634232 \h </w:instrText>
            </w:r>
            <w:r w:rsidR="002B1E2A">
              <w:rPr>
                <w:noProof/>
                <w:webHidden/>
              </w:rPr>
            </w:r>
            <w:r w:rsidR="002B1E2A">
              <w:rPr>
                <w:noProof/>
                <w:webHidden/>
              </w:rPr>
              <w:fldChar w:fldCharType="separate"/>
            </w:r>
            <w:r w:rsidR="00CC2CA1">
              <w:rPr>
                <w:noProof/>
                <w:webHidden/>
              </w:rPr>
              <w:t>7</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3" w:history="1">
            <w:r w:rsidR="002B1E2A" w:rsidRPr="008A1388">
              <w:rPr>
                <w:rStyle w:val="Hyperlink"/>
                <w:rFonts w:ascii="Arial Black" w:eastAsia="Times New Roman" w:hAnsi="Arial Black" w:cstheme="minorHAnsi"/>
                <w:b/>
                <w:noProof/>
                <w:lang w:val="en-GB" w:eastAsia="en-GB"/>
              </w:rPr>
              <w:t>5) Employee Training and Awareness</w:t>
            </w:r>
            <w:r w:rsidR="002B1E2A">
              <w:rPr>
                <w:noProof/>
                <w:webHidden/>
              </w:rPr>
              <w:tab/>
            </w:r>
            <w:r w:rsidR="002B1E2A">
              <w:rPr>
                <w:noProof/>
                <w:webHidden/>
              </w:rPr>
              <w:fldChar w:fldCharType="begin"/>
            </w:r>
            <w:r w:rsidR="002B1E2A">
              <w:rPr>
                <w:noProof/>
                <w:webHidden/>
              </w:rPr>
              <w:instrText xml:space="preserve"> PAGEREF _Toc202634233 \h </w:instrText>
            </w:r>
            <w:r w:rsidR="002B1E2A">
              <w:rPr>
                <w:noProof/>
                <w:webHidden/>
              </w:rPr>
            </w:r>
            <w:r w:rsidR="002B1E2A">
              <w:rPr>
                <w:noProof/>
                <w:webHidden/>
              </w:rPr>
              <w:fldChar w:fldCharType="separate"/>
            </w:r>
            <w:r w:rsidR="00CC2CA1">
              <w:rPr>
                <w:noProof/>
                <w:webHidden/>
              </w:rPr>
              <w:t>8</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4" w:history="1">
            <w:r w:rsidR="002B1E2A" w:rsidRPr="008A1388">
              <w:rPr>
                <w:rStyle w:val="Hyperlink"/>
                <w:rFonts w:ascii="Arial Black" w:eastAsia="Times New Roman" w:hAnsi="Arial Black" w:cstheme="minorHAnsi"/>
                <w:b/>
                <w:noProof/>
                <w:lang w:val="en-GB" w:eastAsia="en-GB"/>
              </w:rPr>
              <w:t>6) Compliance and Monitoring</w:t>
            </w:r>
            <w:r w:rsidR="002B1E2A">
              <w:rPr>
                <w:noProof/>
                <w:webHidden/>
              </w:rPr>
              <w:tab/>
            </w:r>
            <w:r w:rsidR="002B1E2A">
              <w:rPr>
                <w:noProof/>
                <w:webHidden/>
              </w:rPr>
              <w:fldChar w:fldCharType="begin"/>
            </w:r>
            <w:r w:rsidR="002B1E2A">
              <w:rPr>
                <w:noProof/>
                <w:webHidden/>
              </w:rPr>
              <w:instrText xml:space="preserve"> PAGEREF _Toc202634234 \h </w:instrText>
            </w:r>
            <w:r w:rsidR="002B1E2A">
              <w:rPr>
                <w:noProof/>
                <w:webHidden/>
              </w:rPr>
            </w:r>
            <w:r w:rsidR="002B1E2A">
              <w:rPr>
                <w:noProof/>
                <w:webHidden/>
              </w:rPr>
              <w:fldChar w:fldCharType="separate"/>
            </w:r>
            <w:r w:rsidR="00CC2CA1">
              <w:rPr>
                <w:noProof/>
                <w:webHidden/>
              </w:rPr>
              <w:t>8</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5" w:history="1">
            <w:r w:rsidR="002B1E2A" w:rsidRPr="008A1388">
              <w:rPr>
                <w:rStyle w:val="Hyperlink"/>
                <w:rFonts w:ascii="Arial Black" w:eastAsia="Times New Roman" w:hAnsi="Arial Black" w:cstheme="minorHAnsi"/>
                <w:b/>
                <w:noProof/>
                <w:lang w:val="en-GB" w:eastAsia="en-GB"/>
              </w:rPr>
              <w:t>7) Escalation Matrix</w:t>
            </w:r>
            <w:r w:rsidR="002B1E2A">
              <w:rPr>
                <w:noProof/>
                <w:webHidden/>
              </w:rPr>
              <w:tab/>
            </w:r>
            <w:r w:rsidR="002B1E2A">
              <w:rPr>
                <w:noProof/>
                <w:webHidden/>
              </w:rPr>
              <w:fldChar w:fldCharType="begin"/>
            </w:r>
            <w:r w:rsidR="002B1E2A">
              <w:rPr>
                <w:noProof/>
                <w:webHidden/>
              </w:rPr>
              <w:instrText xml:space="preserve"> PAGEREF _Toc202634235 \h </w:instrText>
            </w:r>
            <w:r w:rsidR="002B1E2A">
              <w:rPr>
                <w:noProof/>
                <w:webHidden/>
              </w:rPr>
            </w:r>
            <w:r w:rsidR="002B1E2A">
              <w:rPr>
                <w:noProof/>
                <w:webHidden/>
              </w:rPr>
              <w:fldChar w:fldCharType="separate"/>
            </w:r>
            <w:r w:rsidR="00CC2CA1">
              <w:rPr>
                <w:noProof/>
                <w:webHidden/>
              </w:rPr>
              <w:t>9</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6" w:history="1">
            <w:r w:rsidR="002B1E2A" w:rsidRPr="008A1388">
              <w:rPr>
                <w:rStyle w:val="Hyperlink"/>
                <w:rFonts w:ascii="Arial Black" w:eastAsia="Times New Roman" w:hAnsi="Arial Black" w:cstheme="minorHAnsi"/>
                <w:b/>
                <w:noProof/>
                <w:lang w:val="en-GB" w:eastAsia="en-GB"/>
              </w:rPr>
              <w:t>8) Policy Exceptions</w:t>
            </w:r>
            <w:r w:rsidR="002B1E2A">
              <w:rPr>
                <w:noProof/>
                <w:webHidden/>
              </w:rPr>
              <w:tab/>
            </w:r>
            <w:r w:rsidR="002B1E2A">
              <w:rPr>
                <w:noProof/>
                <w:webHidden/>
              </w:rPr>
              <w:fldChar w:fldCharType="begin"/>
            </w:r>
            <w:r w:rsidR="002B1E2A">
              <w:rPr>
                <w:noProof/>
                <w:webHidden/>
              </w:rPr>
              <w:instrText xml:space="preserve"> PAGEREF _Toc202634236 \h </w:instrText>
            </w:r>
            <w:r w:rsidR="002B1E2A">
              <w:rPr>
                <w:noProof/>
                <w:webHidden/>
              </w:rPr>
            </w:r>
            <w:r w:rsidR="002B1E2A">
              <w:rPr>
                <w:noProof/>
                <w:webHidden/>
              </w:rPr>
              <w:fldChar w:fldCharType="separate"/>
            </w:r>
            <w:r w:rsidR="00CC2CA1">
              <w:rPr>
                <w:noProof/>
                <w:webHidden/>
              </w:rPr>
              <w:t>9</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7" w:history="1">
            <w:r w:rsidR="002B1E2A" w:rsidRPr="008A1388">
              <w:rPr>
                <w:rStyle w:val="Hyperlink"/>
                <w:rFonts w:ascii="Arial Black" w:eastAsia="Times New Roman" w:hAnsi="Arial Black" w:cstheme="minorHAnsi"/>
                <w:b/>
                <w:noProof/>
                <w:lang w:val="en-GB" w:eastAsia="en-GB"/>
              </w:rPr>
              <w:t>9) Policy Review and Updates</w:t>
            </w:r>
            <w:r w:rsidR="002B1E2A">
              <w:rPr>
                <w:noProof/>
                <w:webHidden/>
              </w:rPr>
              <w:tab/>
            </w:r>
            <w:r w:rsidR="002B1E2A">
              <w:rPr>
                <w:noProof/>
                <w:webHidden/>
              </w:rPr>
              <w:fldChar w:fldCharType="begin"/>
            </w:r>
            <w:r w:rsidR="002B1E2A">
              <w:rPr>
                <w:noProof/>
                <w:webHidden/>
              </w:rPr>
              <w:instrText xml:space="preserve"> PAGEREF _Toc202634237 \h </w:instrText>
            </w:r>
            <w:r w:rsidR="002B1E2A">
              <w:rPr>
                <w:noProof/>
                <w:webHidden/>
              </w:rPr>
            </w:r>
            <w:r w:rsidR="002B1E2A">
              <w:rPr>
                <w:noProof/>
                <w:webHidden/>
              </w:rPr>
              <w:fldChar w:fldCharType="separate"/>
            </w:r>
            <w:r w:rsidR="00CC2CA1">
              <w:rPr>
                <w:noProof/>
                <w:webHidden/>
              </w:rPr>
              <w:t>9</w:t>
            </w:r>
            <w:r w:rsidR="002B1E2A">
              <w:rPr>
                <w:noProof/>
                <w:webHidden/>
              </w:rPr>
              <w:fldChar w:fldCharType="end"/>
            </w:r>
          </w:hyperlink>
        </w:p>
        <w:p w:rsidR="002B1E2A" w:rsidRDefault="00BD2D80">
          <w:pPr>
            <w:pStyle w:val="TOC1"/>
            <w:tabs>
              <w:tab w:val="right" w:leader="dot" w:pos="11332"/>
            </w:tabs>
            <w:rPr>
              <w:rFonts w:asciiTheme="minorHAnsi" w:eastAsiaTheme="minorEastAsia" w:hAnsiTheme="minorHAnsi" w:cstheme="minorBidi"/>
              <w:noProof/>
              <w:lang w:val="en-IN" w:eastAsia="en-IN"/>
            </w:rPr>
          </w:pPr>
          <w:hyperlink w:anchor="_Toc202634238" w:history="1">
            <w:r w:rsidR="002B1E2A" w:rsidRPr="008A1388">
              <w:rPr>
                <w:rStyle w:val="Hyperlink"/>
                <w:rFonts w:ascii="Arial Black" w:eastAsia="Times New Roman" w:hAnsi="Arial Black" w:cstheme="minorHAnsi"/>
                <w:b/>
                <w:noProof/>
                <w:lang w:val="en-GB" w:eastAsia="en-GB"/>
              </w:rPr>
              <w:t>10) Conclusion</w:t>
            </w:r>
            <w:r w:rsidR="002B1E2A">
              <w:rPr>
                <w:noProof/>
                <w:webHidden/>
              </w:rPr>
              <w:tab/>
            </w:r>
            <w:r w:rsidR="002B1E2A">
              <w:rPr>
                <w:noProof/>
                <w:webHidden/>
              </w:rPr>
              <w:fldChar w:fldCharType="begin"/>
            </w:r>
            <w:r w:rsidR="002B1E2A">
              <w:rPr>
                <w:noProof/>
                <w:webHidden/>
              </w:rPr>
              <w:instrText xml:space="preserve"> PAGEREF _Toc202634238 \h </w:instrText>
            </w:r>
            <w:r w:rsidR="002B1E2A">
              <w:rPr>
                <w:noProof/>
                <w:webHidden/>
              </w:rPr>
            </w:r>
            <w:r w:rsidR="002B1E2A">
              <w:rPr>
                <w:noProof/>
                <w:webHidden/>
              </w:rPr>
              <w:fldChar w:fldCharType="separate"/>
            </w:r>
            <w:r w:rsidR="00CC2CA1">
              <w:rPr>
                <w:noProof/>
                <w:webHidden/>
              </w:rPr>
              <w:t>10</w:t>
            </w:r>
            <w:r w:rsidR="002B1E2A">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225"/>
      <w:r w:rsidRPr="00E26681">
        <w:rPr>
          <w:rFonts w:ascii="Arial Black" w:eastAsia="Times New Roman" w:hAnsi="Arial Black" w:cstheme="minorHAnsi"/>
          <w:b/>
          <w:color w:val="auto"/>
          <w:sz w:val="40"/>
          <w:szCs w:val="28"/>
          <w:u w:val="single"/>
          <w:lang w:val="en-GB" w:eastAsia="en-GB"/>
        </w:rPr>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F92416" w:rsidRPr="005D7779" w:rsidRDefault="00F92416" w:rsidP="00F92416">
      <w:pPr>
        <w:tabs>
          <w:tab w:val="left" w:pos="1160"/>
        </w:tabs>
        <w:jc w:val="both"/>
        <w:rPr>
          <w:rFonts w:ascii="Calibri" w:eastAsiaTheme="minorEastAsia" w:hAnsi="Calibri" w:cs="Calibri"/>
          <w:noProof/>
          <w:color w:val="000000"/>
          <w:lang w:eastAsia="en-IN" w:bidi="hi-IN"/>
        </w:rPr>
      </w:pPr>
      <w:r w:rsidRPr="00F92416">
        <w:rPr>
          <w:rFonts w:ascii="Arial" w:eastAsiaTheme="minorEastAsia" w:hAnsi="Arial" w:cs="Arial"/>
          <w:noProof/>
          <w:color w:val="000000"/>
          <w:sz w:val="28"/>
          <w:szCs w:val="28"/>
          <w:lang w:eastAsia="en-IN" w:bidi="hi-IN"/>
        </w:rPr>
        <w:t xml:space="preserve">This policy provides comprehensive guidance for implementing network security controls to        safeguard the integrity, confidentiality, and availability of </w:t>
      </w:r>
      <w:r w:rsidRPr="004F7D40">
        <w:rPr>
          <w:rFonts w:ascii="Arial" w:eastAsiaTheme="minorEastAsia" w:hAnsi="Arial" w:cs="Arial"/>
          <w:noProof/>
          <w:color w:val="000000"/>
          <w:sz w:val="28"/>
          <w:szCs w:val="28"/>
          <w:highlight w:val="yellow"/>
          <w:lang w:eastAsia="en-IN" w:bidi="hi-IN"/>
        </w:rPr>
        <w:t>[SecureCyberGates]</w:t>
      </w:r>
      <w:r w:rsidRPr="00F92416">
        <w:rPr>
          <w:rFonts w:ascii="Arial" w:eastAsiaTheme="minorEastAsia" w:hAnsi="Arial" w:cs="Arial"/>
          <w:noProof/>
          <w:color w:val="000000"/>
          <w:sz w:val="28"/>
          <w:szCs w:val="28"/>
          <w:lang w:eastAsia="en-IN" w:bidi="hi-IN"/>
        </w:rPr>
        <w:t>'s networks</w:t>
      </w:r>
      <w:r w:rsidRPr="005D7779">
        <w:rPr>
          <w:rFonts w:ascii="Calibri" w:eastAsiaTheme="minorEastAsia" w:hAnsi="Calibri" w:cs="Calibri"/>
          <w:noProof/>
          <w:color w:val="000000"/>
          <w:lang w:eastAsia="en-IN" w:bidi="hi-IN"/>
        </w:rPr>
        <w:t>.</w:t>
      </w:r>
    </w:p>
    <w:p w:rsidR="00E108E6" w:rsidRPr="00E108E6" w:rsidRDefault="00E108E6" w:rsidP="00E108E6">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4226"/>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8392"/>
      </w:tblGrid>
      <w:tr w:rsidR="00D16149" w:rsidTr="00A92FD0">
        <w:trPr>
          <w:trHeight w:val="275"/>
        </w:trPr>
        <w:tc>
          <w:tcPr>
            <w:tcW w:w="279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39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A92FD0">
        <w:trPr>
          <w:trHeight w:val="275"/>
        </w:trPr>
        <w:tc>
          <w:tcPr>
            <w:tcW w:w="2797"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39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839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A92FD0">
        <w:trPr>
          <w:trHeight w:val="275"/>
        </w:trPr>
        <w:tc>
          <w:tcPr>
            <w:tcW w:w="2797" w:type="dxa"/>
          </w:tcPr>
          <w:p w:rsidR="00E20064" w:rsidRDefault="00F355B5" w:rsidP="00F355B5">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 Team / Security Team</w:t>
            </w:r>
          </w:p>
        </w:tc>
        <w:tc>
          <w:tcPr>
            <w:tcW w:w="8392" w:type="dxa"/>
            <w:vAlign w:val="center"/>
          </w:tcPr>
          <w:p w:rsidR="00E20064" w:rsidRPr="00B96987" w:rsidRDefault="00E20064" w:rsidP="00E20064">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440D0C">
              <w:rPr>
                <w:rFonts w:ascii="Arial" w:eastAsiaTheme="minorEastAsia" w:hAnsi="Arial" w:cs="Arial"/>
                <w:noProof/>
                <w:color w:val="000000"/>
                <w:sz w:val="28"/>
                <w:szCs w:val="28"/>
                <w:lang w:eastAsia="en-IN" w:bidi="hi-IN"/>
              </w:rPr>
              <w:t>Network Security</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E20064" w:rsidRDefault="00E20064" w:rsidP="00440D0C">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F355B5" w:rsidRPr="00F355B5" w:rsidRDefault="00F355B5" w:rsidP="00F355B5">
            <w:pPr>
              <w:pStyle w:val="ListParagraph"/>
              <w:widowControl/>
              <w:numPr>
                <w:ilvl w:val="0"/>
                <w:numId w:val="2"/>
              </w:numPr>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 xml:space="preserve">IT Team is primarily responsible for the effective implementation and ongoing   maintenance of this network security procedure. Additionally, </w:t>
            </w:r>
            <w:r>
              <w:rPr>
                <w:rFonts w:ascii="Arial" w:eastAsiaTheme="minorEastAsia" w:hAnsi="Arial" w:cs="Arial"/>
                <w:noProof/>
                <w:color w:val="000000"/>
                <w:sz w:val="28"/>
                <w:szCs w:val="28"/>
                <w:lang w:eastAsia="en-IN" w:bidi="hi-IN"/>
              </w:rPr>
              <w:t>IT</w:t>
            </w:r>
            <w:r w:rsidRPr="00F355B5">
              <w:rPr>
                <w:rFonts w:ascii="Arial" w:eastAsiaTheme="minorEastAsia" w:hAnsi="Arial" w:cs="Arial"/>
                <w:noProof/>
                <w:color w:val="000000"/>
                <w:sz w:val="28"/>
                <w:szCs w:val="28"/>
                <w:lang w:eastAsia="en-IN" w:bidi="hi-IN"/>
              </w:rPr>
              <w:t xml:space="preserve"> team lead and the Information Security Officer assumes the role of approving and periodically reviewing this procedure to ensure its continued relevance and effectiveness.</w:t>
            </w:r>
          </w:p>
        </w:tc>
      </w:tr>
      <w:tr w:rsidR="00E20064" w:rsidTr="00A92FD0">
        <w:trPr>
          <w:trHeight w:val="275"/>
        </w:trPr>
        <w:tc>
          <w:tcPr>
            <w:tcW w:w="2797" w:type="dxa"/>
            <w:noWrap/>
            <w:vAlign w:val="bottom"/>
            <w:hideMark/>
          </w:tcPr>
          <w:p w:rsidR="00E20064" w:rsidRPr="007A6F44" w:rsidRDefault="00E20064" w:rsidP="00E20064">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8392" w:type="dxa"/>
            <w:noWrap/>
            <w:vAlign w:val="bottom"/>
            <w:hideMark/>
          </w:tcPr>
          <w:p w:rsidR="00E20064" w:rsidRPr="007A6F44" w:rsidRDefault="00E20064" w:rsidP="0001642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 xml:space="preserve">Review and Approve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Policy]</w:t>
            </w:r>
          </w:p>
        </w:tc>
      </w:tr>
      <w:tr w:rsidR="00E20064" w:rsidTr="00A92FD0">
        <w:trPr>
          <w:trHeight w:val="275"/>
        </w:trPr>
        <w:tc>
          <w:tcPr>
            <w:tcW w:w="2797"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8392" w:type="dxa"/>
            <w:noWrap/>
            <w:vAlign w:val="center"/>
            <w:hideMark/>
          </w:tcPr>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Policy</w:t>
            </w:r>
          </w:p>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Pr="00DB5B89" w:rsidRDefault="00E20064" w:rsidP="00016427">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4227"/>
      <w:r>
        <w:rPr>
          <w:rFonts w:ascii="Arial Black" w:eastAsia="Times New Roman" w:hAnsi="Arial Black" w:cstheme="minorHAnsi"/>
          <w:b/>
          <w:color w:val="auto"/>
          <w:sz w:val="40"/>
          <w:szCs w:val="28"/>
          <w:u w:val="single"/>
          <w:lang w:val="en-GB" w:eastAsia="en-GB"/>
        </w:rPr>
        <w:t>3) Scope</w:t>
      </w:r>
      <w:bookmarkEnd w:id="4"/>
    </w:p>
    <w:p w:rsidR="00372970" w:rsidRPr="00372970" w:rsidRDefault="00372970" w:rsidP="00372970">
      <w:pPr>
        <w:tabs>
          <w:tab w:val="left" w:pos="1160"/>
        </w:tabs>
        <w:jc w:val="both"/>
        <w:rPr>
          <w:rFonts w:ascii="Arial" w:eastAsiaTheme="minorEastAsia" w:hAnsi="Arial" w:cs="Arial"/>
          <w:noProof/>
          <w:color w:val="000000"/>
          <w:sz w:val="28"/>
          <w:szCs w:val="28"/>
          <w:lang w:eastAsia="en-IN" w:bidi="hi-IN"/>
        </w:rPr>
      </w:pPr>
      <w:r w:rsidRPr="00372970">
        <w:rPr>
          <w:rFonts w:ascii="Arial" w:eastAsiaTheme="minorEastAsia" w:hAnsi="Arial" w:cs="Arial"/>
          <w:noProof/>
          <w:color w:val="000000"/>
          <w:sz w:val="28"/>
          <w:szCs w:val="28"/>
          <w:lang w:eastAsia="en-IN" w:bidi="hi-IN"/>
        </w:rPr>
        <w:t>This procedure applies to all networks and network devices utilized withi</w:t>
      </w:r>
      <w:r>
        <w:rPr>
          <w:rFonts w:ascii="Arial" w:eastAsiaTheme="minorEastAsia" w:hAnsi="Arial" w:cs="Arial"/>
          <w:noProof/>
          <w:color w:val="000000"/>
          <w:sz w:val="28"/>
          <w:szCs w:val="28"/>
          <w:lang w:eastAsia="en-IN" w:bidi="hi-IN"/>
        </w:rPr>
        <w:t>n</w:t>
      </w:r>
      <w:r w:rsidRPr="00372970">
        <w:rPr>
          <w:rFonts w:ascii="Arial" w:eastAsiaTheme="minorEastAsia" w:hAnsi="Arial" w:cs="Arial"/>
          <w:noProof/>
          <w:color w:val="000000"/>
          <w:sz w:val="28"/>
          <w:szCs w:val="28"/>
          <w:lang w:eastAsia="en-IN" w:bidi="hi-IN"/>
        </w:rPr>
        <w:t xml:space="preserve"> </w:t>
      </w:r>
      <w:r w:rsidRPr="004F7D40">
        <w:rPr>
          <w:rFonts w:ascii="Arial" w:eastAsiaTheme="minorEastAsia" w:hAnsi="Arial" w:cs="Arial"/>
          <w:noProof/>
          <w:color w:val="000000"/>
          <w:sz w:val="28"/>
          <w:szCs w:val="28"/>
          <w:highlight w:val="yellow"/>
          <w:lang w:eastAsia="en-IN" w:bidi="hi-IN"/>
        </w:rPr>
        <w:t>[SecureCyberGates]</w:t>
      </w:r>
      <w:r w:rsidRPr="00372970">
        <w:rPr>
          <w:rFonts w:ascii="Arial" w:eastAsiaTheme="minorEastAsia" w:hAnsi="Arial" w:cs="Arial"/>
          <w:noProof/>
          <w:color w:val="000000"/>
          <w:sz w:val="28"/>
          <w:szCs w:val="28"/>
          <w:lang w:eastAsia="en-IN" w:bidi="hi-IN"/>
        </w:rPr>
        <w:t>'s infrastructure.</w:t>
      </w:r>
      <w:r w:rsidR="00F355B5">
        <w:rPr>
          <w:rFonts w:ascii="Arial" w:eastAsiaTheme="minorEastAsia" w:hAnsi="Arial" w:cs="Arial"/>
          <w:noProof/>
          <w:color w:val="000000"/>
          <w:sz w:val="28"/>
          <w:szCs w:val="28"/>
          <w:lang w:eastAsia="en-IN" w:bidi="hi-IN"/>
        </w:rPr>
        <w:t xml:space="preserve"> </w:t>
      </w:r>
    </w:p>
    <w:p w:rsidR="00BE4A7A" w:rsidRDefault="00BE4A7A" w:rsidP="00E6724B">
      <w:pPr>
        <w:tabs>
          <w:tab w:val="left" w:pos="1160"/>
        </w:tabs>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4228"/>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w:t>
      </w:r>
      <w:r w:rsidR="00387BAB">
        <w:rPr>
          <w:rFonts w:ascii="Arial Black" w:eastAsia="Times New Roman" w:hAnsi="Arial Black" w:cstheme="minorHAnsi"/>
          <w:b/>
          <w:color w:val="auto"/>
          <w:sz w:val="40"/>
          <w:szCs w:val="28"/>
          <w:u w:val="single"/>
          <w:lang w:val="en-GB" w:eastAsia="en-GB"/>
        </w:rPr>
        <w:t xml:space="preserve"> </w:t>
      </w:r>
      <w:r w:rsidR="00F355B5" w:rsidRPr="00F355B5">
        <w:rPr>
          <w:rFonts w:ascii="Arial Black" w:eastAsia="Times New Roman" w:hAnsi="Arial Black" w:cstheme="minorHAnsi"/>
          <w:b/>
          <w:color w:val="auto"/>
          <w:sz w:val="40"/>
          <w:szCs w:val="28"/>
          <w:u w:val="single"/>
          <w:lang w:val="en-GB" w:eastAsia="en-GB"/>
        </w:rPr>
        <w:t>Network Security Management</w:t>
      </w:r>
      <w:bookmarkEnd w:id="5"/>
    </w:p>
    <w:p w:rsidR="00121E3B" w:rsidRDefault="00121E3B" w:rsidP="00121E3B">
      <w:pPr>
        <w:widowControl/>
        <w:autoSpaceDE/>
        <w:autoSpaceDN/>
        <w:spacing w:line="259" w:lineRule="auto"/>
        <w:contextualSpacing/>
        <w:jc w:val="both"/>
        <w:rPr>
          <w:rFonts w:ascii="Arial" w:hAnsi="Arial" w:cs="Arial"/>
          <w:sz w:val="28"/>
          <w:szCs w:val="28"/>
          <w:lang w:val="en-GB" w:eastAsia="en-GB"/>
        </w:rPr>
      </w:pPr>
    </w:p>
    <w:p w:rsidR="003E12AE" w:rsidRDefault="00F355B5" w:rsidP="00F355B5">
      <w:pPr>
        <w:pStyle w:val="Heading2"/>
        <w:rPr>
          <w:rFonts w:ascii="Arial" w:hAnsi="Arial" w:cs="Arial"/>
          <w:b/>
          <w:color w:val="000000" w:themeColor="text1"/>
          <w:sz w:val="28"/>
          <w:szCs w:val="28"/>
          <w:u w:val="single"/>
        </w:rPr>
      </w:pPr>
      <w:bookmarkStart w:id="6" w:name="_Toc202634229"/>
      <w:r w:rsidRPr="00F355B5">
        <w:rPr>
          <w:rFonts w:ascii="Arial" w:hAnsi="Arial" w:cs="Arial"/>
          <w:b/>
          <w:color w:val="000000" w:themeColor="text1"/>
          <w:sz w:val="28"/>
          <w:szCs w:val="28"/>
          <w:u w:val="single"/>
        </w:rPr>
        <w:t>4.1) Network Controls</w:t>
      </w:r>
      <w:bookmarkEnd w:id="6"/>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 xml:space="preserve">Utilize a combination of firewalls, Intrusion Prevention Systems (IPS), Intrusion Detection Systems (IDS), encryption, and other robust controls to fortify the security posture of </w:t>
      </w:r>
      <w:r w:rsidRPr="004F7D40">
        <w:rPr>
          <w:rFonts w:ascii="Arial" w:eastAsiaTheme="minorEastAsia" w:hAnsi="Arial" w:cs="Arial"/>
          <w:noProof/>
          <w:color w:val="000000"/>
          <w:sz w:val="28"/>
          <w:szCs w:val="28"/>
          <w:highlight w:val="yellow"/>
          <w:lang w:eastAsia="en-IN" w:bidi="hi-IN"/>
        </w:rPr>
        <w:t>[SecureCyberGates]</w:t>
      </w:r>
      <w:r w:rsidRPr="00F355B5">
        <w:rPr>
          <w:rFonts w:ascii="Arial" w:eastAsiaTheme="minorEastAsia" w:hAnsi="Arial" w:cs="Arial"/>
          <w:noProof/>
          <w:color w:val="000000"/>
          <w:sz w:val="28"/>
          <w:szCs w:val="28"/>
          <w:lang w:eastAsia="en-IN" w:bidi="hi-IN"/>
        </w:rPr>
        <w:t xml:space="preserve"> 's networks.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lastRenderedPageBreak/>
        <w:t>All modifications or updates to network configurations must comply with the established change management process to maintain consistency and integrity.</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 xml:space="preserve">Regularly </w:t>
      </w:r>
      <w:r w:rsidRPr="00F355B5">
        <w:rPr>
          <w:rFonts w:ascii="Arial" w:eastAsiaTheme="minorEastAsia" w:hAnsi="Arial" w:cs="Arial"/>
          <w:b/>
          <w:noProof/>
          <w:color w:val="000000"/>
          <w:sz w:val="28"/>
          <w:szCs w:val="28"/>
          <w:u w:val="single"/>
          <w:lang w:eastAsia="en-IN" w:bidi="hi-IN"/>
        </w:rPr>
        <w:t>monitor network logs</w:t>
      </w:r>
      <w:r w:rsidRPr="00F355B5">
        <w:rPr>
          <w:rFonts w:ascii="Arial" w:eastAsiaTheme="minorEastAsia" w:hAnsi="Arial" w:cs="Arial"/>
          <w:noProof/>
          <w:color w:val="000000"/>
          <w:sz w:val="28"/>
          <w:szCs w:val="28"/>
          <w:lang w:eastAsia="en-IN" w:bidi="hi-IN"/>
        </w:rPr>
        <w:t xml:space="preserve"> to promptly identify and respond to security events, ensuring timely mitigation of potential threats.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 xml:space="preserve">Conduct thorough </w:t>
      </w:r>
      <w:r w:rsidRPr="00F355B5">
        <w:rPr>
          <w:rFonts w:ascii="Arial" w:eastAsiaTheme="minorEastAsia" w:hAnsi="Arial" w:cs="Arial"/>
          <w:b/>
          <w:noProof/>
          <w:color w:val="000000"/>
          <w:sz w:val="28"/>
          <w:szCs w:val="28"/>
          <w:u w:val="single"/>
          <w:lang w:eastAsia="en-IN" w:bidi="hi-IN"/>
        </w:rPr>
        <w:t>annual vulnerability scans and penetration tests</w:t>
      </w:r>
      <w:r w:rsidRPr="00F355B5">
        <w:rPr>
          <w:rFonts w:ascii="Arial" w:eastAsiaTheme="minorEastAsia" w:hAnsi="Arial" w:cs="Arial"/>
          <w:noProof/>
          <w:color w:val="000000"/>
          <w:sz w:val="28"/>
          <w:szCs w:val="28"/>
          <w:lang w:eastAsia="en-IN" w:bidi="hi-IN"/>
        </w:rPr>
        <w:t xml:space="preserve"> to identify and address any weaknesses or vulnerabilities in the network infrastructure.</w:t>
      </w:r>
    </w:p>
    <w:p w:rsidR="00F355B5" w:rsidRDefault="00F355B5" w:rsidP="00F355B5"/>
    <w:p w:rsidR="00F355B5" w:rsidRDefault="00F355B5" w:rsidP="00F355B5">
      <w:pPr>
        <w:pStyle w:val="Heading2"/>
        <w:rPr>
          <w:rFonts w:ascii="Arial" w:hAnsi="Arial" w:cs="Arial"/>
          <w:b/>
          <w:color w:val="000000" w:themeColor="text1"/>
          <w:sz w:val="28"/>
          <w:szCs w:val="28"/>
          <w:u w:val="single"/>
        </w:rPr>
      </w:pPr>
      <w:bookmarkStart w:id="7" w:name="_Toc202634230"/>
      <w:r w:rsidRPr="00F355B5">
        <w:rPr>
          <w:rFonts w:ascii="Arial" w:hAnsi="Arial" w:cs="Arial"/>
          <w:b/>
          <w:color w:val="000000" w:themeColor="text1"/>
          <w:sz w:val="28"/>
          <w:szCs w:val="28"/>
          <w:u w:val="single"/>
        </w:rPr>
        <w:t>4</w:t>
      </w:r>
      <w:r>
        <w:rPr>
          <w:rFonts w:ascii="Arial" w:hAnsi="Arial" w:cs="Arial"/>
          <w:b/>
          <w:color w:val="000000" w:themeColor="text1"/>
          <w:sz w:val="28"/>
          <w:szCs w:val="28"/>
          <w:u w:val="single"/>
        </w:rPr>
        <w:t>.2</w:t>
      </w:r>
      <w:r w:rsidRPr="00F355B5">
        <w:rPr>
          <w:rFonts w:ascii="Arial" w:hAnsi="Arial" w:cs="Arial"/>
          <w:b/>
          <w:color w:val="000000" w:themeColor="text1"/>
          <w:sz w:val="28"/>
          <w:szCs w:val="28"/>
          <w:u w:val="single"/>
        </w:rPr>
        <w:t xml:space="preserve">) Network </w:t>
      </w:r>
      <w:r>
        <w:rPr>
          <w:rFonts w:ascii="Arial" w:hAnsi="Arial" w:cs="Arial"/>
          <w:b/>
          <w:color w:val="000000" w:themeColor="text1"/>
          <w:sz w:val="28"/>
          <w:szCs w:val="28"/>
          <w:u w:val="single"/>
        </w:rPr>
        <w:t>Access</w:t>
      </w:r>
      <w:bookmarkEnd w:id="7"/>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Implement stringent access controls to restrict access to production networks based on the principle of least privilege, ensuring that only authorized personnel have access to sensitive resources.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Maintain a comprehensive list of authorized users with access to production networks, regularly reviewing and updating it to reflect current personnel and access requirements.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Permit remote access exclusively through encrypted protocols to uphold data confidentiality and mitigate the risk of unauthorized access.</w:t>
      </w:r>
    </w:p>
    <w:p w:rsidR="00F355B5" w:rsidRPr="00F355B5" w:rsidRDefault="00F355B5" w:rsidP="00F355B5"/>
    <w:p w:rsidR="00F355B5" w:rsidRDefault="00F355B5" w:rsidP="00F355B5">
      <w:pPr>
        <w:pStyle w:val="Heading2"/>
        <w:rPr>
          <w:rFonts w:ascii="Arial" w:hAnsi="Arial" w:cs="Arial"/>
          <w:b/>
          <w:color w:val="000000" w:themeColor="text1"/>
          <w:sz w:val="28"/>
          <w:szCs w:val="28"/>
          <w:u w:val="single"/>
        </w:rPr>
      </w:pPr>
      <w:bookmarkStart w:id="8" w:name="_Toc202634231"/>
      <w:r w:rsidRPr="00F355B5">
        <w:rPr>
          <w:rFonts w:ascii="Arial" w:hAnsi="Arial" w:cs="Arial"/>
          <w:b/>
          <w:color w:val="000000" w:themeColor="text1"/>
          <w:sz w:val="28"/>
          <w:szCs w:val="28"/>
          <w:u w:val="single"/>
        </w:rPr>
        <w:t>4</w:t>
      </w:r>
      <w:r>
        <w:rPr>
          <w:rFonts w:ascii="Arial" w:hAnsi="Arial" w:cs="Arial"/>
          <w:b/>
          <w:color w:val="000000" w:themeColor="text1"/>
          <w:sz w:val="28"/>
          <w:szCs w:val="28"/>
          <w:u w:val="single"/>
        </w:rPr>
        <w:t>.3</w:t>
      </w:r>
      <w:r w:rsidRPr="00F355B5">
        <w:rPr>
          <w:rFonts w:ascii="Arial" w:hAnsi="Arial" w:cs="Arial"/>
          <w:b/>
          <w:color w:val="000000" w:themeColor="text1"/>
          <w:sz w:val="28"/>
          <w:szCs w:val="28"/>
          <w:u w:val="single"/>
        </w:rPr>
        <w:t xml:space="preserve">) Network </w:t>
      </w:r>
      <w:r>
        <w:rPr>
          <w:rFonts w:ascii="Arial" w:hAnsi="Arial" w:cs="Arial"/>
          <w:b/>
          <w:color w:val="000000" w:themeColor="text1"/>
          <w:sz w:val="28"/>
          <w:szCs w:val="28"/>
          <w:u w:val="single"/>
        </w:rPr>
        <w:t>Segmentation</w:t>
      </w:r>
      <w:bookmarkEnd w:id="8"/>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Employ robust network segmentation techniques, such as Virtual Private Clouds (VPCs) or subnets, to isolate and compartmentalize network resources based on trust levels and security requirements.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Implement strict traffic control measures between network zones using gateways and firewalls to prevent unauthorized access and mitigate the spread of potential threats.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Provide internet access through designated public subnets, governed by predefined user roles and access policies to ensure secure and controlled connectivity.</w:t>
      </w:r>
    </w:p>
    <w:p w:rsidR="00F355B5" w:rsidRPr="00F355B5" w:rsidRDefault="00F355B5" w:rsidP="00F355B5"/>
    <w:p w:rsidR="00F355B5" w:rsidRDefault="00F355B5" w:rsidP="00F355B5">
      <w:pPr>
        <w:pStyle w:val="Heading2"/>
        <w:rPr>
          <w:rFonts w:ascii="Arial" w:hAnsi="Arial" w:cs="Arial"/>
          <w:b/>
          <w:color w:val="000000" w:themeColor="text1"/>
          <w:sz w:val="28"/>
          <w:szCs w:val="28"/>
          <w:u w:val="single"/>
        </w:rPr>
      </w:pPr>
      <w:bookmarkStart w:id="9" w:name="_Toc202634232"/>
      <w:r w:rsidRPr="00F355B5">
        <w:rPr>
          <w:rFonts w:ascii="Arial" w:hAnsi="Arial" w:cs="Arial"/>
          <w:b/>
          <w:color w:val="000000" w:themeColor="text1"/>
          <w:sz w:val="28"/>
          <w:szCs w:val="28"/>
          <w:u w:val="single"/>
        </w:rPr>
        <w:t>4</w:t>
      </w:r>
      <w:r>
        <w:rPr>
          <w:rFonts w:ascii="Arial" w:hAnsi="Arial" w:cs="Arial"/>
          <w:b/>
          <w:color w:val="000000" w:themeColor="text1"/>
          <w:sz w:val="28"/>
          <w:szCs w:val="28"/>
          <w:u w:val="single"/>
        </w:rPr>
        <w:t>.4</w:t>
      </w:r>
      <w:r w:rsidRPr="00F355B5">
        <w:rPr>
          <w:rFonts w:ascii="Arial" w:hAnsi="Arial" w:cs="Arial"/>
          <w:b/>
          <w:color w:val="000000" w:themeColor="text1"/>
          <w:sz w:val="28"/>
          <w:szCs w:val="28"/>
          <w:u w:val="single"/>
        </w:rPr>
        <w:t>) Remote Devices</w:t>
      </w:r>
      <w:bookmarkEnd w:id="9"/>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Enforce stringent security measures for all remote devices, including the installation and maintenance of updated anti-virus software and firewalls to mitigate the risk of malware infections and unauthorized access.</w:t>
      </w:r>
    </w:p>
    <w:p w:rsidR="00F355B5" w:rsidRPr="00F355B5" w:rsidRDefault="00F355B5" w:rsidP="00F355B5">
      <w:pPr>
        <w:pStyle w:val="ListParagraph"/>
        <w:widowControl/>
        <w:numPr>
          <w:ilvl w:val="0"/>
          <w:numId w:val="34"/>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F355B5">
        <w:rPr>
          <w:rFonts w:ascii="Arial" w:eastAsiaTheme="minorEastAsia" w:hAnsi="Arial" w:cs="Arial"/>
          <w:noProof/>
          <w:color w:val="000000"/>
          <w:sz w:val="28"/>
          <w:szCs w:val="28"/>
          <w:lang w:eastAsia="en-IN" w:bidi="hi-IN"/>
        </w:rPr>
        <w:t>Conduct regular employee training and awareness programs to educate personnel about the risks associated with connecting to public Wi-Fi networks without adequate firewall protection, emphasizing the importance of adhering to security best practices.</w:t>
      </w:r>
    </w:p>
    <w:p w:rsidR="00F355B5" w:rsidRDefault="00F355B5" w:rsidP="00F355B5"/>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8041"/>
      </w:tblGrid>
      <w:tr w:rsidR="00F355B5" w:rsidTr="00F355B5">
        <w:trPr>
          <w:trHeight w:val="275"/>
        </w:trPr>
        <w:tc>
          <w:tcPr>
            <w:tcW w:w="3157" w:type="dxa"/>
            <w:shd w:val="clear" w:color="auto" w:fill="99FF99"/>
            <w:noWrap/>
            <w:vAlign w:val="bottom"/>
            <w:hideMark/>
          </w:tcPr>
          <w:p w:rsidR="00F355B5" w:rsidRPr="007A6F44" w:rsidRDefault="00F355B5" w:rsidP="00467C83">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Security Control</w:t>
            </w:r>
          </w:p>
        </w:tc>
        <w:tc>
          <w:tcPr>
            <w:tcW w:w="8041" w:type="dxa"/>
            <w:shd w:val="clear" w:color="auto" w:fill="99FF99"/>
          </w:tcPr>
          <w:p w:rsidR="00F355B5" w:rsidRDefault="00F355B5" w:rsidP="00467C83">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Description</w:t>
            </w:r>
          </w:p>
        </w:tc>
      </w:tr>
      <w:tr w:rsidR="00F355B5" w:rsidTr="00F355B5">
        <w:trPr>
          <w:trHeight w:val="275"/>
        </w:trPr>
        <w:tc>
          <w:tcPr>
            <w:tcW w:w="3157" w:type="dxa"/>
            <w:vAlign w:val="center"/>
          </w:tcPr>
          <w:p w:rsidR="00F355B5" w:rsidRPr="00F355B5" w:rsidRDefault="00F355B5" w:rsidP="00467C83">
            <w:pPr>
              <w:pStyle w:val="Default"/>
              <w:rPr>
                <w:rFonts w:ascii="Arial" w:eastAsiaTheme="minorEastAsia" w:hAnsi="Arial" w:cs="Arial"/>
                <w:noProof/>
                <w:sz w:val="28"/>
                <w:szCs w:val="28"/>
                <w:lang w:eastAsia="en-IN" w:bidi="hi-IN"/>
              </w:rPr>
            </w:pPr>
            <w:r w:rsidRPr="00F355B5">
              <w:rPr>
                <w:rFonts w:ascii="Arial" w:eastAsiaTheme="minorEastAsia" w:hAnsi="Arial" w:cs="Arial"/>
                <w:noProof/>
                <w:sz w:val="28"/>
                <w:szCs w:val="28"/>
                <w:lang w:eastAsia="en-IN" w:bidi="hi-IN"/>
              </w:rPr>
              <w:t>Network Firewall Rule sets</w:t>
            </w:r>
          </w:p>
          <w:p w:rsidR="00F355B5" w:rsidRPr="00F355B5" w:rsidRDefault="00F355B5" w:rsidP="00467C83">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8041" w:type="dxa"/>
          </w:tcPr>
          <w:p w:rsidR="00F355B5" w:rsidRPr="00F355B5" w:rsidRDefault="00F355B5" w:rsidP="00F355B5">
            <w:pPr>
              <w:pStyle w:val="Default"/>
              <w:jc w:val="both"/>
              <w:rPr>
                <w:rFonts w:ascii="Arial" w:hAnsi="Arial" w:cs="Arial"/>
                <w:sz w:val="28"/>
                <w:szCs w:val="28"/>
              </w:rPr>
            </w:pPr>
            <w:r w:rsidRPr="00F355B5">
              <w:rPr>
                <w:rFonts w:ascii="Arial" w:eastAsiaTheme="minorEastAsia" w:hAnsi="Arial" w:cs="Arial"/>
                <w:noProof/>
                <w:sz w:val="28"/>
                <w:szCs w:val="28"/>
                <w:highlight w:val="yellow"/>
                <w:lang w:eastAsia="en-IN" w:bidi="hi-IN"/>
              </w:rPr>
              <w:t>[SecureCyberGates]</w:t>
            </w:r>
            <w:r w:rsidRPr="00F355B5">
              <w:rPr>
                <w:rFonts w:ascii="Arial" w:eastAsiaTheme="minorEastAsia" w:hAnsi="Arial" w:cs="Arial"/>
                <w:noProof/>
                <w:sz w:val="28"/>
                <w:szCs w:val="28"/>
                <w:lang w:eastAsia="en-IN" w:bidi="hi-IN"/>
              </w:rPr>
              <w:t xml:space="preserve"> has a set of objectives in order to ensure security levels are met. This includes regularly tracking and monitoring for suspicious activity via firewall reports and monthly audit reviews. We take a zero-trust approach whereby all security lists and network groups deny all traffic by default. Configurations allow traffic on a need-to-have basis. Also, </w:t>
            </w:r>
            <w:r w:rsidRPr="00F355B5">
              <w:rPr>
                <w:rFonts w:ascii="Arial" w:eastAsiaTheme="minorEastAsia" w:hAnsi="Arial" w:cs="Arial"/>
                <w:noProof/>
                <w:sz w:val="28"/>
                <w:szCs w:val="28"/>
                <w:lang w:eastAsia="en-IN" w:bidi="hi-IN"/>
              </w:rPr>
              <w:lastRenderedPageBreak/>
              <w:t>these policies are reviewed on a quarterly basis.</w:t>
            </w:r>
          </w:p>
        </w:tc>
      </w:tr>
      <w:tr w:rsidR="00F355B5" w:rsidTr="00F355B5">
        <w:trPr>
          <w:trHeight w:val="275"/>
        </w:trPr>
        <w:tc>
          <w:tcPr>
            <w:tcW w:w="3157" w:type="dxa"/>
            <w:vAlign w:val="center"/>
          </w:tcPr>
          <w:p w:rsidR="00F355B5" w:rsidRPr="00F355B5" w:rsidRDefault="00F355B5" w:rsidP="00467C83">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F355B5">
              <w:rPr>
                <w:rFonts w:ascii="Arial" w:hAnsi="Arial" w:cs="Arial"/>
                <w:sz w:val="28"/>
                <w:szCs w:val="28"/>
              </w:rPr>
              <w:lastRenderedPageBreak/>
              <w:t>Intrusion Detection and prevention</w:t>
            </w:r>
          </w:p>
        </w:tc>
        <w:tc>
          <w:tcPr>
            <w:tcW w:w="8041" w:type="dxa"/>
          </w:tcPr>
          <w:p w:rsidR="00F355B5" w:rsidRPr="00F355B5" w:rsidRDefault="00F355B5" w:rsidP="00F355B5">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355B5">
              <w:rPr>
                <w:rFonts w:ascii="Arial" w:hAnsi="Arial" w:cs="Arial"/>
                <w:sz w:val="28"/>
                <w:szCs w:val="28"/>
              </w:rPr>
              <w:t>For cloud services, the cloud service provider’s threat detection service will be subscribed to. If another data center is used for collocation, ensure that Intrusion detection systems (IDS) and intrusion prevention systems (IPS) are installed.</w:t>
            </w:r>
          </w:p>
        </w:tc>
      </w:tr>
      <w:tr w:rsidR="00F355B5" w:rsidTr="00F355B5">
        <w:trPr>
          <w:trHeight w:val="275"/>
        </w:trPr>
        <w:tc>
          <w:tcPr>
            <w:tcW w:w="3157" w:type="dxa"/>
            <w:noWrap/>
            <w:vAlign w:val="bottom"/>
          </w:tcPr>
          <w:p w:rsidR="00F355B5" w:rsidRPr="00F355B5" w:rsidRDefault="00F355B5" w:rsidP="00467C83">
            <w:pPr>
              <w:rPr>
                <w:rFonts w:ascii="Arial" w:eastAsiaTheme="minorEastAsia" w:hAnsi="Arial" w:cs="Arial"/>
                <w:noProof/>
                <w:color w:val="000000"/>
                <w:sz w:val="28"/>
                <w:szCs w:val="28"/>
                <w:lang w:eastAsia="en-IN" w:bidi="hi-IN"/>
              </w:rPr>
            </w:pPr>
            <w:r w:rsidRPr="00F355B5">
              <w:rPr>
                <w:rFonts w:ascii="Arial" w:hAnsi="Arial" w:cs="Arial"/>
                <w:sz w:val="28"/>
                <w:szCs w:val="28"/>
              </w:rPr>
              <w:t>Web Application Firewall (WAF)</w:t>
            </w:r>
          </w:p>
        </w:tc>
        <w:tc>
          <w:tcPr>
            <w:tcW w:w="8041" w:type="dxa"/>
          </w:tcPr>
          <w:p w:rsidR="00F355B5" w:rsidRPr="00F355B5" w:rsidRDefault="00F355B5" w:rsidP="00F355B5">
            <w:pPr>
              <w:jc w:val="both"/>
              <w:rPr>
                <w:rFonts w:ascii="Arial" w:eastAsiaTheme="minorEastAsia" w:hAnsi="Arial" w:cs="Arial"/>
                <w:noProof/>
                <w:color w:val="000000"/>
                <w:sz w:val="28"/>
                <w:szCs w:val="28"/>
                <w:lang w:eastAsia="en-IN" w:bidi="hi-IN"/>
              </w:rPr>
            </w:pPr>
            <w:r w:rsidRPr="00F355B5">
              <w:rPr>
                <w:rFonts w:ascii="Arial" w:hAnsi="Arial" w:cs="Arial"/>
                <w:sz w:val="28"/>
                <w:szCs w:val="28"/>
              </w:rPr>
              <w:t xml:space="preserve">All </w:t>
            </w:r>
            <w:r w:rsidRPr="00F355B5">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F355B5">
              <w:rPr>
                <w:rFonts w:ascii="Arial" w:hAnsi="Arial" w:cs="Arial"/>
                <w:sz w:val="28"/>
                <w:szCs w:val="28"/>
              </w:rPr>
              <w:t>solutions have our inbuilt secure guard web application firewall. In addition to this, for solutions where there is a public facing module, a Web Application Firewall (WAF) will be implemented to protect from various threats. The WAF will cover all externally accessible web applications and APIs. WAF rule sets will be configured to detect and block common web application vulnerabilities, such as SQL injection, cross-site scripting (XSS), and remote file inclusion.</w:t>
            </w:r>
          </w:p>
        </w:tc>
      </w:tr>
      <w:tr w:rsidR="00F355B5" w:rsidTr="00281FEB">
        <w:trPr>
          <w:trHeight w:val="275"/>
        </w:trPr>
        <w:tc>
          <w:tcPr>
            <w:tcW w:w="3157" w:type="dxa"/>
            <w:noWrap/>
            <w:vAlign w:val="bottom"/>
          </w:tcPr>
          <w:p w:rsidR="00F355B5" w:rsidRPr="00F355B5" w:rsidRDefault="00F355B5" w:rsidP="00F355B5">
            <w:pPr>
              <w:rPr>
                <w:rFonts w:ascii="Arial" w:hAnsi="Arial" w:cs="Arial"/>
                <w:sz w:val="28"/>
                <w:szCs w:val="28"/>
              </w:rPr>
            </w:pPr>
            <w:r w:rsidRPr="00F355B5">
              <w:rPr>
                <w:rFonts w:ascii="Arial" w:hAnsi="Arial" w:cs="Arial"/>
                <w:sz w:val="28"/>
                <w:szCs w:val="28"/>
              </w:rPr>
              <w:t>Wireless Network Security</w:t>
            </w:r>
          </w:p>
        </w:tc>
        <w:tc>
          <w:tcPr>
            <w:tcW w:w="8041" w:type="dxa"/>
            <w:vAlign w:val="bottom"/>
          </w:tcPr>
          <w:p w:rsidR="00F355B5" w:rsidRPr="00F355B5" w:rsidRDefault="00F355B5" w:rsidP="00F355B5">
            <w:pPr>
              <w:jc w:val="both"/>
              <w:rPr>
                <w:rFonts w:ascii="Arial" w:hAnsi="Arial" w:cs="Arial"/>
                <w:sz w:val="28"/>
                <w:szCs w:val="28"/>
              </w:rPr>
            </w:pPr>
            <w:r w:rsidRPr="00F355B5">
              <w:rPr>
                <w:rFonts w:ascii="Arial" w:hAnsi="Arial" w:cs="Arial"/>
                <w:sz w:val="28"/>
                <w:szCs w:val="28"/>
              </w:rPr>
              <w:t>Wireless networks must use WPA2 (or a more secure protocol) to enforce both authentication and encryption. Wireless network traffic will be segmented to ensure that sensitive data is isolated from guest networks and Firewall rules will be defined to restrict access between segments.</w:t>
            </w:r>
          </w:p>
          <w:p w:rsidR="00F355B5" w:rsidRPr="00F355B5" w:rsidRDefault="00F355B5" w:rsidP="00F355B5">
            <w:pPr>
              <w:jc w:val="both"/>
              <w:rPr>
                <w:rFonts w:ascii="Arial" w:hAnsi="Arial" w:cs="Arial"/>
                <w:sz w:val="28"/>
                <w:szCs w:val="28"/>
              </w:rPr>
            </w:pPr>
            <w:r w:rsidRPr="00F355B5">
              <w:rPr>
                <w:rFonts w:ascii="Arial" w:hAnsi="Arial" w:cs="Arial"/>
                <w:sz w:val="28"/>
                <w:szCs w:val="28"/>
              </w:rPr>
              <w:t>Access control lists (ACLs) will be implemented to control who can connect to the wireless network, utilizing the principle of least privilege will be applied to restrict access based on job responsibilities.</w:t>
            </w:r>
          </w:p>
          <w:p w:rsidR="00F355B5" w:rsidRPr="00F355B5" w:rsidRDefault="00F355B5" w:rsidP="00F355B5">
            <w:pPr>
              <w:jc w:val="both"/>
              <w:rPr>
                <w:rFonts w:ascii="Arial" w:hAnsi="Arial" w:cs="Arial"/>
                <w:sz w:val="28"/>
                <w:szCs w:val="28"/>
              </w:rPr>
            </w:pPr>
            <w:r w:rsidRPr="00F355B5">
              <w:rPr>
                <w:rFonts w:ascii="Arial" w:hAnsi="Arial" w:cs="Arial"/>
                <w:sz w:val="28"/>
                <w:szCs w:val="28"/>
              </w:rPr>
              <w:t>Annual wireless network vulnerability assessments and penetration tests will be conducted.</w:t>
            </w:r>
          </w:p>
          <w:p w:rsidR="00F355B5" w:rsidRPr="00F355B5" w:rsidRDefault="00F355B5" w:rsidP="00F355B5">
            <w:pPr>
              <w:jc w:val="both"/>
              <w:rPr>
                <w:rFonts w:ascii="Arial" w:hAnsi="Arial" w:cs="Arial"/>
                <w:sz w:val="28"/>
                <w:szCs w:val="28"/>
              </w:rPr>
            </w:pPr>
          </w:p>
        </w:tc>
      </w:tr>
    </w:tbl>
    <w:p w:rsidR="00F355B5" w:rsidRPr="00F355B5" w:rsidRDefault="00F355B5" w:rsidP="00F355B5"/>
    <w:p w:rsidR="00F355B5" w:rsidRPr="00F355B5" w:rsidRDefault="00F355B5" w:rsidP="00F355B5"/>
    <w:p w:rsidR="00236B8D" w:rsidRDefault="00F355B5" w:rsidP="00236B8D">
      <w:pPr>
        <w:pStyle w:val="Heading1"/>
        <w:rPr>
          <w:rFonts w:ascii="Arial Black" w:eastAsia="Times New Roman" w:hAnsi="Arial Black" w:cstheme="minorHAnsi"/>
          <w:b/>
          <w:color w:val="auto"/>
          <w:sz w:val="40"/>
          <w:szCs w:val="28"/>
          <w:u w:val="single"/>
          <w:lang w:val="en-GB" w:eastAsia="en-GB"/>
        </w:rPr>
      </w:pPr>
      <w:bookmarkStart w:id="10" w:name="_Toc202634233"/>
      <w:r>
        <w:rPr>
          <w:rFonts w:ascii="Arial Black" w:eastAsia="Times New Roman" w:hAnsi="Arial Black" w:cstheme="minorHAnsi"/>
          <w:b/>
          <w:color w:val="auto"/>
          <w:sz w:val="40"/>
          <w:szCs w:val="28"/>
          <w:u w:val="single"/>
          <w:lang w:val="en-GB" w:eastAsia="en-GB"/>
        </w:rPr>
        <w:t>5</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10"/>
    </w:p>
    <w:p w:rsidR="00236B8D" w:rsidRDefault="00F355B5"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F355B5"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5</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F355B5" w:rsidP="00236B8D">
      <w:pPr>
        <w:pStyle w:val="Heading1"/>
        <w:rPr>
          <w:rFonts w:ascii="Arial Black" w:eastAsia="Times New Roman" w:hAnsi="Arial Black" w:cstheme="minorHAnsi"/>
          <w:b/>
          <w:color w:val="auto"/>
          <w:sz w:val="40"/>
          <w:szCs w:val="28"/>
          <w:u w:val="single"/>
          <w:lang w:val="en-GB" w:eastAsia="en-GB"/>
        </w:rPr>
      </w:pPr>
      <w:bookmarkStart w:id="11" w:name="_Toc202634234"/>
      <w:r>
        <w:rPr>
          <w:rFonts w:ascii="Arial Black" w:eastAsia="Times New Roman" w:hAnsi="Arial Black" w:cstheme="minorHAnsi"/>
          <w:b/>
          <w:color w:val="auto"/>
          <w:sz w:val="40"/>
          <w:szCs w:val="28"/>
          <w:u w:val="single"/>
          <w:lang w:val="en-GB" w:eastAsia="en-GB"/>
        </w:rPr>
        <w:t>6</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11"/>
    </w:p>
    <w:p w:rsidR="00BC1854" w:rsidRDefault="00F355B5"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F355B5"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6</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F355B5" w:rsidP="00D650EB">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6</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F355B5" w:rsidP="00236B8D">
      <w:pPr>
        <w:pStyle w:val="Heading1"/>
        <w:rPr>
          <w:rFonts w:ascii="Arial Black" w:eastAsia="Times New Roman" w:hAnsi="Arial Black" w:cstheme="minorHAnsi"/>
          <w:b/>
          <w:color w:val="auto"/>
          <w:sz w:val="40"/>
          <w:szCs w:val="28"/>
          <w:u w:val="single"/>
          <w:lang w:val="en-GB" w:eastAsia="en-GB"/>
        </w:rPr>
      </w:pPr>
      <w:bookmarkStart w:id="12" w:name="_Toc202634235"/>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2"/>
    </w:p>
    <w:p w:rsidR="00A77CDB" w:rsidRPr="00C8405A" w:rsidRDefault="00F355B5"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F355B5"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F355B5"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F355B5" w:rsidP="00A7689E">
      <w:pPr>
        <w:pStyle w:val="Heading1"/>
        <w:rPr>
          <w:rFonts w:ascii="Arial Black" w:eastAsia="Times New Roman" w:hAnsi="Arial Black" w:cstheme="minorHAnsi"/>
          <w:b/>
          <w:color w:val="auto"/>
          <w:sz w:val="40"/>
          <w:szCs w:val="28"/>
          <w:u w:val="single"/>
          <w:lang w:val="en-GB" w:eastAsia="en-GB"/>
        </w:rPr>
      </w:pPr>
      <w:bookmarkStart w:id="13" w:name="_Toc202634236"/>
      <w:r>
        <w:rPr>
          <w:rFonts w:ascii="Arial Black" w:eastAsia="Times New Roman" w:hAnsi="Arial Black" w:cstheme="minorHAnsi"/>
          <w:b/>
          <w:color w:val="auto"/>
          <w:sz w:val="40"/>
          <w:szCs w:val="28"/>
          <w:u w:val="single"/>
          <w:lang w:val="en-GB" w:eastAsia="en-GB"/>
        </w:rPr>
        <w:t>8</w:t>
      </w:r>
      <w:r w:rsidR="00A7689E">
        <w:rPr>
          <w:rFonts w:ascii="Arial Black" w:eastAsia="Times New Roman" w:hAnsi="Arial Black" w:cstheme="minorHAnsi"/>
          <w:b/>
          <w:color w:val="auto"/>
          <w:sz w:val="40"/>
          <w:szCs w:val="28"/>
          <w:u w:val="single"/>
          <w:lang w:val="en-GB" w:eastAsia="en-GB"/>
        </w:rPr>
        <w:t>) Policy Exceptions</w:t>
      </w:r>
      <w:bookmarkEnd w:id="13"/>
    </w:p>
    <w:p w:rsidR="00A7689E" w:rsidRPr="00A7689E" w:rsidRDefault="00F355B5"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Default="00F355B5" w:rsidP="00A7689E">
      <w:pPr>
        <w:rPr>
          <w:lang w:eastAsia="en-IN" w:bidi="hi-IN"/>
        </w:rPr>
      </w:pPr>
    </w:p>
    <w:p w:rsidR="00F355B5" w:rsidRDefault="00F355B5" w:rsidP="00A7689E">
      <w:pPr>
        <w:rPr>
          <w:lang w:eastAsia="en-IN" w:bidi="hi-IN"/>
        </w:rPr>
      </w:pPr>
    </w:p>
    <w:p w:rsidR="00F355B5" w:rsidRPr="00A7689E" w:rsidRDefault="00F355B5" w:rsidP="00A7689E">
      <w:pPr>
        <w:rPr>
          <w:lang w:eastAsia="en-IN" w:bidi="hi-IN"/>
        </w:rPr>
      </w:pPr>
    </w:p>
    <w:p w:rsidR="00A77CDB" w:rsidRDefault="00F355B5" w:rsidP="00A77CDB">
      <w:pPr>
        <w:pStyle w:val="Heading1"/>
        <w:rPr>
          <w:rFonts w:ascii="Arial Black" w:eastAsia="Times New Roman" w:hAnsi="Arial Black" w:cstheme="minorHAnsi"/>
          <w:b/>
          <w:color w:val="auto"/>
          <w:sz w:val="40"/>
          <w:szCs w:val="28"/>
          <w:u w:val="single"/>
          <w:lang w:val="en-GB" w:eastAsia="en-GB"/>
        </w:rPr>
      </w:pPr>
      <w:bookmarkStart w:id="14" w:name="_Toc202634237"/>
      <w:r>
        <w:rPr>
          <w:rFonts w:ascii="Arial Black" w:eastAsia="Times New Roman" w:hAnsi="Arial Black" w:cstheme="minorHAnsi"/>
          <w:b/>
          <w:color w:val="auto"/>
          <w:sz w:val="40"/>
          <w:szCs w:val="28"/>
          <w:u w:val="single"/>
          <w:lang w:val="en-GB" w:eastAsia="en-GB"/>
        </w:rPr>
        <w:t>9</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4"/>
    </w:p>
    <w:p w:rsidR="003E12AE" w:rsidRDefault="003E12AE" w:rsidP="003E12AE"/>
    <w:p w:rsidR="00CD4F7A" w:rsidRDefault="00F355B5"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F355B5"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F355B5"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F355B5"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F355B5" w:rsidP="009A1FAF">
      <w:pPr>
        <w:pStyle w:val="Heading1"/>
        <w:rPr>
          <w:rFonts w:ascii="Arial Black" w:eastAsia="Times New Roman" w:hAnsi="Arial Black" w:cstheme="minorHAnsi"/>
          <w:b/>
          <w:color w:val="auto"/>
          <w:sz w:val="40"/>
          <w:szCs w:val="28"/>
          <w:u w:val="single"/>
          <w:lang w:val="en-GB" w:eastAsia="en-GB"/>
        </w:rPr>
      </w:pPr>
      <w:bookmarkStart w:id="15" w:name="_Toc202634238"/>
      <w:r>
        <w:rPr>
          <w:rFonts w:ascii="Arial Black" w:eastAsia="Times New Roman" w:hAnsi="Arial Black" w:cstheme="minorHAnsi"/>
          <w:b/>
          <w:color w:val="auto"/>
          <w:sz w:val="40"/>
          <w:szCs w:val="28"/>
          <w:u w:val="single"/>
          <w:lang w:val="en-GB" w:eastAsia="en-GB"/>
        </w:rPr>
        <w:t>10</w:t>
      </w:r>
      <w:r w:rsidR="009A1FAF">
        <w:rPr>
          <w:rFonts w:ascii="Arial Black" w:eastAsia="Times New Roman" w:hAnsi="Arial Black" w:cstheme="minorHAnsi"/>
          <w:b/>
          <w:color w:val="auto"/>
          <w:sz w:val="40"/>
          <w:szCs w:val="28"/>
          <w:u w:val="single"/>
          <w:lang w:val="en-GB" w:eastAsia="en-GB"/>
        </w:rPr>
        <w:t>) Conclusion</w:t>
      </w:r>
      <w:bookmarkEnd w:id="15"/>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policy, </w:t>
      </w:r>
      <w:r w:rsidRPr="004F7D40">
        <w:rPr>
          <w:rFonts w:ascii="Arial" w:eastAsiaTheme="minorEastAsia" w:hAnsi="Arial" w:cs="Arial"/>
          <w:noProof/>
          <w:color w:val="000000"/>
          <w:sz w:val="28"/>
          <w:szCs w:val="28"/>
          <w:highlight w:val="yellow"/>
          <w:lang w:eastAsia="en-IN" w:bidi="hi-IN"/>
        </w:rPr>
        <w:t>[SecureCyberGates]</w:t>
      </w:r>
      <w:r w:rsidR="00587570">
        <w:rPr>
          <w:rFonts w:ascii="Arial" w:eastAsiaTheme="minorEastAsia" w:hAnsi="Arial" w:cs="Arial"/>
          <w:noProof/>
          <w:color w:val="000000"/>
          <w:sz w:val="28"/>
          <w:szCs w:val="28"/>
          <w:lang w:eastAsia="en-IN" w:bidi="hi-IN"/>
        </w:rPr>
        <w:t xml:space="preserve"> </w:t>
      </w:r>
      <w:r w:rsidRPr="0057455D">
        <w:rPr>
          <w:rFonts w:ascii="Arial" w:eastAsiaTheme="minorEastAsia" w:hAnsi="Arial" w:cs="Arial"/>
          <w:noProof/>
          <w:color w:val="000000"/>
          <w:sz w:val="28"/>
          <w:szCs w:val="28"/>
          <w:lang w:eastAsia="en-IN" w:bidi="hi-IN"/>
        </w:rPr>
        <w:t xml:space="preserve">aims to </w:t>
      </w:r>
      <w:r w:rsidR="00587570">
        <w:rPr>
          <w:rFonts w:ascii="Arial" w:eastAsiaTheme="minorEastAsia" w:hAnsi="Arial" w:cs="Arial"/>
          <w:noProof/>
          <w:color w:val="000000"/>
          <w:sz w:val="28"/>
          <w:szCs w:val="28"/>
          <w:lang w:eastAsia="en-IN" w:bidi="hi-IN"/>
        </w:rPr>
        <w:t xml:space="preserve">secure Company network infrastructure  </w:t>
      </w:r>
      <w:r w:rsidR="00277B37">
        <w:rPr>
          <w:rFonts w:ascii="Arial" w:eastAsiaTheme="minorEastAsia" w:hAnsi="Arial" w:cs="Arial"/>
          <w:noProof/>
          <w:color w:val="000000"/>
          <w:sz w:val="28"/>
          <w:szCs w:val="28"/>
          <w:lang w:eastAsia="en-IN" w:bidi="hi-IN"/>
        </w:rPr>
        <w:t xml:space="preserve">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BD2D80">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BD2D80"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1pt;margin-top:486.55pt;width:561pt;height:153.6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565E15" w:rsidRPr="000503DD" w:rsidRDefault="00BD2D80">
                  <w:pPr>
                    <w:rPr>
                      <w:rStyle w:val="Hyperlink"/>
                      <w:rFonts w:ascii="Arial" w:hAnsi="Arial" w:cs="Arial"/>
                      <w:b/>
                      <w:sz w:val="36"/>
                      <w:szCs w:val="36"/>
                    </w:rPr>
                  </w:pPr>
                  <w:hyperlink r:id="rId16" w:history="1">
                    <w:r w:rsidR="00565E15" w:rsidRPr="000503DD">
                      <w:rPr>
                        <w:rStyle w:val="Hyperlink"/>
                        <w:rFonts w:ascii="Arial" w:hAnsi="Arial" w:cs="Arial"/>
                        <w:b/>
                        <w:sz w:val="36"/>
                        <w:szCs w:val="36"/>
                      </w:rPr>
                      <w:t>https://www.linkedin.com/in/aj57/</w:t>
                    </w:r>
                  </w:hyperlink>
                </w:p>
                <w:p w:rsidR="00565E15" w:rsidRPr="002B1E2A" w:rsidRDefault="00BD2D80">
                  <w:pPr>
                    <w:rPr>
                      <w:rStyle w:val="Hyperlink"/>
                      <w:rFonts w:ascii="Arial" w:hAnsi="Arial" w:cs="Arial"/>
                      <w:b/>
                      <w:sz w:val="36"/>
                      <w:szCs w:val="36"/>
                    </w:rPr>
                  </w:pPr>
                  <w:hyperlink r:id="rId17" w:history="1">
                    <w:r w:rsidR="00565E15" w:rsidRPr="000503DD">
                      <w:rPr>
                        <w:rStyle w:val="Hyperlink"/>
                        <w:rFonts w:ascii="Arial" w:hAnsi="Arial" w:cs="Arial"/>
                        <w:b/>
                        <w:sz w:val="36"/>
                        <w:szCs w:val="36"/>
                      </w:rPr>
                      <w:t>https://www.linkedin.com/company/securecybergates</w:t>
                    </w:r>
                  </w:hyperlink>
                </w:p>
                <w:p w:rsidR="00565E15" w:rsidRDefault="00565E1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2B1E2A" w:rsidRPr="002B1E2A" w:rsidRDefault="002B1E2A">
                  <w:pPr>
                    <w:rPr>
                      <w:rStyle w:val="Hyperlink"/>
                      <w:rFonts w:ascii="Arial" w:hAnsi="Arial" w:cs="Arial"/>
                      <w:b/>
                      <w:sz w:val="36"/>
                      <w:szCs w:val="36"/>
                    </w:rPr>
                  </w:pPr>
                  <w:r w:rsidRPr="002B1E2A">
                    <w:rPr>
                      <w:rStyle w:val="Hyperlink"/>
                      <w:rFonts w:ascii="Arial" w:hAnsi="Arial" w:cs="Arial"/>
                      <w:b/>
                      <w:sz w:val="36"/>
                      <w:szCs w:val="36"/>
                    </w:rPr>
                    <w:t>https://www.youtube.com/@SecureCyberGates</w:t>
                  </w:r>
                </w:p>
                <w:p w:rsidR="00565E15" w:rsidRPr="000503DD" w:rsidRDefault="00BD2D80">
                  <w:pPr>
                    <w:rPr>
                      <w:rStyle w:val="Hyperlink"/>
                      <w:rFonts w:ascii="Arial" w:hAnsi="Arial" w:cs="Arial"/>
                      <w:b/>
                      <w:sz w:val="36"/>
                      <w:szCs w:val="36"/>
                    </w:rPr>
                  </w:pPr>
                  <w:hyperlink r:id="rId18" w:history="1">
                    <w:r w:rsidR="00565E15" w:rsidRPr="000503DD">
                      <w:rPr>
                        <w:rStyle w:val="Hyperlink"/>
                        <w:rFonts w:ascii="Arial" w:hAnsi="Arial" w:cs="Arial"/>
                        <w:b/>
                        <w:sz w:val="36"/>
                        <w:szCs w:val="36"/>
                      </w:rPr>
                      <w:t>https://hackerone.com/crypto-khan</w:t>
                    </w:r>
                  </w:hyperlink>
                </w:p>
                <w:p w:rsidR="00565E15" w:rsidRPr="000503DD" w:rsidRDefault="00BD2D80">
                  <w:pPr>
                    <w:rPr>
                      <w:rStyle w:val="Hyperlink"/>
                      <w:rFonts w:ascii="Arial" w:hAnsi="Arial" w:cs="Arial"/>
                      <w:b/>
                      <w:sz w:val="36"/>
                      <w:szCs w:val="36"/>
                    </w:rPr>
                  </w:pPr>
                  <w:hyperlink r:id="rId19" w:history="1">
                    <w:r w:rsidR="00565E15" w:rsidRPr="000503DD">
                      <w:rPr>
                        <w:rStyle w:val="Hyperlink"/>
                        <w:rFonts w:ascii="Arial" w:hAnsi="Arial" w:cs="Arial"/>
                        <w:b/>
                        <w:sz w:val="36"/>
                        <w:szCs w:val="36"/>
                      </w:rPr>
                      <w:t>https://x.com/securecybergate</w:t>
                    </w:r>
                  </w:hyperlink>
                </w:p>
                <w:p w:rsidR="00565E15" w:rsidRPr="000503DD" w:rsidRDefault="00BD2D80">
                  <w:pPr>
                    <w:rPr>
                      <w:rStyle w:val="Hyperlink"/>
                      <w:rFonts w:ascii="Arial" w:hAnsi="Arial" w:cs="Arial"/>
                      <w:b/>
                      <w:sz w:val="36"/>
                      <w:szCs w:val="36"/>
                    </w:rPr>
                  </w:pPr>
                  <w:hyperlink r:id="rId20">
                    <w:r w:rsidR="00565E1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565E15" w:rsidRPr="001003D9" w:rsidRDefault="00565E1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565E15" w:rsidRPr="001003D9" w:rsidRDefault="00565E1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565E15" w:rsidRPr="001003D9" w:rsidRDefault="00565E1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80" w:rsidRDefault="00BD2D80" w:rsidP="00405841">
      <w:r>
        <w:separator/>
      </w:r>
    </w:p>
  </w:endnote>
  <w:endnote w:type="continuationSeparator" w:id="0">
    <w:p w:rsidR="00BD2D80" w:rsidRDefault="00BD2D80"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Pr="007A23C5" w:rsidRDefault="00BD2D80" w:rsidP="003E12AE">
    <w:pPr>
      <w:pStyle w:val="Header"/>
      <w:jc w:val="center"/>
    </w:pPr>
    <w:hyperlink r:id="rId1" w:history="1">
      <w:r w:rsidR="00565E15" w:rsidRPr="007A23C5">
        <w:rPr>
          <w:rStyle w:val="Hyperlink"/>
          <w:u w:val="none"/>
        </w:rPr>
        <w:t>https://securecybergates.com/</w:t>
      </w:r>
    </w:hyperlink>
    <w:r w:rsidR="00565E15" w:rsidRPr="007A23C5">
      <w:rPr>
        <w:rStyle w:val="Hyperlink"/>
        <w:u w:val="none"/>
      </w:rPr>
      <w:t xml:space="preserve">                                                              </w:t>
    </w:r>
    <w:hyperlink r:id="rId2" w:history="1">
      <w:r w:rsidR="00565E15" w:rsidRPr="007A23C5">
        <w:rPr>
          <w:rStyle w:val="Hyperlink"/>
          <w:u w:val="none"/>
        </w:rPr>
        <w:t>https://www.linkedin.com/in/aj57/</w:t>
      </w:r>
    </w:hyperlink>
  </w:p>
  <w:p w:rsidR="00565E15" w:rsidRDefault="0056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80" w:rsidRDefault="00BD2D80" w:rsidP="00405841">
      <w:r>
        <w:separator/>
      </w:r>
    </w:p>
  </w:footnote>
  <w:footnote w:type="continuationSeparator" w:id="0">
    <w:p w:rsidR="00BD2D80" w:rsidRDefault="00BD2D80"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Default="00BD2D80"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565E1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8063C"/>
    <w:multiLevelType w:val="hybridMultilevel"/>
    <w:tmpl w:val="A0D216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6"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2"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8"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22"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4"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7"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1"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24"/>
  </w:num>
  <w:num w:numId="3">
    <w:abstractNumId w:val="27"/>
  </w:num>
  <w:num w:numId="4">
    <w:abstractNumId w:val="12"/>
  </w:num>
  <w:num w:numId="5">
    <w:abstractNumId w:val="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0"/>
  </w:num>
  <w:num w:numId="22">
    <w:abstractNumId w:val="14"/>
  </w:num>
  <w:num w:numId="23">
    <w:abstractNumId w:val="1"/>
  </w:num>
  <w:num w:numId="24">
    <w:abstractNumId w:val="18"/>
  </w:num>
  <w:num w:numId="25">
    <w:abstractNumId w:val="28"/>
  </w:num>
  <w:num w:numId="26">
    <w:abstractNumId w:val="13"/>
  </w:num>
  <w:num w:numId="27">
    <w:abstractNumId w:val="19"/>
  </w:num>
  <w:num w:numId="28">
    <w:abstractNumId w:val="20"/>
  </w:num>
  <w:num w:numId="29">
    <w:abstractNumId w:val="6"/>
  </w:num>
  <w:num w:numId="30">
    <w:abstractNumId w:val="2"/>
  </w:num>
  <w:num w:numId="31">
    <w:abstractNumId w:val="4"/>
  </w:num>
  <w:num w:numId="32">
    <w:abstractNumId w:val="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B93"/>
    <w:rsid w:val="001514C2"/>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A012C"/>
    <w:rsid w:val="002A74BE"/>
    <w:rsid w:val="002B1E2A"/>
    <w:rsid w:val="002B1ED2"/>
    <w:rsid w:val="002C2FA6"/>
    <w:rsid w:val="002C3DBF"/>
    <w:rsid w:val="002E0AA3"/>
    <w:rsid w:val="002E1842"/>
    <w:rsid w:val="002E6544"/>
    <w:rsid w:val="003030D0"/>
    <w:rsid w:val="00307165"/>
    <w:rsid w:val="00311CC3"/>
    <w:rsid w:val="00315AB9"/>
    <w:rsid w:val="00315F93"/>
    <w:rsid w:val="00323ED5"/>
    <w:rsid w:val="00333724"/>
    <w:rsid w:val="003339E4"/>
    <w:rsid w:val="00333CC4"/>
    <w:rsid w:val="00336800"/>
    <w:rsid w:val="00343255"/>
    <w:rsid w:val="003448CD"/>
    <w:rsid w:val="003502E3"/>
    <w:rsid w:val="003551C0"/>
    <w:rsid w:val="00370FDD"/>
    <w:rsid w:val="00372970"/>
    <w:rsid w:val="003815C2"/>
    <w:rsid w:val="00387BAB"/>
    <w:rsid w:val="00397612"/>
    <w:rsid w:val="003A16E5"/>
    <w:rsid w:val="003A5984"/>
    <w:rsid w:val="003A67CA"/>
    <w:rsid w:val="003D3D80"/>
    <w:rsid w:val="003D5044"/>
    <w:rsid w:val="003D68DC"/>
    <w:rsid w:val="003E12AE"/>
    <w:rsid w:val="003E2BCA"/>
    <w:rsid w:val="003E5068"/>
    <w:rsid w:val="003F65EE"/>
    <w:rsid w:val="00405841"/>
    <w:rsid w:val="00406BCA"/>
    <w:rsid w:val="004152BA"/>
    <w:rsid w:val="0041625F"/>
    <w:rsid w:val="00416D87"/>
    <w:rsid w:val="00431358"/>
    <w:rsid w:val="004323C5"/>
    <w:rsid w:val="00433E1E"/>
    <w:rsid w:val="00440D0C"/>
    <w:rsid w:val="00445271"/>
    <w:rsid w:val="004506B1"/>
    <w:rsid w:val="00453B86"/>
    <w:rsid w:val="00456DD7"/>
    <w:rsid w:val="00456EA1"/>
    <w:rsid w:val="00462313"/>
    <w:rsid w:val="0046411B"/>
    <w:rsid w:val="004659C6"/>
    <w:rsid w:val="00471631"/>
    <w:rsid w:val="004771EB"/>
    <w:rsid w:val="004918F6"/>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3A9F"/>
    <w:rsid w:val="005459BA"/>
    <w:rsid w:val="00551023"/>
    <w:rsid w:val="00552F56"/>
    <w:rsid w:val="00557168"/>
    <w:rsid w:val="0055787A"/>
    <w:rsid w:val="00562CA6"/>
    <w:rsid w:val="00565A36"/>
    <w:rsid w:val="00565E15"/>
    <w:rsid w:val="005709B3"/>
    <w:rsid w:val="005724C6"/>
    <w:rsid w:val="0057455D"/>
    <w:rsid w:val="0058291C"/>
    <w:rsid w:val="00585EA3"/>
    <w:rsid w:val="00587570"/>
    <w:rsid w:val="00592386"/>
    <w:rsid w:val="0059550B"/>
    <w:rsid w:val="0059787E"/>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56322"/>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C13A7"/>
    <w:rsid w:val="007C4B6D"/>
    <w:rsid w:val="007C5E28"/>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B7927"/>
    <w:rsid w:val="008C2F7A"/>
    <w:rsid w:val="008C390C"/>
    <w:rsid w:val="008D47B3"/>
    <w:rsid w:val="008E17AC"/>
    <w:rsid w:val="008E6269"/>
    <w:rsid w:val="008F6DC6"/>
    <w:rsid w:val="00903E8F"/>
    <w:rsid w:val="00905E20"/>
    <w:rsid w:val="0090790C"/>
    <w:rsid w:val="00910E2B"/>
    <w:rsid w:val="009137C7"/>
    <w:rsid w:val="00913F16"/>
    <w:rsid w:val="00914118"/>
    <w:rsid w:val="00920507"/>
    <w:rsid w:val="00934457"/>
    <w:rsid w:val="0094115D"/>
    <w:rsid w:val="009505C9"/>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67B50"/>
    <w:rsid w:val="00A7689E"/>
    <w:rsid w:val="00A77CDB"/>
    <w:rsid w:val="00A82740"/>
    <w:rsid w:val="00A92FD0"/>
    <w:rsid w:val="00AB6FE0"/>
    <w:rsid w:val="00AC1526"/>
    <w:rsid w:val="00AC18FC"/>
    <w:rsid w:val="00AC69EA"/>
    <w:rsid w:val="00AD0730"/>
    <w:rsid w:val="00AE1729"/>
    <w:rsid w:val="00AE17BB"/>
    <w:rsid w:val="00AE2B89"/>
    <w:rsid w:val="00AE2E93"/>
    <w:rsid w:val="00AE6AC8"/>
    <w:rsid w:val="00B01D26"/>
    <w:rsid w:val="00B03A95"/>
    <w:rsid w:val="00B06801"/>
    <w:rsid w:val="00B1038D"/>
    <w:rsid w:val="00B1594D"/>
    <w:rsid w:val="00B229FE"/>
    <w:rsid w:val="00B330E6"/>
    <w:rsid w:val="00B3570D"/>
    <w:rsid w:val="00B37C47"/>
    <w:rsid w:val="00B42F02"/>
    <w:rsid w:val="00B430F2"/>
    <w:rsid w:val="00B76752"/>
    <w:rsid w:val="00B856C1"/>
    <w:rsid w:val="00B94895"/>
    <w:rsid w:val="00B967B9"/>
    <w:rsid w:val="00B96987"/>
    <w:rsid w:val="00BA368A"/>
    <w:rsid w:val="00BB23A8"/>
    <w:rsid w:val="00BB4E63"/>
    <w:rsid w:val="00BC1854"/>
    <w:rsid w:val="00BC2691"/>
    <w:rsid w:val="00BC5160"/>
    <w:rsid w:val="00BD2D80"/>
    <w:rsid w:val="00BE4A7A"/>
    <w:rsid w:val="00BE7076"/>
    <w:rsid w:val="00BF282C"/>
    <w:rsid w:val="00C17A45"/>
    <w:rsid w:val="00C2236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C2CA1"/>
    <w:rsid w:val="00CD3A3B"/>
    <w:rsid w:val="00CD4F7A"/>
    <w:rsid w:val="00CE1275"/>
    <w:rsid w:val="00CE3BAF"/>
    <w:rsid w:val="00CF0220"/>
    <w:rsid w:val="00CF1282"/>
    <w:rsid w:val="00D02E51"/>
    <w:rsid w:val="00D1170E"/>
    <w:rsid w:val="00D14B7C"/>
    <w:rsid w:val="00D16149"/>
    <w:rsid w:val="00D25A80"/>
    <w:rsid w:val="00D25F26"/>
    <w:rsid w:val="00D32E35"/>
    <w:rsid w:val="00D32EB4"/>
    <w:rsid w:val="00D47726"/>
    <w:rsid w:val="00D52F87"/>
    <w:rsid w:val="00D60CC6"/>
    <w:rsid w:val="00D63314"/>
    <w:rsid w:val="00D650EB"/>
    <w:rsid w:val="00D7135A"/>
    <w:rsid w:val="00D8482C"/>
    <w:rsid w:val="00D91C1B"/>
    <w:rsid w:val="00DA270E"/>
    <w:rsid w:val="00DA6841"/>
    <w:rsid w:val="00DB5B89"/>
    <w:rsid w:val="00DB7C35"/>
    <w:rsid w:val="00DC05D7"/>
    <w:rsid w:val="00DD41EB"/>
    <w:rsid w:val="00DE6AD3"/>
    <w:rsid w:val="00E011D6"/>
    <w:rsid w:val="00E030F6"/>
    <w:rsid w:val="00E108E6"/>
    <w:rsid w:val="00E10B88"/>
    <w:rsid w:val="00E10DF1"/>
    <w:rsid w:val="00E12488"/>
    <w:rsid w:val="00E20064"/>
    <w:rsid w:val="00E20903"/>
    <w:rsid w:val="00E2421A"/>
    <w:rsid w:val="00E25F6B"/>
    <w:rsid w:val="00E26681"/>
    <w:rsid w:val="00E317B4"/>
    <w:rsid w:val="00E40DB2"/>
    <w:rsid w:val="00E425CB"/>
    <w:rsid w:val="00E45567"/>
    <w:rsid w:val="00E47460"/>
    <w:rsid w:val="00E51E25"/>
    <w:rsid w:val="00E53C11"/>
    <w:rsid w:val="00E63FD7"/>
    <w:rsid w:val="00E6724B"/>
    <w:rsid w:val="00E67686"/>
    <w:rsid w:val="00E856C7"/>
    <w:rsid w:val="00E907F2"/>
    <w:rsid w:val="00E94817"/>
    <w:rsid w:val="00E96D76"/>
    <w:rsid w:val="00EA2790"/>
    <w:rsid w:val="00EA498E"/>
    <w:rsid w:val="00EB6C56"/>
    <w:rsid w:val="00EC02D7"/>
    <w:rsid w:val="00EE68E5"/>
    <w:rsid w:val="00EF4C5C"/>
    <w:rsid w:val="00F025CF"/>
    <w:rsid w:val="00F15D93"/>
    <w:rsid w:val="00F17DE3"/>
    <w:rsid w:val="00F20002"/>
    <w:rsid w:val="00F2028F"/>
    <w:rsid w:val="00F2535D"/>
    <w:rsid w:val="00F25D8E"/>
    <w:rsid w:val="00F355B5"/>
    <w:rsid w:val="00F377CB"/>
    <w:rsid w:val="00F60591"/>
    <w:rsid w:val="00F66F27"/>
    <w:rsid w:val="00F911B6"/>
    <w:rsid w:val="00F9241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5B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36A2-50A1-46E2-B2CD-3BD4FC55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393</cp:revision>
  <cp:lastPrinted>2025-07-05T13:27:00Z</cp:lastPrinted>
  <dcterms:created xsi:type="dcterms:W3CDTF">2025-05-25T08:53:00Z</dcterms:created>
  <dcterms:modified xsi:type="dcterms:W3CDTF">2025-07-05T13:28:00Z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