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E05A19"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8pt;margin-top:248pt;width:565.8pt;height:221.3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565E15" w:rsidRPr="00CD4F7A" w:rsidRDefault="00274360">
                  <w:pPr>
                    <w:rPr>
                      <w:rFonts w:ascii="Arial Black" w:hAnsi="Arial Black"/>
                      <w:sz w:val="96"/>
                      <w:szCs w:val="96"/>
                      <w:lang w:val="en-IN"/>
                    </w:rPr>
                  </w:pPr>
                  <w:r w:rsidRPr="00274360">
                    <w:rPr>
                      <w:rFonts w:ascii="Arial Black" w:hAnsi="Arial Black"/>
                      <w:sz w:val="96"/>
                      <w:szCs w:val="96"/>
                      <w:lang w:val="en-IN"/>
                    </w:rPr>
                    <w:t>MEDIA SANITIZATION AND DISPOSAL</w:t>
                  </w:r>
                  <w:r w:rsidRPr="00FF1D79">
                    <w:rPr>
                      <w:rFonts w:eastAsia="Times New Roman" w:cstheme="minorHAnsi"/>
                      <w:b/>
                      <w:bCs/>
                      <w:kern w:val="28"/>
                      <w:sz w:val="56"/>
                      <w:szCs w:val="56"/>
                      <w:lang w:val="en-GB" w:eastAsia="en-GB"/>
                    </w:rPr>
                    <w:t xml:space="preserve"> </w:t>
                  </w:r>
                  <w:r w:rsidR="00565E15" w:rsidRPr="00CD4F7A">
                    <w:rPr>
                      <w:rFonts w:ascii="Arial Black" w:hAnsi="Arial Black"/>
                      <w:sz w:val="96"/>
                      <w:szCs w:val="96"/>
                      <w:lang w:val="en-IN"/>
                    </w:rPr>
                    <w:t>POLICY</w:t>
                  </w:r>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AE5C4E">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274360"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SCG/MSADP/022</w:t>
            </w:r>
            <w:r w:rsidR="008E17AC" w:rsidRPr="008E17A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AE5C4E" w:rsidP="00D47726">
            <w:pPr>
              <w:pStyle w:val="NoSpacing"/>
              <w:rPr>
                <w:rFonts w:ascii="Arial" w:hAnsi="Arial" w:cs="Arial"/>
                <w:lang w:val="en-GB" w:eastAsia="en-GB"/>
              </w:rPr>
            </w:pPr>
            <w:r w:rsidRPr="00AE5C4E">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E05A19" w:rsidP="00C830E3">
            <w:pPr>
              <w:rPr>
                <w:rFonts w:ascii="Arial" w:hAnsi="Arial" w:cs="Arial"/>
                <w:sz w:val="18"/>
                <w:szCs w:val="18"/>
              </w:rPr>
            </w:pPr>
            <w:hyperlink r:id="rId12" w:history="1">
              <w:r w:rsidR="00C830E3" w:rsidRPr="00AE5C4E">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AE5C4E" w:rsidP="00D47726">
            <w:pPr>
              <w:rPr>
                <w:rFonts w:ascii="Arial" w:eastAsiaTheme="minorHAnsi" w:hAnsi="Arial" w:cs="Arial"/>
                <w:szCs w:val="20"/>
                <w:lang w:val="en-GB" w:eastAsia="en-GB"/>
              </w:rPr>
            </w:pPr>
            <w:r w:rsidRPr="00AE5C4E">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AE5C4E" w:rsidP="00D47726">
            <w:pPr>
              <w:rPr>
                <w:rFonts w:ascii="Arial" w:eastAsiaTheme="minorHAnsi" w:hAnsi="Arial" w:cs="Arial"/>
                <w:szCs w:val="20"/>
                <w:lang w:val="en-GB" w:eastAsia="en-GB"/>
              </w:rPr>
            </w:pPr>
            <w:r w:rsidRPr="00AE5C4E">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AE5C4E" w:rsidP="00D47726">
            <w:pPr>
              <w:rPr>
                <w:rFonts w:ascii="Arial" w:eastAsiaTheme="minorHAnsi" w:hAnsi="Arial" w:cs="Arial"/>
                <w:szCs w:val="20"/>
                <w:lang w:val="en-GB" w:eastAsia="en-GB"/>
              </w:rPr>
            </w:pPr>
            <w:r w:rsidRPr="00AE5C4E">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AE5C4E" w:rsidP="00D47726">
            <w:pPr>
              <w:rPr>
                <w:rFonts w:ascii="Arial" w:eastAsiaTheme="minorHAnsi" w:hAnsi="Arial" w:cs="Arial"/>
                <w:szCs w:val="20"/>
                <w:lang w:val="en-GB" w:eastAsia="en-GB"/>
              </w:rPr>
            </w:pPr>
            <w:r w:rsidRPr="00AE5C4E">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AE5C4E" w:rsidP="00D47726">
            <w:pPr>
              <w:rPr>
                <w:rFonts w:ascii="Arial" w:eastAsiaTheme="minorHAnsi" w:hAnsi="Arial" w:cs="Arial"/>
                <w:szCs w:val="20"/>
                <w:lang w:val="en-GB" w:eastAsia="en-GB"/>
              </w:rPr>
            </w:pPr>
            <w:r w:rsidRPr="00AE5C4E">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AE5C4E" w:rsidP="00D47726">
            <w:pPr>
              <w:rPr>
                <w:rFonts w:ascii="Arial" w:eastAsiaTheme="minorHAnsi" w:hAnsi="Arial" w:cs="Arial"/>
                <w:szCs w:val="20"/>
                <w:lang w:val="en-GB" w:eastAsia="en-GB"/>
              </w:rPr>
            </w:pPr>
            <w:r w:rsidRPr="00AE5C4E">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AE5C4E" w:rsidP="00D47726">
            <w:pPr>
              <w:rPr>
                <w:rFonts w:ascii="Arial" w:eastAsiaTheme="minorHAnsi" w:hAnsi="Arial" w:cs="Arial"/>
                <w:szCs w:val="20"/>
                <w:lang w:val="en-GB" w:eastAsia="en-GB"/>
              </w:rPr>
            </w:pPr>
            <w:r w:rsidRPr="00AE5C4E">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862B3D"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4083" w:history="1">
            <w:r w:rsidR="00862B3D" w:rsidRPr="004B6200">
              <w:rPr>
                <w:rStyle w:val="Hyperlink"/>
                <w:rFonts w:ascii="Arial Black" w:eastAsia="Times New Roman" w:hAnsi="Arial Black" w:cstheme="minorHAnsi"/>
                <w:b/>
                <w:noProof/>
                <w:lang w:val="en-GB" w:eastAsia="en-GB"/>
              </w:rPr>
              <w:t>1) Objective</w:t>
            </w:r>
            <w:r w:rsidR="00862B3D">
              <w:rPr>
                <w:noProof/>
                <w:webHidden/>
              </w:rPr>
              <w:tab/>
            </w:r>
            <w:r w:rsidR="00862B3D">
              <w:rPr>
                <w:noProof/>
                <w:webHidden/>
              </w:rPr>
              <w:fldChar w:fldCharType="begin"/>
            </w:r>
            <w:r w:rsidR="00862B3D">
              <w:rPr>
                <w:noProof/>
                <w:webHidden/>
              </w:rPr>
              <w:instrText xml:space="preserve"> PAGEREF _Toc202634083 \h </w:instrText>
            </w:r>
            <w:r w:rsidR="00862B3D">
              <w:rPr>
                <w:noProof/>
                <w:webHidden/>
              </w:rPr>
            </w:r>
            <w:r w:rsidR="00862B3D">
              <w:rPr>
                <w:noProof/>
                <w:webHidden/>
              </w:rPr>
              <w:fldChar w:fldCharType="separate"/>
            </w:r>
            <w:r w:rsidR="002D13AA">
              <w:rPr>
                <w:noProof/>
                <w:webHidden/>
              </w:rPr>
              <w:t>6</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84" w:history="1">
            <w:r w:rsidR="00862B3D" w:rsidRPr="004B6200">
              <w:rPr>
                <w:rStyle w:val="Hyperlink"/>
                <w:rFonts w:ascii="Arial Black" w:eastAsia="Times New Roman" w:hAnsi="Arial Black" w:cstheme="minorHAnsi"/>
                <w:b/>
                <w:noProof/>
                <w:lang w:val="en-GB" w:eastAsia="en-GB"/>
              </w:rPr>
              <w:t>2) Roles &amp;Responsibilities</w:t>
            </w:r>
            <w:r w:rsidR="00862B3D">
              <w:rPr>
                <w:noProof/>
                <w:webHidden/>
              </w:rPr>
              <w:tab/>
            </w:r>
            <w:r w:rsidR="00862B3D">
              <w:rPr>
                <w:noProof/>
                <w:webHidden/>
              </w:rPr>
              <w:fldChar w:fldCharType="begin"/>
            </w:r>
            <w:r w:rsidR="00862B3D">
              <w:rPr>
                <w:noProof/>
                <w:webHidden/>
              </w:rPr>
              <w:instrText xml:space="preserve"> PAGEREF _Toc202634084 \h </w:instrText>
            </w:r>
            <w:r w:rsidR="00862B3D">
              <w:rPr>
                <w:noProof/>
                <w:webHidden/>
              </w:rPr>
            </w:r>
            <w:r w:rsidR="00862B3D">
              <w:rPr>
                <w:noProof/>
                <w:webHidden/>
              </w:rPr>
              <w:fldChar w:fldCharType="separate"/>
            </w:r>
            <w:r w:rsidR="002D13AA">
              <w:rPr>
                <w:noProof/>
                <w:webHidden/>
              </w:rPr>
              <w:t>6</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85" w:history="1">
            <w:r w:rsidR="00862B3D" w:rsidRPr="004B6200">
              <w:rPr>
                <w:rStyle w:val="Hyperlink"/>
                <w:rFonts w:ascii="Arial Black" w:eastAsia="Times New Roman" w:hAnsi="Arial Black" w:cstheme="minorHAnsi"/>
                <w:b/>
                <w:noProof/>
                <w:lang w:val="en-GB" w:eastAsia="en-GB"/>
              </w:rPr>
              <w:t>3) Scope</w:t>
            </w:r>
            <w:r w:rsidR="00862B3D">
              <w:rPr>
                <w:noProof/>
                <w:webHidden/>
              </w:rPr>
              <w:tab/>
            </w:r>
            <w:r w:rsidR="00862B3D">
              <w:rPr>
                <w:noProof/>
                <w:webHidden/>
              </w:rPr>
              <w:fldChar w:fldCharType="begin"/>
            </w:r>
            <w:r w:rsidR="00862B3D">
              <w:rPr>
                <w:noProof/>
                <w:webHidden/>
              </w:rPr>
              <w:instrText xml:space="preserve"> PAGEREF _Toc202634085 \h </w:instrText>
            </w:r>
            <w:r w:rsidR="00862B3D">
              <w:rPr>
                <w:noProof/>
                <w:webHidden/>
              </w:rPr>
            </w:r>
            <w:r w:rsidR="00862B3D">
              <w:rPr>
                <w:noProof/>
                <w:webHidden/>
              </w:rPr>
              <w:fldChar w:fldCharType="separate"/>
            </w:r>
            <w:r w:rsidR="002D13AA">
              <w:rPr>
                <w:noProof/>
                <w:webHidden/>
              </w:rPr>
              <w:t>6</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86" w:history="1">
            <w:r w:rsidR="00862B3D" w:rsidRPr="004B6200">
              <w:rPr>
                <w:rStyle w:val="Hyperlink"/>
                <w:rFonts w:ascii="Arial Black" w:eastAsia="Times New Roman" w:hAnsi="Arial Black" w:cstheme="minorHAnsi"/>
                <w:b/>
                <w:noProof/>
                <w:lang w:val="en-GB" w:eastAsia="en-GB"/>
              </w:rPr>
              <w:t>4) Data Destruction Methods</w:t>
            </w:r>
            <w:r w:rsidR="00862B3D">
              <w:rPr>
                <w:noProof/>
                <w:webHidden/>
              </w:rPr>
              <w:tab/>
            </w:r>
            <w:r w:rsidR="00862B3D">
              <w:rPr>
                <w:noProof/>
                <w:webHidden/>
              </w:rPr>
              <w:fldChar w:fldCharType="begin"/>
            </w:r>
            <w:r w:rsidR="00862B3D">
              <w:rPr>
                <w:noProof/>
                <w:webHidden/>
              </w:rPr>
              <w:instrText xml:space="preserve"> PAGEREF _Toc202634086 \h </w:instrText>
            </w:r>
            <w:r w:rsidR="00862B3D">
              <w:rPr>
                <w:noProof/>
                <w:webHidden/>
              </w:rPr>
            </w:r>
            <w:r w:rsidR="00862B3D">
              <w:rPr>
                <w:noProof/>
                <w:webHidden/>
              </w:rPr>
              <w:fldChar w:fldCharType="separate"/>
            </w:r>
            <w:r w:rsidR="002D13AA">
              <w:rPr>
                <w:noProof/>
                <w:webHidden/>
              </w:rPr>
              <w:t>7</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87" w:history="1">
            <w:r w:rsidR="00862B3D" w:rsidRPr="004B6200">
              <w:rPr>
                <w:rStyle w:val="Hyperlink"/>
                <w:rFonts w:ascii="Arial Black" w:eastAsia="Times New Roman" w:hAnsi="Arial Black" w:cstheme="minorHAnsi"/>
                <w:b/>
                <w:noProof/>
                <w:lang w:val="en-GB" w:eastAsia="en-GB"/>
              </w:rPr>
              <w:t>5) Procedures</w:t>
            </w:r>
            <w:r w:rsidR="00862B3D">
              <w:rPr>
                <w:noProof/>
                <w:webHidden/>
              </w:rPr>
              <w:tab/>
            </w:r>
            <w:r w:rsidR="00862B3D">
              <w:rPr>
                <w:noProof/>
                <w:webHidden/>
              </w:rPr>
              <w:fldChar w:fldCharType="begin"/>
            </w:r>
            <w:r w:rsidR="00862B3D">
              <w:rPr>
                <w:noProof/>
                <w:webHidden/>
              </w:rPr>
              <w:instrText xml:space="preserve"> PAGEREF _Toc202634087 \h </w:instrText>
            </w:r>
            <w:r w:rsidR="00862B3D">
              <w:rPr>
                <w:noProof/>
                <w:webHidden/>
              </w:rPr>
            </w:r>
            <w:r w:rsidR="00862B3D">
              <w:rPr>
                <w:noProof/>
                <w:webHidden/>
              </w:rPr>
              <w:fldChar w:fldCharType="separate"/>
            </w:r>
            <w:r w:rsidR="002D13AA">
              <w:rPr>
                <w:noProof/>
                <w:webHidden/>
              </w:rPr>
              <w:t>7</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88" w:history="1">
            <w:r w:rsidR="00862B3D" w:rsidRPr="004B6200">
              <w:rPr>
                <w:rStyle w:val="Hyperlink"/>
                <w:rFonts w:ascii="Arial Black" w:eastAsia="Times New Roman" w:hAnsi="Arial Black" w:cstheme="minorHAnsi"/>
                <w:b/>
                <w:noProof/>
                <w:lang w:val="en-GB" w:eastAsia="en-GB"/>
              </w:rPr>
              <w:t>6) Secure Destruction Facilities</w:t>
            </w:r>
            <w:r w:rsidR="00862B3D">
              <w:rPr>
                <w:noProof/>
                <w:webHidden/>
              </w:rPr>
              <w:tab/>
            </w:r>
            <w:r w:rsidR="00862B3D">
              <w:rPr>
                <w:noProof/>
                <w:webHidden/>
              </w:rPr>
              <w:fldChar w:fldCharType="begin"/>
            </w:r>
            <w:r w:rsidR="00862B3D">
              <w:rPr>
                <w:noProof/>
                <w:webHidden/>
              </w:rPr>
              <w:instrText xml:space="preserve"> PAGEREF _Toc202634088 \h </w:instrText>
            </w:r>
            <w:r w:rsidR="00862B3D">
              <w:rPr>
                <w:noProof/>
                <w:webHidden/>
              </w:rPr>
            </w:r>
            <w:r w:rsidR="00862B3D">
              <w:rPr>
                <w:noProof/>
                <w:webHidden/>
              </w:rPr>
              <w:fldChar w:fldCharType="separate"/>
            </w:r>
            <w:r w:rsidR="002D13AA">
              <w:rPr>
                <w:noProof/>
                <w:webHidden/>
              </w:rPr>
              <w:t>8</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89" w:history="1">
            <w:r w:rsidR="00862B3D" w:rsidRPr="004B6200">
              <w:rPr>
                <w:rStyle w:val="Hyperlink"/>
                <w:rFonts w:ascii="Arial Black" w:eastAsia="Times New Roman" w:hAnsi="Arial Black" w:cstheme="minorHAnsi"/>
                <w:b/>
                <w:noProof/>
                <w:lang w:val="en-GB" w:eastAsia="en-GB"/>
              </w:rPr>
              <w:t>7) Employee Training and Awareness</w:t>
            </w:r>
            <w:r w:rsidR="00862B3D">
              <w:rPr>
                <w:noProof/>
                <w:webHidden/>
              </w:rPr>
              <w:tab/>
            </w:r>
            <w:r w:rsidR="00862B3D">
              <w:rPr>
                <w:noProof/>
                <w:webHidden/>
              </w:rPr>
              <w:fldChar w:fldCharType="begin"/>
            </w:r>
            <w:r w:rsidR="00862B3D">
              <w:rPr>
                <w:noProof/>
                <w:webHidden/>
              </w:rPr>
              <w:instrText xml:space="preserve"> PAGEREF _Toc202634089 \h </w:instrText>
            </w:r>
            <w:r w:rsidR="00862B3D">
              <w:rPr>
                <w:noProof/>
                <w:webHidden/>
              </w:rPr>
            </w:r>
            <w:r w:rsidR="00862B3D">
              <w:rPr>
                <w:noProof/>
                <w:webHidden/>
              </w:rPr>
              <w:fldChar w:fldCharType="separate"/>
            </w:r>
            <w:r w:rsidR="002D13AA">
              <w:rPr>
                <w:noProof/>
                <w:webHidden/>
              </w:rPr>
              <w:t>8</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90" w:history="1">
            <w:r w:rsidR="00862B3D" w:rsidRPr="004B6200">
              <w:rPr>
                <w:rStyle w:val="Hyperlink"/>
                <w:rFonts w:ascii="Arial Black" w:eastAsia="Times New Roman" w:hAnsi="Arial Black" w:cstheme="minorHAnsi"/>
                <w:b/>
                <w:noProof/>
                <w:lang w:val="en-GB" w:eastAsia="en-GB"/>
              </w:rPr>
              <w:t>8) Compliance and Monitoring</w:t>
            </w:r>
            <w:r w:rsidR="00862B3D">
              <w:rPr>
                <w:noProof/>
                <w:webHidden/>
              </w:rPr>
              <w:tab/>
            </w:r>
            <w:r w:rsidR="00862B3D">
              <w:rPr>
                <w:noProof/>
                <w:webHidden/>
              </w:rPr>
              <w:fldChar w:fldCharType="begin"/>
            </w:r>
            <w:r w:rsidR="00862B3D">
              <w:rPr>
                <w:noProof/>
                <w:webHidden/>
              </w:rPr>
              <w:instrText xml:space="preserve"> PAGEREF _Toc202634090 \h </w:instrText>
            </w:r>
            <w:r w:rsidR="00862B3D">
              <w:rPr>
                <w:noProof/>
                <w:webHidden/>
              </w:rPr>
            </w:r>
            <w:r w:rsidR="00862B3D">
              <w:rPr>
                <w:noProof/>
                <w:webHidden/>
              </w:rPr>
              <w:fldChar w:fldCharType="separate"/>
            </w:r>
            <w:r w:rsidR="002D13AA">
              <w:rPr>
                <w:noProof/>
                <w:webHidden/>
              </w:rPr>
              <w:t>8</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91" w:history="1">
            <w:r w:rsidR="00862B3D" w:rsidRPr="004B6200">
              <w:rPr>
                <w:rStyle w:val="Hyperlink"/>
                <w:rFonts w:ascii="Arial Black" w:eastAsia="Times New Roman" w:hAnsi="Arial Black" w:cstheme="minorHAnsi"/>
                <w:b/>
                <w:noProof/>
                <w:lang w:val="en-GB" w:eastAsia="en-GB"/>
              </w:rPr>
              <w:t>9) Escalation Matrix</w:t>
            </w:r>
            <w:r w:rsidR="00862B3D">
              <w:rPr>
                <w:noProof/>
                <w:webHidden/>
              </w:rPr>
              <w:tab/>
            </w:r>
            <w:r w:rsidR="00862B3D">
              <w:rPr>
                <w:noProof/>
                <w:webHidden/>
              </w:rPr>
              <w:fldChar w:fldCharType="begin"/>
            </w:r>
            <w:r w:rsidR="00862B3D">
              <w:rPr>
                <w:noProof/>
                <w:webHidden/>
              </w:rPr>
              <w:instrText xml:space="preserve"> PAGEREF _Toc202634091 \h </w:instrText>
            </w:r>
            <w:r w:rsidR="00862B3D">
              <w:rPr>
                <w:noProof/>
                <w:webHidden/>
              </w:rPr>
            </w:r>
            <w:r w:rsidR="00862B3D">
              <w:rPr>
                <w:noProof/>
                <w:webHidden/>
              </w:rPr>
              <w:fldChar w:fldCharType="separate"/>
            </w:r>
            <w:r w:rsidR="002D13AA">
              <w:rPr>
                <w:noProof/>
                <w:webHidden/>
              </w:rPr>
              <w:t>9</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92" w:history="1">
            <w:r w:rsidR="00862B3D" w:rsidRPr="004B6200">
              <w:rPr>
                <w:rStyle w:val="Hyperlink"/>
                <w:rFonts w:ascii="Arial Black" w:eastAsia="Times New Roman" w:hAnsi="Arial Black" w:cstheme="minorHAnsi"/>
                <w:b/>
                <w:noProof/>
                <w:lang w:val="en-GB" w:eastAsia="en-GB"/>
              </w:rPr>
              <w:t>10) Policy Exceptions</w:t>
            </w:r>
            <w:r w:rsidR="00862B3D">
              <w:rPr>
                <w:noProof/>
                <w:webHidden/>
              </w:rPr>
              <w:tab/>
            </w:r>
            <w:r w:rsidR="00862B3D">
              <w:rPr>
                <w:noProof/>
                <w:webHidden/>
              </w:rPr>
              <w:fldChar w:fldCharType="begin"/>
            </w:r>
            <w:r w:rsidR="00862B3D">
              <w:rPr>
                <w:noProof/>
                <w:webHidden/>
              </w:rPr>
              <w:instrText xml:space="preserve"> PAGEREF _Toc202634092 \h </w:instrText>
            </w:r>
            <w:r w:rsidR="00862B3D">
              <w:rPr>
                <w:noProof/>
                <w:webHidden/>
              </w:rPr>
            </w:r>
            <w:r w:rsidR="00862B3D">
              <w:rPr>
                <w:noProof/>
                <w:webHidden/>
              </w:rPr>
              <w:fldChar w:fldCharType="separate"/>
            </w:r>
            <w:r w:rsidR="002D13AA">
              <w:rPr>
                <w:noProof/>
                <w:webHidden/>
              </w:rPr>
              <w:t>9</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93" w:history="1">
            <w:r w:rsidR="00862B3D" w:rsidRPr="004B6200">
              <w:rPr>
                <w:rStyle w:val="Hyperlink"/>
                <w:rFonts w:ascii="Arial Black" w:eastAsia="Times New Roman" w:hAnsi="Arial Black" w:cstheme="minorHAnsi"/>
                <w:b/>
                <w:noProof/>
                <w:lang w:val="en-GB" w:eastAsia="en-GB"/>
              </w:rPr>
              <w:t>11) Policy Review and Updates</w:t>
            </w:r>
            <w:r w:rsidR="00862B3D">
              <w:rPr>
                <w:noProof/>
                <w:webHidden/>
              </w:rPr>
              <w:tab/>
            </w:r>
            <w:r w:rsidR="00862B3D">
              <w:rPr>
                <w:noProof/>
                <w:webHidden/>
              </w:rPr>
              <w:fldChar w:fldCharType="begin"/>
            </w:r>
            <w:r w:rsidR="00862B3D">
              <w:rPr>
                <w:noProof/>
                <w:webHidden/>
              </w:rPr>
              <w:instrText xml:space="preserve"> PAGEREF _Toc202634093 \h </w:instrText>
            </w:r>
            <w:r w:rsidR="00862B3D">
              <w:rPr>
                <w:noProof/>
                <w:webHidden/>
              </w:rPr>
            </w:r>
            <w:r w:rsidR="00862B3D">
              <w:rPr>
                <w:noProof/>
                <w:webHidden/>
              </w:rPr>
              <w:fldChar w:fldCharType="separate"/>
            </w:r>
            <w:r w:rsidR="002D13AA">
              <w:rPr>
                <w:noProof/>
                <w:webHidden/>
              </w:rPr>
              <w:t>9</w:t>
            </w:r>
            <w:r w:rsidR="00862B3D">
              <w:rPr>
                <w:noProof/>
                <w:webHidden/>
              </w:rPr>
              <w:fldChar w:fldCharType="end"/>
            </w:r>
          </w:hyperlink>
        </w:p>
        <w:p w:rsidR="00862B3D" w:rsidRDefault="00E05A19">
          <w:pPr>
            <w:pStyle w:val="TOC1"/>
            <w:tabs>
              <w:tab w:val="right" w:leader="dot" w:pos="11332"/>
            </w:tabs>
            <w:rPr>
              <w:rFonts w:asciiTheme="minorHAnsi" w:eastAsiaTheme="minorEastAsia" w:hAnsiTheme="minorHAnsi" w:cstheme="minorBidi"/>
              <w:noProof/>
              <w:lang w:val="en-IN" w:eastAsia="en-IN"/>
            </w:rPr>
          </w:pPr>
          <w:hyperlink w:anchor="_Toc202634094" w:history="1">
            <w:r w:rsidR="00862B3D" w:rsidRPr="004B6200">
              <w:rPr>
                <w:rStyle w:val="Hyperlink"/>
                <w:rFonts w:ascii="Arial Black" w:eastAsia="Times New Roman" w:hAnsi="Arial Black" w:cstheme="minorHAnsi"/>
                <w:b/>
                <w:noProof/>
                <w:lang w:val="en-GB" w:eastAsia="en-GB"/>
              </w:rPr>
              <w:t>12) Conclusion</w:t>
            </w:r>
            <w:r w:rsidR="00862B3D">
              <w:rPr>
                <w:noProof/>
                <w:webHidden/>
              </w:rPr>
              <w:tab/>
            </w:r>
            <w:r w:rsidR="00862B3D">
              <w:rPr>
                <w:noProof/>
                <w:webHidden/>
              </w:rPr>
              <w:fldChar w:fldCharType="begin"/>
            </w:r>
            <w:r w:rsidR="00862B3D">
              <w:rPr>
                <w:noProof/>
                <w:webHidden/>
              </w:rPr>
              <w:instrText xml:space="preserve"> PAGEREF _Toc202634094 \h </w:instrText>
            </w:r>
            <w:r w:rsidR="00862B3D">
              <w:rPr>
                <w:noProof/>
                <w:webHidden/>
              </w:rPr>
            </w:r>
            <w:r w:rsidR="00862B3D">
              <w:rPr>
                <w:noProof/>
                <w:webHidden/>
              </w:rPr>
              <w:fldChar w:fldCharType="separate"/>
            </w:r>
            <w:r w:rsidR="002D13AA">
              <w:rPr>
                <w:noProof/>
                <w:webHidden/>
              </w:rPr>
              <w:t>10</w:t>
            </w:r>
            <w:r w:rsidR="00862B3D">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EC02D7" w:rsidRDefault="00EC02D7"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4083"/>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274360" w:rsidRPr="00B8423E" w:rsidRDefault="00274360" w:rsidP="00274360">
      <w:pPr>
        <w:tabs>
          <w:tab w:val="left" w:pos="1160"/>
        </w:tabs>
        <w:jc w:val="both"/>
        <w:rPr>
          <w:rFonts w:ascii="Calibri" w:eastAsiaTheme="minorEastAsia" w:hAnsi="Calibri" w:cs="Calibri"/>
          <w:noProof/>
          <w:color w:val="000000"/>
          <w:lang w:eastAsia="en-IN" w:bidi="hi-IN"/>
        </w:rPr>
      </w:pPr>
      <w:r w:rsidRPr="00274360">
        <w:rPr>
          <w:rFonts w:ascii="Arial" w:eastAsiaTheme="minorEastAsia" w:hAnsi="Arial" w:cs="Arial"/>
          <w:noProof/>
          <w:color w:val="000000"/>
          <w:sz w:val="28"/>
          <w:szCs w:val="28"/>
          <w:lang w:eastAsia="en-IN" w:bidi="hi-IN"/>
        </w:rPr>
        <w:t xml:space="preserve">This standard operating procedure (SOP) describes the procedure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274360">
        <w:rPr>
          <w:rFonts w:ascii="Arial" w:eastAsiaTheme="minorEastAsia" w:hAnsi="Arial" w:cs="Arial"/>
          <w:noProof/>
          <w:color w:val="000000"/>
          <w:sz w:val="28"/>
          <w:szCs w:val="28"/>
          <w:lang w:eastAsia="en-IN" w:bidi="hi-IN"/>
        </w:rPr>
        <w:t>will use to sanitize and dispose of media containing information in a secure manner when no longer required, using formal procedures</w:t>
      </w:r>
      <w:r w:rsidRPr="001419D8">
        <w:rPr>
          <w:rFonts w:ascii="Calibri" w:eastAsiaTheme="minorEastAsia" w:hAnsi="Calibri" w:cs="Calibri"/>
          <w:noProof/>
          <w:color w:val="000000"/>
          <w:lang w:eastAsia="en-IN" w:bidi="hi-IN"/>
        </w:rPr>
        <w:t>.</w:t>
      </w:r>
      <w:r>
        <w:rPr>
          <w:rFonts w:ascii="Calibri" w:eastAsiaTheme="minorEastAsia" w:hAnsi="Calibri" w:cs="Calibri"/>
          <w:noProof/>
          <w:color w:val="000000"/>
          <w:lang w:eastAsia="en-IN" w:bidi="hi-IN"/>
        </w:rPr>
        <w:t xml:space="preserve"> </w:t>
      </w:r>
      <w:r w:rsidRPr="00274360">
        <w:rPr>
          <w:rFonts w:ascii="Arial" w:eastAsiaTheme="minorEastAsia" w:hAnsi="Arial" w:cs="Arial"/>
          <w:b/>
          <w:noProof/>
          <w:color w:val="000000"/>
          <w:sz w:val="28"/>
          <w:szCs w:val="28"/>
          <w:highlight w:val="yellow"/>
          <w:u w:val="single"/>
          <w:lang w:eastAsia="en-IN" w:bidi="hi-IN"/>
        </w:rPr>
        <w:t>Data classification and Data retention Policies are already defined , please refer to document IDs SCG/DCP/020/1.0 AND SCG/DRTP/021/1.0</w:t>
      </w:r>
    </w:p>
    <w:p w:rsidR="00E108E6" w:rsidRPr="00E108E6" w:rsidRDefault="00E108E6" w:rsidP="00E108E6">
      <w:pPr>
        <w:tabs>
          <w:tab w:val="left" w:pos="1160"/>
        </w:tabs>
        <w:jc w:val="both"/>
        <w:rPr>
          <w:rFonts w:ascii="Arial" w:eastAsiaTheme="minorEastAsia" w:hAnsi="Arial" w:cs="Arial"/>
          <w:noProof/>
          <w:color w:val="000000"/>
          <w:sz w:val="28"/>
          <w:szCs w:val="28"/>
          <w:lang w:eastAsia="en-IN" w:bidi="hi-IN"/>
        </w:rPr>
      </w:pP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4084"/>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8392"/>
      </w:tblGrid>
      <w:tr w:rsidR="00D16149" w:rsidTr="00A92FD0">
        <w:trPr>
          <w:trHeight w:val="275"/>
        </w:trPr>
        <w:tc>
          <w:tcPr>
            <w:tcW w:w="2797"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39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A92FD0">
        <w:trPr>
          <w:trHeight w:val="275"/>
        </w:trPr>
        <w:tc>
          <w:tcPr>
            <w:tcW w:w="2797"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39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A92FD0">
        <w:trPr>
          <w:trHeight w:val="275"/>
        </w:trPr>
        <w:tc>
          <w:tcPr>
            <w:tcW w:w="2797"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8392" w:type="dxa"/>
            <w:vAlign w:val="center"/>
          </w:tcPr>
          <w:p w:rsidR="00E20064" w:rsidRDefault="00E20064" w:rsidP="00E20064">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for </w:t>
            </w:r>
            <w:r>
              <w:rPr>
                <w:rFonts w:ascii="Arial" w:eastAsiaTheme="minorEastAsia" w:hAnsi="Arial" w:cs="Arial"/>
                <w:noProof/>
                <w:color w:val="000000"/>
                <w:sz w:val="28"/>
                <w:szCs w:val="28"/>
                <w:lang w:eastAsia="en-IN" w:bidi="hi-IN"/>
              </w:rPr>
              <w:t>creating ,updating,</w:t>
            </w:r>
            <w:r w:rsidRPr="00A00B47">
              <w:rPr>
                <w:rFonts w:ascii="Arial" w:eastAsiaTheme="minorEastAsia" w:hAnsi="Arial" w:cs="Arial"/>
                <w:noProof/>
                <w:color w:val="000000"/>
                <w:sz w:val="28"/>
                <w:szCs w:val="28"/>
                <w:lang w:eastAsia="en-IN" w:bidi="hi-IN"/>
              </w:rPr>
              <w:t xml:space="preserve"> and maintaining this policy.</w:t>
            </w:r>
          </w:p>
        </w:tc>
      </w:tr>
      <w:tr w:rsidR="00E20064" w:rsidTr="00A92FD0">
        <w:trPr>
          <w:trHeight w:val="275"/>
        </w:trPr>
        <w:tc>
          <w:tcPr>
            <w:tcW w:w="2797" w:type="dxa"/>
          </w:tcPr>
          <w:p w:rsidR="00E20064" w:rsidRDefault="00E20064" w:rsidP="00E20064">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IT/Security Team</w:t>
            </w:r>
          </w:p>
        </w:tc>
        <w:tc>
          <w:tcPr>
            <w:tcW w:w="8392" w:type="dxa"/>
            <w:vAlign w:val="center"/>
          </w:tcPr>
          <w:p w:rsidR="00E20064" w:rsidRPr="00B96987" w:rsidRDefault="00E20064" w:rsidP="00E20064">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1514C2">
              <w:rPr>
                <w:rFonts w:ascii="Arial" w:eastAsiaTheme="minorEastAsia" w:hAnsi="Arial" w:cs="Arial"/>
                <w:noProof/>
                <w:color w:val="000000"/>
                <w:sz w:val="28"/>
                <w:szCs w:val="28"/>
                <w:lang w:eastAsia="en-IN" w:bidi="hi-IN"/>
              </w:rPr>
              <w:t>Data classification</w:t>
            </w:r>
            <w:r w:rsidR="008B7927">
              <w:rPr>
                <w:rFonts w:ascii="Arial" w:eastAsiaTheme="minorEastAsia" w:hAnsi="Arial" w:cs="Arial"/>
                <w:noProof/>
                <w:color w:val="000000"/>
                <w:sz w:val="28"/>
                <w:szCs w:val="28"/>
                <w:lang w:eastAsia="en-IN" w:bidi="hi-IN"/>
              </w:rPr>
              <w:t xml:space="preserve"> / Retention and disposal</w:t>
            </w:r>
            <w:r w:rsidRPr="00B96987">
              <w:rPr>
                <w:rFonts w:ascii="Arial" w:eastAsiaTheme="minorEastAsia" w:hAnsi="Arial" w:cs="Arial"/>
                <w:noProof/>
                <w:color w:val="000000"/>
                <w:sz w:val="28"/>
                <w:szCs w:val="28"/>
                <w:lang w:eastAsia="en-IN" w:bidi="hi-IN"/>
              </w:rPr>
              <w:t xml:space="preserve"> protection requirements are in place</w:t>
            </w:r>
          </w:p>
          <w:p w:rsidR="00E20064" w:rsidRPr="00B96987" w:rsidRDefault="00E20064" w:rsidP="00E20064">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enforcing these </w:t>
            </w:r>
            <w:r w:rsidR="001514C2">
              <w:rPr>
                <w:rFonts w:ascii="Arial" w:eastAsiaTheme="minorEastAsia" w:hAnsi="Arial" w:cs="Arial"/>
                <w:noProof/>
                <w:color w:val="000000"/>
                <w:sz w:val="28"/>
                <w:szCs w:val="28"/>
                <w:lang w:eastAsia="en-IN" w:bidi="hi-IN"/>
              </w:rPr>
              <w:t xml:space="preserve">Data </w:t>
            </w:r>
            <w:r w:rsidR="008B7927">
              <w:rPr>
                <w:rFonts w:ascii="Arial" w:eastAsiaTheme="minorEastAsia" w:hAnsi="Arial" w:cs="Arial"/>
                <w:noProof/>
                <w:color w:val="000000"/>
                <w:sz w:val="28"/>
                <w:szCs w:val="28"/>
                <w:lang w:eastAsia="en-IN" w:bidi="hi-IN"/>
              </w:rPr>
              <w:t>classification / Retention and disposal</w:t>
            </w:r>
            <w:r w:rsidR="008B7927" w:rsidRPr="00B96987">
              <w:rPr>
                <w:rFonts w:ascii="Arial" w:eastAsiaTheme="minorEastAsia" w:hAnsi="Arial" w:cs="Arial"/>
                <w:noProof/>
                <w:color w:val="000000"/>
                <w:sz w:val="28"/>
                <w:szCs w:val="28"/>
                <w:lang w:eastAsia="en-IN" w:bidi="hi-IN"/>
              </w:rPr>
              <w:t xml:space="preserve"> </w:t>
            </w:r>
            <w:r w:rsidRPr="00B96987">
              <w:rPr>
                <w:rFonts w:ascii="Arial" w:eastAsiaTheme="minorEastAsia" w:hAnsi="Arial" w:cs="Arial"/>
                <w:noProof/>
                <w:color w:val="000000"/>
                <w:sz w:val="28"/>
                <w:szCs w:val="28"/>
                <w:lang w:eastAsia="en-IN" w:bidi="hi-IN"/>
              </w:rPr>
              <w:t>requirements</w:t>
            </w:r>
          </w:p>
        </w:tc>
      </w:tr>
      <w:tr w:rsidR="00E20064" w:rsidTr="00A92FD0">
        <w:trPr>
          <w:trHeight w:val="275"/>
        </w:trPr>
        <w:tc>
          <w:tcPr>
            <w:tcW w:w="2797" w:type="dxa"/>
            <w:noWrap/>
            <w:vAlign w:val="bottom"/>
            <w:hideMark/>
          </w:tcPr>
          <w:p w:rsidR="00E20064" w:rsidRPr="007A6F44" w:rsidRDefault="00E20064" w:rsidP="00E20064">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8392" w:type="dxa"/>
            <w:noWrap/>
            <w:vAlign w:val="bottom"/>
            <w:hideMark/>
          </w:tcPr>
          <w:p w:rsidR="00E20064" w:rsidRPr="007A6F44" w:rsidRDefault="00E20064" w:rsidP="00016427">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Pr>
                <w:rFonts w:ascii="Arial" w:eastAsiaTheme="minorEastAsia" w:hAnsi="Arial" w:cs="Arial"/>
                <w:noProof/>
                <w:color w:val="000000"/>
                <w:sz w:val="28"/>
                <w:szCs w:val="28"/>
                <w:lang w:eastAsia="en-IN" w:bidi="hi-IN"/>
              </w:rPr>
              <w:t xml:space="preserve"> [</w:t>
            </w:r>
            <w:r w:rsidRPr="00F2028F">
              <w:rPr>
                <w:rFonts w:ascii="Arial" w:eastAsiaTheme="minorEastAsia" w:hAnsi="Arial" w:cs="Arial"/>
                <w:noProof/>
                <w:color w:val="000000"/>
                <w:sz w:val="28"/>
                <w:szCs w:val="28"/>
                <w:lang w:eastAsia="en-IN" w:bidi="hi-IN"/>
              </w:rPr>
              <w:t xml:space="preserve">Review and Approve </w:t>
            </w:r>
            <w:r w:rsidR="00016427">
              <w:rPr>
                <w:rFonts w:ascii="Arial" w:eastAsiaTheme="minorEastAsia" w:hAnsi="Arial" w:cs="Arial"/>
                <w:noProof/>
                <w:color w:val="000000"/>
                <w:sz w:val="28"/>
                <w:szCs w:val="28"/>
                <w:lang w:eastAsia="en-IN" w:bidi="hi-IN"/>
              </w:rPr>
              <w:t>this</w:t>
            </w:r>
            <w:r w:rsidRPr="00DB5B89">
              <w:rPr>
                <w:rFonts w:ascii="Arial" w:eastAsiaTheme="minorEastAsia" w:hAnsi="Arial" w:cs="Arial"/>
                <w:noProof/>
                <w:color w:val="000000"/>
                <w:sz w:val="28"/>
                <w:szCs w:val="28"/>
                <w:lang w:eastAsia="en-IN" w:bidi="hi-IN"/>
              </w:rPr>
              <w:t xml:space="preserve"> </w:t>
            </w:r>
            <w:r w:rsidRPr="00F2028F">
              <w:rPr>
                <w:rFonts w:ascii="Arial" w:eastAsiaTheme="minorEastAsia" w:hAnsi="Arial" w:cs="Arial"/>
                <w:noProof/>
                <w:color w:val="000000"/>
                <w:sz w:val="28"/>
                <w:szCs w:val="28"/>
                <w:lang w:eastAsia="en-IN" w:bidi="hi-IN"/>
              </w:rPr>
              <w:t>Policy]</w:t>
            </w:r>
          </w:p>
        </w:tc>
      </w:tr>
      <w:tr w:rsidR="00E20064" w:rsidTr="00A92FD0">
        <w:trPr>
          <w:trHeight w:val="275"/>
        </w:trPr>
        <w:tc>
          <w:tcPr>
            <w:tcW w:w="2797"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8392" w:type="dxa"/>
            <w:noWrap/>
            <w:vAlign w:val="center"/>
            <w:hideMark/>
          </w:tcPr>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 xml:space="preserve">Read this </w:t>
            </w:r>
            <w:r w:rsidR="00016427">
              <w:rPr>
                <w:rFonts w:ascii="Arial" w:eastAsiaTheme="minorEastAsia" w:hAnsi="Arial" w:cs="Arial"/>
                <w:noProof/>
                <w:color w:val="000000"/>
                <w:sz w:val="28"/>
                <w:szCs w:val="28"/>
                <w:lang w:eastAsia="en-IN" w:bidi="hi-IN"/>
              </w:rPr>
              <w:t>this</w:t>
            </w:r>
            <w:r w:rsidRPr="00DB5B89">
              <w:rPr>
                <w:rFonts w:ascii="Arial" w:eastAsiaTheme="minorEastAsia" w:hAnsi="Arial" w:cs="Arial"/>
                <w:noProof/>
                <w:color w:val="000000"/>
                <w:sz w:val="28"/>
                <w:szCs w:val="28"/>
                <w:lang w:eastAsia="en-IN" w:bidi="hi-IN"/>
              </w:rPr>
              <w:t xml:space="preserve"> Policy</w:t>
            </w:r>
          </w:p>
          <w:p w:rsidR="00E20064" w:rsidRPr="00DB5B89" w:rsidRDefault="00E20064" w:rsidP="00E20064">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Pr="00DB5B89" w:rsidRDefault="00E20064" w:rsidP="00016427">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D02E51" w:rsidRDefault="00D02E51" w:rsidP="00416D87">
      <w:pPr>
        <w:tabs>
          <w:tab w:val="left" w:pos="7596"/>
        </w:tabs>
      </w:pPr>
    </w:p>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34085"/>
      <w:r>
        <w:rPr>
          <w:rFonts w:ascii="Arial Black" w:eastAsia="Times New Roman" w:hAnsi="Arial Black" w:cstheme="minorHAnsi"/>
          <w:b/>
          <w:color w:val="auto"/>
          <w:sz w:val="40"/>
          <w:szCs w:val="28"/>
          <w:u w:val="single"/>
          <w:lang w:val="en-GB" w:eastAsia="en-GB"/>
        </w:rPr>
        <w:t>3) Scope</w:t>
      </w:r>
      <w:bookmarkEnd w:id="4"/>
    </w:p>
    <w:p w:rsidR="00E6724B" w:rsidRPr="00E6724B" w:rsidRDefault="00E6724B" w:rsidP="00E6724B">
      <w:pPr>
        <w:tabs>
          <w:tab w:val="left" w:pos="1160"/>
        </w:tabs>
        <w:jc w:val="both"/>
        <w:rPr>
          <w:rFonts w:ascii="Arial" w:eastAsiaTheme="minorEastAsia" w:hAnsi="Arial" w:cs="Arial"/>
          <w:noProof/>
          <w:color w:val="000000"/>
          <w:sz w:val="28"/>
          <w:szCs w:val="28"/>
          <w:lang w:eastAsia="en-IN" w:bidi="hi-IN"/>
        </w:rPr>
      </w:pPr>
      <w:r w:rsidRPr="00E6724B">
        <w:rPr>
          <w:rFonts w:ascii="Arial" w:eastAsiaTheme="minorEastAsia" w:hAnsi="Arial" w:cs="Arial"/>
          <w:noProof/>
          <w:color w:val="000000"/>
          <w:sz w:val="28"/>
          <w:szCs w:val="28"/>
          <w:lang w:eastAsia="en-IN" w:bidi="hi-IN"/>
        </w:rPr>
        <w:t xml:space="preserve">The policy contained herein applies to any person who has access to </w:t>
      </w:r>
      <w:r w:rsidRPr="004F7D40">
        <w:rPr>
          <w:rFonts w:ascii="Arial" w:eastAsiaTheme="minorEastAsia" w:hAnsi="Arial" w:cs="Arial"/>
          <w:noProof/>
          <w:color w:val="000000"/>
          <w:sz w:val="28"/>
          <w:szCs w:val="28"/>
          <w:highlight w:val="yellow"/>
          <w:lang w:eastAsia="en-IN" w:bidi="hi-IN"/>
        </w:rPr>
        <w:t>[SecureCyberGates]</w:t>
      </w:r>
      <w:r w:rsidRPr="00E6724B">
        <w:rPr>
          <w:rFonts w:ascii="Arial" w:eastAsiaTheme="minorEastAsia" w:hAnsi="Arial" w:cs="Arial"/>
          <w:noProof/>
          <w:color w:val="000000"/>
          <w:sz w:val="28"/>
          <w:szCs w:val="28"/>
          <w:lang w:eastAsia="en-IN" w:bidi="hi-IN"/>
        </w:rPr>
        <w:t xml:space="preserve">’s data and/or uses any of the </w:t>
      </w:r>
      <w:r w:rsidRPr="004F7D40">
        <w:rPr>
          <w:rFonts w:ascii="Arial" w:eastAsiaTheme="minorEastAsia" w:hAnsi="Arial" w:cs="Arial"/>
          <w:noProof/>
          <w:color w:val="000000"/>
          <w:sz w:val="28"/>
          <w:szCs w:val="28"/>
          <w:highlight w:val="yellow"/>
          <w:lang w:eastAsia="en-IN" w:bidi="hi-IN"/>
        </w:rPr>
        <w:t>[SecureCyberGates]</w:t>
      </w:r>
      <w:r w:rsidRPr="00E6724B">
        <w:rPr>
          <w:rFonts w:ascii="Arial" w:eastAsiaTheme="minorEastAsia" w:hAnsi="Arial" w:cs="Arial"/>
          <w:noProof/>
          <w:color w:val="000000"/>
          <w:sz w:val="28"/>
          <w:szCs w:val="28"/>
          <w:lang w:eastAsia="en-IN" w:bidi="hi-IN"/>
        </w:rPr>
        <w:t xml:space="preserve">’s Information resources/ assets. The purpose of this document is to elicit the best practices for data </w:t>
      </w:r>
      <w:r w:rsidR="00003E43">
        <w:rPr>
          <w:rFonts w:ascii="Arial" w:eastAsiaTheme="minorEastAsia" w:hAnsi="Arial" w:cs="Arial"/>
          <w:noProof/>
          <w:color w:val="000000"/>
          <w:sz w:val="28"/>
          <w:szCs w:val="28"/>
          <w:lang w:eastAsia="en-IN" w:bidi="hi-IN"/>
        </w:rPr>
        <w:t>disposal</w:t>
      </w:r>
      <w:r w:rsidRPr="00E6724B">
        <w:rPr>
          <w:rFonts w:ascii="Arial" w:eastAsiaTheme="minorEastAsia" w:hAnsi="Arial" w:cs="Arial"/>
          <w:noProof/>
          <w:color w:val="000000"/>
          <w:sz w:val="28"/>
          <w:szCs w:val="28"/>
          <w:lang w:eastAsia="en-IN" w:bidi="hi-IN"/>
        </w:rPr>
        <w:t xml:space="preserve"> associated with </w:t>
      </w:r>
      <w:r w:rsidRPr="004F7D40">
        <w:rPr>
          <w:rFonts w:ascii="Arial" w:eastAsiaTheme="minorEastAsia" w:hAnsi="Arial" w:cs="Arial"/>
          <w:noProof/>
          <w:color w:val="000000"/>
          <w:sz w:val="28"/>
          <w:szCs w:val="28"/>
          <w:highlight w:val="yellow"/>
          <w:lang w:eastAsia="en-IN" w:bidi="hi-IN"/>
        </w:rPr>
        <w:t>[SecureCyberGates]</w:t>
      </w:r>
      <w:r w:rsidRPr="00E6724B">
        <w:rPr>
          <w:rFonts w:ascii="Arial" w:eastAsiaTheme="minorEastAsia" w:hAnsi="Arial" w:cs="Arial"/>
          <w:noProof/>
          <w:color w:val="000000"/>
          <w:sz w:val="28"/>
          <w:szCs w:val="28"/>
          <w:lang w:eastAsia="en-IN" w:bidi="hi-IN"/>
        </w:rPr>
        <w:t xml:space="preserve"> and sets the framework required to ensure </w:t>
      </w:r>
      <w:r w:rsidR="00003E43">
        <w:rPr>
          <w:rFonts w:ascii="Arial" w:eastAsiaTheme="minorEastAsia" w:hAnsi="Arial" w:cs="Arial"/>
          <w:noProof/>
          <w:color w:val="000000"/>
          <w:sz w:val="28"/>
          <w:szCs w:val="28"/>
          <w:lang w:eastAsia="en-IN" w:bidi="hi-IN"/>
        </w:rPr>
        <w:t>data is disposed</w:t>
      </w:r>
      <w:r w:rsidR="005B712D">
        <w:rPr>
          <w:rFonts w:ascii="Arial" w:eastAsiaTheme="minorEastAsia" w:hAnsi="Arial" w:cs="Arial"/>
          <w:noProof/>
          <w:color w:val="000000"/>
          <w:sz w:val="28"/>
          <w:szCs w:val="28"/>
          <w:lang w:eastAsia="en-IN" w:bidi="hi-IN"/>
        </w:rPr>
        <w:t>/destroyed</w:t>
      </w:r>
      <w:r w:rsidR="00003E43">
        <w:rPr>
          <w:rFonts w:ascii="Arial" w:eastAsiaTheme="minorEastAsia" w:hAnsi="Arial" w:cs="Arial"/>
          <w:noProof/>
          <w:color w:val="000000"/>
          <w:sz w:val="28"/>
          <w:szCs w:val="28"/>
          <w:lang w:eastAsia="en-IN" w:bidi="hi-IN"/>
        </w:rPr>
        <w:t xml:space="preserve"> in secure manner</w:t>
      </w:r>
      <w:r w:rsidRPr="00E6724B">
        <w:rPr>
          <w:rFonts w:ascii="Arial" w:eastAsiaTheme="minorEastAsia" w:hAnsi="Arial" w:cs="Arial"/>
          <w:noProof/>
          <w:color w:val="000000"/>
          <w:sz w:val="28"/>
          <w:szCs w:val="28"/>
          <w:lang w:eastAsia="en-IN" w:bidi="hi-IN"/>
        </w:rPr>
        <w:t>.</w:t>
      </w:r>
      <w:r w:rsidR="00AD0730">
        <w:rPr>
          <w:rFonts w:ascii="Arial" w:eastAsiaTheme="minorEastAsia" w:hAnsi="Arial" w:cs="Arial"/>
          <w:noProof/>
          <w:color w:val="000000"/>
          <w:sz w:val="28"/>
          <w:szCs w:val="28"/>
          <w:lang w:eastAsia="en-IN" w:bidi="hi-IN"/>
        </w:rPr>
        <w:t xml:space="preserve"> This policy applies to both Tangible[Physical Assets like Papers Documents , USB , DVDs etc.]  and Intangible media [Digital Assets like Documents , Database records , Software Licenses </w:t>
      </w:r>
      <w:r w:rsidR="00C75403">
        <w:rPr>
          <w:rFonts w:ascii="Arial" w:eastAsiaTheme="minorEastAsia" w:hAnsi="Arial" w:cs="Arial"/>
          <w:noProof/>
          <w:color w:val="000000"/>
          <w:sz w:val="28"/>
          <w:szCs w:val="28"/>
          <w:lang w:eastAsia="en-IN" w:bidi="hi-IN"/>
        </w:rPr>
        <w:t>[Source Code] etc</w:t>
      </w:r>
      <w:r w:rsidR="00AD0730">
        <w:rPr>
          <w:rFonts w:ascii="Arial" w:eastAsiaTheme="minorEastAsia" w:hAnsi="Arial" w:cs="Arial"/>
          <w:noProof/>
          <w:color w:val="000000"/>
          <w:sz w:val="28"/>
          <w:szCs w:val="28"/>
          <w:lang w:eastAsia="en-IN" w:bidi="hi-IN"/>
        </w:rPr>
        <w:t>.</w:t>
      </w:r>
      <w:r w:rsidR="00C75403">
        <w:rPr>
          <w:rFonts w:ascii="Arial" w:eastAsiaTheme="minorEastAsia" w:hAnsi="Arial" w:cs="Arial"/>
          <w:noProof/>
          <w:color w:val="000000"/>
          <w:sz w:val="28"/>
          <w:szCs w:val="28"/>
          <w:lang w:eastAsia="en-IN" w:bidi="hi-IN"/>
        </w:rPr>
        <w:t>].</w:t>
      </w:r>
    </w:p>
    <w:p w:rsidR="00E6724B" w:rsidRDefault="00E6724B" w:rsidP="00E6724B">
      <w:pPr>
        <w:tabs>
          <w:tab w:val="left" w:pos="1160"/>
        </w:tabs>
        <w:jc w:val="both"/>
      </w:pPr>
    </w:p>
    <w:p w:rsidR="00BE4A7A" w:rsidRDefault="00BE4A7A" w:rsidP="00E6724B">
      <w:pPr>
        <w:tabs>
          <w:tab w:val="left" w:pos="1160"/>
        </w:tabs>
        <w:jc w:val="both"/>
      </w:pPr>
    </w:p>
    <w:p w:rsidR="00BE4A7A" w:rsidRDefault="00BE4A7A" w:rsidP="00E6724B">
      <w:pPr>
        <w:tabs>
          <w:tab w:val="left" w:pos="1160"/>
        </w:tabs>
        <w:jc w:val="both"/>
      </w:pPr>
    </w:p>
    <w:p w:rsidR="00BE4A7A" w:rsidRDefault="00BE4A7A" w:rsidP="00E6724B">
      <w:pPr>
        <w:tabs>
          <w:tab w:val="left" w:pos="1160"/>
        </w:tabs>
        <w:jc w:val="both"/>
      </w:pPr>
    </w:p>
    <w:p w:rsidR="00BE4A7A" w:rsidRDefault="00BE4A7A" w:rsidP="00E6724B">
      <w:pPr>
        <w:tabs>
          <w:tab w:val="left" w:pos="1160"/>
        </w:tabs>
        <w:jc w:val="both"/>
      </w:pPr>
    </w:p>
    <w:p w:rsidR="00BE4A7A" w:rsidRDefault="00BE4A7A" w:rsidP="00E6724B">
      <w:pPr>
        <w:tabs>
          <w:tab w:val="left" w:pos="1160"/>
        </w:tabs>
        <w:jc w:val="both"/>
      </w:pPr>
    </w:p>
    <w:p w:rsidR="00BE4A7A" w:rsidRDefault="00BE4A7A" w:rsidP="00E6724B">
      <w:pPr>
        <w:tabs>
          <w:tab w:val="left" w:pos="1160"/>
        </w:tabs>
        <w:jc w:val="both"/>
      </w:pPr>
    </w:p>
    <w:p w:rsidR="00BE4A7A" w:rsidRDefault="00BE4A7A" w:rsidP="00E6724B">
      <w:pPr>
        <w:tabs>
          <w:tab w:val="left" w:pos="1160"/>
        </w:tabs>
        <w:jc w:val="both"/>
      </w:pPr>
    </w:p>
    <w:p w:rsidR="00BE4A7A" w:rsidRDefault="00BE4A7A" w:rsidP="00E6724B">
      <w:pPr>
        <w:tabs>
          <w:tab w:val="left" w:pos="1160"/>
        </w:tabs>
        <w:jc w:val="both"/>
      </w:pPr>
    </w:p>
    <w:p w:rsidR="00BE4A7A" w:rsidRDefault="00BE4A7A" w:rsidP="00E6724B">
      <w:pPr>
        <w:tabs>
          <w:tab w:val="left" w:pos="1160"/>
        </w:tabs>
        <w:jc w:val="both"/>
      </w:pPr>
    </w:p>
    <w:p w:rsidR="003E5068" w:rsidRDefault="005E2277" w:rsidP="003E5068">
      <w:pPr>
        <w:pStyle w:val="Heading1"/>
        <w:rPr>
          <w:rFonts w:ascii="Arial Black" w:eastAsia="Times New Roman" w:hAnsi="Arial Black" w:cstheme="minorHAnsi"/>
          <w:b/>
          <w:color w:val="auto"/>
          <w:sz w:val="40"/>
          <w:szCs w:val="28"/>
          <w:u w:val="single"/>
          <w:lang w:val="en-GB" w:eastAsia="en-GB"/>
        </w:rPr>
      </w:pPr>
      <w:bookmarkStart w:id="5" w:name="_Toc202634086"/>
      <w:r>
        <w:rPr>
          <w:rFonts w:ascii="Arial Black" w:eastAsia="Times New Roman" w:hAnsi="Arial Black" w:cstheme="minorHAnsi"/>
          <w:b/>
          <w:color w:val="auto"/>
          <w:sz w:val="40"/>
          <w:szCs w:val="28"/>
          <w:u w:val="single"/>
          <w:lang w:val="en-GB" w:eastAsia="en-GB"/>
        </w:rPr>
        <w:lastRenderedPageBreak/>
        <w:t>4</w:t>
      </w:r>
      <w:r w:rsidR="003E5068">
        <w:rPr>
          <w:rFonts w:ascii="Arial Black" w:eastAsia="Times New Roman" w:hAnsi="Arial Black" w:cstheme="minorHAnsi"/>
          <w:b/>
          <w:color w:val="auto"/>
          <w:sz w:val="40"/>
          <w:szCs w:val="28"/>
          <w:u w:val="single"/>
          <w:lang w:val="en-GB" w:eastAsia="en-GB"/>
        </w:rPr>
        <w:t>)</w:t>
      </w:r>
      <w:r w:rsidR="00387BAB">
        <w:rPr>
          <w:rFonts w:ascii="Arial Black" w:eastAsia="Times New Roman" w:hAnsi="Arial Black" w:cstheme="minorHAnsi"/>
          <w:b/>
          <w:color w:val="auto"/>
          <w:sz w:val="40"/>
          <w:szCs w:val="28"/>
          <w:u w:val="single"/>
          <w:lang w:val="en-GB" w:eastAsia="en-GB"/>
        </w:rPr>
        <w:t xml:space="preserve"> </w:t>
      </w:r>
      <w:r w:rsidR="005B712D" w:rsidRPr="005B712D">
        <w:rPr>
          <w:rFonts w:ascii="Arial Black" w:eastAsia="Times New Roman" w:hAnsi="Arial Black" w:cstheme="minorHAnsi"/>
          <w:b/>
          <w:color w:val="auto"/>
          <w:sz w:val="40"/>
          <w:szCs w:val="28"/>
          <w:u w:val="single"/>
          <w:lang w:val="en-GB" w:eastAsia="en-GB"/>
        </w:rPr>
        <w:t>Data Destruction Methods</w:t>
      </w:r>
      <w:bookmarkEnd w:id="5"/>
    </w:p>
    <w:p w:rsidR="00121E3B" w:rsidRDefault="00121E3B" w:rsidP="00121E3B">
      <w:pPr>
        <w:widowControl/>
        <w:autoSpaceDE/>
        <w:autoSpaceDN/>
        <w:spacing w:line="259" w:lineRule="auto"/>
        <w:contextualSpacing/>
        <w:jc w:val="both"/>
        <w:rPr>
          <w:rFonts w:ascii="Arial" w:hAnsi="Arial" w:cs="Arial"/>
          <w:sz w:val="28"/>
          <w:szCs w:val="28"/>
          <w:lang w:val="en-GB" w:eastAsia="en-GB"/>
        </w:rPr>
      </w:pPr>
    </w:p>
    <w:tbl>
      <w:tblPr>
        <w:tblW w:w="11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8647"/>
      </w:tblGrid>
      <w:tr w:rsidR="005B712D" w:rsidTr="005B712D">
        <w:trPr>
          <w:trHeight w:val="275"/>
        </w:trPr>
        <w:tc>
          <w:tcPr>
            <w:tcW w:w="2655" w:type="dxa"/>
            <w:shd w:val="clear" w:color="auto" w:fill="99FF99"/>
            <w:noWrap/>
            <w:vAlign w:val="bottom"/>
            <w:hideMark/>
          </w:tcPr>
          <w:p w:rsidR="005B712D" w:rsidRPr="007A6F44" w:rsidRDefault="005B712D" w:rsidP="00767894">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Name</w:t>
            </w:r>
          </w:p>
        </w:tc>
        <w:tc>
          <w:tcPr>
            <w:tcW w:w="8647" w:type="dxa"/>
            <w:shd w:val="clear" w:color="auto" w:fill="99FF99"/>
            <w:noWrap/>
            <w:vAlign w:val="bottom"/>
            <w:hideMark/>
          </w:tcPr>
          <w:p w:rsidR="005B712D" w:rsidRPr="007A6F44" w:rsidRDefault="005B712D" w:rsidP="00767894">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Description</w:t>
            </w:r>
          </w:p>
        </w:tc>
      </w:tr>
      <w:tr w:rsidR="005B712D" w:rsidTr="005B712D">
        <w:trPr>
          <w:trHeight w:val="297"/>
        </w:trPr>
        <w:tc>
          <w:tcPr>
            <w:tcW w:w="2655" w:type="dxa"/>
          </w:tcPr>
          <w:p w:rsidR="005B712D" w:rsidRPr="007A6F44" w:rsidRDefault="005B712D" w:rsidP="00EA498E">
            <w:pPr>
              <w:pStyle w:val="Default"/>
              <w:rPr>
                <w:rFonts w:ascii="Arial" w:eastAsiaTheme="minorEastAsia" w:hAnsi="Arial" w:cs="Arial"/>
                <w:noProof/>
                <w:sz w:val="28"/>
                <w:szCs w:val="28"/>
                <w:lang w:eastAsia="en-IN" w:bidi="hi-IN"/>
              </w:rPr>
            </w:pPr>
            <w:r w:rsidRPr="005B712D">
              <w:rPr>
                <w:rFonts w:ascii="Arial" w:eastAsiaTheme="minorEastAsia" w:hAnsi="Arial" w:cs="Arial"/>
                <w:noProof/>
                <w:sz w:val="28"/>
                <w:szCs w:val="28"/>
                <w:lang w:eastAsia="en-IN" w:bidi="hi-IN"/>
              </w:rPr>
              <w:t>Secure Sanitization</w:t>
            </w:r>
          </w:p>
        </w:tc>
        <w:tc>
          <w:tcPr>
            <w:tcW w:w="8647" w:type="dxa"/>
            <w:vAlign w:val="center"/>
          </w:tcPr>
          <w:p w:rsidR="005B712D" w:rsidRPr="005B712D" w:rsidRDefault="005B712D" w:rsidP="005B712D">
            <w:pPr>
              <w:pStyle w:val="Default"/>
              <w:jc w:val="both"/>
              <w:rPr>
                <w:rFonts w:ascii="Arial" w:eastAsiaTheme="minorEastAsia" w:hAnsi="Arial" w:cs="Arial"/>
                <w:noProof/>
                <w:sz w:val="28"/>
                <w:szCs w:val="28"/>
                <w:lang w:eastAsia="en-IN" w:bidi="hi-IN"/>
              </w:rPr>
            </w:pPr>
            <w:r w:rsidRPr="005B712D">
              <w:rPr>
                <w:rFonts w:ascii="Arial" w:eastAsiaTheme="minorEastAsia" w:hAnsi="Arial" w:cs="Arial"/>
                <w:noProof/>
                <w:sz w:val="28"/>
                <w:szCs w:val="28"/>
                <w:lang w:eastAsia="en-IN" w:bidi="hi-IN"/>
              </w:rPr>
              <w:t xml:space="preserve">The process of securely removing or overwriting data to prevent its recovery. For digital data, secure erasure methods in compliance with </w:t>
            </w:r>
            <w:hyperlink r:id="rId16" w:history="1">
              <w:r w:rsidRPr="005A0D40">
                <w:rPr>
                  <w:rStyle w:val="Hyperlink"/>
                  <w:rFonts w:ascii="Arial" w:eastAsiaTheme="minorEastAsia" w:hAnsi="Arial" w:cs="Arial"/>
                  <w:b/>
                  <w:noProof/>
                  <w:sz w:val="28"/>
                  <w:szCs w:val="28"/>
                  <w:highlight w:val="yellow"/>
                  <w:lang w:eastAsia="en-IN" w:bidi="hi-IN"/>
                </w:rPr>
                <w:t>NIST SP 800-88 standards</w:t>
              </w:r>
            </w:hyperlink>
            <w:r w:rsidRPr="005B712D">
              <w:rPr>
                <w:rFonts w:ascii="Arial" w:eastAsiaTheme="minorEastAsia" w:hAnsi="Arial" w:cs="Arial"/>
                <w:noProof/>
                <w:sz w:val="28"/>
                <w:szCs w:val="28"/>
                <w:lang w:eastAsia="en-IN" w:bidi="hi-IN"/>
              </w:rPr>
              <w:t xml:space="preserve"> will be used to ensure that data is permanently removed from storage devices. </w:t>
            </w:r>
            <w:r w:rsidRPr="004F7D40">
              <w:rPr>
                <w:rFonts w:ascii="Arial" w:eastAsiaTheme="minorEastAsia" w:hAnsi="Arial" w:cs="Arial"/>
                <w:noProof/>
                <w:sz w:val="28"/>
                <w:szCs w:val="28"/>
                <w:highlight w:val="yellow"/>
                <w:lang w:eastAsia="en-IN" w:bidi="hi-IN"/>
              </w:rPr>
              <w:t>[SecureCyberGates]</w:t>
            </w:r>
            <w:r>
              <w:rPr>
                <w:rFonts w:ascii="Arial" w:eastAsiaTheme="minorEastAsia" w:hAnsi="Arial" w:cs="Arial"/>
                <w:noProof/>
                <w:sz w:val="28"/>
                <w:szCs w:val="28"/>
                <w:lang w:eastAsia="en-IN" w:bidi="hi-IN"/>
              </w:rPr>
              <w:t xml:space="preserve"> </w:t>
            </w:r>
            <w:r w:rsidRPr="005B712D">
              <w:rPr>
                <w:rFonts w:ascii="Arial" w:eastAsiaTheme="minorEastAsia" w:hAnsi="Arial" w:cs="Arial"/>
                <w:noProof/>
                <w:sz w:val="28"/>
                <w:szCs w:val="28"/>
                <w:lang w:eastAsia="en-IN" w:bidi="hi-IN"/>
              </w:rPr>
              <w:t xml:space="preserve">will ensure that any cloud environment chosen for customer data   is </w:t>
            </w:r>
            <w:r w:rsidRPr="00BE4A7A">
              <w:rPr>
                <w:rFonts w:ascii="Arial" w:eastAsiaTheme="minorEastAsia" w:hAnsi="Arial" w:cs="Arial"/>
                <w:b/>
                <w:noProof/>
                <w:sz w:val="28"/>
                <w:szCs w:val="28"/>
                <w:highlight w:val="yellow"/>
                <w:u w:val="single"/>
                <w:lang w:eastAsia="en-IN" w:bidi="hi-IN"/>
              </w:rPr>
              <w:t>NIST SP 800-88 compliant.</w:t>
            </w:r>
          </w:p>
        </w:tc>
      </w:tr>
      <w:tr w:rsidR="005B712D" w:rsidTr="005B712D">
        <w:trPr>
          <w:trHeight w:val="275"/>
        </w:trPr>
        <w:tc>
          <w:tcPr>
            <w:tcW w:w="2655" w:type="dxa"/>
          </w:tcPr>
          <w:p w:rsidR="005B712D" w:rsidRDefault="00BE4A7A" w:rsidP="00767894">
            <w:pPr>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Physical Destruction</w:t>
            </w:r>
          </w:p>
        </w:tc>
        <w:tc>
          <w:tcPr>
            <w:tcW w:w="8647" w:type="dxa"/>
            <w:vAlign w:val="center"/>
          </w:tcPr>
          <w:p w:rsidR="005B712D" w:rsidRDefault="00BE4A7A" w:rsidP="00BE4A7A">
            <w:pPr>
              <w:tabs>
                <w:tab w:val="left" w:pos="0"/>
                <w:tab w:val="left" w:pos="720"/>
              </w:tabs>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The secure destruction of media to a level where data recovery is not feasible. For physical media, such as hard drives, optical discs, and paper documents, physical destruction methods including shredding, degaussing, or incineration may be used as appropriate.</w:t>
            </w:r>
          </w:p>
        </w:tc>
      </w:tr>
      <w:tr w:rsidR="005B712D" w:rsidTr="005B712D">
        <w:trPr>
          <w:trHeight w:val="275"/>
        </w:trPr>
        <w:tc>
          <w:tcPr>
            <w:tcW w:w="2655" w:type="dxa"/>
            <w:noWrap/>
            <w:vAlign w:val="bottom"/>
          </w:tcPr>
          <w:p w:rsidR="005B712D" w:rsidRPr="00BE4A7A" w:rsidRDefault="00BE4A7A" w:rsidP="00767894">
            <w:pPr>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Reuse of Hardware</w:t>
            </w:r>
          </w:p>
        </w:tc>
        <w:tc>
          <w:tcPr>
            <w:tcW w:w="8647" w:type="dxa"/>
            <w:noWrap/>
            <w:vAlign w:val="bottom"/>
          </w:tcPr>
          <w:p w:rsidR="005B712D" w:rsidRPr="00BE4A7A" w:rsidRDefault="00BE4A7A" w:rsidP="00767894">
            <w:pPr>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The reallocation of hardware that may have contained sensitive information.</w:t>
            </w:r>
          </w:p>
        </w:tc>
      </w:tr>
    </w:tbl>
    <w:p w:rsidR="003E12AE" w:rsidRDefault="00416D87" w:rsidP="00416D87">
      <w:pPr>
        <w:tabs>
          <w:tab w:val="left" w:pos="7596"/>
        </w:tabs>
      </w:pPr>
      <w:r>
        <w:tab/>
      </w:r>
    </w:p>
    <w:p w:rsidR="007F1E9A" w:rsidRDefault="007F1E9A" w:rsidP="007F1E9A">
      <w:pPr>
        <w:pStyle w:val="Heading1"/>
        <w:rPr>
          <w:rFonts w:ascii="Arial Black" w:eastAsia="Times New Roman" w:hAnsi="Arial Black" w:cstheme="minorHAnsi"/>
          <w:b/>
          <w:color w:val="auto"/>
          <w:sz w:val="40"/>
          <w:szCs w:val="28"/>
          <w:u w:val="single"/>
          <w:lang w:val="en-GB" w:eastAsia="en-GB"/>
        </w:rPr>
      </w:pPr>
      <w:bookmarkStart w:id="6" w:name="_Toc202634087"/>
      <w:r>
        <w:rPr>
          <w:rFonts w:ascii="Arial Black" w:eastAsia="Times New Roman" w:hAnsi="Arial Black" w:cstheme="minorHAnsi"/>
          <w:b/>
          <w:color w:val="auto"/>
          <w:sz w:val="40"/>
          <w:szCs w:val="28"/>
          <w:u w:val="single"/>
          <w:lang w:val="en-GB" w:eastAsia="en-GB"/>
        </w:rPr>
        <w:t xml:space="preserve">5) </w:t>
      </w:r>
      <w:r w:rsidR="00CE1275" w:rsidRPr="00CE1275">
        <w:rPr>
          <w:rFonts w:ascii="Arial Black" w:eastAsia="Times New Roman" w:hAnsi="Arial Black" w:cstheme="minorHAnsi"/>
          <w:b/>
          <w:color w:val="auto"/>
          <w:sz w:val="40"/>
          <w:szCs w:val="28"/>
          <w:u w:val="single"/>
          <w:lang w:val="en-GB" w:eastAsia="en-GB"/>
        </w:rPr>
        <w:t>Procedure</w:t>
      </w:r>
      <w:r w:rsidR="00BE4A7A">
        <w:rPr>
          <w:rFonts w:ascii="Arial Black" w:eastAsia="Times New Roman" w:hAnsi="Arial Black" w:cstheme="minorHAnsi"/>
          <w:b/>
          <w:color w:val="auto"/>
          <w:sz w:val="40"/>
          <w:szCs w:val="28"/>
          <w:u w:val="single"/>
          <w:lang w:val="en-GB" w:eastAsia="en-GB"/>
        </w:rPr>
        <w:t>s</w:t>
      </w:r>
      <w:bookmarkEnd w:id="6"/>
    </w:p>
    <w:p w:rsidR="00512FF6" w:rsidRDefault="00512FF6" w:rsidP="00512FF6">
      <w:pPr>
        <w:rPr>
          <w:lang w:eastAsia="en-IN" w:bidi="hi-IN"/>
        </w:rPr>
      </w:pPr>
    </w:p>
    <w:p w:rsidR="00BE4A7A" w:rsidRPr="00BE4A7A" w:rsidRDefault="00BE4A7A" w:rsidP="00BE4A7A">
      <w:pPr>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E4A7A">
        <w:rPr>
          <w:rFonts w:ascii="Arial" w:eastAsiaTheme="minorEastAsia" w:hAnsi="Arial" w:cs="Arial"/>
          <w:noProof/>
          <w:color w:val="000000"/>
          <w:sz w:val="28"/>
          <w:szCs w:val="28"/>
          <w:lang w:eastAsia="en-IN" w:bidi="hi-IN"/>
        </w:rPr>
        <w:t xml:space="preserve">Leadership [Higher Management] in conjunction with the Legal team, Security Team, </w:t>
      </w:r>
      <w:r>
        <w:rPr>
          <w:rFonts w:ascii="Arial" w:eastAsiaTheme="minorEastAsia" w:hAnsi="Arial" w:cs="Arial"/>
          <w:noProof/>
          <w:color w:val="000000"/>
          <w:sz w:val="28"/>
          <w:szCs w:val="28"/>
          <w:lang w:eastAsia="en-IN" w:bidi="hi-IN"/>
        </w:rPr>
        <w:t>IT</w:t>
      </w:r>
      <w:r w:rsidRPr="00BE4A7A">
        <w:rPr>
          <w:rFonts w:ascii="Arial" w:eastAsiaTheme="minorEastAsia" w:hAnsi="Arial" w:cs="Arial"/>
          <w:noProof/>
          <w:color w:val="000000"/>
          <w:sz w:val="28"/>
          <w:szCs w:val="28"/>
          <w:lang w:eastAsia="en-IN" w:bidi="hi-IN"/>
        </w:rPr>
        <w:t xml:space="preserve"> Team and Asset Owner:</w:t>
      </w:r>
    </w:p>
    <w:p w:rsidR="00BE4A7A" w:rsidRPr="00BE4A7A" w:rsidRDefault="00BE4A7A" w:rsidP="00BE4A7A">
      <w:pPr>
        <w:ind w:left="284"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 xml:space="preserve">(1) Uses industry-recognized secure practices to implement retention practices for data containing PII, based on </w:t>
      </w:r>
      <w:r w:rsidRPr="004F7D40">
        <w:rPr>
          <w:rFonts w:ascii="Arial" w:eastAsiaTheme="minorEastAsia" w:hAnsi="Arial" w:cs="Arial"/>
          <w:noProof/>
          <w:color w:val="000000"/>
          <w:sz w:val="28"/>
          <w:szCs w:val="28"/>
          <w:highlight w:val="yellow"/>
          <w:lang w:eastAsia="en-IN" w:bidi="hi-IN"/>
        </w:rPr>
        <w:t>[SecureCyberGates]</w:t>
      </w:r>
      <w:r w:rsidRPr="00BE4A7A">
        <w:rPr>
          <w:rFonts w:ascii="Arial" w:eastAsiaTheme="minorEastAsia" w:hAnsi="Arial" w:cs="Arial"/>
          <w:noProof/>
          <w:color w:val="000000"/>
          <w:sz w:val="28"/>
          <w:szCs w:val="28"/>
          <w:lang w:eastAsia="en-IN" w:bidi="hi-IN"/>
        </w:rPr>
        <w:t xml:space="preserve"> 's documentation retention standards.</w:t>
      </w:r>
    </w:p>
    <w:p w:rsidR="00BE4A7A" w:rsidRPr="00BE4A7A" w:rsidRDefault="00BE4A7A" w:rsidP="00BE4A7A">
      <w:pPr>
        <w:ind w:left="284"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(2) Sanitizes or disposes of media containing Information when it is no longer necessary for business purposes through secure overwriting or physical destruction methods to ensure data cannot be reconstructed.</w:t>
      </w:r>
    </w:p>
    <w:p w:rsidR="00BE4A7A" w:rsidRPr="00BE4A7A" w:rsidRDefault="00BE4A7A" w:rsidP="00BE4A7A">
      <w:pPr>
        <w:ind w:left="284"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(3) The method of sanitization or destruction for media follows one of the following methods, based on the type of media:</w:t>
      </w:r>
    </w:p>
    <w:p w:rsidR="00BE4A7A" w:rsidRPr="00BE4A7A" w:rsidRDefault="00BE4A7A" w:rsidP="00BE4A7A">
      <w:pPr>
        <w:ind w:left="284" w:hanging="142"/>
        <w:jc w:val="both"/>
        <w:rPr>
          <w:rFonts w:ascii="Arial" w:eastAsiaTheme="minorEastAsia" w:hAnsi="Arial" w:cs="Arial"/>
          <w:b/>
          <w:noProof/>
          <w:color w:val="000000"/>
          <w:sz w:val="28"/>
          <w:szCs w:val="28"/>
          <w:u w:val="single"/>
          <w:lang w:eastAsia="en-IN" w:bidi="hi-IN"/>
        </w:rPr>
      </w:pPr>
      <w:r w:rsidRPr="00BE4A7A">
        <w:rPr>
          <w:rFonts w:ascii="Arial" w:eastAsiaTheme="minorEastAsia" w:hAnsi="Arial" w:cs="Arial"/>
          <w:b/>
          <w:noProof/>
          <w:color w:val="000000"/>
          <w:sz w:val="28"/>
          <w:szCs w:val="28"/>
          <w:u w:val="single"/>
          <w:lang w:eastAsia="en-IN" w:bidi="hi-IN"/>
        </w:rPr>
        <w:t>a. Physical Paper-Based Media:</w:t>
      </w:r>
    </w:p>
    <w:p w:rsidR="00BE4A7A" w:rsidRPr="00BE4A7A" w:rsidRDefault="00BE4A7A" w:rsidP="00BE4A7A">
      <w:pPr>
        <w:ind w:left="710"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i. Internally or outsources the shredding process to a trusted third-party specializing in document destruction.</w:t>
      </w:r>
    </w:p>
    <w:p w:rsidR="00BE4A7A" w:rsidRPr="00BE4A7A" w:rsidRDefault="00BE4A7A" w:rsidP="00BE4A7A">
      <w:pPr>
        <w:ind w:left="710"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ii. Shreds non-sensitive paper-based media for recycling and securely shreds sensitive paper-based media.</w:t>
      </w:r>
    </w:p>
    <w:p w:rsidR="00BE4A7A" w:rsidRPr="00BE4A7A" w:rsidRDefault="00BE4A7A" w:rsidP="00BE4A7A">
      <w:pPr>
        <w:ind w:left="284" w:hanging="142"/>
        <w:jc w:val="both"/>
        <w:rPr>
          <w:rFonts w:ascii="Arial" w:eastAsiaTheme="minorEastAsia" w:hAnsi="Arial" w:cs="Arial"/>
          <w:b/>
          <w:noProof/>
          <w:color w:val="000000"/>
          <w:sz w:val="28"/>
          <w:szCs w:val="28"/>
          <w:u w:val="single"/>
          <w:lang w:eastAsia="en-IN" w:bidi="hi-IN"/>
        </w:rPr>
      </w:pPr>
      <w:r w:rsidRPr="00BE4A7A">
        <w:rPr>
          <w:rFonts w:ascii="Arial" w:eastAsiaTheme="minorEastAsia" w:hAnsi="Arial" w:cs="Arial"/>
          <w:b/>
          <w:noProof/>
          <w:color w:val="000000"/>
          <w:sz w:val="28"/>
          <w:szCs w:val="28"/>
          <w:u w:val="single"/>
          <w:lang w:eastAsia="en-IN" w:bidi="hi-IN"/>
        </w:rPr>
        <w:t xml:space="preserve">b. Physical Digital Media:  </w:t>
      </w:r>
    </w:p>
    <w:p w:rsidR="00BE4A7A" w:rsidRPr="00BE4A7A" w:rsidRDefault="00BE4A7A" w:rsidP="00BE4A7A">
      <w:pPr>
        <w:ind w:left="710"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 xml:space="preserve"> i. Sanitizes digital media containing sensitive information through secure overwriting or physical destruction methods to render data recovery technically infeasible.</w:t>
      </w:r>
    </w:p>
    <w:p w:rsidR="00BE4A7A" w:rsidRPr="00BE4A7A" w:rsidRDefault="00BE4A7A" w:rsidP="00BE4A7A">
      <w:pPr>
        <w:ind w:left="710"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ii. Utilizes trusted third-party vendors for sanitization or destruction processes.</w:t>
      </w:r>
    </w:p>
    <w:p w:rsidR="00BE4A7A" w:rsidRPr="00BE4A7A" w:rsidRDefault="00BE4A7A" w:rsidP="00BE4A7A">
      <w:pPr>
        <w:ind w:left="710"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iii. Removes hard disk drives (HDDs) from systems before disposal.</w:t>
      </w:r>
    </w:p>
    <w:p w:rsidR="00BE4A7A" w:rsidRPr="00BE4A7A" w:rsidRDefault="00BE4A7A" w:rsidP="00BE4A7A">
      <w:pPr>
        <w:ind w:left="710"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iv. Tracks HDDs by serial number to ensure secure destruction.</w:t>
      </w:r>
    </w:p>
    <w:p w:rsidR="00BE4A7A" w:rsidRPr="00BE4A7A" w:rsidRDefault="00BE4A7A" w:rsidP="00BE4A7A">
      <w:pPr>
        <w:ind w:left="710"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v. Retains records of media sanitization or destruction in accordance with retention schedules.</w:t>
      </w:r>
    </w:p>
    <w:p w:rsidR="00BE4A7A" w:rsidRPr="00BE4A7A" w:rsidRDefault="00BE4A7A" w:rsidP="00BE4A7A">
      <w:pPr>
        <w:ind w:left="284"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 xml:space="preserve">(4) Reviews the media sanitization and disposal process annually or as required to address any non-conforming instances and adapt to evolving conditions, distributing </w:t>
      </w:r>
      <w:r w:rsidRPr="00BE4A7A">
        <w:rPr>
          <w:rFonts w:ascii="Arial" w:eastAsiaTheme="minorEastAsia" w:hAnsi="Arial" w:cs="Arial"/>
          <w:noProof/>
          <w:color w:val="000000"/>
          <w:sz w:val="28"/>
          <w:szCs w:val="28"/>
          <w:lang w:eastAsia="en-IN" w:bidi="hi-IN"/>
        </w:rPr>
        <w:lastRenderedPageBreak/>
        <w:t>copies of updates to key personnel and communicating changes accordingly.</w:t>
      </w:r>
    </w:p>
    <w:p w:rsidR="00BE4A7A" w:rsidRDefault="00BE4A7A" w:rsidP="00BE4A7A">
      <w:pPr>
        <w:ind w:left="284" w:hanging="142"/>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(5) Requests corrective action as necessary to address identified deficiencies, validates corrective action effectiveness, documents results, and requests additional corrective action if deficiencies remain unresolved.</w:t>
      </w:r>
    </w:p>
    <w:p w:rsidR="00BE4A7A" w:rsidRDefault="00BE4A7A" w:rsidP="00BE4A7A">
      <w:pPr>
        <w:ind w:left="284" w:hanging="142"/>
        <w:jc w:val="both"/>
        <w:rPr>
          <w:rFonts w:ascii="Arial" w:eastAsiaTheme="minorEastAsia" w:hAnsi="Arial" w:cs="Arial"/>
          <w:noProof/>
          <w:color w:val="000000"/>
          <w:sz w:val="28"/>
          <w:szCs w:val="28"/>
          <w:lang w:eastAsia="en-IN" w:bidi="hi-IN"/>
        </w:rPr>
      </w:pPr>
    </w:p>
    <w:p w:rsidR="00BE4A7A" w:rsidRDefault="00BE4A7A" w:rsidP="00BE4A7A">
      <w:pPr>
        <w:pStyle w:val="Heading1"/>
        <w:rPr>
          <w:rFonts w:ascii="Arial Black" w:eastAsia="Times New Roman" w:hAnsi="Arial Black" w:cstheme="minorHAnsi"/>
          <w:b/>
          <w:color w:val="auto"/>
          <w:sz w:val="40"/>
          <w:szCs w:val="28"/>
          <w:u w:val="single"/>
          <w:lang w:val="en-GB" w:eastAsia="en-GB"/>
        </w:rPr>
      </w:pPr>
      <w:bookmarkStart w:id="7" w:name="_Toc202634088"/>
      <w:r>
        <w:rPr>
          <w:rFonts w:ascii="Arial Black" w:eastAsia="Times New Roman" w:hAnsi="Arial Black" w:cstheme="minorHAnsi"/>
          <w:b/>
          <w:color w:val="auto"/>
          <w:sz w:val="40"/>
          <w:szCs w:val="28"/>
          <w:u w:val="single"/>
          <w:lang w:val="en-GB" w:eastAsia="en-GB"/>
        </w:rPr>
        <w:t xml:space="preserve">6) </w:t>
      </w:r>
      <w:r w:rsidRPr="00BE4A7A">
        <w:rPr>
          <w:rFonts w:ascii="Arial Black" w:eastAsia="Times New Roman" w:hAnsi="Arial Black" w:cstheme="minorHAnsi"/>
          <w:b/>
          <w:color w:val="auto"/>
          <w:sz w:val="40"/>
          <w:szCs w:val="28"/>
          <w:u w:val="single"/>
          <w:lang w:val="en-GB" w:eastAsia="en-GB"/>
        </w:rPr>
        <w:t>Secure Destruction Facilities</w:t>
      </w:r>
      <w:bookmarkEnd w:id="7"/>
    </w:p>
    <w:p w:rsidR="00BE4A7A" w:rsidRPr="00BE4A7A" w:rsidRDefault="00BE4A7A" w:rsidP="00BE4A7A">
      <w:pPr>
        <w:tabs>
          <w:tab w:val="left" w:pos="0"/>
          <w:tab w:val="left" w:pos="720"/>
        </w:tabs>
        <w:jc w:val="both"/>
        <w:rPr>
          <w:rFonts w:ascii="Arial" w:eastAsiaTheme="minorEastAsia" w:hAnsi="Arial" w:cs="Arial"/>
          <w:noProof/>
          <w:color w:val="000000"/>
          <w:sz w:val="28"/>
          <w:szCs w:val="28"/>
          <w:lang w:eastAsia="en-IN" w:bidi="hi-IN"/>
        </w:rPr>
      </w:pPr>
      <w:r w:rsidRPr="00BE4A7A">
        <w:rPr>
          <w:rFonts w:ascii="Arial" w:eastAsiaTheme="minorEastAsia" w:hAnsi="Arial" w:cs="Arial"/>
          <w:noProof/>
          <w:color w:val="000000"/>
          <w:sz w:val="28"/>
          <w:szCs w:val="28"/>
          <w:lang w:eastAsia="en-IN" w:bidi="hi-IN"/>
        </w:rPr>
        <w:t xml:space="preserve">If a third party is required to conduct destruction, only authorized facilities or vendors with a proven track record of secure data disposal may be selected.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E4A7A">
        <w:rPr>
          <w:rFonts w:ascii="Arial" w:eastAsiaTheme="minorEastAsia" w:hAnsi="Arial" w:cs="Arial"/>
          <w:noProof/>
          <w:color w:val="000000"/>
          <w:sz w:val="28"/>
          <w:szCs w:val="28"/>
          <w:lang w:eastAsia="en-IN" w:bidi="hi-IN"/>
        </w:rPr>
        <w:t xml:space="preserve">will maintain a list of authorized data destruction providers.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E4A7A">
        <w:rPr>
          <w:rFonts w:ascii="Arial" w:eastAsiaTheme="minorEastAsia" w:hAnsi="Arial" w:cs="Arial"/>
          <w:noProof/>
          <w:color w:val="000000"/>
          <w:sz w:val="28"/>
          <w:szCs w:val="28"/>
          <w:lang w:eastAsia="en-IN" w:bidi="hi-IN"/>
        </w:rPr>
        <w:t xml:space="preserve">will document the movement of data from its origin to the destruction facility and its final disposal to maintain a chain of custody Logs will be maintained for all data destruction activities, including the type of data, the method used, the date of destruction, and the personnel responsible for audit and compliance purposes. Upon data destruction,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E4A7A">
        <w:rPr>
          <w:rFonts w:ascii="Arial" w:eastAsiaTheme="minorEastAsia" w:hAnsi="Arial" w:cs="Arial"/>
          <w:noProof/>
          <w:color w:val="000000"/>
          <w:sz w:val="28"/>
          <w:szCs w:val="28"/>
          <w:lang w:eastAsia="en-IN" w:bidi="hi-IN"/>
        </w:rPr>
        <w:t>will obtain certificates of destruction from authorized facilities or vendors if such a certificate is available. These certificates will serve as evidence of proper data disposal.</w:t>
      </w:r>
      <w:r>
        <w:rPr>
          <w:rFonts w:ascii="Arial" w:eastAsiaTheme="minorEastAsia" w:hAnsi="Arial" w:cs="Arial"/>
          <w:noProof/>
          <w:color w:val="000000"/>
          <w:sz w:val="28"/>
          <w:szCs w:val="28"/>
          <w:lang w:eastAsia="en-IN" w:bidi="hi-IN"/>
        </w:rPr>
        <w:t xml:space="preserve"> </w:t>
      </w:r>
      <w:r w:rsidRPr="00BE4A7A">
        <w:rPr>
          <w:rFonts w:ascii="Arial" w:eastAsiaTheme="minorEastAsia" w:hAnsi="Arial" w:cs="Arial"/>
          <w:b/>
          <w:noProof/>
          <w:color w:val="000000"/>
          <w:sz w:val="28"/>
          <w:szCs w:val="28"/>
          <w:highlight w:val="yellow"/>
          <w:u w:val="single"/>
          <w:lang w:eastAsia="en-IN" w:bidi="hi-IN"/>
        </w:rPr>
        <w:t>Shredding machine is available at Common Area beside printing machine at Level 15A.</w:t>
      </w:r>
    </w:p>
    <w:p w:rsidR="00BE4A7A" w:rsidRPr="00BE4A7A" w:rsidRDefault="00BE4A7A" w:rsidP="00BE4A7A">
      <w:pPr>
        <w:jc w:val="both"/>
        <w:rPr>
          <w:rFonts w:ascii="Arial" w:eastAsiaTheme="minorEastAsia" w:hAnsi="Arial" w:cs="Arial"/>
          <w:noProof/>
          <w:color w:val="000000"/>
          <w:sz w:val="28"/>
          <w:szCs w:val="28"/>
          <w:lang w:eastAsia="en-IN" w:bidi="hi-IN"/>
        </w:rPr>
      </w:pPr>
    </w:p>
    <w:p w:rsidR="001038CB" w:rsidRPr="001038CB" w:rsidRDefault="001038CB" w:rsidP="001038CB">
      <w:pPr>
        <w:rPr>
          <w:lang w:val="en-GB" w:eastAsia="en-GB"/>
        </w:rPr>
      </w:pPr>
    </w:p>
    <w:p w:rsidR="00236B8D" w:rsidRDefault="00BE4A7A" w:rsidP="00236B8D">
      <w:pPr>
        <w:pStyle w:val="Heading1"/>
        <w:rPr>
          <w:rFonts w:ascii="Arial Black" w:eastAsia="Times New Roman" w:hAnsi="Arial Black" w:cstheme="minorHAnsi"/>
          <w:b/>
          <w:color w:val="auto"/>
          <w:sz w:val="40"/>
          <w:szCs w:val="28"/>
          <w:u w:val="single"/>
          <w:lang w:val="en-GB" w:eastAsia="en-GB"/>
        </w:rPr>
      </w:pPr>
      <w:bookmarkStart w:id="8" w:name="_Toc202634089"/>
      <w:r>
        <w:rPr>
          <w:rFonts w:ascii="Arial Black" w:eastAsia="Times New Roman" w:hAnsi="Arial Black" w:cstheme="minorHAnsi"/>
          <w:b/>
          <w:color w:val="auto"/>
          <w:sz w:val="40"/>
          <w:szCs w:val="28"/>
          <w:u w:val="single"/>
          <w:lang w:val="en-GB" w:eastAsia="en-GB"/>
        </w:rPr>
        <w:t>7</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8"/>
    </w:p>
    <w:p w:rsidR="00236B8D" w:rsidRDefault="00BE4A7A"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BE4A7A"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7</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BE4A7A" w:rsidP="00236B8D">
      <w:pPr>
        <w:pStyle w:val="Heading1"/>
        <w:rPr>
          <w:rFonts w:ascii="Arial Black" w:eastAsia="Times New Roman" w:hAnsi="Arial Black" w:cstheme="minorHAnsi"/>
          <w:b/>
          <w:color w:val="auto"/>
          <w:sz w:val="40"/>
          <w:szCs w:val="28"/>
          <w:u w:val="single"/>
          <w:lang w:val="en-GB" w:eastAsia="en-GB"/>
        </w:rPr>
      </w:pPr>
      <w:bookmarkStart w:id="9" w:name="_Toc202634090"/>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9"/>
    </w:p>
    <w:p w:rsidR="00BC1854" w:rsidRDefault="00BE4A7A"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BE4A7A"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8</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6336FE" w:rsidRDefault="00BE4A7A" w:rsidP="00FF74FB">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 </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BE4A7A" w:rsidP="00236B8D">
      <w:pPr>
        <w:pStyle w:val="Heading1"/>
        <w:rPr>
          <w:rFonts w:ascii="Arial Black" w:eastAsia="Times New Roman" w:hAnsi="Arial Black" w:cstheme="minorHAnsi"/>
          <w:b/>
          <w:color w:val="auto"/>
          <w:sz w:val="40"/>
          <w:szCs w:val="28"/>
          <w:u w:val="single"/>
          <w:lang w:val="en-GB" w:eastAsia="en-GB"/>
        </w:rPr>
      </w:pPr>
      <w:bookmarkStart w:id="10" w:name="_Toc202634091"/>
      <w:r>
        <w:rPr>
          <w:rFonts w:ascii="Arial Black" w:eastAsia="Times New Roman" w:hAnsi="Arial Black" w:cstheme="minorHAnsi"/>
          <w:b/>
          <w:color w:val="auto"/>
          <w:sz w:val="40"/>
          <w:szCs w:val="28"/>
          <w:u w:val="single"/>
          <w:lang w:val="en-GB" w:eastAsia="en-GB"/>
        </w:rPr>
        <w:lastRenderedPageBreak/>
        <w:t>9</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10"/>
    </w:p>
    <w:p w:rsidR="00A77CDB" w:rsidRPr="00C8405A" w:rsidRDefault="00BE4A7A"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BE4A7A"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BE4A7A"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BE4A7A" w:rsidP="00A7689E">
      <w:pPr>
        <w:pStyle w:val="Heading1"/>
        <w:rPr>
          <w:rFonts w:ascii="Arial Black" w:eastAsia="Times New Roman" w:hAnsi="Arial Black" w:cstheme="minorHAnsi"/>
          <w:b/>
          <w:color w:val="auto"/>
          <w:sz w:val="40"/>
          <w:szCs w:val="28"/>
          <w:u w:val="single"/>
          <w:lang w:val="en-GB" w:eastAsia="en-GB"/>
        </w:rPr>
      </w:pPr>
      <w:bookmarkStart w:id="11" w:name="_Toc202634092"/>
      <w:r>
        <w:rPr>
          <w:rFonts w:ascii="Arial Black" w:eastAsia="Times New Roman" w:hAnsi="Arial Black" w:cstheme="minorHAnsi"/>
          <w:b/>
          <w:color w:val="auto"/>
          <w:sz w:val="40"/>
          <w:szCs w:val="28"/>
          <w:u w:val="single"/>
          <w:lang w:val="en-GB" w:eastAsia="en-GB"/>
        </w:rPr>
        <w:t>10</w:t>
      </w:r>
      <w:r w:rsidR="00A7689E">
        <w:rPr>
          <w:rFonts w:ascii="Arial Black" w:eastAsia="Times New Roman" w:hAnsi="Arial Black" w:cstheme="minorHAnsi"/>
          <w:b/>
          <w:color w:val="auto"/>
          <w:sz w:val="40"/>
          <w:szCs w:val="28"/>
          <w:u w:val="single"/>
          <w:lang w:val="en-GB" w:eastAsia="en-GB"/>
        </w:rPr>
        <w:t>) Policy Exceptions</w:t>
      </w:r>
      <w:bookmarkEnd w:id="11"/>
    </w:p>
    <w:p w:rsidR="00A7689E" w:rsidRPr="00A7689E" w:rsidRDefault="00BE4A7A"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BE4A7A" w:rsidP="00A77CDB">
      <w:pPr>
        <w:pStyle w:val="Heading1"/>
        <w:rPr>
          <w:rFonts w:ascii="Arial Black" w:eastAsia="Times New Roman" w:hAnsi="Arial Black" w:cstheme="minorHAnsi"/>
          <w:b/>
          <w:color w:val="auto"/>
          <w:sz w:val="40"/>
          <w:szCs w:val="28"/>
          <w:u w:val="single"/>
          <w:lang w:val="en-GB" w:eastAsia="en-GB"/>
        </w:rPr>
      </w:pPr>
      <w:bookmarkStart w:id="12" w:name="_Toc202634093"/>
      <w:r>
        <w:rPr>
          <w:rFonts w:ascii="Arial Black" w:eastAsia="Times New Roman" w:hAnsi="Arial Black" w:cstheme="minorHAnsi"/>
          <w:b/>
          <w:color w:val="auto"/>
          <w:sz w:val="40"/>
          <w:szCs w:val="28"/>
          <w:u w:val="single"/>
          <w:lang w:val="en-GB" w:eastAsia="en-GB"/>
        </w:rPr>
        <w:t>11</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12"/>
    </w:p>
    <w:p w:rsidR="003E12AE" w:rsidRDefault="003E12AE" w:rsidP="003E12AE"/>
    <w:p w:rsidR="00CD4F7A" w:rsidRDefault="00BE4A7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BE4A7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BE4A7A"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BE4A7A"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 xml:space="preserve">Any updates or revisions to this policy will be communicated to all employees and relevant stakeholders through appropriate channels. Employees are responsible for </w:t>
      </w:r>
      <w:r w:rsidR="0016361E" w:rsidRPr="0016361E">
        <w:rPr>
          <w:rFonts w:ascii="Arial" w:eastAsiaTheme="minorEastAsia" w:hAnsi="Arial" w:cs="Arial"/>
          <w:noProof/>
          <w:color w:val="000000"/>
          <w:sz w:val="28"/>
          <w:szCs w:val="28"/>
          <w:lang w:eastAsia="en-IN" w:bidi="hi-IN"/>
        </w:rPr>
        <w:lastRenderedPageBreak/>
        <w:t>familiarizing themselves with the latest version of the policy and adhering to its requirements.</w:t>
      </w:r>
    </w:p>
    <w:p w:rsidR="009A1FAF" w:rsidRDefault="00BE4A7A" w:rsidP="009A1FAF">
      <w:pPr>
        <w:pStyle w:val="Heading1"/>
        <w:rPr>
          <w:rFonts w:ascii="Arial Black" w:eastAsia="Times New Roman" w:hAnsi="Arial Black" w:cstheme="minorHAnsi"/>
          <w:b/>
          <w:color w:val="auto"/>
          <w:sz w:val="40"/>
          <w:szCs w:val="28"/>
          <w:u w:val="single"/>
          <w:lang w:val="en-GB" w:eastAsia="en-GB"/>
        </w:rPr>
      </w:pPr>
      <w:bookmarkStart w:id="13" w:name="_Toc202634094"/>
      <w:r>
        <w:rPr>
          <w:rFonts w:ascii="Arial Black" w:eastAsia="Times New Roman" w:hAnsi="Arial Black" w:cstheme="minorHAnsi"/>
          <w:b/>
          <w:color w:val="auto"/>
          <w:sz w:val="40"/>
          <w:szCs w:val="28"/>
          <w:u w:val="single"/>
          <w:lang w:val="en-GB" w:eastAsia="en-GB"/>
        </w:rPr>
        <w:t>12</w:t>
      </w:r>
      <w:r w:rsidR="009A1FAF">
        <w:rPr>
          <w:rFonts w:ascii="Arial Black" w:eastAsia="Times New Roman" w:hAnsi="Arial Black" w:cstheme="minorHAnsi"/>
          <w:b/>
          <w:color w:val="auto"/>
          <w:sz w:val="40"/>
          <w:szCs w:val="28"/>
          <w:u w:val="single"/>
          <w:lang w:val="en-GB" w:eastAsia="en-GB"/>
        </w:rPr>
        <w:t>) Conclusion</w:t>
      </w:r>
      <w:bookmarkEnd w:id="13"/>
    </w:p>
    <w:p w:rsidR="0057455D" w:rsidRPr="0004044A" w:rsidRDefault="0057455D"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policy, </w:t>
      </w:r>
      <w:r w:rsidRPr="004F7D40">
        <w:rPr>
          <w:rFonts w:ascii="Arial" w:eastAsiaTheme="minorEastAsia" w:hAnsi="Arial" w:cs="Arial"/>
          <w:noProof/>
          <w:color w:val="000000"/>
          <w:sz w:val="28"/>
          <w:szCs w:val="28"/>
          <w:highlight w:val="yellow"/>
          <w:lang w:eastAsia="en-IN" w:bidi="hi-IN"/>
        </w:rPr>
        <w:t>[SecureCyberGates]</w:t>
      </w:r>
      <w:r w:rsidR="00D421AC">
        <w:rPr>
          <w:rFonts w:ascii="Arial" w:eastAsiaTheme="minorEastAsia" w:hAnsi="Arial" w:cs="Arial"/>
          <w:noProof/>
          <w:color w:val="000000"/>
          <w:sz w:val="28"/>
          <w:szCs w:val="28"/>
          <w:lang w:eastAsia="en-IN" w:bidi="hi-IN"/>
        </w:rPr>
        <w:t xml:space="preserve"> </w:t>
      </w:r>
      <w:r w:rsidRPr="0057455D">
        <w:rPr>
          <w:rFonts w:ascii="Arial" w:eastAsiaTheme="minorEastAsia" w:hAnsi="Arial" w:cs="Arial"/>
          <w:noProof/>
          <w:color w:val="000000"/>
          <w:sz w:val="28"/>
          <w:szCs w:val="28"/>
          <w:lang w:eastAsia="en-IN" w:bidi="hi-IN"/>
        </w:rPr>
        <w:t xml:space="preserve">aims to </w:t>
      </w:r>
      <w:r w:rsidR="00D421AC">
        <w:rPr>
          <w:rFonts w:ascii="Arial" w:eastAsiaTheme="minorEastAsia" w:hAnsi="Arial" w:cs="Arial"/>
          <w:noProof/>
          <w:color w:val="000000"/>
          <w:sz w:val="28"/>
          <w:szCs w:val="28"/>
          <w:lang w:eastAsia="en-IN" w:bidi="hi-IN"/>
        </w:rPr>
        <w:t>securely dispose</w:t>
      </w:r>
      <w:r w:rsidR="00277B37">
        <w:rPr>
          <w:rFonts w:ascii="Arial" w:eastAsiaTheme="minorEastAsia" w:hAnsi="Arial" w:cs="Arial"/>
          <w:noProof/>
          <w:color w:val="000000"/>
          <w:sz w:val="28"/>
          <w:szCs w:val="28"/>
          <w:lang w:eastAsia="en-IN" w:bidi="hi-IN"/>
        </w:rPr>
        <w:t xml:space="preserve"> </w:t>
      </w:r>
      <w:r w:rsidR="00D421AC">
        <w:rPr>
          <w:rFonts w:ascii="Arial" w:eastAsiaTheme="minorEastAsia" w:hAnsi="Arial" w:cs="Arial"/>
          <w:noProof/>
          <w:color w:val="000000"/>
          <w:sz w:val="28"/>
          <w:szCs w:val="28"/>
          <w:lang w:eastAsia="en-IN" w:bidi="hi-IN"/>
        </w:rPr>
        <w:t>media</w:t>
      </w:r>
      <w:r w:rsidR="00277B37">
        <w:rPr>
          <w:rFonts w:ascii="Arial" w:eastAsiaTheme="minorEastAsia" w:hAnsi="Arial" w:cs="Arial"/>
          <w:noProof/>
          <w:color w:val="000000"/>
          <w:sz w:val="28"/>
          <w:szCs w:val="28"/>
          <w:lang w:eastAsia="en-IN" w:bidi="hi-IN"/>
        </w:rPr>
        <w:t xml:space="preserve"> and </w:t>
      </w:r>
      <w:r w:rsidRPr="0057455D">
        <w:rPr>
          <w:rFonts w:ascii="Arial" w:eastAsiaTheme="minorEastAsia" w:hAnsi="Arial" w:cs="Arial"/>
          <w:noProof/>
          <w:color w:val="000000"/>
          <w:sz w:val="28"/>
          <w:szCs w:val="28"/>
          <w:lang w:eastAsia="en-IN" w:bidi="hi-IN"/>
        </w:rPr>
        <w:t>protect its sensitive information, intellectual property, and critical systems from unauthorized access and data breaches. This policy aligns with industry best practices and incorporates robust requirements for password construction, protection,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E05A19">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E05A19"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1pt;margin-top:489.55pt;width:561pt;height:150.8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565E15" w:rsidRPr="000503DD" w:rsidRDefault="00E05A19">
                  <w:pPr>
                    <w:rPr>
                      <w:rStyle w:val="Hyperlink"/>
                      <w:rFonts w:ascii="Arial" w:hAnsi="Arial" w:cs="Arial"/>
                      <w:b/>
                      <w:sz w:val="36"/>
                      <w:szCs w:val="36"/>
                    </w:rPr>
                  </w:pPr>
                  <w:hyperlink r:id="rId17" w:history="1">
                    <w:r w:rsidR="00565E15" w:rsidRPr="000503DD">
                      <w:rPr>
                        <w:rStyle w:val="Hyperlink"/>
                        <w:rFonts w:ascii="Arial" w:hAnsi="Arial" w:cs="Arial"/>
                        <w:b/>
                        <w:sz w:val="36"/>
                        <w:szCs w:val="36"/>
                      </w:rPr>
                      <w:t>https://www.linkedin.com/in/aj57/</w:t>
                    </w:r>
                  </w:hyperlink>
                </w:p>
                <w:p w:rsidR="00565E15" w:rsidRPr="00862B3D" w:rsidRDefault="00E05A19">
                  <w:pPr>
                    <w:rPr>
                      <w:rStyle w:val="Hyperlink"/>
                      <w:rFonts w:ascii="Arial" w:hAnsi="Arial" w:cs="Arial"/>
                      <w:b/>
                      <w:sz w:val="36"/>
                      <w:szCs w:val="36"/>
                    </w:rPr>
                  </w:pPr>
                  <w:hyperlink r:id="rId18" w:history="1">
                    <w:r w:rsidR="00565E15" w:rsidRPr="000503DD">
                      <w:rPr>
                        <w:rStyle w:val="Hyperlink"/>
                        <w:rFonts w:ascii="Arial" w:hAnsi="Arial" w:cs="Arial"/>
                        <w:b/>
                        <w:sz w:val="36"/>
                        <w:szCs w:val="36"/>
                      </w:rPr>
                      <w:t>https://www.linkedin.com/company/securecybergates</w:t>
                    </w:r>
                  </w:hyperlink>
                </w:p>
                <w:p w:rsidR="00565E15" w:rsidRDefault="00565E15">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862B3D" w:rsidRPr="00862B3D" w:rsidRDefault="00862B3D">
                  <w:pPr>
                    <w:rPr>
                      <w:rStyle w:val="Hyperlink"/>
                      <w:rFonts w:ascii="Arial" w:hAnsi="Arial" w:cs="Arial"/>
                      <w:b/>
                      <w:sz w:val="36"/>
                      <w:szCs w:val="36"/>
                    </w:rPr>
                  </w:pPr>
                  <w:r w:rsidRPr="00862B3D">
                    <w:rPr>
                      <w:rStyle w:val="Hyperlink"/>
                      <w:rFonts w:ascii="Arial" w:hAnsi="Arial" w:cs="Arial"/>
                      <w:b/>
                      <w:sz w:val="36"/>
                      <w:szCs w:val="36"/>
                    </w:rPr>
                    <w:t>https://www.youtube.com/@SecureCyberGates</w:t>
                  </w:r>
                </w:p>
                <w:p w:rsidR="00565E15" w:rsidRPr="000503DD" w:rsidRDefault="00E05A19">
                  <w:pPr>
                    <w:rPr>
                      <w:rStyle w:val="Hyperlink"/>
                      <w:rFonts w:ascii="Arial" w:hAnsi="Arial" w:cs="Arial"/>
                      <w:b/>
                      <w:sz w:val="36"/>
                      <w:szCs w:val="36"/>
                    </w:rPr>
                  </w:pPr>
                  <w:hyperlink r:id="rId19" w:history="1">
                    <w:r w:rsidR="00565E15" w:rsidRPr="000503DD">
                      <w:rPr>
                        <w:rStyle w:val="Hyperlink"/>
                        <w:rFonts w:ascii="Arial" w:hAnsi="Arial" w:cs="Arial"/>
                        <w:b/>
                        <w:sz w:val="36"/>
                        <w:szCs w:val="36"/>
                      </w:rPr>
                      <w:t>https://hackerone.com/crypto-khan</w:t>
                    </w:r>
                  </w:hyperlink>
                </w:p>
                <w:p w:rsidR="00565E15" w:rsidRPr="000503DD" w:rsidRDefault="00E05A19">
                  <w:pPr>
                    <w:rPr>
                      <w:rStyle w:val="Hyperlink"/>
                      <w:rFonts w:ascii="Arial" w:hAnsi="Arial" w:cs="Arial"/>
                      <w:b/>
                      <w:sz w:val="36"/>
                      <w:szCs w:val="36"/>
                    </w:rPr>
                  </w:pPr>
                  <w:hyperlink r:id="rId20" w:history="1">
                    <w:r w:rsidR="00565E15" w:rsidRPr="000503DD">
                      <w:rPr>
                        <w:rStyle w:val="Hyperlink"/>
                        <w:rFonts w:ascii="Arial" w:hAnsi="Arial" w:cs="Arial"/>
                        <w:b/>
                        <w:sz w:val="36"/>
                        <w:szCs w:val="36"/>
                      </w:rPr>
                      <w:t>https://x.com/securecybergate</w:t>
                    </w:r>
                  </w:hyperlink>
                </w:p>
                <w:p w:rsidR="00565E15" w:rsidRPr="000503DD" w:rsidRDefault="00E05A19">
                  <w:pPr>
                    <w:rPr>
                      <w:rStyle w:val="Hyperlink"/>
                      <w:rFonts w:ascii="Arial" w:hAnsi="Arial" w:cs="Arial"/>
                      <w:b/>
                      <w:sz w:val="36"/>
                      <w:szCs w:val="36"/>
                    </w:rPr>
                  </w:pPr>
                  <w:hyperlink r:id="rId21">
                    <w:r w:rsidR="00565E15"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565E15" w:rsidRPr="001003D9" w:rsidRDefault="00565E15"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565E15" w:rsidRPr="001003D9" w:rsidRDefault="00565E15"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565E15" w:rsidRPr="001003D9" w:rsidRDefault="00565E15">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19" w:rsidRDefault="00E05A19" w:rsidP="00405841">
      <w:r>
        <w:separator/>
      </w:r>
    </w:p>
  </w:endnote>
  <w:endnote w:type="continuationSeparator" w:id="0">
    <w:p w:rsidR="00E05A19" w:rsidRDefault="00E05A19"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Pr="007A23C5" w:rsidRDefault="00E05A19" w:rsidP="003E12AE">
    <w:pPr>
      <w:pStyle w:val="Header"/>
      <w:jc w:val="center"/>
    </w:pPr>
    <w:hyperlink r:id="rId1" w:history="1">
      <w:r w:rsidR="00565E15" w:rsidRPr="007A23C5">
        <w:rPr>
          <w:rStyle w:val="Hyperlink"/>
          <w:u w:val="none"/>
        </w:rPr>
        <w:t>https://securecybergates.com/</w:t>
      </w:r>
    </w:hyperlink>
    <w:r w:rsidR="00565E15" w:rsidRPr="007A23C5">
      <w:rPr>
        <w:rStyle w:val="Hyperlink"/>
        <w:u w:val="none"/>
      </w:rPr>
      <w:t xml:space="preserve">                                                              </w:t>
    </w:r>
    <w:hyperlink r:id="rId2" w:history="1">
      <w:r w:rsidR="00565E15" w:rsidRPr="007A23C5">
        <w:rPr>
          <w:rStyle w:val="Hyperlink"/>
          <w:u w:val="none"/>
        </w:rPr>
        <w:t>https://www.linkedin.com/in/aj57/</w:t>
      </w:r>
    </w:hyperlink>
  </w:p>
  <w:p w:rsidR="00565E15" w:rsidRDefault="0056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19" w:rsidRDefault="00E05A19" w:rsidP="00405841">
      <w:r>
        <w:separator/>
      </w:r>
    </w:p>
  </w:footnote>
  <w:footnote w:type="continuationSeparator" w:id="0">
    <w:p w:rsidR="00E05A19" w:rsidRDefault="00E05A19"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15" w:rsidRDefault="00E05A19"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565E15">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37A4D"/>
    <w:multiLevelType w:val="hybridMultilevel"/>
    <w:tmpl w:val="52120B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885E42"/>
    <w:multiLevelType w:val="hybridMultilevel"/>
    <w:tmpl w:val="AFC483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844EA1"/>
    <w:multiLevelType w:val="hybridMultilevel"/>
    <w:tmpl w:val="FFBC75CC"/>
    <w:lvl w:ilvl="0" w:tplc="FFFFFFFF">
      <w:start w:val="1"/>
      <w:numFmt w:val="upperRoman"/>
      <w:lvlText w:val="%1."/>
      <w:lvlJc w:val="right"/>
      <w:pPr>
        <w:ind w:left="2160" w:hanging="360"/>
      </w:pPr>
    </w:lvl>
    <w:lvl w:ilvl="1" w:tplc="FFFFFFFF">
      <w:start w:val="1"/>
      <w:numFmt w:val="lowerLetter"/>
      <w:lvlText w:val="%2."/>
      <w:lvlJc w:val="left"/>
      <w:pPr>
        <w:ind w:left="2880" w:hanging="360"/>
      </w:pPr>
    </w:lvl>
    <w:lvl w:ilvl="2" w:tplc="FFFFFFFF">
      <w:start w:val="1"/>
      <w:numFmt w:val="upperRoman"/>
      <w:lvlText w:val="%3."/>
      <w:lvlJc w:val="right"/>
      <w:pPr>
        <w:ind w:left="1440" w:hanging="360"/>
      </w:pPr>
    </w:lvl>
    <w:lvl w:ilvl="3" w:tplc="40090013">
      <w:start w:val="1"/>
      <w:numFmt w:val="upperRoman"/>
      <w:lvlText w:val="%4."/>
      <w:lvlJc w:val="right"/>
      <w:pPr>
        <w:ind w:left="144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 w15:restartNumberingAfterBreak="0">
    <w:nsid w:val="180812DC"/>
    <w:multiLevelType w:val="hybridMultilevel"/>
    <w:tmpl w:val="48820E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5" w15:restartNumberingAfterBreak="0">
    <w:nsid w:val="2AE67E09"/>
    <w:multiLevelType w:val="hybridMultilevel"/>
    <w:tmpl w:val="FF12036A"/>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1D900C1"/>
    <w:multiLevelType w:val="hybridMultilevel"/>
    <w:tmpl w:val="F0C0ACA0"/>
    <w:lvl w:ilvl="0" w:tplc="A1326E7A">
      <w:start w:val="1"/>
      <w:numFmt w:val="lowerLetter"/>
      <w:lvlText w:val="%1)"/>
      <w:lvlJc w:val="left"/>
      <w:pPr>
        <w:ind w:left="720" w:hanging="360"/>
      </w:pPr>
      <w:rPr>
        <w:b w:val="0"/>
        <w:bCs w:val="0"/>
      </w:rPr>
    </w:lvl>
    <w:lvl w:ilvl="1" w:tplc="40090001">
      <w:start w:val="1"/>
      <w:numFmt w:val="bullet"/>
      <w:lvlText w:val=""/>
      <w:lvlJc w:val="left"/>
      <w:pPr>
        <w:ind w:left="1800" w:hanging="360"/>
      </w:pPr>
      <w:rPr>
        <w:rFonts w:ascii="Symbol" w:hAnsi="Symbol" w:hint="default"/>
      </w:rPr>
    </w:lvl>
    <w:lvl w:ilvl="2" w:tplc="C1264848">
      <w:start w:val="1"/>
      <w:numFmt w:val="decimal"/>
      <w:lvlText w:val="%3."/>
      <w:lvlJc w:val="left"/>
      <w:pPr>
        <w:ind w:left="2340" w:hanging="360"/>
      </w:pPr>
    </w:lvl>
    <w:lvl w:ilvl="3" w:tplc="E3B07934">
      <w:start w:val="1"/>
      <w:numFmt w:val="lowerLetter"/>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36B61780"/>
    <w:multiLevelType w:val="hybridMultilevel"/>
    <w:tmpl w:val="82348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FF0FAF"/>
    <w:multiLevelType w:val="hybridMultilevel"/>
    <w:tmpl w:val="CCF686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09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B5C68FF"/>
    <w:multiLevelType w:val="hybridMultilevel"/>
    <w:tmpl w:val="DDDA9F1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F6A1664"/>
    <w:multiLevelType w:val="hybridMultilevel"/>
    <w:tmpl w:val="6E040B3E"/>
    <w:lvl w:ilvl="0" w:tplc="40090013">
      <w:start w:val="1"/>
      <w:numFmt w:val="upp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1" w15:restartNumberingAfterBreak="0">
    <w:nsid w:val="445C4440"/>
    <w:multiLevelType w:val="hybridMultilevel"/>
    <w:tmpl w:val="2F1A88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5A172D8"/>
    <w:multiLevelType w:val="hybridMultilevel"/>
    <w:tmpl w:val="1310D2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8B609A"/>
    <w:multiLevelType w:val="hybridMultilevel"/>
    <w:tmpl w:val="75C458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A30089"/>
    <w:multiLevelType w:val="hybridMultilevel"/>
    <w:tmpl w:val="67C458BE"/>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5" w15:restartNumberingAfterBreak="0">
    <w:nsid w:val="4BE00C39"/>
    <w:multiLevelType w:val="hybridMultilevel"/>
    <w:tmpl w:val="4636EE0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6" w15:restartNumberingAfterBreak="0">
    <w:nsid w:val="5A3D2C66"/>
    <w:multiLevelType w:val="hybridMultilevel"/>
    <w:tmpl w:val="261ED2B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15:restartNumberingAfterBreak="0">
    <w:nsid w:val="63091116"/>
    <w:multiLevelType w:val="hybridMultilevel"/>
    <w:tmpl w:val="4B821E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C136BF"/>
    <w:multiLevelType w:val="hybridMultilevel"/>
    <w:tmpl w:val="1AEE6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A36DDF"/>
    <w:multiLevelType w:val="hybridMultilevel"/>
    <w:tmpl w:val="A134E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DE704CC"/>
    <w:multiLevelType w:val="hybridMultilevel"/>
    <w:tmpl w:val="5E7AC73E"/>
    <w:lvl w:ilvl="0" w:tplc="4009000F">
      <w:start w:val="1"/>
      <w:numFmt w:val="decimal"/>
      <w:lvlText w:val="%1."/>
      <w:lvlJc w:val="left"/>
      <w:pPr>
        <w:ind w:left="1584" w:hanging="360"/>
      </w:pPr>
    </w:lvl>
    <w:lvl w:ilvl="1" w:tplc="40090019">
      <w:start w:val="1"/>
      <w:numFmt w:val="lowerLetter"/>
      <w:lvlText w:val="%2."/>
      <w:lvlJc w:val="left"/>
      <w:pPr>
        <w:ind w:left="2304" w:hanging="360"/>
      </w:pPr>
    </w:lvl>
    <w:lvl w:ilvl="2" w:tplc="4009001B">
      <w:start w:val="1"/>
      <w:numFmt w:val="lowerRoman"/>
      <w:lvlText w:val="%3."/>
      <w:lvlJc w:val="right"/>
      <w:pPr>
        <w:ind w:left="3024" w:hanging="180"/>
      </w:pPr>
    </w:lvl>
    <w:lvl w:ilvl="3" w:tplc="4009000F">
      <w:start w:val="1"/>
      <w:numFmt w:val="decimal"/>
      <w:lvlText w:val="%4."/>
      <w:lvlJc w:val="left"/>
      <w:pPr>
        <w:ind w:left="3744" w:hanging="360"/>
      </w:pPr>
    </w:lvl>
    <w:lvl w:ilvl="4" w:tplc="40090019">
      <w:start w:val="1"/>
      <w:numFmt w:val="lowerLetter"/>
      <w:lvlText w:val="%5."/>
      <w:lvlJc w:val="left"/>
      <w:pPr>
        <w:ind w:left="4464" w:hanging="360"/>
      </w:pPr>
    </w:lvl>
    <w:lvl w:ilvl="5" w:tplc="4009001B">
      <w:start w:val="1"/>
      <w:numFmt w:val="lowerRoman"/>
      <w:lvlText w:val="%6."/>
      <w:lvlJc w:val="right"/>
      <w:pPr>
        <w:ind w:left="5184" w:hanging="180"/>
      </w:pPr>
    </w:lvl>
    <w:lvl w:ilvl="6" w:tplc="4009000F">
      <w:start w:val="1"/>
      <w:numFmt w:val="decimal"/>
      <w:lvlText w:val="%7."/>
      <w:lvlJc w:val="left"/>
      <w:pPr>
        <w:ind w:left="5904" w:hanging="360"/>
      </w:pPr>
    </w:lvl>
    <w:lvl w:ilvl="7" w:tplc="40090019">
      <w:start w:val="1"/>
      <w:numFmt w:val="lowerLetter"/>
      <w:lvlText w:val="%8."/>
      <w:lvlJc w:val="left"/>
      <w:pPr>
        <w:ind w:left="6624" w:hanging="360"/>
      </w:pPr>
    </w:lvl>
    <w:lvl w:ilvl="8" w:tplc="4009001B">
      <w:start w:val="1"/>
      <w:numFmt w:val="lowerRoman"/>
      <w:lvlText w:val="%9."/>
      <w:lvlJc w:val="right"/>
      <w:pPr>
        <w:ind w:left="7344" w:hanging="180"/>
      </w:pPr>
    </w:lvl>
  </w:abstractNum>
  <w:abstractNum w:abstractNumId="21" w15:restartNumberingAfterBreak="0">
    <w:nsid w:val="6E0C1ADB"/>
    <w:multiLevelType w:val="hybridMultilevel"/>
    <w:tmpl w:val="6130C79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1604FC9"/>
    <w:multiLevelType w:val="hybridMultilevel"/>
    <w:tmpl w:val="2368BC04"/>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3"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282716F"/>
    <w:multiLevelType w:val="multilevel"/>
    <w:tmpl w:val="6028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D92CD9"/>
    <w:multiLevelType w:val="hybridMultilevel"/>
    <w:tmpl w:val="6C0A25C8"/>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6"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EDB5B38"/>
    <w:multiLevelType w:val="hybridMultilevel"/>
    <w:tmpl w:val="597EBD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0B1624"/>
    <w:multiLevelType w:val="hybridMultilevel"/>
    <w:tmpl w:val="1818C5F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15:restartNumberingAfterBreak="0">
    <w:nsid w:val="7F500219"/>
    <w:multiLevelType w:val="hybridMultilevel"/>
    <w:tmpl w:val="35A0ACBA"/>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0" w15:restartNumberingAfterBreak="0">
    <w:nsid w:val="7F8C71B4"/>
    <w:multiLevelType w:val="hybridMultilevel"/>
    <w:tmpl w:val="875A06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0"/>
  </w:num>
  <w:num w:numId="2">
    <w:abstractNumId w:val="23"/>
  </w:num>
  <w:num w:numId="3">
    <w:abstractNumId w:val="26"/>
  </w:num>
  <w:num w:numId="4">
    <w:abstractNumId w:val="11"/>
  </w:num>
  <w:num w:numId="5">
    <w:abstractNumId w:val="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4"/>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13"/>
  </w:num>
  <w:num w:numId="23">
    <w:abstractNumId w:val="1"/>
  </w:num>
  <w:num w:numId="24">
    <w:abstractNumId w:val="17"/>
  </w:num>
  <w:num w:numId="25">
    <w:abstractNumId w:val="27"/>
  </w:num>
  <w:num w:numId="26">
    <w:abstractNumId w:val="12"/>
  </w:num>
  <w:num w:numId="27">
    <w:abstractNumId w:val="18"/>
  </w:num>
  <w:num w:numId="28">
    <w:abstractNumId w:val="19"/>
  </w:num>
  <w:num w:numId="29">
    <w:abstractNumId w:val="5"/>
  </w:num>
  <w:num w:numId="30">
    <w:abstractNumId w:val="2"/>
  </w:num>
  <w:num w:numId="31">
    <w:abstractNumId w:val="3"/>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3E43"/>
    <w:rsid w:val="00004368"/>
    <w:rsid w:val="000127F7"/>
    <w:rsid w:val="00016427"/>
    <w:rsid w:val="000167F8"/>
    <w:rsid w:val="0002087E"/>
    <w:rsid w:val="00020C1C"/>
    <w:rsid w:val="000250C8"/>
    <w:rsid w:val="000255EE"/>
    <w:rsid w:val="00030D4E"/>
    <w:rsid w:val="0004044A"/>
    <w:rsid w:val="0005036B"/>
    <w:rsid w:val="000503DD"/>
    <w:rsid w:val="00056754"/>
    <w:rsid w:val="00056E22"/>
    <w:rsid w:val="000611AE"/>
    <w:rsid w:val="000705F2"/>
    <w:rsid w:val="00073769"/>
    <w:rsid w:val="00085E9A"/>
    <w:rsid w:val="000909FB"/>
    <w:rsid w:val="000A1AD8"/>
    <w:rsid w:val="000B31D7"/>
    <w:rsid w:val="000C0B15"/>
    <w:rsid w:val="000C411E"/>
    <w:rsid w:val="000C549F"/>
    <w:rsid w:val="000D2FD2"/>
    <w:rsid w:val="000E13EA"/>
    <w:rsid w:val="000F0348"/>
    <w:rsid w:val="000F384C"/>
    <w:rsid w:val="000F4BB1"/>
    <w:rsid w:val="001003D9"/>
    <w:rsid w:val="00101310"/>
    <w:rsid w:val="001034DB"/>
    <w:rsid w:val="001038CB"/>
    <w:rsid w:val="00106C80"/>
    <w:rsid w:val="00111801"/>
    <w:rsid w:val="00117B04"/>
    <w:rsid w:val="00121E3B"/>
    <w:rsid w:val="00121F49"/>
    <w:rsid w:val="00135A18"/>
    <w:rsid w:val="00142B93"/>
    <w:rsid w:val="001514C2"/>
    <w:rsid w:val="00155485"/>
    <w:rsid w:val="00160DDD"/>
    <w:rsid w:val="00163347"/>
    <w:rsid w:val="0016361E"/>
    <w:rsid w:val="00164CB0"/>
    <w:rsid w:val="001666E9"/>
    <w:rsid w:val="00166F7B"/>
    <w:rsid w:val="00176150"/>
    <w:rsid w:val="001773B5"/>
    <w:rsid w:val="0018044A"/>
    <w:rsid w:val="00180ED4"/>
    <w:rsid w:val="00185D65"/>
    <w:rsid w:val="00186AE8"/>
    <w:rsid w:val="001877DB"/>
    <w:rsid w:val="0019561A"/>
    <w:rsid w:val="001A43DB"/>
    <w:rsid w:val="001B284E"/>
    <w:rsid w:val="001B676C"/>
    <w:rsid w:val="001C1746"/>
    <w:rsid w:val="001C3E2E"/>
    <w:rsid w:val="001C45E9"/>
    <w:rsid w:val="001D2976"/>
    <w:rsid w:val="001D5840"/>
    <w:rsid w:val="001E3919"/>
    <w:rsid w:val="001F081B"/>
    <w:rsid w:val="001F4BA9"/>
    <w:rsid w:val="001F5E47"/>
    <w:rsid w:val="001F63E6"/>
    <w:rsid w:val="002005BE"/>
    <w:rsid w:val="002125BD"/>
    <w:rsid w:val="00216EEB"/>
    <w:rsid w:val="00225322"/>
    <w:rsid w:val="002352A5"/>
    <w:rsid w:val="00236B8D"/>
    <w:rsid w:val="0024677D"/>
    <w:rsid w:val="002617D2"/>
    <w:rsid w:val="002707B0"/>
    <w:rsid w:val="00271C87"/>
    <w:rsid w:val="00274360"/>
    <w:rsid w:val="00274C65"/>
    <w:rsid w:val="00277B37"/>
    <w:rsid w:val="002808DF"/>
    <w:rsid w:val="00281FBC"/>
    <w:rsid w:val="00282695"/>
    <w:rsid w:val="002835E1"/>
    <w:rsid w:val="00284D8C"/>
    <w:rsid w:val="002A012C"/>
    <w:rsid w:val="002A74BE"/>
    <w:rsid w:val="002B1ED2"/>
    <w:rsid w:val="002C2FA6"/>
    <w:rsid w:val="002C3DBF"/>
    <w:rsid w:val="002D13AA"/>
    <w:rsid w:val="002E0AA3"/>
    <w:rsid w:val="002E1842"/>
    <w:rsid w:val="002E6544"/>
    <w:rsid w:val="003030D0"/>
    <w:rsid w:val="00307165"/>
    <w:rsid w:val="00315AB9"/>
    <w:rsid w:val="00315F93"/>
    <w:rsid w:val="00323ED5"/>
    <w:rsid w:val="00333724"/>
    <w:rsid w:val="003339E4"/>
    <w:rsid w:val="00333CC4"/>
    <w:rsid w:val="00336800"/>
    <w:rsid w:val="00343255"/>
    <w:rsid w:val="003448CD"/>
    <w:rsid w:val="003502E3"/>
    <w:rsid w:val="003551C0"/>
    <w:rsid w:val="00370FDD"/>
    <w:rsid w:val="003815C2"/>
    <w:rsid w:val="00387BAB"/>
    <w:rsid w:val="00397612"/>
    <w:rsid w:val="003A16E5"/>
    <w:rsid w:val="003A5984"/>
    <w:rsid w:val="003A67CA"/>
    <w:rsid w:val="003D3D80"/>
    <w:rsid w:val="003D5044"/>
    <w:rsid w:val="003D68DC"/>
    <w:rsid w:val="003E12AE"/>
    <w:rsid w:val="003E2BCA"/>
    <w:rsid w:val="003E5068"/>
    <w:rsid w:val="003F65EE"/>
    <w:rsid w:val="00405841"/>
    <w:rsid w:val="00406BCA"/>
    <w:rsid w:val="004152BA"/>
    <w:rsid w:val="0041625F"/>
    <w:rsid w:val="00416D87"/>
    <w:rsid w:val="00431358"/>
    <w:rsid w:val="004323C5"/>
    <w:rsid w:val="00433E1E"/>
    <w:rsid w:val="00445271"/>
    <w:rsid w:val="004506B1"/>
    <w:rsid w:val="00453B86"/>
    <w:rsid w:val="00456DD7"/>
    <w:rsid w:val="00456EA1"/>
    <w:rsid w:val="00462313"/>
    <w:rsid w:val="0046411B"/>
    <w:rsid w:val="004659C6"/>
    <w:rsid w:val="00471631"/>
    <w:rsid w:val="004771EB"/>
    <w:rsid w:val="004918F6"/>
    <w:rsid w:val="004A3C6E"/>
    <w:rsid w:val="004B4145"/>
    <w:rsid w:val="004C287B"/>
    <w:rsid w:val="004C5121"/>
    <w:rsid w:val="004C6B33"/>
    <w:rsid w:val="004D4BA6"/>
    <w:rsid w:val="004D5169"/>
    <w:rsid w:val="004E0F18"/>
    <w:rsid w:val="004E4A4A"/>
    <w:rsid w:val="004E4A79"/>
    <w:rsid w:val="004F129E"/>
    <w:rsid w:val="004F7D40"/>
    <w:rsid w:val="0050372B"/>
    <w:rsid w:val="00512FF6"/>
    <w:rsid w:val="00524BF6"/>
    <w:rsid w:val="005256F9"/>
    <w:rsid w:val="00533A9F"/>
    <w:rsid w:val="005459BA"/>
    <w:rsid w:val="00551023"/>
    <w:rsid w:val="00552F56"/>
    <w:rsid w:val="00557168"/>
    <w:rsid w:val="0055787A"/>
    <w:rsid w:val="00562CA6"/>
    <w:rsid w:val="00565A36"/>
    <w:rsid w:val="00565E15"/>
    <w:rsid w:val="005709B3"/>
    <w:rsid w:val="005724C6"/>
    <w:rsid w:val="0057455D"/>
    <w:rsid w:val="0058291C"/>
    <w:rsid w:val="00585EA3"/>
    <w:rsid w:val="00592386"/>
    <w:rsid w:val="0059550B"/>
    <w:rsid w:val="005A0D40"/>
    <w:rsid w:val="005A7C03"/>
    <w:rsid w:val="005B0AD8"/>
    <w:rsid w:val="005B1D17"/>
    <w:rsid w:val="005B41E6"/>
    <w:rsid w:val="005B712D"/>
    <w:rsid w:val="005C7871"/>
    <w:rsid w:val="005D6011"/>
    <w:rsid w:val="005E2277"/>
    <w:rsid w:val="005E4D0C"/>
    <w:rsid w:val="005F7801"/>
    <w:rsid w:val="00604106"/>
    <w:rsid w:val="00605991"/>
    <w:rsid w:val="006101B6"/>
    <w:rsid w:val="006135C7"/>
    <w:rsid w:val="006153AF"/>
    <w:rsid w:val="00616AFD"/>
    <w:rsid w:val="00616F1A"/>
    <w:rsid w:val="00617837"/>
    <w:rsid w:val="00620076"/>
    <w:rsid w:val="00623562"/>
    <w:rsid w:val="00630BBE"/>
    <w:rsid w:val="00630EA6"/>
    <w:rsid w:val="00631E24"/>
    <w:rsid w:val="006336FE"/>
    <w:rsid w:val="00636CB9"/>
    <w:rsid w:val="00636FC1"/>
    <w:rsid w:val="00640EA9"/>
    <w:rsid w:val="0064114F"/>
    <w:rsid w:val="00673BEC"/>
    <w:rsid w:val="006753B7"/>
    <w:rsid w:val="00675A34"/>
    <w:rsid w:val="00675CDD"/>
    <w:rsid w:val="00676BF5"/>
    <w:rsid w:val="00690280"/>
    <w:rsid w:val="006907E3"/>
    <w:rsid w:val="00693E91"/>
    <w:rsid w:val="006B2DEC"/>
    <w:rsid w:val="006C4896"/>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66C3"/>
    <w:rsid w:val="00765800"/>
    <w:rsid w:val="00771A24"/>
    <w:rsid w:val="007818CD"/>
    <w:rsid w:val="00790B8A"/>
    <w:rsid w:val="0079747C"/>
    <w:rsid w:val="007A23C5"/>
    <w:rsid w:val="007A3EE9"/>
    <w:rsid w:val="007A6F44"/>
    <w:rsid w:val="007C13A7"/>
    <w:rsid w:val="007C4B6D"/>
    <w:rsid w:val="007C5E28"/>
    <w:rsid w:val="007D2CF5"/>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2B3D"/>
    <w:rsid w:val="00864EF6"/>
    <w:rsid w:val="00866A1E"/>
    <w:rsid w:val="00871E45"/>
    <w:rsid w:val="0087344F"/>
    <w:rsid w:val="00875A80"/>
    <w:rsid w:val="00892892"/>
    <w:rsid w:val="008A1113"/>
    <w:rsid w:val="008A2795"/>
    <w:rsid w:val="008A51C7"/>
    <w:rsid w:val="008B7927"/>
    <w:rsid w:val="008C2F7A"/>
    <w:rsid w:val="008C390C"/>
    <w:rsid w:val="008D47B3"/>
    <w:rsid w:val="008E17AC"/>
    <w:rsid w:val="008E6269"/>
    <w:rsid w:val="008F6DC6"/>
    <w:rsid w:val="00903E8F"/>
    <w:rsid w:val="00905E20"/>
    <w:rsid w:val="0090790C"/>
    <w:rsid w:val="00910E2B"/>
    <w:rsid w:val="009137C7"/>
    <w:rsid w:val="00913F16"/>
    <w:rsid w:val="00914118"/>
    <w:rsid w:val="00920507"/>
    <w:rsid w:val="00934457"/>
    <w:rsid w:val="0094115D"/>
    <w:rsid w:val="009505C9"/>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65E57"/>
    <w:rsid w:val="00A67B50"/>
    <w:rsid w:val="00A7689E"/>
    <w:rsid w:val="00A77CDB"/>
    <w:rsid w:val="00A82740"/>
    <w:rsid w:val="00A92FD0"/>
    <w:rsid w:val="00AB6FE0"/>
    <w:rsid w:val="00AC1526"/>
    <w:rsid w:val="00AC18FC"/>
    <w:rsid w:val="00AC69EA"/>
    <w:rsid w:val="00AD0730"/>
    <w:rsid w:val="00AE1729"/>
    <w:rsid w:val="00AE17BB"/>
    <w:rsid w:val="00AE2B89"/>
    <w:rsid w:val="00AE2E93"/>
    <w:rsid w:val="00AE5C4E"/>
    <w:rsid w:val="00AE6AC8"/>
    <w:rsid w:val="00B01D26"/>
    <w:rsid w:val="00B03A95"/>
    <w:rsid w:val="00B06801"/>
    <w:rsid w:val="00B1038D"/>
    <w:rsid w:val="00B1594D"/>
    <w:rsid w:val="00B229FE"/>
    <w:rsid w:val="00B330E6"/>
    <w:rsid w:val="00B3570D"/>
    <w:rsid w:val="00B37C47"/>
    <w:rsid w:val="00B42F02"/>
    <w:rsid w:val="00B430F2"/>
    <w:rsid w:val="00B76752"/>
    <w:rsid w:val="00B856C1"/>
    <w:rsid w:val="00B94895"/>
    <w:rsid w:val="00B967B9"/>
    <w:rsid w:val="00B96987"/>
    <w:rsid w:val="00BA368A"/>
    <w:rsid w:val="00BB23A8"/>
    <w:rsid w:val="00BB4E63"/>
    <w:rsid w:val="00BC1854"/>
    <w:rsid w:val="00BC2691"/>
    <w:rsid w:val="00BC5160"/>
    <w:rsid w:val="00BE4A7A"/>
    <w:rsid w:val="00BE7076"/>
    <w:rsid w:val="00BF282C"/>
    <w:rsid w:val="00C17A45"/>
    <w:rsid w:val="00C2236F"/>
    <w:rsid w:val="00C403C0"/>
    <w:rsid w:val="00C41932"/>
    <w:rsid w:val="00C422A9"/>
    <w:rsid w:val="00C53C05"/>
    <w:rsid w:val="00C652F6"/>
    <w:rsid w:val="00C70928"/>
    <w:rsid w:val="00C75403"/>
    <w:rsid w:val="00C80F03"/>
    <w:rsid w:val="00C830E3"/>
    <w:rsid w:val="00C8405A"/>
    <w:rsid w:val="00C8413F"/>
    <w:rsid w:val="00C84898"/>
    <w:rsid w:val="00C85434"/>
    <w:rsid w:val="00C86739"/>
    <w:rsid w:val="00CA57A3"/>
    <w:rsid w:val="00CA6567"/>
    <w:rsid w:val="00CB1D02"/>
    <w:rsid w:val="00CD3A3B"/>
    <w:rsid w:val="00CD4F7A"/>
    <w:rsid w:val="00CE1275"/>
    <w:rsid w:val="00CE3BAF"/>
    <w:rsid w:val="00CF0220"/>
    <w:rsid w:val="00CF1282"/>
    <w:rsid w:val="00D02E51"/>
    <w:rsid w:val="00D1170E"/>
    <w:rsid w:val="00D14B7C"/>
    <w:rsid w:val="00D16149"/>
    <w:rsid w:val="00D25A80"/>
    <w:rsid w:val="00D25F26"/>
    <w:rsid w:val="00D32E35"/>
    <w:rsid w:val="00D32EB4"/>
    <w:rsid w:val="00D421AC"/>
    <w:rsid w:val="00D47726"/>
    <w:rsid w:val="00D52F87"/>
    <w:rsid w:val="00D60CC6"/>
    <w:rsid w:val="00D63314"/>
    <w:rsid w:val="00D7135A"/>
    <w:rsid w:val="00D8482C"/>
    <w:rsid w:val="00D91C1B"/>
    <w:rsid w:val="00DA270E"/>
    <w:rsid w:val="00DA6841"/>
    <w:rsid w:val="00DB5B89"/>
    <w:rsid w:val="00DB7C35"/>
    <w:rsid w:val="00DC05D7"/>
    <w:rsid w:val="00DD41EB"/>
    <w:rsid w:val="00DE6AD3"/>
    <w:rsid w:val="00E011D6"/>
    <w:rsid w:val="00E030F6"/>
    <w:rsid w:val="00E05A19"/>
    <w:rsid w:val="00E108E6"/>
    <w:rsid w:val="00E10B88"/>
    <w:rsid w:val="00E10DF1"/>
    <w:rsid w:val="00E12488"/>
    <w:rsid w:val="00E20064"/>
    <w:rsid w:val="00E20903"/>
    <w:rsid w:val="00E2421A"/>
    <w:rsid w:val="00E25F6B"/>
    <w:rsid w:val="00E26681"/>
    <w:rsid w:val="00E317B4"/>
    <w:rsid w:val="00E40DB2"/>
    <w:rsid w:val="00E425CB"/>
    <w:rsid w:val="00E45567"/>
    <w:rsid w:val="00E47460"/>
    <w:rsid w:val="00E51E25"/>
    <w:rsid w:val="00E53C11"/>
    <w:rsid w:val="00E6724B"/>
    <w:rsid w:val="00E67686"/>
    <w:rsid w:val="00E856C7"/>
    <w:rsid w:val="00E907F2"/>
    <w:rsid w:val="00E94817"/>
    <w:rsid w:val="00E96D76"/>
    <w:rsid w:val="00EA2790"/>
    <w:rsid w:val="00EA498E"/>
    <w:rsid w:val="00EB6C56"/>
    <w:rsid w:val="00EC02D7"/>
    <w:rsid w:val="00EE68E5"/>
    <w:rsid w:val="00EF4C5C"/>
    <w:rsid w:val="00F025CF"/>
    <w:rsid w:val="00F15D93"/>
    <w:rsid w:val="00F17DE3"/>
    <w:rsid w:val="00F20002"/>
    <w:rsid w:val="00F2028F"/>
    <w:rsid w:val="00F2535D"/>
    <w:rsid w:val="00F25D8E"/>
    <w:rsid w:val="00F377CB"/>
    <w:rsid w:val="00F60591"/>
    <w:rsid w:val="00F66F27"/>
    <w:rsid w:val="00F911B6"/>
    <w:rsid w:val="00F9419C"/>
    <w:rsid w:val="00F96624"/>
    <w:rsid w:val="00FA1AD7"/>
    <w:rsid w:val="00FA55DE"/>
    <w:rsid w:val="00FA6EF0"/>
    <w:rsid w:val="00FB342E"/>
    <w:rsid w:val="00FB5063"/>
    <w:rsid w:val="00FB7F71"/>
    <w:rsid w:val="00FC2A27"/>
    <w:rsid w:val="00FD243B"/>
    <w:rsid w:val="00FD3142"/>
    <w:rsid w:val="00FE2596"/>
    <w:rsid w:val="00FE29CF"/>
    <w:rsid w:val="00FE30D7"/>
    <w:rsid w:val="00FE40E8"/>
    <w:rsid w:val="00FE4344"/>
    <w:rsid w:val="00FE738E"/>
    <w:rsid w:val="00FF2913"/>
    <w:rsid w:val="00FF2C5F"/>
    <w:rsid w:val="00FF742B"/>
    <w:rsid w:val="00FF74F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498E"/>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www.linkedin.com/company/securecybergates" TargetMode="External"/><Relationship Id="rId3" Type="http://schemas.openxmlformats.org/officeDocument/2006/relationships/styles" Target="styles.xml"/><Relationship Id="rId21" Type="http://schemas.openxmlformats.org/officeDocument/2006/relationships/hyperlink" Target="mailto:SECURECYBERGATES@GMAIL.COM" TargetMode="Externa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in/aj57/" TargetMode="External"/><Relationship Id="rId2" Type="http://schemas.openxmlformats.org/officeDocument/2006/relationships/numbering" Target="numbering.xml"/><Relationship Id="rId16" Type="http://schemas.openxmlformats.org/officeDocument/2006/relationships/hyperlink" Target="https://nvlpubs.nist.gov/nistpubs/specialpublications/nist.sp.800-88r1.pdf" TargetMode="External"/><Relationship Id="rId20" Type="http://schemas.openxmlformats.org/officeDocument/2006/relationships/hyperlink" Target="HTTPS://X.COM/SECURECYBERG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HACKERONE.COM/CRYPTO-KH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EF211-21A0-469D-9635-E10AF51A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387</cp:revision>
  <cp:lastPrinted>2025-07-05T13:25:00Z</cp:lastPrinted>
  <dcterms:created xsi:type="dcterms:W3CDTF">2025-05-25T08:53:00Z</dcterms:created>
  <dcterms:modified xsi:type="dcterms:W3CDTF">2025-07-05T13:25:00Z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