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C63D73"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248.3pt;width:565.8pt;height:205.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026845" w:rsidRPr="00CD4F7A" w:rsidRDefault="009E57B2">
                  <w:pPr>
                    <w:rPr>
                      <w:rFonts w:ascii="Arial Black" w:hAnsi="Arial Black"/>
                      <w:sz w:val="96"/>
                      <w:szCs w:val="96"/>
                      <w:lang w:val="en-IN"/>
                    </w:rPr>
                  </w:pPr>
                  <w:r>
                    <w:rPr>
                      <w:rFonts w:ascii="Arial Black" w:hAnsi="Arial Black"/>
                      <w:sz w:val="96"/>
                      <w:szCs w:val="96"/>
                      <w:lang w:val="en-IN"/>
                    </w:rPr>
                    <w:t>CHANGE</w:t>
                  </w:r>
                  <w:r w:rsidR="00026845">
                    <w:rPr>
                      <w:rFonts w:ascii="Arial Black" w:hAnsi="Arial Black"/>
                      <w:sz w:val="96"/>
                      <w:szCs w:val="96"/>
                      <w:lang w:val="en-IN"/>
                    </w:rPr>
                    <w:t xml:space="preserve"> </w:t>
                  </w:r>
                  <w:proofErr w:type="gramStart"/>
                  <w:r w:rsidR="00026845">
                    <w:rPr>
                      <w:rFonts w:ascii="Arial Black" w:hAnsi="Arial Black"/>
                      <w:sz w:val="96"/>
                      <w:szCs w:val="96"/>
                      <w:lang w:val="en-IN"/>
                    </w:rPr>
                    <w:t xml:space="preserve">MANAGEMENT </w:t>
                  </w:r>
                  <w:r w:rsidR="00026845" w:rsidRPr="00FF1D79">
                    <w:rPr>
                      <w:rFonts w:eastAsia="Times New Roman" w:cstheme="minorHAnsi"/>
                      <w:b/>
                      <w:bCs/>
                      <w:kern w:val="28"/>
                      <w:sz w:val="56"/>
                      <w:szCs w:val="56"/>
                      <w:lang w:val="en-GB" w:eastAsia="en-GB"/>
                    </w:rPr>
                    <w:t xml:space="preserve"> </w:t>
                  </w:r>
                  <w:r w:rsidR="00026845"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0D253D" w:rsidP="00D47726">
            <w:pPr>
              <w:rPr>
                <w:rFonts w:ascii="Arial" w:eastAsiaTheme="minorEastAsia" w:hAnsi="Arial" w:cs="Arial"/>
                <w:noProof/>
                <w:color w:val="000000"/>
                <w:lang w:eastAsia="en-IN" w:bidi="hi-IN"/>
              </w:rPr>
            </w:pPr>
            <w:r w:rsidRPr="000D253D">
              <w:rPr>
                <w:rFonts w:ascii="Arial" w:eastAsiaTheme="minorEastAsia" w:hAnsi="Arial" w:cs="Arial"/>
                <w:noProof/>
                <w:color w:val="000000"/>
                <w:lang w:eastAsia="en-IN" w:bidi="hi-IN"/>
              </w:rPr>
              <w:t>SCG/CMP/028/1.0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BB23A8" w:rsidP="00D47726">
            <w:pPr>
              <w:pStyle w:val="NoSpacing"/>
              <w:rPr>
                <w:rFonts w:ascii="Arial" w:hAnsi="Arial" w:cs="Arial"/>
                <w:lang w:val="en-GB" w:eastAsia="en-GB"/>
              </w:rPr>
            </w:pPr>
            <w:r>
              <w:rPr>
                <w:rFonts w:ascii="Arial" w:hAnsi="Arial" w:cs="Arial"/>
                <w:lang w:val="en-GB" w:eastAsia="en-GB"/>
              </w:rPr>
              <w:t>23-June</w:t>
            </w:r>
            <w:r w:rsidR="00C830E3" w:rsidRPr="00C830E3">
              <w:rPr>
                <w:rFonts w:ascii="Arial" w:hAnsi="Arial" w:cs="Arial"/>
                <w:lang w:val="en-GB" w:eastAsia="en-GB"/>
              </w:rPr>
              <w:t>-202</w:t>
            </w:r>
            <w:r w:rsidR="005B0AD8">
              <w:rPr>
                <w:rFonts w:ascii="Arial" w:hAnsi="Arial" w:cs="Arial"/>
                <w:lang w:val="en-GB" w:eastAsia="en-GB"/>
              </w:rPr>
              <w:t>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C830E3" w:rsidP="00C830E3">
            <w:pPr>
              <w:rPr>
                <w:rFonts w:ascii="Arial" w:hAnsi="Arial" w:cs="Arial"/>
                <w:sz w:val="18"/>
                <w:szCs w:val="18"/>
              </w:rPr>
            </w:pPr>
            <w:r w:rsidRPr="00C830E3">
              <w:rPr>
                <w:rFonts w:ascii="Arial" w:hAnsi="Arial" w:cs="Arial"/>
              </w:rPr>
              <w:t>AJ KHAN</w:t>
            </w:r>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101310"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2"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4"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431945"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549229" w:history="1">
            <w:r w:rsidR="00431945" w:rsidRPr="00B62FDE">
              <w:rPr>
                <w:rStyle w:val="Hyperlink"/>
                <w:rFonts w:ascii="Arial Black" w:eastAsia="Times New Roman" w:hAnsi="Arial Black" w:cstheme="minorHAnsi"/>
                <w:b/>
                <w:noProof/>
                <w:lang w:val="en-GB" w:eastAsia="en-GB"/>
              </w:rPr>
              <w:t>1) Objective</w:t>
            </w:r>
            <w:r w:rsidR="00431945">
              <w:rPr>
                <w:noProof/>
                <w:webHidden/>
              </w:rPr>
              <w:tab/>
            </w:r>
            <w:r w:rsidR="00431945">
              <w:rPr>
                <w:noProof/>
                <w:webHidden/>
              </w:rPr>
              <w:fldChar w:fldCharType="begin"/>
            </w:r>
            <w:r w:rsidR="00431945">
              <w:rPr>
                <w:noProof/>
                <w:webHidden/>
              </w:rPr>
              <w:instrText xml:space="preserve"> PAGEREF _Toc202549229 \h </w:instrText>
            </w:r>
            <w:r w:rsidR="00431945">
              <w:rPr>
                <w:noProof/>
                <w:webHidden/>
              </w:rPr>
            </w:r>
            <w:r w:rsidR="00431945">
              <w:rPr>
                <w:noProof/>
                <w:webHidden/>
              </w:rPr>
              <w:fldChar w:fldCharType="separate"/>
            </w:r>
            <w:r w:rsidR="00DB575E">
              <w:rPr>
                <w:noProof/>
                <w:webHidden/>
              </w:rPr>
              <w:t>6</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30" w:history="1">
            <w:r w:rsidR="00431945" w:rsidRPr="00B62FDE">
              <w:rPr>
                <w:rStyle w:val="Hyperlink"/>
                <w:rFonts w:ascii="Arial Black" w:eastAsia="Times New Roman" w:hAnsi="Arial Black" w:cstheme="minorHAnsi"/>
                <w:b/>
                <w:noProof/>
                <w:lang w:val="en-GB" w:eastAsia="en-GB"/>
              </w:rPr>
              <w:t>3) Scope</w:t>
            </w:r>
            <w:r w:rsidR="00431945">
              <w:rPr>
                <w:noProof/>
                <w:webHidden/>
              </w:rPr>
              <w:tab/>
            </w:r>
            <w:r w:rsidR="00431945">
              <w:rPr>
                <w:noProof/>
                <w:webHidden/>
              </w:rPr>
              <w:fldChar w:fldCharType="begin"/>
            </w:r>
            <w:r w:rsidR="00431945">
              <w:rPr>
                <w:noProof/>
                <w:webHidden/>
              </w:rPr>
              <w:instrText xml:space="preserve"> PAGEREF _Toc202549230 \h </w:instrText>
            </w:r>
            <w:r w:rsidR="00431945">
              <w:rPr>
                <w:noProof/>
                <w:webHidden/>
              </w:rPr>
            </w:r>
            <w:r w:rsidR="00431945">
              <w:rPr>
                <w:noProof/>
                <w:webHidden/>
              </w:rPr>
              <w:fldChar w:fldCharType="separate"/>
            </w:r>
            <w:r w:rsidR="00DB575E">
              <w:rPr>
                <w:noProof/>
                <w:webHidden/>
              </w:rPr>
              <w:t>7</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31" w:history="1">
            <w:r w:rsidR="00431945" w:rsidRPr="00B62FDE">
              <w:rPr>
                <w:rStyle w:val="Hyperlink"/>
                <w:rFonts w:ascii="Arial Black" w:eastAsia="Times New Roman" w:hAnsi="Arial Black" w:cstheme="minorHAnsi"/>
                <w:b/>
                <w:noProof/>
                <w:lang w:val="en-GB" w:eastAsia="en-GB"/>
              </w:rPr>
              <w:t>4) Configuration Change Control</w:t>
            </w:r>
            <w:r w:rsidR="00431945">
              <w:rPr>
                <w:noProof/>
                <w:webHidden/>
              </w:rPr>
              <w:tab/>
            </w:r>
            <w:r w:rsidR="00431945">
              <w:rPr>
                <w:noProof/>
                <w:webHidden/>
              </w:rPr>
              <w:fldChar w:fldCharType="begin"/>
            </w:r>
            <w:r w:rsidR="00431945">
              <w:rPr>
                <w:noProof/>
                <w:webHidden/>
              </w:rPr>
              <w:instrText xml:space="preserve"> PAGEREF _Toc202549231 \h </w:instrText>
            </w:r>
            <w:r w:rsidR="00431945">
              <w:rPr>
                <w:noProof/>
                <w:webHidden/>
              </w:rPr>
            </w:r>
            <w:r w:rsidR="00431945">
              <w:rPr>
                <w:noProof/>
                <w:webHidden/>
              </w:rPr>
              <w:fldChar w:fldCharType="separate"/>
            </w:r>
            <w:r w:rsidR="00DB575E">
              <w:rPr>
                <w:noProof/>
                <w:webHidden/>
              </w:rPr>
              <w:t>7</w:t>
            </w:r>
            <w:r w:rsidR="00431945">
              <w:rPr>
                <w:noProof/>
                <w:webHidden/>
              </w:rPr>
              <w:fldChar w:fldCharType="end"/>
            </w:r>
          </w:hyperlink>
        </w:p>
        <w:p w:rsidR="00431945" w:rsidRDefault="00C63D73">
          <w:pPr>
            <w:pStyle w:val="TOC2"/>
            <w:tabs>
              <w:tab w:val="right" w:leader="dot" w:pos="11332"/>
            </w:tabs>
            <w:rPr>
              <w:rFonts w:asciiTheme="minorHAnsi" w:eastAsiaTheme="minorEastAsia" w:hAnsiTheme="minorHAnsi" w:cstheme="minorBidi"/>
              <w:noProof/>
              <w:lang w:val="en-IN" w:eastAsia="en-IN"/>
            </w:rPr>
          </w:pPr>
          <w:hyperlink w:anchor="_Toc202549232" w:history="1">
            <w:r w:rsidR="00431945" w:rsidRPr="00B62FDE">
              <w:rPr>
                <w:rStyle w:val="Hyperlink"/>
                <w:rFonts w:ascii="Arial" w:hAnsi="Arial" w:cs="Arial"/>
                <w:b/>
                <w:noProof/>
                <w:lang w:eastAsia="en-IN" w:bidi="hi-IN"/>
              </w:rPr>
              <w:t>4.1) Control Objective</w:t>
            </w:r>
            <w:r w:rsidR="00431945">
              <w:rPr>
                <w:noProof/>
                <w:webHidden/>
              </w:rPr>
              <w:tab/>
            </w:r>
            <w:r w:rsidR="00431945">
              <w:rPr>
                <w:noProof/>
                <w:webHidden/>
              </w:rPr>
              <w:fldChar w:fldCharType="begin"/>
            </w:r>
            <w:r w:rsidR="00431945">
              <w:rPr>
                <w:noProof/>
                <w:webHidden/>
              </w:rPr>
              <w:instrText xml:space="preserve"> PAGEREF _Toc202549232 \h </w:instrText>
            </w:r>
            <w:r w:rsidR="00431945">
              <w:rPr>
                <w:noProof/>
                <w:webHidden/>
              </w:rPr>
            </w:r>
            <w:r w:rsidR="00431945">
              <w:rPr>
                <w:noProof/>
                <w:webHidden/>
              </w:rPr>
              <w:fldChar w:fldCharType="separate"/>
            </w:r>
            <w:r w:rsidR="00DB575E">
              <w:rPr>
                <w:noProof/>
                <w:webHidden/>
              </w:rPr>
              <w:t>7</w:t>
            </w:r>
            <w:r w:rsidR="00431945">
              <w:rPr>
                <w:noProof/>
                <w:webHidden/>
              </w:rPr>
              <w:fldChar w:fldCharType="end"/>
            </w:r>
          </w:hyperlink>
        </w:p>
        <w:p w:rsidR="00431945" w:rsidRDefault="00C63D73">
          <w:pPr>
            <w:pStyle w:val="TOC2"/>
            <w:tabs>
              <w:tab w:val="right" w:leader="dot" w:pos="11332"/>
            </w:tabs>
            <w:rPr>
              <w:rFonts w:asciiTheme="minorHAnsi" w:eastAsiaTheme="minorEastAsia" w:hAnsiTheme="minorHAnsi" w:cstheme="minorBidi"/>
              <w:noProof/>
              <w:lang w:val="en-IN" w:eastAsia="en-IN"/>
            </w:rPr>
          </w:pPr>
          <w:hyperlink w:anchor="_Toc202549233" w:history="1">
            <w:r w:rsidR="00431945" w:rsidRPr="00B62FDE">
              <w:rPr>
                <w:rStyle w:val="Hyperlink"/>
                <w:rFonts w:ascii="Arial" w:hAnsi="Arial" w:cs="Arial"/>
                <w:b/>
                <w:noProof/>
                <w:lang w:eastAsia="en-IN" w:bidi="hi-IN"/>
              </w:rPr>
              <w:t>4.2) Guidelines</w:t>
            </w:r>
            <w:r w:rsidR="00431945">
              <w:rPr>
                <w:noProof/>
                <w:webHidden/>
              </w:rPr>
              <w:tab/>
            </w:r>
            <w:r w:rsidR="00431945">
              <w:rPr>
                <w:noProof/>
                <w:webHidden/>
              </w:rPr>
              <w:fldChar w:fldCharType="begin"/>
            </w:r>
            <w:r w:rsidR="00431945">
              <w:rPr>
                <w:noProof/>
                <w:webHidden/>
              </w:rPr>
              <w:instrText xml:space="preserve"> PAGEREF _Toc202549233 \h </w:instrText>
            </w:r>
            <w:r w:rsidR="00431945">
              <w:rPr>
                <w:noProof/>
                <w:webHidden/>
              </w:rPr>
            </w:r>
            <w:r w:rsidR="00431945">
              <w:rPr>
                <w:noProof/>
                <w:webHidden/>
              </w:rPr>
              <w:fldChar w:fldCharType="separate"/>
            </w:r>
            <w:r w:rsidR="00DB575E">
              <w:rPr>
                <w:noProof/>
                <w:webHidden/>
              </w:rPr>
              <w:t>7</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34" w:history="1">
            <w:r w:rsidR="00431945" w:rsidRPr="00B62FDE">
              <w:rPr>
                <w:rStyle w:val="Hyperlink"/>
                <w:rFonts w:ascii="Arial Black" w:eastAsia="Times New Roman" w:hAnsi="Arial Black" w:cstheme="minorHAnsi"/>
                <w:b/>
                <w:noProof/>
                <w:lang w:val="en-GB" w:eastAsia="en-GB"/>
              </w:rPr>
              <w:t>5) Change Management</w:t>
            </w:r>
            <w:r w:rsidR="00431945">
              <w:rPr>
                <w:noProof/>
                <w:webHidden/>
              </w:rPr>
              <w:tab/>
            </w:r>
            <w:r w:rsidR="00431945">
              <w:rPr>
                <w:noProof/>
                <w:webHidden/>
              </w:rPr>
              <w:fldChar w:fldCharType="begin"/>
            </w:r>
            <w:r w:rsidR="00431945">
              <w:rPr>
                <w:noProof/>
                <w:webHidden/>
              </w:rPr>
              <w:instrText xml:space="preserve"> PAGEREF _Toc202549234 \h </w:instrText>
            </w:r>
            <w:r w:rsidR="00431945">
              <w:rPr>
                <w:noProof/>
                <w:webHidden/>
              </w:rPr>
            </w:r>
            <w:r w:rsidR="00431945">
              <w:rPr>
                <w:noProof/>
                <w:webHidden/>
              </w:rPr>
              <w:fldChar w:fldCharType="separate"/>
            </w:r>
            <w:r w:rsidR="00DB575E">
              <w:rPr>
                <w:noProof/>
                <w:webHidden/>
              </w:rPr>
              <w:t>8</w:t>
            </w:r>
            <w:r w:rsidR="00431945">
              <w:rPr>
                <w:noProof/>
                <w:webHidden/>
              </w:rPr>
              <w:fldChar w:fldCharType="end"/>
            </w:r>
          </w:hyperlink>
        </w:p>
        <w:p w:rsidR="00431945" w:rsidRDefault="00C63D73">
          <w:pPr>
            <w:pStyle w:val="TOC2"/>
            <w:tabs>
              <w:tab w:val="right" w:leader="dot" w:pos="11332"/>
            </w:tabs>
            <w:rPr>
              <w:rFonts w:asciiTheme="minorHAnsi" w:eastAsiaTheme="minorEastAsia" w:hAnsiTheme="minorHAnsi" w:cstheme="minorBidi"/>
              <w:noProof/>
              <w:lang w:val="en-IN" w:eastAsia="en-IN"/>
            </w:rPr>
          </w:pPr>
          <w:hyperlink w:anchor="_Toc202549235" w:history="1">
            <w:r w:rsidR="00431945" w:rsidRPr="00B62FDE">
              <w:rPr>
                <w:rStyle w:val="Hyperlink"/>
                <w:rFonts w:ascii="Arial" w:hAnsi="Arial" w:cs="Arial"/>
                <w:b/>
                <w:noProof/>
                <w:lang w:eastAsia="en-IN" w:bidi="hi-IN"/>
              </w:rPr>
              <w:t>5.1) Control Objective</w:t>
            </w:r>
            <w:r w:rsidR="00431945">
              <w:rPr>
                <w:noProof/>
                <w:webHidden/>
              </w:rPr>
              <w:tab/>
            </w:r>
            <w:r w:rsidR="00431945">
              <w:rPr>
                <w:noProof/>
                <w:webHidden/>
              </w:rPr>
              <w:fldChar w:fldCharType="begin"/>
            </w:r>
            <w:r w:rsidR="00431945">
              <w:rPr>
                <w:noProof/>
                <w:webHidden/>
              </w:rPr>
              <w:instrText xml:space="preserve"> PAGEREF _Toc202549235 \h </w:instrText>
            </w:r>
            <w:r w:rsidR="00431945">
              <w:rPr>
                <w:noProof/>
                <w:webHidden/>
              </w:rPr>
            </w:r>
            <w:r w:rsidR="00431945">
              <w:rPr>
                <w:noProof/>
                <w:webHidden/>
              </w:rPr>
              <w:fldChar w:fldCharType="separate"/>
            </w:r>
            <w:r w:rsidR="00DB575E">
              <w:rPr>
                <w:noProof/>
                <w:webHidden/>
              </w:rPr>
              <w:t>8</w:t>
            </w:r>
            <w:r w:rsidR="00431945">
              <w:rPr>
                <w:noProof/>
                <w:webHidden/>
              </w:rPr>
              <w:fldChar w:fldCharType="end"/>
            </w:r>
          </w:hyperlink>
        </w:p>
        <w:p w:rsidR="00431945" w:rsidRDefault="00C63D73">
          <w:pPr>
            <w:pStyle w:val="TOC2"/>
            <w:tabs>
              <w:tab w:val="right" w:leader="dot" w:pos="11332"/>
            </w:tabs>
            <w:rPr>
              <w:rFonts w:asciiTheme="minorHAnsi" w:eastAsiaTheme="minorEastAsia" w:hAnsiTheme="minorHAnsi" w:cstheme="minorBidi"/>
              <w:noProof/>
              <w:lang w:val="en-IN" w:eastAsia="en-IN"/>
            </w:rPr>
          </w:pPr>
          <w:hyperlink w:anchor="_Toc202549236" w:history="1">
            <w:r w:rsidR="00431945" w:rsidRPr="00B62FDE">
              <w:rPr>
                <w:rStyle w:val="Hyperlink"/>
                <w:rFonts w:ascii="Arial" w:hAnsi="Arial" w:cs="Arial"/>
                <w:b/>
                <w:noProof/>
                <w:lang w:eastAsia="en-IN" w:bidi="hi-IN"/>
              </w:rPr>
              <w:t>5.2) Change Management Process</w:t>
            </w:r>
            <w:r w:rsidR="00431945">
              <w:rPr>
                <w:noProof/>
                <w:webHidden/>
              </w:rPr>
              <w:tab/>
            </w:r>
            <w:r w:rsidR="00431945">
              <w:rPr>
                <w:noProof/>
                <w:webHidden/>
              </w:rPr>
              <w:fldChar w:fldCharType="begin"/>
            </w:r>
            <w:r w:rsidR="00431945">
              <w:rPr>
                <w:noProof/>
                <w:webHidden/>
              </w:rPr>
              <w:instrText xml:space="preserve"> PAGEREF _Toc202549236 \h </w:instrText>
            </w:r>
            <w:r w:rsidR="00431945">
              <w:rPr>
                <w:noProof/>
                <w:webHidden/>
              </w:rPr>
            </w:r>
            <w:r w:rsidR="00431945">
              <w:rPr>
                <w:noProof/>
                <w:webHidden/>
              </w:rPr>
              <w:fldChar w:fldCharType="separate"/>
            </w:r>
            <w:r w:rsidR="00DB575E">
              <w:rPr>
                <w:noProof/>
                <w:webHidden/>
              </w:rPr>
              <w:t>8</w:t>
            </w:r>
            <w:r w:rsidR="00431945">
              <w:rPr>
                <w:noProof/>
                <w:webHidden/>
              </w:rPr>
              <w:fldChar w:fldCharType="end"/>
            </w:r>
          </w:hyperlink>
        </w:p>
        <w:p w:rsidR="00431945" w:rsidRDefault="00C63D73">
          <w:pPr>
            <w:pStyle w:val="TOC2"/>
            <w:tabs>
              <w:tab w:val="right" w:leader="dot" w:pos="11332"/>
            </w:tabs>
            <w:rPr>
              <w:rFonts w:asciiTheme="minorHAnsi" w:eastAsiaTheme="minorEastAsia" w:hAnsiTheme="minorHAnsi" w:cstheme="minorBidi"/>
              <w:noProof/>
              <w:lang w:val="en-IN" w:eastAsia="en-IN"/>
            </w:rPr>
          </w:pPr>
          <w:hyperlink w:anchor="_Toc202549237" w:history="1">
            <w:r w:rsidR="00431945" w:rsidRPr="00B62FDE">
              <w:rPr>
                <w:rStyle w:val="Hyperlink"/>
                <w:rFonts w:ascii="Arial" w:hAnsi="Arial" w:cs="Arial"/>
                <w:b/>
                <w:noProof/>
                <w:lang w:eastAsia="en-IN" w:bidi="hi-IN"/>
              </w:rPr>
              <w:t>5.3) Change Request Deployment process</w:t>
            </w:r>
            <w:r w:rsidR="00431945">
              <w:rPr>
                <w:noProof/>
                <w:webHidden/>
              </w:rPr>
              <w:tab/>
            </w:r>
            <w:r w:rsidR="00431945">
              <w:rPr>
                <w:noProof/>
                <w:webHidden/>
              </w:rPr>
              <w:fldChar w:fldCharType="begin"/>
            </w:r>
            <w:r w:rsidR="00431945">
              <w:rPr>
                <w:noProof/>
                <w:webHidden/>
              </w:rPr>
              <w:instrText xml:space="preserve"> PAGEREF _Toc202549237 \h </w:instrText>
            </w:r>
            <w:r w:rsidR="00431945">
              <w:rPr>
                <w:noProof/>
                <w:webHidden/>
              </w:rPr>
            </w:r>
            <w:r w:rsidR="00431945">
              <w:rPr>
                <w:noProof/>
                <w:webHidden/>
              </w:rPr>
              <w:fldChar w:fldCharType="separate"/>
            </w:r>
            <w:r w:rsidR="00DB575E">
              <w:rPr>
                <w:noProof/>
                <w:webHidden/>
              </w:rPr>
              <w:t>10</w:t>
            </w:r>
            <w:r w:rsidR="00431945">
              <w:rPr>
                <w:noProof/>
                <w:webHidden/>
              </w:rPr>
              <w:fldChar w:fldCharType="end"/>
            </w:r>
          </w:hyperlink>
        </w:p>
        <w:p w:rsidR="00431945" w:rsidRDefault="00C63D73">
          <w:pPr>
            <w:pStyle w:val="TOC2"/>
            <w:tabs>
              <w:tab w:val="right" w:leader="dot" w:pos="11332"/>
            </w:tabs>
            <w:rPr>
              <w:rFonts w:asciiTheme="minorHAnsi" w:eastAsiaTheme="minorEastAsia" w:hAnsiTheme="minorHAnsi" w:cstheme="minorBidi"/>
              <w:noProof/>
              <w:lang w:val="en-IN" w:eastAsia="en-IN"/>
            </w:rPr>
          </w:pPr>
          <w:hyperlink w:anchor="_Toc202549238" w:history="1">
            <w:r w:rsidR="00431945" w:rsidRPr="00B62FDE">
              <w:rPr>
                <w:rStyle w:val="Hyperlink"/>
                <w:rFonts w:ascii="Arial" w:hAnsi="Arial" w:cs="Arial"/>
                <w:b/>
                <w:noProof/>
                <w:lang w:eastAsia="en-IN" w:bidi="hi-IN"/>
              </w:rPr>
              <w:t>5.4) Emergency Change Request</w:t>
            </w:r>
            <w:r w:rsidR="00431945">
              <w:rPr>
                <w:noProof/>
                <w:webHidden/>
              </w:rPr>
              <w:tab/>
            </w:r>
            <w:r w:rsidR="00431945">
              <w:rPr>
                <w:noProof/>
                <w:webHidden/>
              </w:rPr>
              <w:fldChar w:fldCharType="begin"/>
            </w:r>
            <w:r w:rsidR="00431945">
              <w:rPr>
                <w:noProof/>
                <w:webHidden/>
              </w:rPr>
              <w:instrText xml:space="preserve"> PAGEREF _Toc202549238 \h </w:instrText>
            </w:r>
            <w:r w:rsidR="00431945">
              <w:rPr>
                <w:noProof/>
                <w:webHidden/>
              </w:rPr>
            </w:r>
            <w:r w:rsidR="00431945">
              <w:rPr>
                <w:noProof/>
                <w:webHidden/>
              </w:rPr>
              <w:fldChar w:fldCharType="separate"/>
            </w:r>
            <w:r w:rsidR="00DB575E">
              <w:rPr>
                <w:noProof/>
                <w:webHidden/>
              </w:rPr>
              <w:t>10</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39" w:history="1">
            <w:r w:rsidR="00431945" w:rsidRPr="00B62FDE">
              <w:rPr>
                <w:rStyle w:val="Hyperlink"/>
                <w:rFonts w:ascii="Arial Black" w:eastAsia="Times New Roman" w:hAnsi="Arial Black" w:cstheme="minorHAnsi"/>
                <w:b/>
                <w:noProof/>
                <w:lang w:val="en-GB" w:eastAsia="en-GB"/>
              </w:rPr>
              <w:t>6) Employee Training and Awareness</w:t>
            </w:r>
            <w:r w:rsidR="00431945">
              <w:rPr>
                <w:noProof/>
                <w:webHidden/>
              </w:rPr>
              <w:tab/>
            </w:r>
            <w:r w:rsidR="00431945">
              <w:rPr>
                <w:noProof/>
                <w:webHidden/>
              </w:rPr>
              <w:fldChar w:fldCharType="begin"/>
            </w:r>
            <w:r w:rsidR="00431945">
              <w:rPr>
                <w:noProof/>
                <w:webHidden/>
              </w:rPr>
              <w:instrText xml:space="preserve"> PAGEREF _Toc202549239 \h </w:instrText>
            </w:r>
            <w:r w:rsidR="00431945">
              <w:rPr>
                <w:noProof/>
                <w:webHidden/>
              </w:rPr>
            </w:r>
            <w:r w:rsidR="00431945">
              <w:rPr>
                <w:noProof/>
                <w:webHidden/>
              </w:rPr>
              <w:fldChar w:fldCharType="separate"/>
            </w:r>
            <w:r w:rsidR="00DB575E">
              <w:rPr>
                <w:noProof/>
                <w:webHidden/>
              </w:rPr>
              <w:t>10</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40" w:history="1">
            <w:r w:rsidR="00431945" w:rsidRPr="00B62FDE">
              <w:rPr>
                <w:rStyle w:val="Hyperlink"/>
                <w:rFonts w:ascii="Arial Black" w:eastAsia="Times New Roman" w:hAnsi="Arial Black" w:cstheme="minorHAnsi"/>
                <w:b/>
                <w:noProof/>
                <w:lang w:val="en-GB" w:eastAsia="en-GB"/>
              </w:rPr>
              <w:t>7) Compliance and Monitoring</w:t>
            </w:r>
            <w:r w:rsidR="00431945">
              <w:rPr>
                <w:noProof/>
                <w:webHidden/>
              </w:rPr>
              <w:tab/>
            </w:r>
            <w:r w:rsidR="00431945">
              <w:rPr>
                <w:noProof/>
                <w:webHidden/>
              </w:rPr>
              <w:fldChar w:fldCharType="begin"/>
            </w:r>
            <w:r w:rsidR="00431945">
              <w:rPr>
                <w:noProof/>
                <w:webHidden/>
              </w:rPr>
              <w:instrText xml:space="preserve"> PAGEREF _Toc202549240 \h </w:instrText>
            </w:r>
            <w:r w:rsidR="00431945">
              <w:rPr>
                <w:noProof/>
                <w:webHidden/>
              </w:rPr>
            </w:r>
            <w:r w:rsidR="00431945">
              <w:rPr>
                <w:noProof/>
                <w:webHidden/>
              </w:rPr>
              <w:fldChar w:fldCharType="separate"/>
            </w:r>
            <w:r w:rsidR="00DB575E">
              <w:rPr>
                <w:noProof/>
                <w:webHidden/>
              </w:rPr>
              <w:t>11</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41" w:history="1">
            <w:r w:rsidR="00431945" w:rsidRPr="00B62FDE">
              <w:rPr>
                <w:rStyle w:val="Hyperlink"/>
                <w:rFonts w:ascii="Arial Black" w:eastAsia="Times New Roman" w:hAnsi="Arial Black" w:cstheme="minorHAnsi"/>
                <w:b/>
                <w:noProof/>
                <w:lang w:val="en-GB" w:eastAsia="en-GB"/>
              </w:rPr>
              <w:t>8) Escalation Matrix</w:t>
            </w:r>
            <w:r w:rsidR="00431945">
              <w:rPr>
                <w:noProof/>
                <w:webHidden/>
              </w:rPr>
              <w:tab/>
            </w:r>
            <w:r w:rsidR="00431945">
              <w:rPr>
                <w:noProof/>
                <w:webHidden/>
              </w:rPr>
              <w:fldChar w:fldCharType="begin"/>
            </w:r>
            <w:r w:rsidR="00431945">
              <w:rPr>
                <w:noProof/>
                <w:webHidden/>
              </w:rPr>
              <w:instrText xml:space="preserve"> PAGEREF _Toc202549241 \h </w:instrText>
            </w:r>
            <w:r w:rsidR="00431945">
              <w:rPr>
                <w:noProof/>
                <w:webHidden/>
              </w:rPr>
            </w:r>
            <w:r w:rsidR="00431945">
              <w:rPr>
                <w:noProof/>
                <w:webHidden/>
              </w:rPr>
              <w:fldChar w:fldCharType="separate"/>
            </w:r>
            <w:r w:rsidR="00DB575E">
              <w:rPr>
                <w:noProof/>
                <w:webHidden/>
              </w:rPr>
              <w:t>11</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42" w:history="1">
            <w:r w:rsidR="00431945" w:rsidRPr="00B62FDE">
              <w:rPr>
                <w:rStyle w:val="Hyperlink"/>
                <w:rFonts w:ascii="Arial Black" w:eastAsia="Times New Roman" w:hAnsi="Arial Black" w:cstheme="minorHAnsi"/>
                <w:b/>
                <w:noProof/>
                <w:lang w:val="en-GB" w:eastAsia="en-GB"/>
              </w:rPr>
              <w:t>9) Policy Exceptions</w:t>
            </w:r>
            <w:r w:rsidR="00431945">
              <w:rPr>
                <w:noProof/>
                <w:webHidden/>
              </w:rPr>
              <w:tab/>
            </w:r>
            <w:r w:rsidR="00431945">
              <w:rPr>
                <w:noProof/>
                <w:webHidden/>
              </w:rPr>
              <w:fldChar w:fldCharType="begin"/>
            </w:r>
            <w:r w:rsidR="00431945">
              <w:rPr>
                <w:noProof/>
                <w:webHidden/>
              </w:rPr>
              <w:instrText xml:space="preserve"> PAGEREF _Toc202549242 \h </w:instrText>
            </w:r>
            <w:r w:rsidR="00431945">
              <w:rPr>
                <w:noProof/>
                <w:webHidden/>
              </w:rPr>
            </w:r>
            <w:r w:rsidR="00431945">
              <w:rPr>
                <w:noProof/>
                <w:webHidden/>
              </w:rPr>
              <w:fldChar w:fldCharType="separate"/>
            </w:r>
            <w:r w:rsidR="00DB575E">
              <w:rPr>
                <w:noProof/>
                <w:webHidden/>
              </w:rPr>
              <w:t>11</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43" w:history="1">
            <w:r w:rsidR="00431945" w:rsidRPr="00B62FDE">
              <w:rPr>
                <w:rStyle w:val="Hyperlink"/>
                <w:rFonts w:ascii="Arial Black" w:eastAsia="Times New Roman" w:hAnsi="Arial Black" w:cstheme="minorHAnsi"/>
                <w:b/>
                <w:noProof/>
                <w:lang w:val="en-GB" w:eastAsia="en-GB"/>
              </w:rPr>
              <w:t>10) Policy Review and Updates</w:t>
            </w:r>
            <w:r w:rsidR="00431945">
              <w:rPr>
                <w:noProof/>
                <w:webHidden/>
              </w:rPr>
              <w:tab/>
            </w:r>
            <w:r w:rsidR="00431945">
              <w:rPr>
                <w:noProof/>
                <w:webHidden/>
              </w:rPr>
              <w:fldChar w:fldCharType="begin"/>
            </w:r>
            <w:r w:rsidR="00431945">
              <w:rPr>
                <w:noProof/>
                <w:webHidden/>
              </w:rPr>
              <w:instrText xml:space="preserve"> PAGEREF _Toc202549243 \h </w:instrText>
            </w:r>
            <w:r w:rsidR="00431945">
              <w:rPr>
                <w:noProof/>
                <w:webHidden/>
              </w:rPr>
            </w:r>
            <w:r w:rsidR="00431945">
              <w:rPr>
                <w:noProof/>
                <w:webHidden/>
              </w:rPr>
              <w:fldChar w:fldCharType="separate"/>
            </w:r>
            <w:r w:rsidR="00DB575E">
              <w:rPr>
                <w:noProof/>
                <w:webHidden/>
              </w:rPr>
              <w:t>12</w:t>
            </w:r>
            <w:r w:rsidR="00431945">
              <w:rPr>
                <w:noProof/>
                <w:webHidden/>
              </w:rPr>
              <w:fldChar w:fldCharType="end"/>
            </w:r>
          </w:hyperlink>
        </w:p>
        <w:p w:rsidR="00431945" w:rsidRDefault="00C63D73">
          <w:pPr>
            <w:pStyle w:val="TOC1"/>
            <w:tabs>
              <w:tab w:val="right" w:leader="dot" w:pos="11332"/>
            </w:tabs>
            <w:rPr>
              <w:rFonts w:asciiTheme="minorHAnsi" w:eastAsiaTheme="minorEastAsia" w:hAnsiTheme="minorHAnsi" w:cstheme="minorBidi"/>
              <w:noProof/>
              <w:lang w:val="en-IN" w:eastAsia="en-IN"/>
            </w:rPr>
          </w:pPr>
          <w:hyperlink w:anchor="_Toc202549244" w:history="1">
            <w:r w:rsidR="00431945" w:rsidRPr="00B62FDE">
              <w:rPr>
                <w:rStyle w:val="Hyperlink"/>
                <w:rFonts w:ascii="Arial Black" w:eastAsia="Times New Roman" w:hAnsi="Arial Black" w:cstheme="minorHAnsi"/>
                <w:b/>
                <w:noProof/>
                <w:lang w:val="en-GB" w:eastAsia="en-GB"/>
              </w:rPr>
              <w:t>11) Conclusion</w:t>
            </w:r>
            <w:r w:rsidR="00431945">
              <w:rPr>
                <w:noProof/>
                <w:webHidden/>
              </w:rPr>
              <w:tab/>
            </w:r>
            <w:r w:rsidR="00431945">
              <w:rPr>
                <w:noProof/>
                <w:webHidden/>
              </w:rPr>
              <w:fldChar w:fldCharType="begin"/>
            </w:r>
            <w:r w:rsidR="00431945">
              <w:rPr>
                <w:noProof/>
                <w:webHidden/>
              </w:rPr>
              <w:instrText xml:space="preserve"> PAGEREF _Toc202549244 \h </w:instrText>
            </w:r>
            <w:r w:rsidR="00431945">
              <w:rPr>
                <w:noProof/>
                <w:webHidden/>
              </w:rPr>
            </w:r>
            <w:r w:rsidR="00431945">
              <w:rPr>
                <w:noProof/>
                <w:webHidden/>
              </w:rPr>
              <w:fldChar w:fldCharType="separate"/>
            </w:r>
            <w:r w:rsidR="00DB575E">
              <w:rPr>
                <w:noProof/>
                <w:webHidden/>
              </w:rPr>
              <w:t>12</w:t>
            </w:r>
            <w:r w:rsidR="00431945">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0C4AEE" w:rsidRDefault="000C4AEE" w:rsidP="00416D87"/>
    <w:p w:rsidR="000C4AEE" w:rsidRDefault="000C4AEE" w:rsidP="00416D87"/>
    <w:p w:rsidR="000C4AEE" w:rsidRDefault="000C4AEE" w:rsidP="00416D87"/>
    <w:p w:rsidR="000C4AEE" w:rsidRDefault="000C4AEE" w:rsidP="00416D87"/>
    <w:p w:rsidR="00431945" w:rsidRDefault="00431945" w:rsidP="00416D87"/>
    <w:p w:rsidR="00431945" w:rsidRDefault="00431945" w:rsidP="00416D87"/>
    <w:p w:rsidR="00431945" w:rsidRDefault="00431945" w:rsidP="00416D87"/>
    <w:p w:rsidR="00431945" w:rsidRDefault="00431945"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549229"/>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0D7EB7" w:rsidRPr="000D7EB7" w:rsidRDefault="000D7EB7" w:rsidP="000D7EB7">
      <w:pPr>
        <w:jc w:val="both"/>
        <w:rPr>
          <w:rFonts w:ascii="Arial" w:hAnsi="Arial" w:cs="Arial"/>
          <w:noProof/>
          <w:sz w:val="28"/>
          <w:szCs w:val="28"/>
          <w:lang w:eastAsia="en-IN" w:bidi="hi-IN"/>
        </w:rPr>
      </w:pPr>
      <w:r w:rsidRPr="000D7EB7">
        <w:rPr>
          <w:rFonts w:ascii="Arial" w:hAnsi="Arial" w:cs="Arial"/>
          <w:noProof/>
          <w:sz w:val="28"/>
          <w:szCs w:val="28"/>
          <w:lang w:eastAsia="en-IN" w:bidi="hi-IN"/>
        </w:rPr>
        <w:t>Our Change Management  Policy serves as guidance for both technology and business leadership to proactively manage change. Without properly documented and implemented change controls, security features could be inadvertently or deliberately omitted or rendered inoperable, processing irregularities could occur, or malicious code could be introduced. This includes the assessment, authorization and monitoring of technical changes across the enterprise.</w:t>
      </w:r>
    </w:p>
    <w:p w:rsidR="000D7EB7" w:rsidRPr="000D7EB7" w:rsidRDefault="000D7EB7" w:rsidP="000D7EB7">
      <w:pPr>
        <w:pStyle w:val="NoSpacing"/>
        <w:jc w:val="both"/>
        <w:rPr>
          <w:rFonts w:ascii="Arial" w:hAnsi="Arial" w:cs="Arial"/>
          <w:noProof/>
          <w:sz w:val="28"/>
          <w:szCs w:val="28"/>
          <w:lang w:eastAsia="en-IN" w:bidi="hi-IN"/>
        </w:rPr>
      </w:pPr>
    </w:p>
    <w:p w:rsidR="000D7EB7" w:rsidRDefault="000D7EB7" w:rsidP="000D7EB7">
      <w:pPr>
        <w:jc w:val="both"/>
        <w:rPr>
          <w:rFonts w:ascii="Arial" w:hAnsi="Arial" w:cs="Arial"/>
          <w:noProof/>
          <w:sz w:val="28"/>
          <w:szCs w:val="28"/>
          <w:lang w:eastAsia="en-IN" w:bidi="hi-IN"/>
        </w:rPr>
      </w:pPr>
      <w:r w:rsidRPr="000D7EB7">
        <w:rPr>
          <w:rFonts w:ascii="Arial" w:hAnsi="Arial" w:cs="Arial"/>
          <w:noProof/>
          <w:sz w:val="28"/>
          <w:szCs w:val="28"/>
          <w:lang w:eastAsia="en-IN" w:bidi="hi-IN"/>
        </w:rPr>
        <w:t xml:space="preserve">This Change Management Policy establishes the standards that promote fairness in ensuring all technology changes to production environments follow a standard process to reduce the risk associated with change.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D7EB7">
        <w:rPr>
          <w:rFonts w:ascii="Arial" w:hAnsi="Arial" w:cs="Arial"/>
          <w:noProof/>
          <w:sz w:val="28"/>
          <w:szCs w:val="28"/>
          <w:lang w:eastAsia="en-IN" w:bidi="hi-IN"/>
        </w:rPr>
        <w:t>requires active stakeholder involvement to ensure changes are appropriately tested, validated, and documented before implementing any change on a production network.</w:t>
      </w:r>
    </w:p>
    <w:p w:rsidR="006B0939" w:rsidRDefault="006B0939" w:rsidP="000D7EB7">
      <w:pPr>
        <w:jc w:val="both"/>
        <w:rPr>
          <w:rFonts w:ascii="Arial" w:hAnsi="Arial" w:cs="Arial"/>
          <w:noProof/>
          <w:sz w:val="28"/>
          <w:szCs w:val="28"/>
          <w:lang w:eastAsia="en-IN" w:bidi="hi-IN"/>
        </w:rPr>
      </w:pPr>
    </w:p>
    <w:p w:rsidR="006B0939" w:rsidRPr="00D86E4B" w:rsidRDefault="006B0939" w:rsidP="006B0939">
      <w:pPr>
        <w:jc w:val="both"/>
        <w:rPr>
          <w:rFonts w:ascii="Arial" w:hAnsi="Arial" w:cs="Arial"/>
          <w:noProof/>
          <w:sz w:val="28"/>
          <w:szCs w:val="28"/>
          <w:lang w:eastAsia="en-IN" w:bidi="hi-IN"/>
        </w:rPr>
      </w:pPr>
      <w:r w:rsidRPr="00D86E4B">
        <w:rPr>
          <w:rFonts w:ascii="Arial" w:hAnsi="Arial" w:cs="Arial"/>
          <w:noProof/>
          <w:sz w:val="28"/>
          <w:szCs w:val="28"/>
          <w:lang w:eastAsia="en-IN" w:bidi="hi-IN"/>
        </w:rPr>
        <w:t xml:space="preserve">This Policy applies to anyone who conducts business for or on behalf of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86E4B">
        <w:rPr>
          <w:rFonts w:ascii="Arial" w:hAnsi="Arial" w:cs="Arial"/>
          <w:noProof/>
          <w:sz w:val="28"/>
          <w:szCs w:val="28"/>
          <w:lang w:eastAsia="en-IN" w:bidi="hi-IN"/>
        </w:rPr>
        <w:t>including:</w:t>
      </w:r>
    </w:p>
    <w:p w:rsidR="006B0939" w:rsidRPr="00D86E4B" w:rsidRDefault="006B0939" w:rsidP="006B0939">
      <w:pPr>
        <w:pStyle w:val="ListParagraph"/>
        <w:widowControl/>
        <w:numPr>
          <w:ilvl w:val="0"/>
          <w:numId w:val="9"/>
        </w:numPr>
        <w:autoSpaceDE/>
        <w:autoSpaceDN/>
        <w:spacing w:after="160" w:line="256" w:lineRule="auto"/>
        <w:contextualSpacing/>
        <w:jc w:val="both"/>
        <w:rPr>
          <w:rFonts w:ascii="Arial" w:hAnsi="Arial" w:cs="Arial"/>
          <w:noProof/>
          <w:sz w:val="28"/>
          <w:szCs w:val="28"/>
          <w:lang w:eastAsia="en-IN" w:bidi="hi-IN"/>
        </w:rPr>
      </w:pPr>
      <w:r w:rsidRPr="00D86E4B">
        <w:rPr>
          <w:rFonts w:ascii="Arial" w:hAnsi="Arial" w:cs="Arial"/>
          <w:noProof/>
          <w:sz w:val="28"/>
          <w:szCs w:val="28"/>
          <w:lang w:eastAsia="en-IN" w:bidi="hi-IN"/>
        </w:rPr>
        <w:t>All employees</w:t>
      </w:r>
    </w:p>
    <w:p w:rsidR="006B0939" w:rsidRPr="00D86E4B" w:rsidRDefault="006B0939" w:rsidP="006B0939">
      <w:pPr>
        <w:pStyle w:val="ListParagraph"/>
        <w:widowControl/>
        <w:numPr>
          <w:ilvl w:val="0"/>
          <w:numId w:val="9"/>
        </w:numPr>
        <w:autoSpaceDE/>
        <w:autoSpaceDN/>
        <w:spacing w:after="160" w:line="256" w:lineRule="auto"/>
        <w:contextualSpacing/>
        <w:jc w:val="both"/>
        <w:rPr>
          <w:rFonts w:ascii="Arial" w:hAnsi="Arial" w:cs="Arial"/>
          <w:noProof/>
          <w:sz w:val="28"/>
          <w:szCs w:val="28"/>
          <w:lang w:eastAsia="en-IN" w:bidi="hi-IN"/>
        </w:rPr>
      </w:pPr>
      <w:r w:rsidRPr="00D86E4B">
        <w:rPr>
          <w:rFonts w:ascii="Arial" w:hAnsi="Arial" w:cs="Arial"/>
          <w:noProof/>
          <w:sz w:val="28"/>
          <w:szCs w:val="28"/>
          <w:lang w:eastAsia="en-IN" w:bidi="hi-IN"/>
        </w:rPr>
        <w:t>Management and company owners</w:t>
      </w:r>
    </w:p>
    <w:p w:rsidR="006B0939" w:rsidRPr="00D86E4B" w:rsidRDefault="006B0939" w:rsidP="006B0939">
      <w:pPr>
        <w:pStyle w:val="ListParagraph"/>
        <w:widowControl/>
        <w:numPr>
          <w:ilvl w:val="0"/>
          <w:numId w:val="9"/>
        </w:numPr>
        <w:autoSpaceDE/>
        <w:autoSpaceDN/>
        <w:spacing w:after="160" w:line="256" w:lineRule="auto"/>
        <w:contextualSpacing/>
        <w:jc w:val="both"/>
        <w:rPr>
          <w:rFonts w:ascii="Arial" w:hAnsi="Arial" w:cs="Arial"/>
          <w:noProof/>
          <w:sz w:val="28"/>
          <w:szCs w:val="28"/>
          <w:lang w:eastAsia="en-IN" w:bidi="hi-IN"/>
        </w:rPr>
      </w:pPr>
      <w:r w:rsidRPr="00D86E4B">
        <w:rPr>
          <w:rFonts w:ascii="Arial" w:hAnsi="Arial" w:cs="Arial"/>
          <w:noProof/>
          <w:sz w:val="28"/>
          <w:szCs w:val="28"/>
          <w:lang w:eastAsia="en-IN" w:bidi="hi-IN"/>
        </w:rPr>
        <w:t xml:space="preserve">External business partners who act on </w:t>
      </w:r>
      <w:r w:rsidRPr="0054052D">
        <w:rPr>
          <w:rFonts w:ascii="Arial" w:eastAsiaTheme="minorEastAsia" w:hAnsi="Arial" w:cs="Arial"/>
          <w:noProof/>
          <w:color w:val="000000"/>
          <w:sz w:val="28"/>
          <w:szCs w:val="28"/>
          <w:highlight w:val="yellow"/>
          <w:lang w:eastAsia="en-IN" w:bidi="hi-IN"/>
        </w:rPr>
        <w:t>[SecureCyberGates]</w:t>
      </w:r>
      <w:r w:rsidRPr="00D86E4B">
        <w:rPr>
          <w:rFonts w:ascii="Arial" w:hAnsi="Arial" w:cs="Arial"/>
          <w:noProof/>
          <w:sz w:val="28"/>
          <w:szCs w:val="28"/>
          <w:lang w:eastAsia="en-IN" w:bidi="hi-IN"/>
        </w:rPr>
        <w:t>’s behalf or in our interest as Third Party Representatives</w:t>
      </w:r>
    </w:p>
    <w:p w:rsidR="006B0939" w:rsidRPr="00D86E4B" w:rsidRDefault="006B0939" w:rsidP="006B0939">
      <w:pPr>
        <w:pStyle w:val="NoSpacing"/>
        <w:jc w:val="both"/>
        <w:rPr>
          <w:rFonts w:ascii="Arial" w:hAnsi="Arial" w:cs="Arial"/>
          <w:noProof/>
          <w:sz w:val="28"/>
          <w:szCs w:val="28"/>
          <w:lang w:eastAsia="en-IN" w:bidi="hi-IN"/>
        </w:rPr>
      </w:pPr>
    </w:p>
    <w:p w:rsidR="006B0939" w:rsidRPr="00D86E4B" w:rsidRDefault="006B0939" w:rsidP="006B0939">
      <w:pPr>
        <w:jc w:val="both"/>
        <w:rPr>
          <w:rFonts w:ascii="Arial" w:hAnsi="Arial" w:cs="Arial"/>
          <w:noProof/>
          <w:sz w:val="28"/>
          <w:szCs w:val="28"/>
          <w:lang w:eastAsia="en-IN" w:bidi="hi-IN"/>
        </w:rPr>
      </w:pPr>
      <w:r w:rsidRPr="00D86E4B">
        <w:rPr>
          <w:rFonts w:ascii="Arial" w:hAnsi="Arial" w:cs="Arial"/>
          <w:noProof/>
          <w:sz w:val="28"/>
          <w:szCs w:val="28"/>
          <w:lang w:eastAsia="en-IN" w:bidi="hi-IN"/>
        </w:rPr>
        <w:t xml:space="preserve">It is important to note that every situation may not be addressed in this Change Management Policy; if you are unsure how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86E4B">
        <w:rPr>
          <w:rFonts w:ascii="Arial" w:hAnsi="Arial" w:cs="Arial"/>
          <w:noProof/>
          <w:sz w:val="28"/>
          <w:szCs w:val="28"/>
          <w:lang w:eastAsia="en-IN" w:bidi="hi-IN"/>
        </w:rPr>
        <w:t xml:space="preserve">standards or values apply in a given situation, please ask questions and seek further guidance from the Security, </w:t>
      </w:r>
      <w:r>
        <w:rPr>
          <w:rFonts w:ascii="Arial" w:hAnsi="Arial" w:cs="Arial"/>
          <w:noProof/>
          <w:sz w:val="28"/>
          <w:szCs w:val="28"/>
          <w:lang w:eastAsia="en-IN" w:bidi="hi-IN"/>
        </w:rPr>
        <w:t>IT</w:t>
      </w:r>
      <w:r w:rsidRPr="00D86E4B">
        <w:rPr>
          <w:rFonts w:ascii="Arial" w:hAnsi="Arial" w:cs="Arial"/>
          <w:noProof/>
          <w:sz w:val="28"/>
          <w:szCs w:val="28"/>
          <w:lang w:eastAsia="en-IN" w:bidi="hi-IN"/>
        </w:rPr>
        <w:t xml:space="preserve"> or </w:t>
      </w:r>
      <w:r>
        <w:rPr>
          <w:rFonts w:ascii="Arial" w:hAnsi="Arial" w:cs="Arial"/>
          <w:noProof/>
          <w:sz w:val="28"/>
          <w:szCs w:val="28"/>
          <w:lang w:eastAsia="en-IN" w:bidi="hi-IN"/>
        </w:rPr>
        <w:t>Support</w:t>
      </w:r>
      <w:r w:rsidRPr="00D86E4B">
        <w:rPr>
          <w:rFonts w:ascii="Arial" w:hAnsi="Arial" w:cs="Arial"/>
          <w:noProof/>
          <w:sz w:val="28"/>
          <w:szCs w:val="28"/>
          <w:lang w:eastAsia="en-IN" w:bidi="hi-IN"/>
        </w:rPr>
        <w:t xml:space="preserve"> team. Each and every one of us are responsible for ensuring that we follow these guidelines, and we will be held accountable for upholding our commitments to this Change Management Policy.</w:t>
      </w:r>
    </w:p>
    <w:p w:rsidR="006B0939" w:rsidRDefault="006B0939" w:rsidP="000D7EB7">
      <w:pPr>
        <w:jc w:val="both"/>
        <w:rPr>
          <w:rFonts w:ascii="Arial" w:hAnsi="Arial" w:cs="Arial"/>
          <w:noProof/>
          <w:sz w:val="28"/>
          <w:szCs w:val="28"/>
          <w:lang w:eastAsia="en-IN" w:bidi="hi-IN"/>
        </w:rPr>
      </w:pPr>
    </w:p>
    <w:p w:rsidR="000D7EB7" w:rsidRPr="000D7EB7" w:rsidRDefault="000D7EB7" w:rsidP="000D7EB7">
      <w:pPr>
        <w:jc w:val="both"/>
        <w:rPr>
          <w:rFonts w:ascii="Arial" w:hAnsi="Arial" w:cs="Arial"/>
          <w:noProof/>
          <w:sz w:val="28"/>
          <w:szCs w:val="28"/>
          <w:lang w:eastAsia="en-IN" w:bidi="hi-IN"/>
        </w:rPr>
      </w:pPr>
    </w:p>
    <w:p w:rsidR="006C4896" w:rsidRPr="00D16149" w:rsidRDefault="00771A24" w:rsidP="000D7EB7">
      <w:pPr>
        <w:tabs>
          <w:tab w:val="left" w:pos="1160"/>
        </w:tabs>
        <w:jc w:val="both"/>
        <w:rPr>
          <w:rFonts w:ascii="Arial Black" w:eastAsia="Times New Roman" w:hAnsi="Arial Black" w:cstheme="minorHAnsi"/>
          <w:b/>
          <w:sz w:val="40"/>
          <w:szCs w:val="28"/>
          <w:u w:val="single"/>
          <w:lang w:val="en-GB" w:eastAsia="en-GB"/>
        </w:rPr>
      </w:pPr>
      <w:r>
        <w:rPr>
          <w:rFonts w:ascii="Arial Black" w:eastAsia="Times New Roman" w:hAnsi="Arial Black" w:cstheme="minorHAnsi"/>
          <w:b/>
          <w:sz w:val="40"/>
          <w:szCs w:val="28"/>
          <w:u w:val="single"/>
          <w:lang w:val="en-GB" w:eastAsia="en-GB"/>
        </w:rPr>
        <w:t>2</w:t>
      </w:r>
      <w:r w:rsidR="006C4896">
        <w:rPr>
          <w:rFonts w:ascii="Arial Black" w:eastAsia="Times New Roman" w:hAnsi="Arial Black" w:cstheme="minorHAnsi"/>
          <w:b/>
          <w:sz w:val="40"/>
          <w:szCs w:val="28"/>
          <w:u w:val="single"/>
          <w:lang w:val="en-GB" w:eastAsia="en-GB"/>
        </w:rPr>
        <w:t xml:space="preserve">) </w:t>
      </w:r>
      <w:r>
        <w:rPr>
          <w:rFonts w:ascii="Arial Black" w:eastAsia="Times New Roman" w:hAnsi="Arial Black" w:cstheme="minorHAnsi"/>
          <w:b/>
          <w:sz w:val="40"/>
          <w:szCs w:val="28"/>
          <w:u w:val="single"/>
          <w:lang w:val="en-GB" w:eastAsia="en-GB"/>
        </w:rPr>
        <w:t>Roles &amp;</w:t>
      </w:r>
      <w:r w:rsidR="00343255" w:rsidRPr="00343255">
        <w:rPr>
          <w:rFonts w:ascii="Arial Black" w:eastAsia="Times New Roman" w:hAnsi="Arial Black" w:cstheme="minorHAnsi"/>
          <w:b/>
          <w:sz w:val="40"/>
          <w:szCs w:val="28"/>
          <w:u w:val="single"/>
          <w:lang w:val="en-GB" w:eastAsia="en-GB"/>
        </w:rPr>
        <w:t>Responsibilities</w:t>
      </w:r>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182"/>
      </w:tblGrid>
      <w:tr w:rsidR="00D16149" w:rsidTr="003F44C5">
        <w:trPr>
          <w:trHeight w:val="275"/>
        </w:trPr>
        <w:tc>
          <w:tcPr>
            <w:tcW w:w="2371"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18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3F44C5">
        <w:trPr>
          <w:trHeight w:val="275"/>
        </w:trPr>
        <w:tc>
          <w:tcPr>
            <w:tcW w:w="2371"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18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3F44C5">
        <w:trPr>
          <w:trHeight w:val="275"/>
        </w:trPr>
        <w:tc>
          <w:tcPr>
            <w:tcW w:w="2371"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18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3F44C5">
        <w:trPr>
          <w:trHeight w:val="275"/>
        </w:trPr>
        <w:tc>
          <w:tcPr>
            <w:tcW w:w="2371" w:type="dxa"/>
          </w:tcPr>
          <w:p w:rsidR="00E20064" w:rsidRDefault="001537F9" w:rsidP="00F355B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IT/ </w:t>
            </w:r>
            <w:r w:rsidR="00F355B5">
              <w:rPr>
                <w:rFonts w:ascii="Arial" w:eastAsiaTheme="minorEastAsia" w:hAnsi="Arial" w:cs="Arial"/>
                <w:noProof/>
                <w:color w:val="000000"/>
                <w:sz w:val="28"/>
                <w:szCs w:val="28"/>
                <w:lang w:eastAsia="en-IN" w:bidi="hi-IN"/>
              </w:rPr>
              <w:t>Security Team</w:t>
            </w:r>
            <w:r w:rsidR="006B0939">
              <w:rPr>
                <w:rFonts w:ascii="Arial" w:eastAsiaTheme="minorEastAsia" w:hAnsi="Arial" w:cs="Arial"/>
                <w:noProof/>
                <w:color w:val="000000"/>
                <w:sz w:val="28"/>
                <w:szCs w:val="28"/>
                <w:lang w:eastAsia="en-IN" w:bidi="hi-IN"/>
              </w:rPr>
              <w:t xml:space="preserve"> / Project Team</w:t>
            </w:r>
          </w:p>
        </w:tc>
        <w:tc>
          <w:tcPr>
            <w:tcW w:w="9182" w:type="dxa"/>
            <w:vAlign w:val="center"/>
          </w:tcPr>
          <w:p w:rsidR="00E20064" w:rsidRPr="00B96987" w:rsidRDefault="00E20064" w:rsidP="00EA7222">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6B0939">
              <w:rPr>
                <w:rFonts w:ascii="Arial" w:eastAsiaTheme="minorEastAsia" w:hAnsi="Arial" w:cs="Arial"/>
                <w:noProof/>
                <w:color w:val="000000"/>
                <w:sz w:val="28"/>
                <w:szCs w:val="28"/>
                <w:lang w:eastAsia="en-IN" w:bidi="hi-IN"/>
              </w:rPr>
              <w:t>Change</w:t>
            </w:r>
            <w:r w:rsidR="00502235">
              <w:rPr>
                <w:rFonts w:ascii="Arial" w:eastAsiaTheme="minorEastAsia" w:hAnsi="Arial" w:cs="Arial"/>
                <w:noProof/>
                <w:color w:val="000000"/>
                <w:sz w:val="28"/>
                <w:szCs w:val="28"/>
                <w:lang w:eastAsia="en-IN" w:bidi="hi-IN"/>
              </w:rPr>
              <w:t xml:space="preserve"> management</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F355B5" w:rsidRDefault="00E20064"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54052D" w:rsidRPr="001537F9" w:rsidRDefault="00EA7222" w:rsidP="001537F9">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Overseeing the implementation and enforcement of this policy.</w:t>
            </w:r>
          </w:p>
        </w:tc>
      </w:tr>
      <w:tr w:rsidR="00E20064" w:rsidTr="003F44C5">
        <w:trPr>
          <w:trHeight w:val="275"/>
        </w:trPr>
        <w:tc>
          <w:tcPr>
            <w:tcW w:w="2371"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w:t>
            </w:r>
            <w:r>
              <w:rPr>
                <w:rFonts w:ascii="Arial" w:eastAsiaTheme="minorEastAsia" w:hAnsi="Arial" w:cs="Arial"/>
                <w:noProof/>
                <w:color w:val="000000"/>
                <w:sz w:val="28"/>
                <w:szCs w:val="28"/>
                <w:lang w:eastAsia="en-IN" w:bidi="hi-IN"/>
              </w:rPr>
              <w:lastRenderedPageBreak/>
              <w:t>M</w:t>
            </w:r>
            <w:r w:rsidRPr="00D16149">
              <w:rPr>
                <w:rFonts w:ascii="Arial" w:eastAsiaTheme="minorEastAsia" w:hAnsi="Arial" w:cs="Arial"/>
                <w:noProof/>
                <w:color w:val="000000"/>
                <w:sz w:val="28"/>
                <w:szCs w:val="28"/>
                <w:lang w:eastAsia="en-IN" w:bidi="hi-IN"/>
              </w:rPr>
              <w:t>anagers</w:t>
            </w:r>
          </w:p>
        </w:tc>
        <w:tc>
          <w:tcPr>
            <w:tcW w:w="9182" w:type="dxa"/>
            <w:noWrap/>
            <w:vAlign w:val="bottom"/>
            <w:hideMark/>
          </w:tcPr>
          <w:p w:rsidR="00E20064" w:rsidRPr="0054052D" w:rsidRDefault="00E20064" w:rsidP="00FF58E4">
            <w:pPr>
              <w:pStyle w:val="ListParagraph"/>
              <w:numPr>
                <w:ilvl w:val="0"/>
                <w:numId w:val="3"/>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lastRenderedPageBreak/>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1537F9" w:rsidRDefault="0054052D" w:rsidP="001537F9">
            <w:pPr>
              <w:tabs>
                <w:tab w:val="left" w:pos="1160"/>
              </w:tabs>
              <w:jc w:val="both"/>
              <w:rPr>
                <w:rFonts w:ascii="Arial" w:eastAsiaTheme="minorEastAsia" w:hAnsi="Arial" w:cs="Arial"/>
                <w:noProof/>
                <w:color w:val="000000"/>
                <w:sz w:val="28"/>
                <w:szCs w:val="28"/>
                <w:lang w:eastAsia="en-IN" w:bidi="hi-IN"/>
              </w:rPr>
            </w:pPr>
          </w:p>
        </w:tc>
      </w:tr>
      <w:tr w:rsidR="00E20064" w:rsidTr="003F44C5">
        <w:trPr>
          <w:trHeight w:val="275"/>
        </w:trPr>
        <w:tc>
          <w:tcPr>
            <w:tcW w:w="2371"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lastRenderedPageBreak/>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182" w:type="dxa"/>
            <w:noWrap/>
            <w:vAlign w:val="center"/>
            <w:hideMark/>
          </w:tcPr>
          <w:p w:rsidR="00E20064" w:rsidRPr="00DB5B89"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p w:rsidR="003F44C5" w:rsidRPr="001537F9" w:rsidRDefault="003F44C5" w:rsidP="001537F9">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Understanding and complying with this policy and related procedures.</w:t>
            </w:r>
          </w:p>
        </w:tc>
      </w:tr>
    </w:tbl>
    <w:p w:rsidR="004B4C18" w:rsidRPr="006B0939" w:rsidRDefault="008E6269" w:rsidP="006B0939">
      <w:pPr>
        <w:pStyle w:val="Heading1"/>
        <w:rPr>
          <w:rFonts w:ascii="Arial Black" w:eastAsia="Times New Roman" w:hAnsi="Arial Black" w:cstheme="minorHAnsi"/>
          <w:b/>
          <w:color w:val="auto"/>
          <w:sz w:val="40"/>
          <w:szCs w:val="28"/>
          <w:u w:val="single"/>
          <w:lang w:val="en-GB" w:eastAsia="en-GB"/>
        </w:rPr>
      </w:pPr>
      <w:bookmarkStart w:id="3" w:name="_Toc202549230"/>
      <w:r>
        <w:rPr>
          <w:rFonts w:ascii="Arial Black" w:eastAsia="Times New Roman" w:hAnsi="Arial Black" w:cstheme="minorHAnsi"/>
          <w:b/>
          <w:color w:val="auto"/>
          <w:sz w:val="40"/>
          <w:szCs w:val="28"/>
          <w:u w:val="single"/>
          <w:lang w:val="en-GB" w:eastAsia="en-GB"/>
        </w:rPr>
        <w:t>3) Scope</w:t>
      </w:r>
      <w:bookmarkEnd w:id="3"/>
    </w:p>
    <w:p w:rsidR="006B0939" w:rsidRPr="006B0939" w:rsidRDefault="006B0939" w:rsidP="006B0939">
      <w:pPr>
        <w:adjustRightInd w:val="0"/>
        <w:jc w:val="both"/>
        <w:rPr>
          <w:rFonts w:ascii="Arial" w:hAnsi="Arial" w:cs="Arial"/>
          <w:noProof/>
          <w:sz w:val="28"/>
          <w:szCs w:val="28"/>
          <w:lang w:eastAsia="en-IN" w:bidi="hi-IN"/>
        </w:rPr>
      </w:pPr>
      <w:r w:rsidRPr="006B0939">
        <w:rPr>
          <w:rFonts w:ascii="Arial" w:hAnsi="Arial" w:cs="Arial"/>
          <w:noProof/>
          <w:sz w:val="28"/>
          <w:szCs w:val="28"/>
          <w:lang w:eastAsia="en-IN" w:bidi="hi-IN"/>
        </w:rPr>
        <w:t xml:space="preserve">This policy applies to all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B0939">
        <w:rPr>
          <w:rFonts w:ascii="Arial" w:hAnsi="Arial" w:cs="Arial"/>
          <w:noProof/>
          <w:sz w:val="28"/>
          <w:szCs w:val="28"/>
          <w:lang w:eastAsia="en-IN" w:bidi="hi-IN"/>
        </w:rPr>
        <w:t xml:space="preserve">employees, contractors, and third-party representatives involved in initiating, planning, implementing, or managing changes to </w:t>
      </w:r>
      <w:r w:rsidRPr="0054052D">
        <w:rPr>
          <w:rFonts w:ascii="Arial" w:eastAsiaTheme="minorEastAsia" w:hAnsi="Arial" w:cs="Arial"/>
          <w:noProof/>
          <w:color w:val="000000"/>
          <w:sz w:val="28"/>
          <w:szCs w:val="28"/>
          <w:highlight w:val="yellow"/>
          <w:lang w:eastAsia="en-IN" w:bidi="hi-IN"/>
        </w:rPr>
        <w:t>[SecureCyberGates]</w:t>
      </w:r>
      <w:r w:rsidRPr="006B0939">
        <w:rPr>
          <w:rFonts w:ascii="Arial" w:hAnsi="Arial" w:cs="Arial"/>
          <w:noProof/>
          <w:sz w:val="28"/>
          <w:szCs w:val="28"/>
          <w:lang w:eastAsia="en-IN" w:bidi="hi-IN"/>
        </w:rPr>
        <w:t xml:space="preserve"> 's and Clients IT environment, including but not limited to:</w:t>
      </w:r>
    </w:p>
    <w:p w:rsidR="006B0939" w:rsidRPr="006B0939" w:rsidRDefault="006B0939" w:rsidP="006B0939">
      <w:pPr>
        <w:adjustRightInd w:val="0"/>
        <w:jc w:val="both"/>
        <w:rPr>
          <w:rFonts w:ascii="Arial" w:hAnsi="Arial" w:cs="Arial"/>
          <w:noProof/>
          <w:sz w:val="28"/>
          <w:szCs w:val="28"/>
          <w:lang w:eastAsia="en-IN" w:bidi="hi-IN"/>
        </w:rPr>
      </w:pPr>
    </w:p>
    <w:p w:rsidR="006B0939" w:rsidRPr="006B0939" w:rsidRDefault="006B0939" w:rsidP="006B0939">
      <w:pPr>
        <w:pStyle w:val="ListParagraph"/>
        <w:widowControl/>
        <w:numPr>
          <w:ilvl w:val="0"/>
          <w:numId w:val="10"/>
        </w:numPr>
        <w:adjustRightInd w:val="0"/>
        <w:contextualSpacing/>
        <w:jc w:val="both"/>
        <w:rPr>
          <w:rFonts w:ascii="Arial" w:hAnsi="Arial" w:cs="Arial"/>
          <w:noProof/>
          <w:sz w:val="28"/>
          <w:szCs w:val="28"/>
          <w:lang w:eastAsia="en-IN" w:bidi="hi-IN"/>
        </w:rPr>
      </w:pPr>
      <w:r w:rsidRPr="006B0939">
        <w:rPr>
          <w:rFonts w:ascii="Arial" w:hAnsi="Arial" w:cs="Arial"/>
          <w:noProof/>
          <w:sz w:val="28"/>
          <w:szCs w:val="28"/>
          <w:lang w:eastAsia="en-IN" w:bidi="hi-IN"/>
        </w:rPr>
        <w:t>Hardware and software systems</w:t>
      </w:r>
    </w:p>
    <w:p w:rsidR="006B0939" w:rsidRPr="006B0939" w:rsidRDefault="006B0939" w:rsidP="006B0939">
      <w:pPr>
        <w:pStyle w:val="ListParagraph"/>
        <w:widowControl/>
        <w:numPr>
          <w:ilvl w:val="0"/>
          <w:numId w:val="10"/>
        </w:numPr>
        <w:adjustRightInd w:val="0"/>
        <w:contextualSpacing/>
        <w:jc w:val="both"/>
        <w:rPr>
          <w:rFonts w:ascii="Arial" w:hAnsi="Arial" w:cs="Arial"/>
          <w:noProof/>
          <w:sz w:val="28"/>
          <w:szCs w:val="28"/>
          <w:lang w:eastAsia="en-IN" w:bidi="hi-IN"/>
        </w:rPr>
      </w:pPr>
      <w:r w:rsidRPr="006B0939">
        <w:rPr>
          <w:rFonts w:ascii="Arial" w:hAnsi="Arial" w:cs="Arial"/>
          <w:noProof/>
          <w:sz w:val="28"/>
          <w:szCs w:val="28"/>
          <w:lang w:eastAsia="en-IN" w:bidi="hi-IN"/>
        </w:rPr>
        <w:t>Applications and databases</w:t>
      </w:r>
    </w:p>
    <w:p w:rsidR="006B0939" w:rsidRPr="006B0939" w:rsidRDefault="006B0939" w:rsidP="006B0939">
      <w:pPr>
        <w:pStyle w:val="ListParagraph"/>
        <w:widowControl/>
        <w:numPr>
          <w:ilvl w:val="0"/>
          <w:numId w:val="10"/>
        </w:numPr>
        <w:adjustRightInd w:val="0"/>
        <w:contextualSpacing/>
        <w:jc w:val="both"/>
        <w:rPr>
          <w:rFonts w:ascii="Arial" w:hAnsi="Arial" w:cs="Arial"/>
          <w:noProof/>
          <w:sz w:val="28"/>
          <w:szCs w:val="28"/>
          <w:lang w:eastAsia="en-IN" w:bidi="hi-IN"/>
        </w:rPr>
      </w:pPr>
      <w:r w:rsidRPr="006B0939">
        <w:rPr>
          <w:rFonts w:ascii="Arial" w:hAnsi="Arial" w:cs="Arial"/>
          <w:noProof/>
          <w:sz w:val="28"/>
          <w:szCs w:val="28"/>
          <w:lang w:eastAsia="en-IN" w:bidi="hi-IN"/>
        </w:rPr>
        <w:t>Network infrastructure</w:t>
      </w:r>
    </w:p>
    <w:p w:rsidR="006B0939" w:rsidRPr="006B0939" w:rsidRDefault="006B0939" w:rsidP="006B0939">
      <w:pPr>
        <w:pStyle w:val="ListParagraph"/>
        <w:widowControl/>
        <w:numPr>
          <w:ilvl w:val="0"/>
          <w:numId w:val="10"/>
        </w:numPr>
        <w:adjustRightInd w:val="0"/>
        <w:contextualSpacing/>
        <w:jc w:val="both"/>
        <w:rPr>
          <w:rFonts w:ascii="Arial" w:hAnsi="Arial" w:cs="Arial"/>
          <w:noProof/>
          <w:sz w:val="28"/>
          <w:szCs w:val="28"/>
          <w:lang w:eastAsia="en-IN" w:bidi="hi-IN"/>
        </w:rPr>
      </w:pPr>
      <w:r w:rsidRPr="006B0939">
        <w:rPr>
          <w:rFonts w:ascii="Arial" w:hAnsi="Arial" w:cs="Arial"/>
          <w:noProof/>
          <w:sz w:val="28"/>
          <w:szCs w:val="28"/>
          <w:lang w:eastAsia="en-IN" w:bidi="hi-IN"/>
        </w:rPr>
        <w:t>Cloud and on-premises environments</w:t>
      </w:r>
    </w:p>
    <w:p w:rsidR="000C554A" w:rsidRPr="004B4C18" w:rsidRDefault="000C554A" w:rsidP="004B4C18">
      <w:pPr>
        <w:tabs>
          <w:tab w:val="left" w:pos="1160"/>
        </w:tabs>
        <w:jc w:val="both"/>
        <w:rPr>
          <w:rFonts w:ascii="Arial" w:eastAsiaTheme="minorEastAsia" w:hAnsi="Arial" w:cs="Arial"/>
          <w:noProof/>
          <w:color w:val="000000"/>
          <w:sz w:val="28"/>
          <w:szCs w:val="28"/>
          <w:lang w:eastAsia="en-IN" w:bidi="hi-IN"/>
        </w:rPr>
      </w:pPr>
    </w:p>
    <w:p w:rsidR="00D46374" w:rsidRPr="00AC6F57" w:rsidRDefault="005E2277" w:rsidP="00AC6F57">
      <w:pPr>
        <w:pStyle w:val="Heading1"/>
        <w:rPr>
          <w:rFonts w:ascii="Arial Black" w:eastAsia="Times New Roman" w:hAnsi="Arial Black" w:cstheme="minorHAnsi"/>
          <w:b/>
          <w:color w:val="auto"/>
          <w:sz w:val="40"/>
          <w:szCs w:val="28"/>
          <w:u w:val="single"/>
          <w:lang w:val="en-GB" w:eastAsia="en-GB"/>
        </w:rPr>
      </w:pPr>
      <w:bookmarkStart w:id="4" w:name="_Toc202549231"/>
      <w:r w:rsidRPr="00AC6F57">
        <w:rPr>
          <w:rFonts w:ascii="Arial Black" w:eastAsia="Times New Roman" w:hAnsi="Arial Black" w:cstheme="minorHAnsi"/>
          <w:b/>
          <w:color w:val="auto"/>
          <w:sz w:val="40"/>
          <w:szCs w:val="28"/>
          <w:u w:val="single"/>
          <w:lang w:val="en-GB" w:eastAsia="en-GB"/>
        </w:rPr>
        <w:t>4</w:t>
      </w:r>
      <w:r w:rsidR="003E5068" w:rsidRPr="00AC6F57">
        <w:rPr>
          <w:rFonts w:ascii="Arial Black" w:eastAsia="Times New Roman" w:hAnsi="Arial Black" w:cstheme="minorHAnsi"/>
          <w:b/>
          <w:color w:val="auto"/>
          <w:sz w:val="40"/>
          <w:szCs w:val="28"/>
          <w:u w:val="single"/>
          <w:lang w:val="en-GB" w:eastAsia="en-GB"/>
        </w:rPr>
        <w:t>)</w:t>
      </w:r>
      <w:r w:rsidR="00BE6B88" w:rsidRPr="00AC6F57">
        <w:rPr>
          <w:rFonts w:ascii="Arial Black" w:eastAsia="Times New Roman" w:hAnsi="Arial Black" w:cstheme="minorHAnsi"/>
          <w:b/>
          <w:color w:val="auto"/>
          <w:sz w:val="40"/>
          <w:szCs w:val="28"/>
          <w:u w:val="single"/>
          <w:lang w:val="en-GB" w:eastAsia="en-GB"/>
        </w:rPr>
        <w:t xml:space="preserve"> </w:t>
      </w:r>
      <w:r w:rsidR="00786BB1" w:rsidRPr="00786BB1">
        <w:rPr>
          <w:rFonts w:ascii="Arial Black" w:eastAsia="Times New Roman" w:hAnsi="Arial Black" w:cstheme="minorHAnsi"/>
          <w:b/>
          <w:color w:val="auto"/>
          <w:sz w:val="40"/>
          <w:szCs w:val="28"/>
          <w:u w:val="single"/>
          <w:lang w:val="en-GB" w:eastAsia="en-GB"/>
        </w:rPr>
        <w:t>Configuration Change Control</w:t>
      </w:r>
      <w:bookmarkEnd w:id="4"/>
    </w:p>
    <w:p w:rsidR="00E45BCF" w:rsidRPr="00E45BCF" w:rsidRDefault="00E45BCF" w:rsidP="00E45BCF">
      <w:pPr>
        <w:tabs>
          <w:tab w:val="left" w:pos="1160"/>
        </w:tabs>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5" w:name="_Toc167444191"/>
      <w:bookmarkStart w:id="6" w:name="_Toc202549232"/>
      <w:r>
        <w:rPr>
          <w:rFonts w:ascii="Arial" w:eastAsiaTheme="minorEastAsia" w:hAnsi="Arial" w:cs="Arial"/>
          <w:b/>
          <w:noProof/>
          <w:color w:val="000000"/>
          <w:sz w:val="28"/>
          <w:szCs w:val="28"/>
          <w:u w:val="single"/>
          <w:lang w:eastAsia="en-IN" w:bidi="hi-IN"/>
        </w:rPr>
        <w:t>4</w:t>
      </w:r>
      <w:r w:rsidRPr="00E45BCF">
        <w:rPr>
          <w:rFonts w:ascii="Arial" w:eastAsiaTheme="minorEastAsia" w:hAnsi="Arial" w:cs="Arial"/>
          <w:b/>
          <w:noProof/>
          <w:color w:val="000000"/>
          <w:sz w:val="28"/>
          <w:szCs w:val="28"/>
          <w:u w:val="single"/>
          <w:lang w:eastAsia="en-IN" w:bidi="hi-IN"/>
        </w:rPr>
        <w:t xml:space="preserve">.1) </w:t>
      </w:r>
      <w:r w:rsidR="00E73469">
        <w:rPr>
          <w:rFonts w:ascii="Arial" w:eastAsiaTheme="minorEastAsia" w:hAnsi="Arial" w:cs="Arial"/>
          <w:b/>
          <w:noProof/>
          <w:color w:val="000000"/>
          <w:sz w:val="28"/>
          <w:szCs w:val="28"/>
          <w:u w:val="single"/>
          <w:lang w:eastAsia="en-IN" w:bidi="hi-IN"/>
        </w:rPr>
        <w:t xml:space="preserve">Control </w:t>
      </w:r>
      <w:r w:rsidRPr="00E45BCF">
        <w:rPr>
          <w:rFonts w:ascii="Arial" w:eastAsiaTheme="minorEastAsia" w:hAnsi="Arial" w:cs="Arial"/>
          <w:b/>
          <w:noProof/>
          <w:color w:val="000000"/>
          <w:sz w:val="28"/>
          <w:szCs w:val="28"/>
          <w:u w:val="single"/>
          <w:lang w:eastAsia="en-IN" w:bidi="hi-IN"/>
        </w:rPr>
        <w:t>Objective</w:t>
      </w:r>
      <w:bookmarkEnd w:id="5"/>
      <w:bookmarkEnd w:id="6"/>
    </w:p>
    <w:p w:rsidR="00786BB1" w:rsidRPr="00786BB1" w:rsidRDefault="00786BB1" w:rsidP="00786BB1">
      <w:pPr>
        <w:adjustRightInd w:val="0"/>
        <w:rPr>
          <w:rFonts w:ascii="Arial" w:hAnsi="Arial" w:cs="Arial"/>
          <w:noProof/>
          <w:sz w:val="28"/>
          <w:szCs w:val="28"/>
          <w:lang w:eastAsia="en-IN" w:bidi="hi-IN"/>
        </w:rPr>
      </w:pPr>
      <w:bookmarkStart w:id="7" w:name="_Toc167444192"/>
      <w:r w:rsidRPr="00786BB1">
        <w:rPr>
          <w:rFonts w:ascii="Arial" w:hAnsi="Arial" w:cs="Arial"/>
          <w:noProof/>
          <w:sz w:val="28"/>
          <w:szCs w:val="28"/>
          <w:lang w:eastAsia="en-IN" w:bidi="hi-IN"/>
        </w:rPr>
        <w:t>The organization follows change control processes and procedures for all changes to system components. The organization</w:t>
      </w:r>
    </w:p>
    <w:p w:rsidR="00786BB1" w:rsidRPr="00786BB1" w:rsidRDefault="00786BB1" w:rsidP="00786BB1">
      <w:pPr>
        <w:pStyle w:val="ListParagraph"/>
        <w:widowControl/>
        <w:numPr>
          <w:ilvl w:val="0"/>
          <w:numId w:val="11"/>
        </w:numPr>
        <w:adjustRightInd w:val="0"/>
        <w:contextualSpacing/>
        <w:rPr>
          <w:rFonts w:ascii="Arial" w:hAnsi="Arial" w:cs="Arial"/>
          <w:noProof/>
          <w:sz w:val="28"/>
          <w:szCs w:val="28"/>
          <w:lang w:eastAsia="en-IN" w:bidi="hi-IN"/>
        </w:rPr>
      </w:pPr>
      <w:r w:rsidRPr="00786BB1">
        <w:rPr>
          <w:rFonts w:ascii="Arial" w:hAnsi="Arial" w:cs="Arial"/>
          <w:noProof/>
          <w:sz w:val="28"/>
          <w:szCs w:val="28"/>
          <w:lang w:eastAsia="en-IN" w:bidi="hi-IN"/>
        </w:rPr>
        <w:t>Determines the types of changes to systems that are configuration controlled.</w:t>
      </w:r>
    </w:p>
    <w:p w:rsidR="00786BB1" w:rsidRPr="00786BB1" w:rsidRDefault="00786BB1" w:rsidP="00786BB1">
      <w:pPr>
        <w:pStyle w:val="ListParagraph"/>
        <w:widowControl/>
        <w:numPr>
          <w:ilvl w:val="0"/>
          <w:numId w:val="11"/>
        </w:numPr>
        <w:adjustRightInd w:val="0"/>
        <w:contextualSpacing/>
        <w:rPr>
          <w:rFonts w:ascii="Arial" w:hAnsi="Arial" w:cs="Arial"/>
          <w:noProof/>
          <w:sz w:val="28"/>
          <w:szCs w:val="28"/>
          <w:lang w:eastAsia="en-IN" w:bidi="hi-IN"/>
        </w:rPr>
      </w:pPr>
      <w:r w:rsidRPr="00786BB1">
        <w:rPr>
          <w:rFonts w:ascii="Arial" w:hAnsi="Arial" w:cs="Arial"/>
          <w:noProof/>
          <w:sz w:val="28"/>
          <w:szCs w:val="28"/>
          <w:lang w:eastAsia="en-IN" w:bidi="hi-IN"/>
        </w:rPr>
        <w:t>Approves configuration-controlled changes to systems with explicit consideration for security impact analysis.</w:t>
      </w:r>
    </w:p>
    <w:p w:rsidR="00786BB1" w:rsidRPr="00786BB1" w:rsidRDefault="00786BB1" w:rsidP="00786BB1">
      <w:pPr>
        <w:pStyle w:val="ListParagraph"/>
        <w:widowControl/>
        <w:numPr>
          <w:ilvl w:val="0"/>
          <w:numId w:val="11"/>
        </w:numPr>
        <w:adjustRightInd w:val="0"/>
        <w:contextualSpacing/>
        <w:rPr>
          <w:rFonts w:ascii="Arial" w:hAnsi="Arial" w:cs="Arial"/>
          <w:noProof/>
          <w:sz w:val="28"/>
          <w:szCs w:val="28"/>
          <w:lang w:eastAsia="en-IN" w:bidi="hi-IN"/>
        </w:rPr>
      </w:pPr>
      <w:r w:rsidRPr="00786BB1">
        <w:rPr>
          <w:rFonts w:ascii="Arial" w:hAnsi="Arial" w:cs="Arial"/>
          <w:noProof/>
          <w:sz w:val="28"/>
          <w:szCs w:val="28"/>
          <w:lang w:eastAsia="en-IN" w:bidi="hi-IN"/>
        </w:rPr>
        <w:t>Documents approved configuration-controlled changes to systems.</w:t>
      </w:r>
    </w:p>
    <w:p w:rsidR="00786BB1" w:rsidRPr="00786BB1" w:rsidRDefault="00786BB1" w:rsidP="00786BB1">
      <w:pPr>
        <w:pStyle w:val="ListParagraph"/>
        <w:widowControl/>
        <w:numPr>
          <w:ilvl w:val="0"/>
          <w:numId w:val="11"/>
        </w:numPr>
        <w:adjustRightInd w:val="0"/>
        <w:contextualSpacing/>
        <w:rPr>
          <w:rFonts w:ascii="Arial" w:hAnsi="Arial" w:cs="Arial"/>
          <w:noProof/>
          <w:sz w:val="28"/>
          <w:szCs w:val="28"/>
          <w:lang w:eastAsia="en-IN" w:bidi="hi-IN"/>
        </w:rPr>
      </w:pPr>
      <w:r w:rsidRPr="00786BB1">
        <w:rPr>
          <w:rFonts w:ascii="Arial" w:hAnsi="Arial" w:cs="Arial"/>
          <w:noProof/>
          <w:sz w:val="28"/>
          <w:szCs w:val="28"/>
          <w:lang w:eastAsia="en-IN" w:bidi="hi-IN"/>
        </w:rPr>
        <w:t>Retains and reviews records of configuration-controlled changes to systems.</w:t>
      </w:r>
    </w:p>
    <w:p w:rsidR="00786BB1" w:rsidRPr="00786BB1" w:rsidRDefault="00786BB1" w:rsidP="00786BB1">
      <w:pPr>
        <w:pStyle w:val="ListParagraph"/>
        <w:widowControl/>
        <w:numPr>
          <w:ilvl w:val="0"/>
          <w:numId w:val="11"/>
        </w:numPr>
        <w:adjustRightInd w:val="0"/>
        <w:contextualSpacing/>
        <w:rPr>
          <w:rFonts w:ascii="Arial" w:hAnsi="Arial" w:cs="Arial"/>
          <w:noProof/>
          <w:sz w:val="28"/>
          <w:szCs w:val="28"/>
          <w:lang w:eastAsia="en-IN" w:bidi="hi-IN"/>
        </w:rPr>
      </w:pPr>
      <w:r w:rsidRPr="00786BB1">
        <w:rPr>
          <w:rFonts w:ascii="Arial" w:hAnsi="Arial" w:cs="Arial"/>
          <w:noProof/>
          <w:sz w:val="28"/>
          <w:szCs w:val="28"/>
          <w:lang w:eastAsia="en-IN" w:bidi="hi-IN"/>
        </w:rPr>
        <w:t>Audits activities associated with configuration-controlled changes to systems; and</w:t>
      </w:r>
    </w:p>
    <w:p w:rsidR="00786BB1" w:rsidRPr="00F86F05" w:rsidRDefault="00786BB1" w:rsidP="00786BB1">
      <w:pPr>
        <w:pStyle w:val="ListParagraph"/>
        <w:widowControl/>
        <w:numPr>
          <w:ilvl w:val="0"/>
          <w:numId w:val="11"/>
        </w:numPr>
        <w:adjustRightInd w:val="0"/>
        <w:contextualSpacing/>
        <w:rPr>
          <w:rFonts w:ascii="Arial" w:hAnsi="Arial" w:cs="Arial"/>
          <w:noProof/>
          <w:sz w:val="28"/>
          <w:szCs w:val="28"/>
          <w:lang w:eastAsia="en-IN" w:bidi="hi-IN"/>
        </w:rPr>
      </w:pPr>
      <w:r w:rsidRPr="00786BB1">
        <w:rPr>
          <w:rFonts w:ascii="Arial" w:hAnsi="Arial" w:cs="Arial"/>
          <w:noProof/>
          <w:sz w:val="28"/>
          <w:szCs w:val="28"/>
          <w:lang w:eastAsia="en-IN" w:bidi="hi-IN"/>
        </w:rPr>
        <w:t>Coordinates and provides oversight for configuration change control activities through an organization-defined configuration change control element (e.g., committee, board) that convenes on a routine basis.</w:t>
      </w:r>
    </w:p>
    <w:bookmarkEnd w:id="7"/>
    <w:p w:rsidR="00FF58E4" w:rsidRPr="00FF58E4" w:rsidRDefault="00FF58E4" w:rsidP="00FF58E4">
      <w:pPr>
        <w:pStyle w:val="ListParagraph"/>
        <w:widowControl/>
        <w:numPr>
          <w:ilvl w:val="0"/>
          <w:numId w:val="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Updating</w:t>
      </w:r>
      <w:r>
        <w:rPr>
          <w:rFonts w:ascii="Arial" w:eastAsiaTheme="minorEastAsia" w:hAnsi="Arial" w:cs="Arial"/>
          <w:noProof/>
          <w:color w:val="000000"/>
          <w:sz w:val="28"/>
          <w:szCs w:val="28"/>
          <w:lang w:eastAsia="en-IN" w:bidi="hi-IN"/>
        </w:rPr>
        <w:t xml:space="preserve"> the inventory as necessary.</w:t>
      </w:r>
    </w:p>
    <w:p w:rsidR="00E45BCF" w:rsidRPr="00E45BCF" w:rsidRDefault="00E45BCF" w:rsidP="00E45BCF">
      <w:pPr>
        <w:jc w:val="both"/>
        <w:rPr>
          <w:rFonts w:ascii="Arial" w:eastAsiaTheme="minorEastAsia" w:hAnsi="Arial" w:cs="Arial"/>
          <w:noProof/>
          <w:color w:val="000000"/>
          <w:sz w:val="28"/>
          <w:szCs w:val="28"/>
          <w:lang w:eastAsia="en-IN" w:bidi="hi-IN"/>
        </w:rPr>
      </w:pPr>
    </w:p>
    <w:p w:rsidR="00E45BCF" w:rsidRDefault="00F86F05" w:rsidP="005374BA">
      <w:pPr>
        <w:pStyle w:val="Heading2"/>
        <w:rPr>
          <w:rFonts w:ascii="Arial" w:eastAsiaTheme="minorEastAsia" w:hAnsi="Arial" w:cs="Arial"/>
          <w:b/>
          <w:noProof/>
          <w:color w:val="000000"/>
          <w:sz w:val="28"/>
          <w:szCs w:val="28"/>
          <w:u w:val="single"/>
          <w:lang w:eastAsia="en-IN" w:bidi="hi-IN"/>
        </w:rPr>
      </w:pPr>
      <w:bookmarkStart w:id="8" w:name="_Toc167444193"/>
      <w:bookmarkStart w:id="9" w:name="_Toc202549233"/>
      <w:r>
        <w:rPr>
          <w:rFonts w:ascii="Arial" w:eastAsiaTheme="minorEastAsia" w:hAnsi="Arial" w:cs="Arial"/>
          <w:b/>
          <w:noProof/>
          <w:color w:val="000000"/>
          <w:sz w:val="28"/>
          <w:szCs w:val="28"/>
          <w:u w:val="single"/>
          <w:lang w:eastAsia="en-IN" w:bidi="hi-IN"/>
        </w:rPr>
        <w:t>4.2</w:t>
      </w:r>
      <w:r w:rsidR="00E45BCF" w:rsidRPr="00E45BCF">
        <w:rPr>
          <w:rFonts w:ascii="Arial" w:eastAsiaTheme="minorEastAsia" w:hAnsi="Arial" w:cs="Arial"/>
          <w:b/>
          <w:noProof/>
          <w:color w:val="000000"/>
          <w:sz w:val="28"/>
          <w:szCs w:val="28"/>
          <w:u w:val="single"/>
          <w:lang w:eastAsia="en-IN" w:bidi="hi-IN"/>
        </w:rPr>
        <w:t>) Guidelines</w:t>
      </w:r>
      <w:bookmarkEnd w:id="8"/>
      <w:bookmarkEnd w:id="9"/>
    </w:p>
    <w:p w:rsidR="00F86F05" w:rsidRPr="00F86F05" w:rsidRDefault="00F86F05" w:rsidP="00F86F05">
      <w:pPr>
        <w:adjustRightInd w:val="0"/>
        <w:jc w:val="both"/>
        <w:rPr>
          <w:rFonts w:ascii="Arial" w:hAnsi="Arial" w:cs="Arial"/>
          <w:noProof/>
          <w:sz w:val="28"/>
          <w:szCs w:val="28"/>
          <w:lang w:eastAsia="en-IN" w:bidi="hi-IN"/>
        </w:rPr>
      </w:pPr>
      <w:r w:rsidRPr="00F86F05">
        <w:rPr>
          <w:rFonts w:ascii="Arial" w:hAnsi="Arial" w:cs="Arial"/>
          <w:noProof/>
          <w:sz w:val="28"/>
          <w:szCs w:val="28"/>
          <w:lang w:eastAsia="en-IN" w:bidi="hi-IN"/>
        </w:rPr>
        <w:t xml:space="preserve">Configuration change controls for organizational systems involve the systematic proposal, justification,implementation, testing, review, and disposition of changes to the systems, including system upgradesand modifications. </w:t>
      </w:r>
    </w:p>
    <w:p w:rsidR="005374BA" w:rsidRPr="00290271" w:rsidRDefault="00F86F05" w:rsidP="00290271">
      <w:pPr>
        <w:adjustRightInd w:val="0"/>
        <w:jc w:val="both"/>
        <w:rPr>
          <w:rFonts w:ascii="Arial" w:hAnsi="Arial" w:cs="Arial"/>
          <w:noProof/>
          <w:sz w:val="28"/>
          <w:szCs w:val="28"/>
          <w:lang w:eastAsia="en-IN" w:bidi="hi-IN"/>
        </w:rPr>
      </w:pPr>
      <w:r w:rsidRPr="00F86F05">
        <w:rPr>
          <w:rFonts w:ascii="Arial" w:hAnsi="Arial" w:cs="Arial"/>
          <w:noProof/>
          <w:sz w:val="28"/>
          <w:szCs w:val="28"/>
          <w:lang w:eastAsia="en-IN" w:bidi="hi-IN"/>
        </w:rPr>
        <w:t>Configuration change control includes changes to baseline configurations for components and configuration items of systems, changes to configuration settings for information technology products (e.g., operating systems,  databases , applications, firewalls, routers, and mobile devices), unscheduled / unauthorized changes and changes to remediate vulnerabilities.</w:t>
      </w:r>
    </w:p>
    <w:p w:rsidR="00D50EC2" w:rsidRDefault="00D50EC2" w:rsidP="00D50EC2">
      <w:pPr>
        <w:pStyle w:val="Heading1"/>
        <w:rPr>
          <w:rFonts w:ascii="Arial Black" w:eastAsia="Times New Roman" w:hAnsi="Arial Black" w:cstheme="minorHAnsi"/>
          <w:b/>
          <w:color w:val="auto"/>
          <w:sz w:val="40"/>
          <w:szCs w:val="28"/>
          <w:u w:val="single"/>
          <w:lang w:val="en-GB" w:eastAsia="en-GB"/>
        </w:rPr>
      </w:pPr>
      <w:bookmarkStart w:id="10" w:name="_Toc202549234"/>
      <w:r>
        <w:rPr>
          <w:rFonts w:ascii="Arial Black" w:eastAsia="Times New Roman" w:hAnsi="Arial Black" w:cstheme="minorHAnsi"/>
          <w:b/>
          <w:color w:val="auto"/>
          <w:sz w:val="40"/>
          <w:szCs w:val="28"/>
          <w:u w:val="single"/>
          <w:lang w:val="en-GB" w:eastAsia="en-GB"/>
        </w:rPr>
        <w:lastRenderedPageBreak/>
        <w:t xml:space="preserve">5) </w:t>
      </w:r>
      <w:r w:rsidRPr="00D50EC2">
        <w:rPr>
          <w:rFonts w:ascii="Arial Black" w:eastAsia="Times New Roman" w:hAnsi="Arial Black" w:cstheme="minorHAnsi"/>
          <w:b/>
          <w:color w:val="auto"/>
          <w:sz w:val="40"/>
          <w:szCs w:val="28"/>
          <w:u w:val="single"/>
          <w:lang w:val="en-GB" w:eastAsia="en-GB"/>
        </w:rPr>
        <w:t>Change Management</w:t>
      </w:r>
      <w:bookmarkEnd w:id="10"/>
    </w:p>
    <w:p w:rsidR="00D50EC2" w:rsidRPr="00E45BCF" w:rsidRDefault="00D50EC2" w:rsidP="00D50EC2">
      <w:pPr>
        <w:pStyle w:val="Heading2"/>
        <w:rPr>
          <w:rFonts w:ascii="Arial" w:eastAsiaTheme="minorEastAsia" w:hAnsi="Arial" w:cs="Arial"/>
          <w:b/>
          <w:noProof/>
          <w:color w:val="000000"/>
          <w:sz w:val="28"/>
          <w:szCs w:val="28"/>
          <w:u w:val="single"/>
          <w:lang w:eastAsia="en-IN" w:bidi="hi-IN"/>
        </w:rPr>
      </w:pPr>
      <w:bookmarkStart w:id="11" w:name="_Toc202549235"/>
      <w:r>
        <w:rPr>
          <w:rFonts w:ascii="Arial" w:eastAsiaTheme="minorEastAsia" w:hAnsi="Arial" w:cs="Arial"/>
          <w:b/>
          <w:noProof/>
          <w:color w:val="000000"/>
          <w:sz w:val="28"/>
          <w:szCs w:val="28"/>
          <w:u w:val="single"/>
          <w:lang w:eastAsia="en-IN" w:bidi="hi-IN"/>
        </w:rPr>
        <w:t>5</w:t>
      </w:r>
      <w:r w:rsidRPr="00E45BCF">
        <w:rPr>
          <w:rFonts w:ascii="Arial" w:eastAsiaTheme="minorEastAsia" w:hAnsi="Arial" w:cs="Arial"/>
          <w:b/>
          <w:noProof/>
          <w:color w:val="000000"/>
          <w:sz w:val="28"/>
          <w:szCs w:val="28"/>
          <w:u w:val="single"/>
          <w:lang w:eastAsia="en-IN" w:bidi="hi-IN"/>
        </w:rPr>
        <w:t xml:space="preserve">.1) </w:t>
      </w:r>
      <w:r>
        <w:rPr>
          <w:rFonts w:ascii="Arial" w:eastAsiaTheme="minorEastAsia" w:hAnsi="Arial" w:cs="Arial"/>
          <w:b/>
          <w:noProof/>
          <w:color w:val="000000"/>
          <w:sz w:val="28"/>
          <w:szCs w:val="28"/>
          <w:u w:val="single"/>
          <w:lang w:eastAsia="en-IN" w:bidi="hi-IN"/>
        </w:rPr>
        <w:t xml:space="preserve">Control </w:t>
      </w:r>
      <w:r w:rsidRPr="00E45BCF">
        <w:rPr>
          <w:rFonts w:ascii="Arial" w:eastAsiaTheme="minorEastAsia" w:hAnsi="Arial" w:cs="Arial"/>
          <w:b/>
          <w:noProof/>
          <w:color w:val="000000"/>
          <w:sz w:val="28"/>
          <w:szCs w:val="28"/>
          <w:u w:val="single"/>
          <w:lang w:eastAsia="en-IN" w:bidi="hi-IN"/>
        </w:rPr>
        <w:t>Objective</w:t>
      </w:r>
      <w:bookmarkEnd w:id="11"/>
    </w:p>
    <w:p w:rsidR="00D50EC2" w:rsidRPr="00D50EC2" w:rsidRDefault="00D50EC2" w:rsidP="00D50EC2">
      <w:pPr>
        <w:adjustRightInd w:val="0"/>
        <w:jc w:val="both"/>
        <w:rPr>
          <w:rFonts w:ascii="Arial" w:hAnsi="Arial" w:cs="Arial"/>
          <w:noProof/>
          <w:sz w:val="28"/>
          <w:szCs w:val="28"/>
          <w:lang w:eastAsia="en-IN" w:bidi="hi-IN"/>
        </w:rPr>
      </w:pPr>
      <w:r w:rsidRPr="00D50EC2">
        <w:rPr>
          <w:rFonts w:ascii="Arial" w:hAnsi="Arial" w:cs="Arial"/>
          <w:noProof/>
          <w:sz w:val="28"/>
          <w:szCs w:val="28"/>
          <w:lang w:eastAsia="en-IN" w:bidi="hi-IN"/>
        </w:rPr>
        <w:t xml:space="preserve">All changes to the IT environment for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50EC2">
        <w:rPr>
          <w:rFonts w:ascii="Arial" w:hAnsi="Arial" w:cs="Arial"/>
          <w:noProof/>
          <w:sz w:val="28"/>
          <w:szCs w:val="28"/>
          <w:lang w:eastAsia="en-IN" w:bidi="hi-IN"/>
        </w:rPr>
        <w:t>and Clients, whether routine, major, or emergency, must adhere to the following Standard. Changes must be submitted, reviewed, approved, and communicated as per the processes defined herein.</w:t>
      </w:r>
    </w:p>
    <w:p w:rsidR="005374BA" w:rsidRDefault="005374BA" w:rsidP="005374BA">
      <w:pPr>
        <w:rPr>
          <w:lang w:eastAsia="en-IN" w:bidi="hi-IN"/>
        </w:rPr>
      </w:pPr>
    </w:p>
    <w:p w:rsidR="00D50EC2" w:rsidRDefault="00D50EC2" w:rsidP="00D50EC2">
      <w:pPr>
        <w:pStyle w:val="Heading2"/>
        <w:rPr>
          <w:rFonts w:ascii="Arial" w:eastAsiaTheme="minorEastAsia" w:hAnsi="Arial" w:cs="Arial"/>
          <w:b/>
          <w:noProof/>
          <w:color w:val="000000"/>
          <w:sz w:val="28"/>
          <w:szCs w:val="28"/>
          <w:u w:val="single"/>
          <w:lang w:eastAsia="en-IN" w:bidi="hi-IN"/>
        </w:rPr>
      </w:pPr>
      <w:bookmarkStart w:id="12" w:name="_Toc202549236"/>
      <w:r>
        <w:rPr>
          <w:rFonts w:ascii="Arial" w:eastAsiaTheme="minorEastAsia" w:hAnsi="Arial" w:cs="Arial"/>
          <w:b/>
          <w:noProof/>
          <w:color w:val="000000"/>
          <w:sz w:val="28"/>
          <w:szCs w:val="28"/>
          <w:u w:val="single"/>
          <w:lang w:eastAsia="en-IN" w:bidi="hi-IN"/>
        </w:rPr>
        <w:t>5.2</w:t>
      </w:r>
      <w:r w:rsidRPr="00E45BCF">
        <w:rPr>
          <w:rFonts w:ascii="Arial" w:eastAsiaTheme="minorEastAsia" w:hAnsi="Arial" w:cs="Arial"/>
          <w:b/>
          <w:noProof/>
          <w:color w:val="000000"/>
          <w:sz w:val="28"/>
          <w:szCs w:val="28"/>
          <w:u w:val="single"/>
          <w:lang w:eastAsia="en-IN" w:bidi="hi-IN"/>
        </w:rPr>
        <w:t xml:space="preserve">) </w:t>
      </w:r>
      <w:r w:rsidRPr="00D50EC2">
        <w:rPr>
          <w:rFonts w:ascii="Arial" w:eastAsiaTheme="minorEastAsia" w:hAnsi="Arial" w:cs="Arial"/>
          <w:b/>
          <w:noProof/>
          <w:color w:val="000000"/>
          <w:sz w:val="28"/>
          <w:szCs w:val="28"/>
          <w:u w:val="single"/>
          <w:lang w:eastAsia="en-IN" w:bidi="hi-IN"/>
        </w:rPr>
        <w:t>Change Management Process</w:t>
      </w:r>
      <w:bookmarkEnd w:id="12"/>
    </w:p>
    <w:p w:rsidR="00B82D80" w:rsidRPr="00B82D80" w:rsidRDefault="00B82D80" w:rsidP="00B82D80">
      <w:pPr>
        <w:jc w:val="both"/>
        <w:rPr>
          <w:rFonts w:ascii="Arial" w:hAnsi="Arial" w:cs="Arial"/>
          <w:sz w:val="28"/>
          <w:szCs w:val="28"/>
        </w:rPr>
      </w:pPr>
      <w:r w:rsidRPr="00B82D80">
        <w:rPr>
          <w:rFonts w:ascii="Arial" w:hAnsi="Arial" w:cs="Arial"/>
          <w:sz w:val="28"/>
          <w:szCs w:val="28"/>
        </w:rPr>
        <w:t>Changes in any form during the lifetime of the project will be handled via the Change Control Process. Controlling change to scope, requirements, and deliverables requires the support and participation of the entire Project Team. There will be a scope freeze upon Functional Specification Document (FSD) sign off. Any changes after the Functional Specification Document sign off will be considered as a change request which will have to go through the change control process.</w:t>
      </w:r>
    </w:p>
    <w:p w:rsidR="00B82D80" w:rsidRPr="00B82D80" w:rsidRDefault="00B82D80" w:rsidP="00B82D80">
      <w:pPr>
        <w:rPr>
          <w:lang w:eastAsia="en-IN" w:bidi="hi-IN"/>
        </w:rPr>
      </w:pPr>
    </w:p>
    <w:p w:rsidR="00BD36BD" w:rsidRDefault="00BD36BD" w:rsidP="00BD36BD">
      <w:pPr>
        <w:jc w:val="both"/>
        <w:rPr>
          <w:rFonts w:ascii="Arial" w:hAnsi="Arial" w:cs="Arial"/>
          <w:sz w:val="28"/>
          <w:szCs w:val="28"/>
        </w:rPr>
      </w:pPr>
      <w:r w:rsidRPr="00BD36BD">
        <w:rPr>
          <w:rFonts w:ascii="Arial" w:hAnsi="Arial" w:cs="Arial"/>
          <w:sz w:val="28"/>
          <w:szCs w:val="28"/>
        </w:rPr>
        <w:t xml:space="preserve">To manage project scope, we will manage change requests using a change control process. The change control process will require any change requests to be logged using a standard </w:t>
      </w:r>
      <w:r w:rsidRPr="00BD36BD">
        <w:rPr>
          <w:rFonts w:ascii="Arial" w:hAnsi="Arial" w:cs="Arial"/>
          <w:b/>
          <w:sz w:val="28"/>
          <w:szCs w:val="28"/>
          <w:highlight w:val="yellow"/>
          <w:u w:val="single"/>
        </w:rPr>
        <w:t xml:space="preserve">Change Request </w:t>
      </w:r>
      <w:r w:rsidRPr="00175471">
        <w:rPr>
          <w:rFonts w:ascii="Arial" w:hAnsi="Arial" w:cs="Arial"/>
          <w:b/>
          <w:sz w:val="28"/>
          <w:szCs w:val="28"/>
          <w:highlight w:val="yellow"/>
          <w:u w:val="single"/>
        </w:rPr>
        <w:t>Form</w:t>
      </w:r>
      <w:r w:rsidR="00175471" w:rsidRPr="00175471">
        <w:rPr>
          <w:rFonts w:ascii="Arial" w:hAnsi="Arial" w:cs="Arial"/>
          <w:b/>
          <w:sz w:val="28"/>
          <w:szCs w:val="28"/>
          <w:highlight w:val="yellow"/>
          <w:u w:val="single"/>
        </w:rPr>
        <w:t xml:space="preserve"> [Document </w:t>
      </w:r>
      <w:proofErr w:type="gramStart"/>
      <w:r w:rsidR="00175471" w:rsidRPr="00175471">
        <w:rPr>
          <w:rFonts w:ascii="Arial" w:hAnsi="Arial" w:cs="Arial"/>
          <w:b/>
          <w:sz w:val="28"/>
          <w:szCs w:val="28"/>
          <w:highlight w:val="yellow"/>
          <w:u w:val="single"/>
        </w:rPr>
        <w:t>ID :</w:t>
      </w:r>
      <w:proofErr w:type="gramEnd"/>
      <w:r w:rsidR="00175471" w:rsidRPr="00175471">
        <w:rPr>
          <w:rFonts w:ascii="Arial" w:hAnsi="Arial" w:cs="Arial"/>
          <w:b/>
          <w:sz w:val="28"/>
          <w:szCs w:val="28"/>
          <w:highlight w:val="yellow"/>
          <w:u w:val="single"/>
        </w:rPr>
        <w:t xml:space="preserve"> SCG/CGRF/031/1.0]</w:t>
      </w:r>
      <w:r w:rsidRPr="00BD36BD">
        <w:rPr>
          <w:rFonts w:ascii="Arial" w:hAnsi="Arial" w:cs="Arial"/>
          <w:sz w:val="28"/>
          <w:szCs w:val="28"/>
        </w:rPr>
        <w:t xml:space="preserve"> which will have to be submitted to the project management team</w:t>
      </w:r>
      <w:r>
        <w:rPr>
          <w:rFonts w:ascii="Arial" w:hAnsi="Arial" w:cs="Arial"/>
          <w:sz w:val="28"/>
          <w:szCs w:val="28"/>
        </w:rPr>
        <w:t>. The Project Management team</w:t>
      </w:r>
      <w:r w:rsidRPr="00BD36BD">
        <w:rPr>
          <w:rFonts w:ascii="Arial" w:hAnsi="Arial" w:cs="Arial"/>
          <w:sz w:val="28"/>
          <w:szCs w:val="28"/>
        </w:rPr>
        <w:t xml:space="preserve">, which consists of both project managers from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D36BD">
        <w:rPr>
          <w:rFonts w:ascii="Arial" w:hAnsi="Arial" w:cs="Arial"/>
          <w:sz w:val="28"/>
          <w:szCs w:val="28"/>
        </w:rPr>
        <w:t xml:space="preserve">and Customer is responsible for considering the impact of any user change request on the scope of the project. </w:t>
      </w:r>
    </w:p>
    <w:p w:rsidR="00B457D4" w:rsidRDefault="00B457D4" w:rsidP="00BD36BD">
      <w:pPr>
        <w:jc w:val="both"/>
        <w:rPr>
          <w:rFonts w:ascii="Arial" w:hAnsi="Arial" w:cs="Arial"/>
          <w:sz w:val="28"/>
          <w:szCs w:val="28"/>
        </w:rPr>
      </w:pPr>
    </w:p>
    <w:p w:rsidR="00B457D4" w:rsidRDefault="00B457D4" w:rsidP="00B457D4">
      <w:pPr>
        <w:jc w:val="both"/>
        <w:rPr>
          <w:rFonts w:ascii="Arial" w:hAnsi="Arial" w:cs="Arial"/>
          <w:sz w:val="28"/>
          <w:szCs w:val="28"/>
        </w:rPr>
      </w:pPr>
      <w:r w:rsidRPr="00B457D4">
        <w:rPr>
          <w:rFonts w:ascii="Arial" w:hAnsi="Arial" w:cs="Arial"/>
          <w:sz w:val="28"/>
          <w:szCs w:val="28"/>
        </w:rPr>
        <w:t xml:space="preserve">Submitted change requests will be maintained in the </w:t>
      </w:r>
      <w:r w:rsidRPr="00290271">
        <w:rPr>
          <w:rFonts w:ascii="Arial" w:hAnsi="Arial" w:cs="Arial"/>
          <w:b/>
          <w:sz w:val="28"/>
          <w:szCs w:val="28"/>
          <w:highlight w:val="yellow"/>
          <w:u w:val="single"/>
        </w:rPr>
        <w:t>Change Request Log</w:t>
      </w:r>
      <w:r w:rsidRPr="00B457D4">
        <w:rPr>
          <w:rFonts w:ascii="Arial" w:hAnsi="Arial" w:cs="Arial"/>
          <w:sz w:val="28"/>
          <w:szCs w:val="28"/>
        </w:rPr>
        <w:t xml:space="preserve">. Any modification or deviation from the Functional Specification Document sign off or standard functionality or extension of project timeline, or changes to the time or costs will have to be reviewed by the Project Management </w:t>
      </w:r>
      <w:r>
        <w:rPr>
          <w:rFonts w:ascii="Arial" w:hAnsi="Arial" w:cs="Arial"/>
          <w:sz w:val="28"/>
          <w:szCs w:val="28"/>
        </w:rPr>
        <w:t>team</w:t>
      </w:r>
      <w:r w:rsidRPr="00B457D4">
        <w:rPr>
          <w:rFonts w:ascii="Arial" w:hAnsi="Arial" w:cs="Arial"/>
          <w:sz w:val="28"/>
          <w:szCs w:val="28"/>
        </w:rPr>
        <w:t xml:space="preserve">.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457D4">
        <w:rPr>
          <w:rFonts w:ascii="Arial" w:hAnsi="Arial" w:cs="Arial"/>
          <w:sz w:val="28"/>
          <w:szCs w:val="28"/>
        </w:rPr>
        <w:t xml:space="preserve">or Customer may initiate the Change Request process whenever there is a perceived need for a change that will affect the overall costs, timeline or functionality, Security or Performance of the project.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457D4">
        <w:rPr>
          <w:rFonts w:ascii="Arial" w:hAnsi="Arial" w:cs="Arial"/>
          <w:sz w:val="28"/>
          <w:szCs w:val="28"/>
        </w:rPr>
        <w:t xml:space="preserve">would perform Technical, Functional, Security and Performance Analysis for the new CR, if there are any risks then it </w:t>
      </w:r>
      <w:r>
        <w:rPr>
          <w:rFonts w:ascii="Arial" w:hAnsi="Arial" w:cs="Arial"/>
          <w:sz w:val="28"/>
          <w:szCs w:val="28"/>
        </w:rPr>
        <w:t>will highlight it to Clients PM</w:t>
      </w:r>
      <w:r w:rsidRPr="00B457D4">
        <w:rPr>
          <w:rFonts w:ascii="Arial" w:hAnsi="Arial" w:cs="Arial"/>
          <w:sz w:val="28"/>
          <w:szCs w:val="28"/>
        </w:rPr>
        <w:t xml:space="preserve"> for the next decision. </w:t>
      </w:r>
    </w:p>
    <w:p w:rsidR="00B457D4" w:rsidRPr="00B457D4" w:rsidRDefault="00B457D4" w:rsidP="00B457D4">
      <w:pPr>
        <w:jc w:val="both"/>
        <w:rPr>
          <w:rFonts w:ascii="Arial" w:hAnsi="Arial" w:cs="Arial"/>
          <w:sz w:val="28"/>
          <w:szCs w:val="28"/>
        </w:rPr>
      </w:pPr>
    </w:p>
    <w:p w:rsidR="00B457D4" w:rsidRDefault="00B457D4" w:rsidP="00B457D4">
      <w:pPr>
        <w:jc w:val="both"/>
        <w:rPr>
          <w:rFonts w:ascii="Arial" w:hAnsi="Arial" w:cs="Arial"/>
          <w:sz w:val="28"/>
          <w:szCs w:val="28"/>
        </w:rPr>
      </w:pPr>
      <w:r w:rsidRPr="00B457D4">
        <w:rPr>
          <w:rFonts w:ascii="Arial" w:hAnsi="Arial" w:cs="Arial"/>
          <w:sz w:val="28"/>
          <w:szCs w:val="28"/>
        </w:rPr>
        <w:t xml:space="preserve">The </w:t>
      </w:r>
      <w:r>
        <w:rPr>
          <w:rFonts w:ascii="Arial" w:eastAsiaTheme="minorEastAsia" w:hAnsi="Arial" w:cs="Arial"/>
          <w:noProof/>
          <w:color w:val="000000"/>
          <w:sz w:val="28"/>
          <w:szCs w:val="28"/>
          <w:lang w:eastAsia="en-IN" w:bidi="hi-IN"/>
        </w:rPr>
        <w:t xml:space="preserve">Client </w:t>
      </w:r>
      <w:r>
        <w:rPr>
          <w:rFonts w:ascii="Arial" w:hAnsi="Arial" w:cs="Arial"/>
          <w:sz w:val="28"/>
          <w:szCs w:val="28"/>
        </w:rPr>
        <w:t>PM team</w:t>
      </w:r>
      <w:r w:rsidRPr="00B457D4">
        <w:rPr>
          <w:rFonts w:ascii="Arial" w:hAnsi="Arial" w:cs="Arial"/>
          <w:sz w:val="28"/>
          <w:szCs w:val="28"/>
        </w:rPr>
        <w:t xml:space="preserve"> will then need to escalate the change requests, their evaluation and recommendation to the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B457D4">
        <w:rPr>
          <w:rFonts w:ascii="Arial" w:hAnsi="Arial" w:cs="Arial"/>
          <w:sz w:val="28"/>
          <w:szCs w:val="28"/>
        </w:rPr>
        <w:t xml:space="preserve">’s Project Manager and the Customer Project Director. The scope of changes resulting in a requirement for additional project funding may require additional levels of approvals from </w:t>
      </w:r>
      <w:r w:rsidR="00072586" w:rsidRPr="00CF0220">
        <w:rPr>
          <w:rFonts w:ascii="Arial" w:eastAsiaTheme="minorEastAsia" w:hAnsi="Arial" w:cs="Arial"/>
          <w:noProof/>
          <w:color w:val="000000"/>
          <w:sz w:val="28"/>
          <w:szCs w:val="28"/>
          <w:lang w:eastAsia="en-IN" w:bidi="hi-IN"/>
        </w:rPr>
        <w:t>[</w:t>
      </w:r>
      <w:r w:rsidR="00072586" w:rsidRPr="004F7D40">
        <w:rPr>
          <w:rFonts w:ascii="Arial" w:eastAsiaTheme="minorEastAsia" w:hAnsi="Arial" w:cs="Arial"/>
          <w:noProof/>
          <w:color w:val="000000"/>
          <w:sz w:val="28"/>
          <w:szCs w:val="28"/>
          <w:highlight w:val="yellow"/>
          <w:lang w:eastAsia="en-IN" w:bidi="hi-IN"/>
        </w:rPr>
        <w:t>SecureCyberGates]</w:t>
      </w:r>
      <w:r w:rsidR="00072586">
        <w:rPr>
          <w:rFonts w:ascii="Arial" w:eastAsiaTheme="minorEastAsia" w:hAnsi="Arial" w:cs="Arial"/>
          <w:noProof/>
          <w:color w:val="000000"/>
          <w:sz w:val="28"/>
          <w:szCs w:val="28"/>
          <w:lang w:eastAsia="en-IN" w:bidi="hi-IN"/>
        </w:rPr>
        <w:t xml:space="preserve"> </w:t>
      </w:r>
      <w:r w:rsidRPr="00B457D4">
        <w:rPr>
          <w:rFonts w:ascii="Arial" w:hAnsi="Arial" w:cs="Arial"/>
          <w:sz w:val="28"/>
          <w:szCs w:val="28"/>
        </w:rPr>
        <w:t>or Customer. The impact on schedule and effort due to this scope change will be incorporated in the project plan</w:t>
      </w:r>
    </w:p>
    <w:p w:rsidR="0001748E" w:rsidRDefault="0001748E" w:rsidP="00B457D4">
      <w:pPr>
        <w:jc w:val="both"/>
        <w:rPr>
          <w:rFonts w:ascii="Arial" w:hAnsi="Arial" w:cs="Arial"/>
          <w:sz w:val="28"/>
          <w:szCs w:val="28"/>
        </w:rPr>
      </w:pPr>
    </w:p>
    <w:p w:rsidR="0001748E" w:rsidRPr="00C01CD4" w:rsidRDefault="0001748E" w:rsidP="0001748E">
      <w:pPr>
        <w:jc w:val="both"/>
        <w:rPr>
          <w:rFonts w:ascii="Calibri" w:eastAsia="Calibri" w:hAnsi="Calibri" w:cs="Calibri"/>
          <w:color w:val="000000" w:themeColor="text1"/>
        </w:rPr>
      </w:pPr>
      <w:r w:rsidRPr="0001748E">
        <w:rPr>
          <w:rFonts w:ascii="Arial" w:eastAsia="Calibri" w:hAnsi="Arial" w:cs="Arial"/>
          <w:color w:val="000000" w:themeColor="text1"/>
          <w:sz w:val="28"/>
          <w:szCs w:val="28"/>
        </w:rPr>
        <w:t xml:space="preserve">For any change request coming from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1748E">
        <w:rPr>
          <w:rFonts w:ascii="Arial" w:eastAsia="Calibri" w:hAnsi="Arial" w:cs="Arial"/>
          <w:color w:val="000000" w:themeColor="text1"/>
          <w:sz w:val="28"/>
          <w:szCs w:val="28"/>
        </w:rPr>
        <w:t xml:space="preserve">internal staff, after need analysis is approved, Technical, Functional, Security and Performance analysis would be carried out and all risks would be reported to the concerned team. After internal approval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1748E">
        <w:rPr>
          <w:rFonts w:ascii="Arial" w:eastAsia="Calibri" w:hAnsi="Arial" w:cs="Arial"/>
          <w:color w:val="000000" w:themeColor="text1"/>
          <w:sz w:val="28"/>
          <w:szCs w:val="28"/>
        </w:rPr>
        <w:t>team woul</w:t>
      </w:r>
      <w:r>
        <w:rPr>
          <w:rFonts w:ascii="Arial" w:eastAsia="Calibri" w:hAnsi="Arial" w:cs="Arial"/>
          <w:color w:val="000000" w:themeColor="text1"/>
          <w:sz w:val="28"/>
          <w:szCs w:val="28"/>
        </w:rPr>
        <w:t>d communicate this to Client PM</w:t>
      </w:r>
      <w:r w:rsidRPr="0001748E">
        <w:rPr>
          <w:rFonts w:ascii="Arial" w:eastAsia="Calibri" w:hAnsi="Arial" w:cs="Arial"/>
          <w:color w:val="000000" w:themeColor="text1"/>
          <w:sz w:val="28"/>
          <w:szCs w:val="28"/>
        </w:rPr>
        <w:t xml:space="preserve"> and once received an approval,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01748E">
        <w:rPr>
          <w:rFonts w:ascii="Arial" w:eastAsia="Calibri" w:hAnsi="Arial" w:cs="Arial"/>
          <w:color w:val="000000" w:themeColor="text1"/>
          <w:sz w:val="28"/>
          <w:szCs w:val="28"/>
        </w:rPr>
        <w:t>team would proceed with implementing and deploying this CR</w:t>
      </w:r>
      <w:r w:rsidRPr="00C01CD4">
        <w:rPr>
          <w:rFonts w:ascii="Calibri" w:eastAsia="Calibri" w:hAnsi="Calibri" w:cs="Calibri"/>
          <w:color w:val="000000" w:themeColor="text1"/>
        </w:rPr>
        <w:t xml:space="preserve">. </w:t>
      </w:r>
    </w:p>
    <w:p w:rsidR="00B457D4" w:rsidRDefault="00B457D4" w:rsidP="00BD36BD">
      <w:pPr>
        <w:jc w:val="both"/>
        <w:rPr>
          <w:rFonts w:ascii="Arial" w:hAnsi="Arial" w:cs="Arial"/>
          <w:sz w:val="28"/>
          <w:szCs w:val="28"/>
        </w:rPr>
      </w:pPr>
    </w:p>
    <w:p w:rsidR="00421FA7" w:rsidRDefault="00421FA7" w:rsidP="00BD36BD">
      <w:pPr>
        <w:jc w:val="both"/>
        <w:rPr>
          <w:rFonts w:ascii="Arial" w:hAnsi="Arial" w:cs="Arial"/>
          <w:sz w:val="28"/>
          <w:szCs w:val="28"/>
        </w:rPr>
      </w:pPr>
    </w:p>
    <w:p w:rsidR="00290271" w:rsidRDefault="00423E41" w:rsidP="00BD36BD">
      <w:pPr>
        <w:jc w:val="both"/>
        <w:rPr>
          <w:rFonts w:ascii="Arial" w:hAnsi="Arial" w:cs="Arial"/>
          <w:sz w:val="28"/>
          <w:szCs w:val="28"/>
        </w:rPr>
      </w:pPr>
      <w:r w:rsidRPr="00423E41">
        <w:rPr>
          <w:rFonts w:ascii="Arial" w:hAnsi="Arial" w:cs="Arial"/>
          <w:noProof/>
          <w:sz w:val="28"/>
          <w:szCs w:val="28"/>
          <w:lang w:val="en-IN" w:eastAsia="en-IN"/>
        </w:rPr>
        <w:drawing>
          <wp:inline distT="0" distB="0" distL="0" distR="0">
            <wp:extent cx="7202170" cy="2751991"/>
            <wp:effectExtent l="0" t="0" r="0" b="0"/>
            <wp:docPr id="1" name="Picture 1" descr="C:\Users\khan3\OneDrive\Desktop\IDNs Phishing Attack\21-Change\SCG_Change Request_Internal.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n3\OneDrive\Desktop\IDNs Phishing Attack\21-Change\SCG_Change Request_Internal.drawi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2170" cy="2751991"/>
                    </a:xfrm>
                    <a:prstGeom prst="rect">
                      <a:avLst/>
                    </a:prstGeom>
                    <a:noFill/>
                    <a:ln>
                      <a:noFill/>
                    </a:ln>
                  </pic:spPr>
                </pic:pic>
              </a:graphicData>
            </a:graphic>
          </wp:inline>
        </w:drawing>
      </w:r>
    </w:p>
    <w:p w:rsidR="00423E41" w:rsidRDefault="00423E41" w:rsidP="00BD36BD">
      <w:pPr>
        <w:jc w:val="both"/>
        <w:rPr>
          <w:rFonts w:ascii="Arial" w:hAnsi="Arial" w:cs="Arial"/>
          <w:sz w:val="28"/>
          <w:szCs w:val="28"/>
        </w:rPr>
      </w:pPr>
    </w:p>
    <w:p w:rsidR="00423E41" w:rsidRDefault="00423E41" w:rsidP="00BD36BD">
      <w:pPr>
        <w:jc w:val="both"/>
        <w:rPr>
          <w:rFonts w:ascii="Arial" w:hAnsi="Arial" w:cs="Arial"/>
          <w:sz w:val="28"/>
          <w:szCs w:val="28"/>
        </w:rPr>
      </w:pPr>
    </w:p>
    <w:p w:rsidR="00423E41" w:rsidRPr="00BD36BD" w:rsidRDefault="00423E41" w:rsidP="00BD36BD">
      <w:pPr>
        <w:jc w:val="both"/>
        <w:rPr>
          <w:rFonts w:ascii="Arial" w:hAnsi="Arial" w:cs="Arial"/>
          <w:sz w:val="28"/>
          <w:szCs w:val="28"/>
        </w:rPr>
      </w:pPr>
      <w:r w:rsidRPr="00423E41">
        <w:rPr>
          <w:rFonts w:ascii="Arial" w:hAnsi="Arial" w:cs="Arial"/>
          <w:noProof/>
          <w:sz w:val="28"/>
          <w:szCs w:val="28"/>
          <w:lang w:val="en-IN" w:eastAsia="en-IN"/>
        </w:rPr>
        <w:drawing>
          <wp:inline distT="0" distB="0" distL="0" distR="0">
            <wp:extent cx="7202170" cy="4540982"/>
            <wp:effectExtent l="0" t="0" r="0" b="0"/>
            <wp:docPr id="2" name="Picture 2" descr="C:\Users\khan3\OneDrive\Desktop\IDNs Phishing Attack\21-Change\SCG_Change Request_Ex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an3\OneDrive\Desktop\IDNs Phishing Attack\21-Change\SCG_Change Request_Externa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2170" cy="4540982"/>
                    </a:xfrm>
                    <a:prstGeom prst="rect">
                      <a:avLst/>
                    </a:prstGeom>
                    <a:noFill/>
                    <a:ln>
                      <a:noFill/>
                    </a:ln>
                  </pic:spPr>
                </pic:pic>
              </a:graphicData>
            </a:graphic>
          </wp:inline>
        </w:drawing>
      </w:r>
    </w:p>
    <w:p w:rsidR="00D50EC2" w:rsidRDefault="00D50EC2" w:rsidP="00D50EC2">
      <w:pPr>
        <w:rPr>
          <w:lang w:eastAsia="en-IN" w:bidi="hi-IN"/>
        </w:rPr>
      </w:pPr>
    </w:p>
    <w:p w:rsidR="00515B0D" w:rsidRDefault="00515B0D" w:rsidP="00D50EC2">
      <w:pPr>
        <w:rPr>
          <w:lang w:eastAsia="en-IN" w:bidi="hi-IN"/>
        </w:rPr>
      </w:pPr>
    </w:p>
    <w:p w:rsidR="00515B0D" w:rsidRDefault="00515B0D" w:rsidP="00D50EC2">
      <w:pPr>
        <w:rPr>
          <w:lang w:eastAsia="en-IN" w:bidi="hi-IN"/>
        </w:rPr>
      </w:pPr>
    </w:p>
    <w:p w:rsidR="00515B0D" w:rsidRDefault="00515B0D" w:rsidP="00D50EC2">
      <w:pPr>
        <w:rPr>
          <w:lang w:eastAsia="en-IN" w:bidi="hi-IN"/>
        </w:rPr>
      </w:pPr>
    </w:p>
    <w:p w:rsidR="00515B0D" w:rsidRDefault="00515B0D" w:rsidP="00D50EC2">
      <w:pPr>
        <w:rPr>
          <w:lang w:eastAsia="en-IN" w:bidi="hi-IN"/>
        </w:rPr>
      </w:pPr>
    </w:p>
    <w:p w:rsidR="00515B0D" w:rsidRDefault="00515B0D" w:rsidP="00D50EC2">
      <w:pPr>
        <w:rPr>
          <w:lang w:eastAsia="en-IN" w:bidi="hi-IN"/>
        </w:rPr>
      </w:pPr>
    </w:p>
    <w:p w:rsidR="00515B0D" w:rsidRDefault="00515B0D" w:rsidP="00D50EC2">
      <w:pPr>
        <w:rPr>
          <w:lang w:eastAsia="en-IN" w:bidi="hi-IN"/>
        </w:rPr>
      </w:pPr>
    </w:p>
    <w:p w:rsidR="00515B0D" w:rsidRDefault="00515B0D" w:rsidP="00D50EC2">
      <w:pPr>
        <w:rPr>
          <w:lang w:eastAsia="en-IN" w:bidi="hi-IN"/>
        </w:rPr>
      </w:pPr>
    </w:p>
    <w:p w:rsidR="00D50EC2" w:rsidRDefault="00D50EC2" w:rsidP="00D50EC2">
      <w:pPr>
        <w:pStyle w:val="Heading2"/>
        <w:rPr>
          <w:rFonts w:ascii="Arial" w:eastAsiaTheme="minorEastAsia" w:hAnsi="Arial" w:cs="Arial"/>
          <w:b/>
          <w:noProof/>
          <w:color w:val="000000"/>
          <w:sz w:val="28"/>
          <w:szCs w:val="28"/>
          <w:u w:val="single"/>
          <w:lang w:eastAsia="en-IN" w:bidi="hi-IN"/>
        </w:rPr>
      </w:pPr>
      <w:bookmarkStart w:id="13" w:name="_Toc202549237"/>
      <w:r>
        <w:rPr>
          <w:rFonts w:ascii="Arial" w:eastAsiaTheme="minorEastAsia" w:hAnsi="Arial" w:cs="Arial"/>
          <w:b/>
          <w:noProof/>
          <w:color w:val="000000"/>
          <w:sz w:val="28"/>
          <w:szCs w:val="28"/>
          <w:u w:val="single"/>
          <w:lang w:eastAsia="en-IN" w:bidi="hi-IN"/>
        </w:rPr>
        <w:t>5.3</w:t>
      </w:r>
      <w:r w:rsidRPr="00E45BCF">
        <w:rPr>
          <w:rFonts w:ascii="Arial" w:eastAsiaTheme="minorEastAsia" w:hAnsi="Arial" w:cs="Arial"/>
          <w:b/>
          <w:noProof/>
          <w:color w:val="000000"/>
          <w:sz w:val="28"/>
          <w:szCs w:val="28"/>
          <w:u w:val="single"/>
          <w:lang w:eastAsia="en-IN" w:bidi="hi-IN"/>
        </w:rPr>
        <w:t xml:space="preserve">) </w:t>
      </w:r>
      <w:r w:rsidRPr="00D50EC2">
        <w:rPr>
          <w:rFonts w:ascii="Arial" w:eastAsiaTheme="minorEastAsia" w:hAnsi="Arial" w:cs="Arial"/>
          <w:b/>
          <w:noProof/>
          <w:color w:val="000000"/>
          <w:sz w:val="28"/>
          <w:szCs w:val="28"/>
          <w:u w:val="single"/>
          <w:lang w:eastAsia="en-IN" w:bidi="hi-IN"/>
        </w:rPr>
        <w:t xml:space="preserve">Change </w:t>
      </w:r>
      <w:r w:rsidR="00515B0D">
        <w:rPr>
          <w:rFonts w:ascii="Arial" w:eastAsiaTheme="minorEastAsia" w:hAnsi="Arial" w:cs="Arial"/>
          <w:b/>
          <w:noProof/>
          <w:color w:val="000000"/>
          <w:sz w:val="28"/>
          <w:szCs w:val="28"/>
          <w:u w:val="single"/>
          <w:lang w:eastAsia="en-IN" w:bidi="hi-IN"/>
        </w:rPr>
        <w:t xml:space="preserve">Request </w:t>
      </w:r>
      <w:r w:rsidR="00515B0D" w:rsidRPr="00515B0D">
        <w:rPr>
          <w:rFonts w:ascii="Arial" w:eastAsiaTheme="minorEastAsia" w:hAnsi="Arial" w:cs="Arial"/>
          <w:b/>
          <w:noProof/>
          <w:color w:val="000000"/>
          <w:sz w:val="28"/>
          <w:szCs w:val="28"/>
          <w:u w:val="single"/>
          <w:lang w:eastAsia="en-IN" w:bidi="hi-IN"/>
        </w:rPr>
        <w:t>Deployment process</w:t>
      </w:r>
      <w:bookmarkEnd w:id="13"/>
      <w:r w:rsidRPr="00D50EC2">
        <w:rPr>
          <w:rFonts w:ascii="Arial" w:eastAsiaTheme="minorEastAsia" w:hAnsi="Arial" w:cs="Arial"/>
          <w:b/>
          <w:noProof/>
          <w:color w:val="000000"/>
          <w:sz w:val="28"/>
          <w:szCs w:val="28"/>
          <w:u w:val="single"/>
          <w:lang w:eastAsia="en-IN" w:bidi="hi-IN"/>
        </w:rPr>
        <w:t xml:space="preserve"> </w:t>
      </w:r>
    </w:p>
    <w:p w:rsidR="00901A07" w:rsidRPr="00901A07" w:rsidRDefault="00901A07" w:rsidP="00901A07">
      <w:pPr>
        <w:jc w:val="both"/>
        <w:rPr>
          <w:rFonts w:ascii="Arial" w:eastAsia="Calibri" w:hAnsi="Arial" w:cs="Arial"/>
          <w:color w:val="000000" w:themeColor="text1"/>
          <w:sz w:val="28"/>
          <w:szCs w:val="28"/>
        </w:rPr>
      </w:pPr>
      <w:r w:rsidRPr="00901A07">
        <w:rPr>
          <w:rFonts w:ascii="Arial" w:eastAsia="Calibri" w:hAnsi="Arial" w:cs="Arial"/>
          <w:color w:val="000000" w:themeColor="text1"/>
          <w:sz w:val="28"/>
          <w:szCs w:val="28"/>
        </w:rPr>
        <w:t xml:space="preserve">Approved CR would be implemented and tested, after approval this CR would be deployed to UAT. Testing would be performed on UAT and after approval from both </w:t>
      </w:r>
      <w:r w:rsidRPr="002061CC">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Pr>
          <w:rFonts w:ascii="Arial" w:eastAsia="Calibri" w:hAnsi="Arial" w:cs="Arial"/>
          <w:color w:val="000000" w:themeColor="text1"/>
          <w:sz w:val="28"/>
          <w:szCs w:val="28"/>
        </w:rPr>
        <w:t>PM and Client PM</w:t>
      </w:r>
      <w:r w:rsidRPr="00901A07">
        <w:rPr>
          <w:rFonts w:ascii="Arial" w:eastAsia="Calibri" w:hAnsi="Arial" w:cs="Arial"/>
          <w:color w:val="000000" w:themeColor="text1"/>
          <w:sz w:val="28"/>
          <w:szCs w:val="28"/>
        </w:rPr>
        <w:t>, changes would be deployed to Production. A quick sanity testing may be carried out on production to ensure basic functionalities are working.</w:t>
      </w:r>
    </w:p>
    <w:p w:rsidR="00515B0D" w:rsidRDefault="00515B0D" w:rsidP="00515B0D">
      <w:pPr>
        <w:rPr>
          <w:lang w:eastAsia="en-IN" w:bidi="hi-IN"/>
        </w:rPr>
      </w:pPr>
    </w:p>
    <w:p w:rsidR="00901A07" w:rsidRPr="00515B0D" w:rsidRDefault="002061CC" w:rsidP="00515B0D">
      <w:pPr>
        <w:rPr>
          <w:lang w:eastAsia="en-IN" w:bidi="hi-IN"/>
        </w:rPr>
      </w:pPr>
      <w:r>
        <w:rPr>
          <w:noProof/>
          <w:lang w:val="en-IN" w:eastAsia="en-IN"/>
        </w:rPr>
        <w:t xml:space="preserve">         </w:t>
      </w:r>
      <w:r w:rsidRPr="002061CC">
        <w:rPr>
          <w:noProof/>
          <w:lang w:val="en-IN" w:eastAsia="en-IN"/>
        </w:rPr>
        <w:drawing>
          <wp:inline distT="0" distB="0" distL="0" distR="0">
            <wp:extent cx="6464512" cy="4216400"/>
            <wp:effectExtent l="0" t="0" r="0" b="0"/>
            <wp:docPr id="3" name="Picture 3" descr="C:\Users\khan3\OneDrive\Desktop\IDNs Phishing Attack\21-Change\SCG_Change Request Deployment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an3\OneDrive\Desktop\IDNs Phishing Attack\21-Change\SCG_Change Request Deployment Proces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66007" cy="4217375"/>
                    </a:xfrm>
                    <a:prstGeom prst="rect">
                      <a:avLst/>
                    </a:prstGeom>
                    <a:noFill/>
                    <a:ln>
                      <a:noFill/>
                    </a:ln>
                  </pic:spPr>
                </pic:pic>
              </a:graphicData>
            </a:graphic>
          </wp:inline>
        </w:drawing>
      </w:r>
    </w:p>
    <w:p w:rsidR="00D50EC2" w:rsidRDefault="00D50EC2" w:rsidP="00D50EC2">
      <w:pPr>
        <w:rPr>
          <w:lang w:eastAsia="en-IN" w:bidi="hi-IN"/>
        </w:rPr>
      </w:pPr>
    </w:p>
    <w:p w:rsidR="00D50EC2" w:rsidRPr="002061CC" w:rsidRDefault="00D50EC2" w:rsidP="002061CC">
      <w:pPr>
        <w:pStyle w:val="Heading2"/>
        <w:rPr>
          <w:rFonts w:ascii="Arial" w:eastAsiaTheme="minorEastAsia" w:hAnsi="Arial" w:cs="Arial"/>
          <w:b/>
          <w:noProof/>
          <w:color w:val="000000"/>
          <w:sz w:val="28"/>
          <w:szCs w:val="28"/>
          <w:u w:val="single"/>
          <w:lang w:eastAsia="en-IN" w:bidi="hi-IN"/>
        </w:rPr>
      </w:pPr>
      <w:bookmarkStart w:id="14" w:name="_Toc202549238"/>
      <w:r>
        <w:rPr>
          <w:rFonts w:ascii="Arial" w:eastAsiaTheme="minorEastAsia" w:hAnsi="Arial" w:cs="Arial"/>
          <w:b/>
          <w:noProof/>
          <w:color w:val="000000"/>
          <w:sz w:val="28"/>
          <w:szCs w:val="28"/>
          <w:u w:val="single"/>
          <w:lang w:eastAsia="en-IN" w:bidi="hi-IN"/>
        </w:rPr>
        <w:t>5.4</w:t>
      </w:r>
      <w:r w:rsidRPr="00E45BCF">
        <w:rPr>
          <w:rFonts w:ascii="Arial" w:eastAsiaTheme="minorEastAsia" w:hAnsi="Arial" w:cs="Arial"/>
          <w:b/>
          <w:noProof/>
          <w:color w:val="000000"/>
          <w:sz w:val="28"/>
          <w:szCs w:val="28"/>
          <w:u w:val="single"/>
          <w:lang w:eastAsia="en-IN" w:bidi="hi-IN"/>
        </w:rPr>
        <w:t xml:space="preserve">) </w:t>
      </w:r>
      <w:r>
        <w:rPr>
          <w:rFonts w:ascii="Arial" w:eastAsiaTheme="minorEastAsia" w:hAnsi="Arial" w:cs="Arial"/>
          <w:b/>
          <w:noProof/>
          <w:color w:val="000000"/>
          <w:sz w:val="28"/>
          <w:szCs w:val="28"/>
          <w:u w:val="single"/>
          <w:lang w:eastAsia="en-IN" w:bidi="hi-IN"/>
        </w:rPr>
        <w:t xml:space="preserve">Emergency </w:t>
      </w:r>
      <w:r w:rsidRPr="00D50EC2">
        <w:rPr>
          <w:rFonts w:ascii="Arial" w:eastAsiaTheme="minorEastAsia" w:hAnsi="Arial" w:cs="Arial"/>
          <w:b/>
          <w:noProof/>
          <w:color w:val="000000"/>
          <w:sz w:val="28"/>
          <w:szCs w:val="28"/>
          <w:u w:val="single"/>
          <w:lang w:eastAsia="en-IN" w:bidi="hi-IN"/>
        </w:rPr>
        <w:t xml:space="preserve">Change </w:t>
      </w:r>
      <w:r>
        <w:rPr>
          <w:rFonts w:ascii="Arial" w:eastAsiaTheme="minorEastAsia" w:hAnsi="Arial" w:cs="Arial"/>
          <w:b/>
          <w:noProof/>
          <w:color w:val="000000"/>
          <w:sz w:val="28"/>
          <w:szCs w:val="28"/>
          <w:u w:val="single"/>
          <w:lang w:eastAsia="en-IN" w:bidi="hi-IN"/>
        </w:rPr>
        <w:t>Request</w:t>
      </w:r>
      <w:bookmarkEnd w:id="14"/>
    </w:p>
    <w:p w:rsidR="00D50EC2" w:rsidRPr="002061CC" w:rsidRDefault="002061CC" w:rsidP="002061CC">
      <w:pPr>
        <w:jc w:val="both"/>
        <w:rPr>
          <w:rFonts w:ascii="Arial" w:hAnsi="Arial" w:cs="Arial"/>
          <w:sz w:val="28"/>
          <w:szCs w:val="28"/>
          <w:lang w:eastAsia="en-IN" w:bidi="hi-IN"/>
        </w:rPr>
      </w:pPr>
      <w:r w:rsidRPr="002061CC">
        <w:rPr>
          <w:rFonts w:ascii="Arial" w:hAnsi="Arial" w:cs="Arial"/>
          <w:sz w:val="28"/>
          <w:szCs w:val="28"/>
          <w:lang w:eastAsia="en-IN" w:bidi="hi-IN"/>
        </w:rPr>
        <w:t xml:space="preserve">For any Emergency Change, after a quick approval from Client PM and </w:t>
      </w:r>
      <w:r w:rsidRPr="002061CC">
        <w:rPr>
          <w:rFonts w:ascii="Arial" w:eastAsiaTheme="minorEastAsia" w:hAnsi="Arial" w:cs="Arial"/>
          <w:noProof/>
          <w:color w:val="000000"/>
          <w:sz w:val="28"/>
          <w:szCs w:val="28"/>
          <w:lang w:eastAsia="en-IN" w:bidi="hi-IN"/>
        </w:rPr>
        <w:t>[</w:t>
      </w:r>
      <w:r w:rsidRPr="002061CC">
        <w:rPr>
          <w:rFonts w:ascii="Arial" w:eastAsiaTheme="minorEastAsia" w:hAnsi="Arial" w:cs="Arial"/>
          <w:noProof/>
          <w:color w:val="000000"/>
          <w:sz w:val="28"/>
          <w:szCs w:val="28"/>
          <w:highlight w:val="yellow"/>
          <w:lang w:eastAsia="en-IN" w:bidi="hi-IN"/>
        </w:rPr>
        <w:t>SecureCyberGates]</w:t>
      </w:r>
      <w:r w:rsidRPr="002061CC">
        <w:rPr>
          <w:rFonts w:ascii="Arial" w:eastAsiaTheme="minorEastAsia" w:hAnsi="Arial" w:cs="Arial"/>
          <w:noProof/>
          <w:color w:val="000000"/>
          <w:sz w:val="28"/>
          <w:szCs w:val="28"/>
          <w:lang w:eastAsia="en-IN" w:bidi="hi-IN"/>
        </w:rPr>
        <w:t xml:space="preserve"> , it would be implemented and tested on Development environment then to UAT and then to Production. For Emergency CR , team may skip implementation on Development and directly implement on UAT if the changes are minor and then push to Production.</w:t>
      </w:r>
    </w:p>
    <w:p w:rsidR="00236B8D" w:rsidRDefault="00204A29" w:rsidP="00236B8D">
      <w:pPr>
        <w:pStyle w:val="Heading1"/>
        <w:rPr>
          <w:rFonts w:ascii="Arial Black" w:eastAsia="Times New Roman" w:hAnsi="Arial Black" w:cstheme="minorHAnsi"/>
          <w:b/>
          <w:color w:val="auto"/>
          <w:sz w:val="40"/>
          <w:szCs w:val="28"/>
          <w:u w:val="single"/>
          <w:lang w:val="en-GB" w:eastAsia="en-GB"/>
        </w:rPr>
      </w:pPr>
      <w:bookmarkStart w:id="15" w:name="_Toc202549239"/>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5"/>
    </w:p>
    <w:p w:rsidR="00236B8D" w:rsidRDefault="009048F9"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9048F9"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9048F9" w:rsidP="00236B8D">
      <w:pPr>
        <w:pStyle w:val="Heading1"/>
        <w:rPr>
          <w:rFonts w:ascii="Arial Black" w:eastAsia="Times New Roman" w:hAnsi="Arial Black" w:cstheme="minorHAnsi"/>
          <w:b/>
          <w:color w:val="auto"/>
          <w:sz w:val="40"/>
          <w:szCs w:val="28"/>
          <w:u w:val="single"/>
          <w:lang w:val="en-GB" w:eastAsia="en-GB"/>
        </w:rPr>
      </w:pPr>
      <w:bookmarkStart w:id="16" w:name="_Toc202549240"/>
      <w:r>
        <w:rPr>
          <w:rFonts w:ascii="Arial Black" w:eastAsia="Times New Roman" w:hAnsi="Arial Black" w:cstheme="minorHAnsi"/>
          <w:b/>
          <w:color w:val="auto"/>
          <w:sz w:val="40"/>
          <w:szCs w:val="28"/>
          <w:u w:val="single"/>
          <w:lang w:val="en-GB" w:eastAsia="en-GB"/>
        </w:rPr>
        <w:lastRenderedPageBreak/>
        <w:t>7</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6"/>
    </w:p>
    <w:p w:rsidR="00BC1854" w:rsidRDefault="009048F9"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9048F9"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7</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142581" w:rsidRDefault="009048F9"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9048F9" w:rsidP="00236B8D">
      <w:pPr>
        <w:pStyle w:val="Heading1"/>
        <w:rPr>
          <w:rFonts w:ascii="Arial Black" w:eastAsia="Times New Roman" w:hAnsi="Arial Black" w:cstheme="minorHAnsi"/>
          <w:b/>
          <w:color w:val="auto"/>
          <w:sz w:val="40"/>
          <w:szCs w:val="28"/>
          <w:u w:val="single"/>
          <w:lang w:val="en-GB" w:eastAsia="en-GB"/>
        </w:rPr>
      </w:pPr>
      <w:bookmarkStart w:id="17" w:name="_Toc202549241"/>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7"/>
    </w:p>
    <w:p w:rsidR="00A77CDB" w:rsidRPr="00C8405A" w:rsidRDefault="009048F9"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9048F9"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9048F9"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9048F9" w:rsidP="00A7689E">
      <w:pPr>
        <w:pStyle w:val="Heading1"/>
        <w:rPr>
          <w:rFonts w:ascii="Arial Black" w:eastAsia="Times New Roman" w:hAnsi="Arial Black" w:cstheme="minorHAnsi"/>
          <w:b/>
          <w:color w:val="auto"/>
          <w:sz w:val="40"/>
          <w:szCs w:val="28"/>
          <w:u w:val="single"/>
          <w:lang w:val="en-GB" w:eastAsia="en-GB"/>
        </w:rPr>
      </w:pPr>
      <w:bookmarkStart w:id="18" w:name="_Toc202549242"/>
      <w:r>
        <w:rPr>
          <w:rFonts w:ascii="Arial Black" w:eastAsia="Times New Roman" w:hAnsi="Arial Black" w:cstheme="minorHAnsi"/>
          <w:b/>
          <w:color w:val="auto"/>
          <w:sz w:val="40"/>
          <w:szCs w:val="28"/>
          <w:u w:val="single"/>
          <w:lang w:val="en-GB" w:eastAsia="en-GB"/>
        </w:rPr>
        <w:t>9</w:t>
      </w:r>
      <w:r w:rsidR="00A7689E">
        <w:rPr>
          <w:rFonts w:ascii="Arial Black" w:eastAsia="Times New Roman" w:hAnsi="Arial Black" w:cstheme="minorHAnsi"/>
          <w:b/>
          <w:color w:val="auto"/>
          <w:sz w:val="40"/>
          <w:szCs w:val="28"/>
          <w:u w:val="single"/>
          <w:lang w:val="en-GB" w:eastAsia="en-GB"/>
        </w:rPr>
        <w:t>) Policy Exceptions</w:t>
      </w:r>
      <w:bookmarkEnd w:id="18"/>
    </w:p>
    <w:p w:rsidR="00A7689E" w:rsidRPr="00A7689E" w:rsidRDefault="009048F9"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9048F9" w:rsidP="00A77CDB">
      <w:pPr>
        <w:pStyle w:val="Heading1"/>
        <w:rPr>
          <w:rFonts w:ascii="Arial Black" w:eastAsia="Times New Roman" w:hAnsi="Arial Black" w:cstheme="minorHAnsi"/>
          <w:b/>
          <w:color w:val="auto"/>
          <w:sz w:val="40"/>
          <w:szCs w:val="28"/>
          <w:u w:val="single"/>
          <w:lang w:val="en-GB" w:eastAsia="en-GB"/>
        </w:rPr>
      </w:pPr>
      <w:bookmarkStart w:id="19" w:name="_Toc202549243"/>
      <w:r>
        <w:rPr>
          <w:rFonts w:ascii="Arial Black" w:eastAsia="Times New Roman" w:hAnsi="Arial Black" w:cstheme="minorHAnsi"/>
          <w:b/>
          <w:color w:val="auto"/>
          <w:sz w:val="40"/>
          <w:szCs w:val="28"/>
          <w:u w:val="single"/>
          <w:lang w:val="en-GB" w:eastAsia="en-GB"/>
        </w:rPr>
        <w:lastRenderedPageBreak/>
        <w:t>10</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9"/>
    </w:p>
    <w:p w:rsidR="003E12AE" w:rsidRDefault="003E12AE" w:rsidP="003E12AE"/>
    <w:p w:rsidR="00CD4F7A" w:rsidRDefault="009048F9"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9048F9"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9048F9"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9048F9"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9048F9" w:rsidP="009A1FAF">
      <w:pPr>
        <w:pStyle w:val="Heading1"/>
        <w:rPr>
          <w:rFonts w:ascii="Arial Black" w:eastAsia="Times New Roman" w:hAnsi="Arial Black" w:cstheme="minorHAnsi"/>
          <w:b/>
          <w:color w:val="auto"/>
          <w:sz w:val="40"/>
          <w:szCs w:val="28"/>
          <w:u w:val="single"/>
          <w:lang w:val="en-GB" w:eastAsia="en-GB"/>
        </w:rPr>
      </w:pPr>
      <w:bookmarkStart w:id="20" w:name="_Toc202549244"/>
      <w:r>
        <w:rPr>
          <w:rFonts w:ascii="Arial Black" w:eastAsia="Times New Roman" w:hAnsi="Arial Black" w:cstheme="minorHAnsi"/>
          <w:b/>
          <w:color w:val="auto"/>
          <w:sz w:val="40"/>
          <w:szCs w:val="28"/>
          <w:u w:val="single"/>
          <w:lang w:val="en-GB" w:eastAsia="en-GB"/>
        </w:rPr>
        <w:t>11</w:t>
      </w:r>
      <w:r w:rsidR="009A1FAF">
        <w:rPr>
          <w:rFonts w:ascii="Arial Black" w:eastAsia="Times New Roman" w:hAnsi="Arial Black" w:cstheme="minorHAnsi"/>
          <w:b/>
          <w:color w:val="auto"/>
          <w:sz w:val="40"/>
          <w:szCs w:val="28"/>
          <w:u w:val="single"/>
          <w:lang w:val="en-GB" w:eastAsia="en-GB"/>
        </w:rPr>
        <w:t>) Conclusion</w:t>
      </w:r>
      <w:bookmarkEnd w:id="20"/>
    </w:p>
    <w:p w:rsidR="002E264A" w:rsidRPr="002E264A" w:rsidRDefault="0057455D"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sidR="00587570" w:rsidRP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is committed to protecting the confidentiality, integrity, and availability of its data and information assets through the implementation of appropriate </w:t>
      </w:r>
      <w:r w:rsidR="00073DEE">
        <w:rPr>
          <w:rFonts w:ascii="Arial" w:hAnsi="Arial" w:cs="Arial"/>
          <w:sz w:val="28"/>
          <w:szCs w:val="28"/>
          <w:lang w:val="en-GB" w:eastAsia="en-GB"/>
        </w:rPr>
        <w:t>security</w:t>
      </w:r>
      <w:r w:rsidR="002E264A" w:rsidRPr="002E264A">
        <w:rPr>
          <w:rFonts w:ascii="Arial" w:hAnsi="Arial" w:cs="Arial"/>
          <w:sz w:val="28"/>
          <w:szCs w:val="28"/>
          <w:lang w:val="en-GB" w:eastAsia="en-GB"/>
        </w:rPr>
        <w:t xml:space="preserve"> controls. By adhering to the requirements and guidelines outlined in this policy, </w:t>
      </w:r>
      <w:r w:rsidR="002E264A" w:rsidRPr="002E264A">
        <w:rPr>
          <w:rFonts w:ascii="Arial" w:eastAsiaTheme="minorEastAsia" w:hAnsi="Arial" w:cs="Arial"/>
          <w:noProof/>
          <w:color w:val="000000"/>
          <w:sz w:val="28"/>
          <w:szCs w:val="28"/>
          <w:highlight w:val="yellow"/>
          <w:lang w:eastAsia="en-IN" w:bidi="hi-IN"/>
        </w:rPr>
        <w:t>[SecureCyberGates]</w:t>
      </w:r>
      <w:r w:rsid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aims to minimize the risk of unauthorized access, data breaches, and other security incidents, while ensuring compliance with applicable laws, regulations, and industry standards, including the SOC 2 standard.</w:t>
      </w:r>
    </w:p>
    <w:p w:rsidR="002E264A" w:rsidRPr="002E264A" w:rsidRDefault="002E264A" w:rsidP="002E264A">
      <w:pPr>
        <w:adjustRightInd w:val="0"/>
        <w:jc w:val="both"/>
        <w:rPr>
          <w:rFonts w:ascii="Arial" w:hAnsi="Arial" w:cs="Arial"/>
          <w:sz w:val="28"/>
          <w:szCs w:val="28"/>
          <w:lang w:val="en-GB" w:eastAsia="en-GB"/>
        </w:rPr>
      </w:pPr>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C63D73">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C63D73"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9198.8pt;margin-top:506.2pt;width:561pt;height:133.8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26845" w:rsidRPr="000503DD" w:rsidRDefault="00C63D73">
                  <w:pPr>
                    <w:rPr>
                      <w:rStyle w:val="Hyperlink"/>
                      <w:rFonts w:ascii="Arial" w:hAnsi="Arial" w:cs="Arial"/>
                      <w:b/>
                      <w:sz w:val="36"/>
                      <w:szCs w:val="36"/>
                    </w:rPr>
                  </w:pPr>
                  <w:hyperlink r:id="rId18" w:history="1">
                    <w:r w:rsidR="00026845" w:rsidRPr="000503DD">
                      <w:rPr>
                        <w:rStyle w:val="Hyperlink"/>
                        <w:rFonts w:ascii="Arial" w:hAnsi="Arial" w:cs="Arial"/>
                        <w:b/>
                        <w:sz w:val="36"/>
                        <w:szCs w:val="36"/>
                      </w:rPr>
                      <w:t>https://www.linkedin.com/in/aj57/</w:t>
                    </w:r>
                  </w:hyperlink>
                </w:p>
                <w:p w:rsidR="00026845" w:rsidRPr="000503DD" w:rsidRDefault="00C63D73">
                  <w:pPr>
                    <w:rPr>
                      <w:rStyle w:val="Hyperlink"/>
                      <w:rFonts w:ascii="Arial" w:hAnsi="Arial" w:cs="Arial"/>
                      <w:b/>
                      <w:w w:val="80"/>
                      <w:sz w:val="36"/>
                      <w:szCs w:val="36"/>
                    </w:rPr>
                  </w:pPr>
                  <w:hyperlink r:id="rId19" w:history="1">
                    <w:r w:rsidR="00026845" w:rsidRPr="000503DD">
                      <w:rPr>
                        <w:rStyle w:val="Hyperlink"/>
                        <w:rFonts w:ascii="Arial" w:hAnsi="Arial" w:cs="Arial"/>
                        <w:b/>
                        <w:sz w:val="36"/>
                        <w:szCs w:val="36"/>
                      </w:rPr>
                      <w:t>https://www.linkedin.com/company/securecybergates</w:t>
                    </w:r>
                  </w:hyperlink>
                </w:p>
                <w:p w:rsidR="00026845" w:rsidRPr="000503DD" w:rsidRDefault="00026845">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026845" w:rsidRPr="000503DD" w:rsidRDefault="00C63D73">
                  <w:pPr>
                    <w:rPr>
                      <w:rStyle w:val="Hyperlink"/>
                      <w:rFonts w:ascii="Arial" w:hAnsi="Arial" w:cs="Arial"/>
                      <w:b/>
                      <w:sz w:val="36"/>
                      <w:szCs w:val="36"/>
                    </w:rPr>
                  </w:pPr>
                  <w:hyperlink r:id="rId20" w:history="1">
                    <w:r w:rsidR="00026845" w:rsidRPr="000503DD">
                      <w:rPr>
                        <w:rStyle w:val="Hyperlink"/>
                        <w:rFonts w:ascii="Arial" w:hAnsi="Arial" w:cs="Arial"/>
                        <w:b/>
                        <w:sz w:val="36"/>
                        <w:szCs w:val="36"/>
                      </w:rPr>
                      <w:t>https://hackerone.com/crypto-khan</w:t>
                    </w:r>
                  </w:hyperlink>
                </w:p>
                <w:p w:rsidR="00026845" w:rsidRPr="000503DD" w:rsidRDefault="00C63D73">
                  <w:pPr>
                    <w:rPr>
                      <w:rStyle w:val="Hyperlink"/>
                      <w:rFonts w:ascii="Arial" w:hAnsi="Arial" w:cs="Arial"/>
                      <w:b/>
                      <w:sz w:val="36"/>
                      <w:szCs w:val="36"/>
                    </w:rPr>
                  </w:pPr>
                  <w:hyperlink r:id="rId21" w:history="1">
                    <w:r w:rsidR="00026845" w:rsidRPr="000503DD">
                      <w:rPr>
                        <w:rStyle w:val="Hyperlink"/>
                        <w:rFonts w:ascii="Arial" w:hAnsi="Arial" w:cs="Arial"/>
                        <w:b/>
                        <w:sz w:val="36"/>
                        <w:szCs w:val="36"/>
                      </w:rPr>
                      <w:t>https://x.com/securecybergate</w:t>
                    </w:r>
                  </w:hyperlink>
                </w:p>
                <w:p w:rsidR="00026845" w:rsidRPr="000503DD" w:rsidRDefault="00C63D73">
                  <w:pPr>
                    <w:rPr>
                      <w:rStyle w:val="Hyperlink"/>
                      <w:rFonts w:ascii="Arial" w:hAnsi="Arial" w:cs="Arial"/>
                      <w:b/>
                      <w:sz w:val="36"/>
                      <w:szCs w:val="36"/>
                    </w:rPr>
                  </w:pPr>
                  <w:hyperlink r:id="rId22">
                    <w:r w:rsidR="0002684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026845" w:rsidRPr="001003D9" w:rsidRDefault="0002684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026845" w:rsidRPr="001003D9" w:rsidRDefault="0002684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026845" w:rsidRPr="001003D9" w:rsidRDefault="0002684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73" w:rsidRDefault="00C63D73" w:rsidP="00405841">
      <w:r>
        <w:separator/>
      </w:r>
    </w:p>
  </w:endnote>
  <w:endnote w:type="continuationSeparator" w:id="0">
    <w:p w:rsidR="00C63D73" w:rsidRDefault="00C63D73"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45" w:rsidRPr="007A23C5" w:rsidRDefault="00C63D73" w:rsidP="003E12AE">
    <w:pPr>
      <w:pStyle w:val="Header"/>
      <w:jc w:val="center"/>
    </w:pPr>
    <w:hyperlink r:id="rId1" w:history="1">
      <w:r w:rsidR="00026845" w:rsidRPr="007A23C5">
        <w:rPr>
          <w:rStyle w:val="Hyperlink"/>
          <w:u w:val="none"/>
        </w:rPr>
        <w:t>https://securecybergates.com/</w:t>
      </w:r>
    </w:hyperlink>
    <w:r w:rsidR="00026845" w:rsidRPr="007A23C5">
      <w:rPr>
        <w:rStyle w:val="Hyperlink"/>
        <w:u w:val="none"/>
      </w:rPr>
      <w:t xml:space="preserve">                                                              </w:t>
    </w:r>
    <w:hyperlink r:id="rId2" w:history="1">
      <w:r w:rsidR="00026845" w:rsidRPr="007A23C5">
        <w:rPr>
          <w:rStyle w:val="Hyperlink"/>
          <w:u w:val="none"/>
        </w:rPr>
        <w:t>https://www.linkedin.com/in/aj57/</w:t>
      </w:r>
    </w:hyperlink>
  </w:p>
  <w:p w:rsidR="00026845" w:rsidRDefault="0002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73" w:rsidRDefault="00C63D73" w:rsidP="00405841">
      <w:r>
        <w:separator/>
      </w:r>
    </w:p>
  </w:footnote>
  <w:footnote w:type="continuationSeparator" w:id="0">
    <w:p w:rsidR="00C63D73" w:rsidRDefault="00C63D73"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45" w:rsidRDefault="00C63D73"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02684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016E1A"/>
    <w:multiLevelType w:val="hybridMultilevel"/>
    <w:tmpl w:val="7478AB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C06A90"/>
    <w:multiLevelType w:val="hybridMultilevel"/>
    <w:tmpl w:val="E64A5BF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15:restartNumberingAfterBreak="0">
    <w:nsid w:val="269F56D3"/>
    <w:multiLevelType w:val="hybridMultilevel"/>
    <w:tmpl w:val="33DA7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1B63C9"/>
    <w:multiLevelType w:val="hybridMultilevel"/>
    <w:tmpl w:val="D2963D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C84106"/>
    <w:multiLevelType w:val="hybridMultilevel"/>
    <w:tmpl w:val="6434A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030D42"/>
    <w:multiLevelType w:val="hybridMultilevel"/>
    <w:tmpl w:val="862E07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78640F"/>
    <w:multiLevelType w:val="hybridMultilevel"/>
    <w:tmpl w:val="BBD805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5"/>
  </w:num>
  <w:num w:numId="8">
    <w:abstractNumId w:val="1"/>
  </w:num>
  <w:num w:numId="9">
    <w:abstractNumId w:val="7"/>
  </w:num>
  <w:num w:numId="10">
    <w:abstractNumId w:val="4"/>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1748E"/>
    <w:rsid w:val="0002087E"/>
    <w:rsid w:val="00020C1C"/>
    <w:rsid w:val="00020C8D"/>
    <w:rsid w:val="000250C8"/>
    <w:rsid w:val="000255EE"/>
    <w:rsid w:val="00026845"/>
    <w:rsid w:val="000278E8"/>
    <w:rsid w:val="00030D4E"/>
    <w:rsid w:val="00034769"/>
    <w:rsid w:val="0004044A"/>
    <w:rsid w:val="0005036B"/>
    <w:rsid w:val="000503DD"/>
    <w:rsid w:val="00056754"/>
    <w:rsid w:val="00056E22"/>
    <w:rsid w:val="000611AE"/>
    <w:rsid w:val="00063D0C"/>
    <w:rsid w:val="000705F2"/>
    <w:rsid w:val="00072586"/>
    <w:rsid w:val="00073769"/>
    <w:rsid w:val="00073DEE"/>
    <w:rsid w:val="00084208"/>
    <w:rsid w:val="00085E9A"/>
    <w:rsid w:val="000909FB"/>
    <w:rsid w:val="00091D57"/>
    <w:rsid w:val="000A1AD8"/>
    <w:rsid w:val="000B31D7"/>
    <w:rsid w:val="000C0B15"/>
    <w:rsid w:val="000C411E"/>
    <w:rsid w:val="000C4AEE"/>
    <w:rsid w:val="000C549A"/>
    <w:rsid w:val="000C549F"/>
    <w:rsid w:val="000C554A"/>
    <w:rsid w:val="000D253D"/>
    <w:rsid w:val="000D2FD2"/>
    <w:rsid w:val="000D7EB7"/>
    <w:rsid w:val="000E13EA"/>
    <w:rsid w:val="000F0348"/>
    <w:rsid w:val="000F384C"/>
    <w:rsid w:val="000F4BB1"/>
    <w:rsid w:val="001003D9"/>
    <w:rsid w:val="00101310"/>
    <w:rsid w:val="001034DB"/>
    <w:rsid w:val="001038CB"/>
    <w:rsid w:val="00106C80"/>
    <w:rsid w:val="00111128"/>
    <w:rsid w:val="00111801"/>
    <w:rsid w:val="00117B04"/>
    <w:rsid w:val="00121E3B"/>
    <w:rsid w:val="00121F49"/>
    <w:rsid w:val="00135A18"/>
    <w:rsid w:val="00142581"/>
    <w:rsid w:val="00142B93"/>
    <w:rsid w:val="001514C2"/>
    <w:rsid w:val="001537F9"/>
    <w:rsid w:val="00155485"/>
    <w:rsid w:val="00157444"/>
    <w:rsid w:val="00160DDD"/>
    <w:rsid w:val="00163347"/>
    <w:rsid w:val="0016361E"/>
    <w:rsid w:val="00164CB0"/>
    <w:rsid w:val="001666E9"/>
    <w:rsid w:val="00166F7B"/>
    <w:rsid w:val="0017078A"/>
    <w:rsid w:val="00175471"/>
    <w:rsid w:val="00176150"/>
    <w:rsid w:val="001773B5"/>
    <w:rsid w:val="0018044A"/>
    <w:rsid w:val="00180ED4"/>
    <w:rsid w:val="00185D65"/>
    <w:rsid w:val="00186AE8"/>
    <w:rsid w:val="001877DB"/>
    <w:rsid w:val="0019561A"/>
    <w:rsid w:val="001978AC"/>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04A29"/>
    <w:rsid w:val="002061CC"/>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90271"/>
    <w:rsid w:val="00292F9E"/>
    <w:rsid w:val="002A012C"/>
    <w:rsid w:val="002A74BE"/>
    <w:rsid w:val="002B1ED2"/>
    <w:rsid w:val="002C2FA6"/>
    <w:rsid w:val="002C3DBF"/>
    <w:rsid w:val="002E0AA3"/>
    <w:rsid w:val="002E1842"/>
    <w:rsid w:val="002E264A"/>
    <w:rsid w:val="002E6544"/>
    <w:rsid w:val="003030D0"/>
    <w:rsid w:val="00307165"/>
    <w:rsid w:val="00311CC3"/>
    <w:rsid w:val="00315AB9"/>
    <w:rsid w:val="00315F93"/>
    <w:rsid w:val="00323ED5"/>
    <w:rsid w:val="00333724"/>
    <w:rsid w:val="003339E4"/>
    <w:rsid w:val="00333CC4"/>
    <w:rsid w:val="00336800"/>
    <w:rsid w:val="00343255"/>
    <w:rsid w:val="003448CD"/>
    <w:rsid w:val="003502E3"/>
    <w:rsid w:val="003551C0"/>
    <w:rsid w:val="003559CC"/>
    <w:rsid w:val="00370FDD"/>
    <w:rsid w:val="00372970"/>
    <w:rsid w:val="00377FB6"/>
    <w:rsid w:val="003815C2"/>
    <w:rsid w:val="00387BAB"/>
    <w:rsid w:val="00397612"/>
    <w:rsid w:val="003A16E5"/>
    <w:rsid w:val="003A5984"/>
    <w:rsid w:val="003A67CA"/>
    <w:rsid w:val="003B2C1C"/>
    <w:rsid w:val="003D3D80"/>
    <w:rsid w:val="003D5044"/>
    <w:rsid w:val="003D68DC"/>
    <w:rsid w:val="003E12AE"/>
    <w:rsid w:val="003E2BCA"/>
    <w:rsid w:val="003E4AF8"/>
    <w:rsid w:val="003E5068"/>
    <w:rsid w:val="003F44C5"/>
    <w:rsid w:val="003F65EE"/>
    <w:rsid w:val="00405841"/>
    <w:rsid w:val="00406BCA"/>
    <w:rsid w:val="004152BA"/>
    <w:rsid w:val="0041625F"/>
    <w:rsid w:val="00416D87"/>
    <w:rsid w:val="00421FA7"/>
    <w:rsid w:val="00423E41"/>
    <w:rsid w:val="00431358"/>
    <w:rsid w:val="00431945"/>
    <w:rsid w:val="004323C5"/>
    <w:rsid w:val="00433E1E"/>
    <w:rsid w:val="00434415"/>
    <w:rsid w:val="00440D0C"/>
    <w:rsid w:val="00445271"/>
    <w:rsid w:val="004506B1"/>
    <w:rsid w:val="004539FE"/>
    <w:rsid w:val="00453B86"/>
    <w:rsid w:val="00456DD7"/>
    <w:rsid w:val="00456EA1"/>
    <w:rsid w:val="00462313"/>
    <w:rsid w:val="0046411B"/>
    <w:rsid w:val="004659C6"/>
    <w:rsid w:val="00471631"/>
    <w:rsid w:val="004771EB"/>
    <w:rsid w:val="004918F6"/>
    <w:rsid w:val="004939CF"/>
    <w:rsid w:val="004A3C6E"/>
    <w:rsid w:val="004B2D52"/>
    <w:rsid w:val="004B3842"/>
    <w:rsid w:val="004B4145"/>
    <w:rsid w:val="004B4C18"/>
    <w:rsid w:val="004C287B"/>
    <w:rsid w:val="004C5121"/>
    <w:rsid w:val="004C6B33"/>
    <w:rsid w:val="004D4BA6"/>
    <w:rsid w:val="004D5169"/>
    <w:rsid w:val="004E0F18"/>
    <w:rsid w:val="004E4A4A"/>
    <w:rsid w:val="004E4A79"/>
    <w:rsid w:val="004F129E"/>
    <w:rsid w:val="004F7D40"/>
    <w:rsid w:val="00502235"/>
    <w:rsid w:val="0050372B"/>
    <w:rsid w:val="00512FF6"/>
    <w:rsid w:val="00515B0D"/>
    <w:rsid w:val="00524BF6"/>
    <w:rsid w:val="005256F9"/>
    <w:rsid w:val="00527B58"/>
    <w:rsid w:val="00532B10"/>
    <w:rsid w:val="00533A9F"/>
    <w:rsid w:val="005374BA"/>
    <w:rsid w:val="0054052D"/>
    <w:rsid w:val="00544E9A"/>
    <w:rsid w:val="005459BA"/>
    <w:rsid w:val="00551023"/>
    <w:rsid w:val="00552F56"/>
    <w:rsid w:val="00557168"/>
    <w:rsid w:val="0055787A"/>
    <w:rsid w:val="00562CA6"/>
    <w:rsid w:val="00565A36"/>
    <w:rsid w:val="00565E15"/>
    <w:rsid w:val="005709B3"/>
    <w:rsid w:val="005719AE"/>
    <w:rsid w:val="005724C6"/>
    <w:rsid w:val="005727FA"/>
    <w:rsid w:val="0057330F"/>
    <w:rsid w:val="0057455D"/>
    <w:rsid w:val="0058291C"/>
    <w:rsid w:val="00585EA3"/>
    <w:rsid w:val="00587570"/>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3AD5"/>
    <w:rsid w:val="006153AF"/>
    <w:rsid w:val="00616AFD"/>
    <w:rsid w:val="00616F1A"/>
    <w:rsid w:val="00617837"/>
    <w:rsid w:val="00620076"/>
    <w:rsid w:val="0062183A"/>
    <w:rsid w:val="00623562"/>
    <w:rsid w:val="00630BBE"/>
    <w:rsid w:val="00630EA6"/>
    <w:rsid w:val="00631E24"/>
    <w:rsid w:val="006336FE"/>
    <w:rsid w:val="006350B4"/>
    <w:rsid w:val="006352DB"/>
    <w:rsid w:val="00636CB9"/>
    <w:rsid w:val="00636FC1"/>
    <w:rsid w:val="00640EA9"/>
    <w:rsid w:val="0064114F"/>
    <w:rsid w:val="00641561"/>
    <w:rsid w:val="00641F85"/>
    <w:rsid w:val="006526F7"/>
    <w:rsid w:val="00673BEC"/>
    <w:rsid w:val="006753B7"/>
    <w:rsid w:val="00675A34"/>
    <w:rsid w:val="00675CDD"/>
    <w:rsid w:val="00676BF5"/>
    <w:rsid w:val="00690280"/>
    <w:rsid w:val="006907E3"/>
    <w:rsid w:val="00693E91"/>
    <w:rsid w:val="006B0939"/>
    <w:rsid w:val="006B2DEC"/>
    <w:rsid w:val="006C4896"/>
    <w:rsid w:val="006D0283"/>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487F"/>
    <w:rsid w:val="007566C3"/>
    <w:rsid w:val="00765800"/>
    <w:rsid w:val="00766485"/>
    <w:rsid w:val="0077051F"/>
    <w:rsid w:val="00771A24"/>
    <w:rsid w:val="007818CD"/>
    <w:rsid w:val="00786BB1"/>
    <w:rsid w:val="00790B8A"/>
    <w:rsid w:val="0079747C"/>
    <w:rsid w:val="007A23C5"/>
    <w:rsid w:val="007A3EE9"/>
    <w:rsid w:val="007A6F44"/>
    <w:rsid w:val="007A7964"/>
    <w:rsid w:val="007C13A7"/>
    <w:rsid w:val="007C4B6D"/>
    <w:rsid w:val="007C5E28"/>
    <w:rsid w:val="007D2CF5"/>
    <w:rsid w:val="007D3602"/>
    <w:rsid w:val="007E3A88"/>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B7927"/>
    <w:rsid w:val="008C2F7A"/>
    <w:rsid w:val="008C390C"/>
    <w:rsid w:val="008D47B3"/>
    <w:rsid w:val="008E082D"/>
    <w:rsid w:val="008E17AC"/>
    <w:rsid w:val="008E6269"/>
    <w:rsid w:val="008F6DC6"/>
    <w:rsid w:val="00901A07"/>
    <w:rsid w:val="00903E8F"/>
    <w:rsid w:val="009048F9"/>
    <w:rsid w:val="00905E20"/>
    <w:rsid w:val="0090790C"/>
    <w:rsid w:val="00910E2B"/>
    <w:rsid w:val="009137C7"/>
    <w:rsid w:val="00913F16"/>
    <w:rsid w:val="00914118"/>
    <w:rsid w:val="00920507"/>
    <w:rsid w:val="00925989"/>
    <w:rsid w:val="00926736"/>
    <w:rsid w:val="009276DC"/>
    <w:rsid w:val="00934457"/>
    <w:rsid w:val="0094115D"/>
    <w:rsid w:val="009505C9"/>
    <w:rsid w:val="009514B4"/>
    <w:rsid w:val="0095519C"/>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E57B2"/>
    <w:rsid w:val="009F3686"/>
    <w:rsid w:val="009F391F"/>
    <w:rsid w:val="009F3F0C"/>
    <w:rsid w:val="009F44D7"/>
    <w:rsid w:val="00A00B47"/>
    <w:rsid w:val="00A02280"/>
    <w:rsid w:val="00A04065"/>
    <w:rsid w:val="00A04F5E"/>
    <w:rsid w:val="00A14560"/>
    <w:rsid w:val="00A21D77"/>
    <w:rsid w:val="00A3622D"/>
    <w:rsid w:val="00A404DD"/>
    <w:rsid w:val="00A4231C"/>
    <w:rsid w:val="00A477E7"/>
    <w:rsid w:val="00A538EC"/>
    <w:rsid w:val="00A5663F"/>
    <w:rsid w:val="00A639C5"/>
    <w:rsid w:val="00A65E57"/>
    <w:rsid w:val="00A67B50"/>
    <w:rsid w:val="00A7689E"/>
    <w:rsid w:val="00A77CDB"/>
    <w:rsid w:val="00A82740"/>
    <w:rsid w:val="00A92FD0"/>
    <w:rsid w:val="00A97D17"/>
    <w:rsid w:val="00AA6586"/>
    <w:rsid w:val="00AB6FE0"/>
    <w:rsid w:val="00AB76EC"/>
    <w:rsid w:val="00AC1526"/>
    <w:rsid w:val="00AC18FC"/>
    <w:rsid w:val="00AC3702"/>
    <w:rsid w:val="00AC69EA"/>
    <w:rsid w:val="00AC6F57"/>
    <w:rsid w:val="00AD0730"/>
    <w:rsid w:val="00AE1729"/>
    <w:rsid w:val="00AE17BB"/>
    <w:rsid w:val="00AE2B89"/>
    <w:rsid w:val="00AE2E93"/>
    <w:rsid w:val="00AE6AC8"/>
    <w:rsid w:val="00B01D26"/>
    <w:rsid w:val="00B03A95"/>
    <w:rsid w:val="00B06801"/>
    <w:rsid w:val="00B1038D"/>
    <w:rsid w:val="00B1594D"/>
    <w:rsid w:val="00B229FE"/>
    <w:rsid w:val="00B32C09"/>
    <w:rsid w:val="00B330E6"/>
    <w:rsid w:val="00B3570D"/>
    <w:rsid w:val="00B35853"/>
    <w:rsid w:val="00B37C47"/>
    <w:rsid w:val="00B42F02"/>
    <w:rsid w:val="00B430F2"/>
    <w:rsid w:val="00B457D4"/>
    <w:rsid w:val="00B51AF8"/>
    <w:rsid w:val="00B733C5"/>
    <w:rsid w:val="00B76752"/>
    <w:rsid w:val="00B82D80"/>
    <w:rsid w:val="00B856C1"/>
    <w:rsid w:val="00B94895"/>
    <w:rsid w:val="00B967B9"/>
    <w:rsid w:val="00B96987"/>
    <w:rsid w:val="00BA368A"/>
    <w:rsid w:val="00BB23A8"/>
    <w:rsid w:val="00BB4E63"/>
    <w:rsid w:val="00BB77C5"/>
    <w:rsid w:val="00BC1854"/>
    <w:rsid w:val="00BC2691"/>
    <w:rsid w:val="00BC5160"/>
    <w:rsid w:val="00BD2A4C"/>
    <w:rsid w:val="00BD36BD"/>
    <w:rsid w:val="00BE4A7A"/>
    <w:rsid w:val="00BE6B88"/>
    <w:rsid w:val="00BE7076"/>
    <w:rsid w:val="00BF1063"/>
    <w:rsid w:val="00BF282C"/>
    <w:rsid w:val="00C17A45"/>
    <w:rsid w:val="00C2236F"/>
    <w:rsid w:val="00C24930"/>
    <w:rsid w:val="00C320DF"/>
    <w:rsid w:val="00C403C0"/>
    <w:rsid w:val="00C41932"/>
    <w:rsid w:val="00C422A9"/>
    <w:rsid w:val="00C53C05"/>
    <w:rsid w:val="00C63D73"/>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2853"/>
    <w:rsid w:val="00D25A80"/>
    <w:rsid w:val="00D25F26"/>
    <w:rsid w:val="00D32E35"/>
    <w:rsid w:val="00D32EB4"/>
    <w:rsid w:val="00D46374"/>
    <w:rsid w:val="00D47726"/>
    <w:rsid w:val="00D50EC2"/>
    <w:rsid w:val="00D52F87"/>
    <w:rsid w:val="00D60CC6"/>
    <w:rsid w:val="00D63314"/>
    <w:rsid w:val="00D7135A"/>
    <w:rsid w:val="00D7293D"/>
    <w:rsid w:val="00D8482C"/>
    <w:rsid w:val="00D86E4B"/>
    <w:rsid w:val="00D91C1B"/>
    <w:rsid w:val="00DA270E"/>
    <w:rsid w:val="00DA6841"/>
    <w:rsid w:val="00DB575E"/>
    <w:rsid w:val="00DB5B89"/>
    <w:rsid w:val="00DB7C35"/>
    <w:rsid w:val="00DC05D7"/>
    <w:rsid w:val="00DD41EB"/>
    <w:rsid w:val="00DE6AD3"/>
    <w:rsid w:val="00E011D6"/>
    <w:rsid w:val="00E030F6"/>
    <w:rsid w:val="00E108E6"/>
    <w:rsid w:val="00E10B88"/>
    <w:rsid w:val="00E10DF1"/>
    <w:rsid w:val="00E12488"/>
    <w:rsid w:val="00E14B99"/>
    <w:rsid w:val="00E20064"/>
    <w:rsid w:val="00E20903"/>
    <w:rsid w:val="00E2421A"/>
    <w:rsid w:val="00E25F6B"/>
    <w:rsid w:val="00E26681"/>
    <w:rsid w:val="00E317B4"/>
    <w:rsid w:val="00E3300E"/>
    <w:rsid w:val="00E40DB2"/>
    <w:rsid w:val="00E425CB"/>
    <w:rsid w:val="00E45567"/>
    <w:rsid w:val="00E45BCF"/>
    <w:rsid w:val="00E47460"/>
    <w:rsid w:val="00E51E25"/>
    <w:rsid w:val="00E53C11"/>
    <w:rsid w:val="00E63FD7"/>
    <w:rsid w:val="00E6724B"/>
    <w:rsid w:val="00E67686"/>
    <w:rsid w:val="00E70183"/>
    <w:rsid w:val="00E73469"/>
    <w:rsid w:val="00E81363"/>
    <w:rsid w:val="00E856C7"/>
    <w:rsid w:val="00E907F2"/>
    <w:rsid w:val="00E94817"/>
    <w:rsid w:val="00E96D76"/>
    <w:rsid w:val="00EA2790"/>
    <w:rsid w:val="00EA498E"/>
    <w:rsid w:val="00EA7222"/>
    <w:rsid w:val="00EB6C56"/>
    <w:rsid w:val="00EC02D7"/>
    <w:rsid w:val="00EE0EE6"/>
    <w:rsid w:val="00EE68E5"/>
    <w:rsid w:val="00EF4C5C"/>
    <w:rsid w:val="00F00C23"/>
    <w:rsid w:val="00F025CF"/>
    <w:rsid w:val="00F15D93"/>
    <w:rsid w:val="00F17DE3"/>
    <w:rsid w:val="00F20002"/>
    <w:rsid w:val="00F2028F"/>
    <w:rsid w:val="00F2535D"/>
    <w:rsid w:val="00F25D8E"/>
    <w:rsid w:val="00F355B5"/>
    <w:rsid w:val="00F377CB"/>
    <w:rsid w:val="00F501A3"/>
    <w:rsid w:val="00F52B5D"/>
    <w:rsid w:val="00F55BFD"/>
    <w:rsid w:val="00F60591"/>
    <w:rsid w:val="00F66F27"/>
    <w:rsid w:val="00F73626"/>
    <w:rsid w:val="00F86F05"/>
    <w:rsid w:val="00F911B6"/>
    <w:rsid w:val="00F92416"/>
    <w:rsid w:val="00F9419C"/>
    <w:rsid w:val="00F96624"/>
    <w:rsid w:val="00FA1AD7"/>
    <w:rsid w:val="00FA24DF"/>
    <w:rsid w:val="00FA55DE"/>
    <w:rsid w:val="00FA6EF0"/>
    <w:rsid w:val="00FB261D"/>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58E4"/>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853"/>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 w:type="character" w:styleId="Strong">
    <w:name w:val="Strong"/>
    <w:basedOn w:val="DefaultParagraphFont"/>
    <w:uiPriority w:val="22"/>
    <w:qFormat/>
    <w:rsid w:val="00FB2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linkedin.com/in/aj57/" TargetMode="External"/><Relationship Id="rId3" Type="http://schemas.openxmlformats.org/officeDocument/2006/relationships/styles" Target="styles.xml"/><Relationship Id="rId21" Type="http://schemas.openxmlformats.org/officeDocument/2006/relationships/hyperlink" Target="HTTPS://X.COM/SECURECYBERGATE" TargetMode="External"/><Relationship Id="rId7" Type="http://schemas.openxmlformats.org/officeDocument/2006/relationships/endnotes" Target="endnotes.xml"/><Relationship Id="rId12" Type="http://schemas.openxmlformats.org/officeDocument/2006/relationships/hyperlink" Target="https://securecybergates.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HACKERONE.COM/CRYPTO-KH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inkedin.com/company/securecyberg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hyperlink" Target="mailto:SECURECYBERGATES@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D57F-B353-4718-9162-31B748F8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AK KHAN</dc:creator>
  <cp:keywords>DAGoYUlo7fQ,BAFvACZi0GA,0</cp:keywords>
  <cp:lastModifiedBy>AJ KHAN</cp:lastModifiedBy>
  <cp:revision>501</cp:revision>
  <cp:lastPrinted>2025-07-05T13:41:00Z</cp:lastPrinted>
  <dcterms:created xsi:type="dcterms:W3CDTF">2025-05-25T08:53:00Z</dcterms:created>
  <dcterms:modified xsi:type="dcterms:W3CDTF">2025-07-05T13:41:00Z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