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9A9F46" w14:textId="096A62A5" w:rsidR="00905635" w:rsidRDefault="00E913FE" w:rsidP="00E913FE">
      <w:pPr>
        <w:jc w:val="center"/>
        <w:rPr>
          <w:sz w:val="24"/>
          <w:szCs w:val="24"/>
        </w:rPr>
      </w:pPr>
      <w:r>
        <w:rPr>
          <w:sz w:val="24"/>
          <w:szCs w:val="24"/>
        </w:rPr>
        <w:t xml:space="preserve">Give </w:t>
      </w:r>
      <w:r w:rsidR="006251F3">
        <w:rPr>
          <w:sz w:val="24"/>
          <w:szCs w:val="24"/>
        </w:rPr>
        <w:t xml:space="preserve">God </w:t>
      </w:r>
      <w:r>
        <w:rPr>
          <w:sz w:val="24"/>
          <w:szCs w:val="24"/>
        </w:rPr>
        <w:t>Ten for Lent</w:t>
      </w:r>
    </w:p>
    <w:p w14:paraId="4D4754D0" w14:textId="7E4304AC" w:rsidR="00E913FE" w:rsidRDefault="00E913FE" w:rsidP="00E913FE">
      <w:pPr>
        <w:jc w:val="center"/>
        <w:rPr>
          <w:sz w:val="24"/>
          <w:szCs w:val="24"/>
        </w:rPr>
      </w:pPr>
      <w:r>
        <w:rPr>
          <w:sz w:val="24"/>
          <w:szCs w:val="24"/>
        </w:rPr>
        <w:t>A Personal Spiritual Journey</w:t>
      </w:r>
    </w:p>
    <w:p w14:paraId="5369B5B7" w14:textId="702EDD4B" w:rsidR="00E913FE" w:rsidRDefault="00E913FE" w:rsidP="00E913FE">
      <w:pPr>
        <w:rPr>
          <w:sz w:val="24"/>
          <w:szCs w:val="24"/>
        </w:rPr>
      </w:pPr>
      <w:r>
        <w:rPr>
          <w:sz w:val="24"/>
          <w:szCs w:val="24"/>
        </w:rPr>
        <w:t xml:space="preserve">We often hear people talking about giving up something for Lent.  The practice of making a sacrifice for Lent is designed to help us grow in our relationship with God.  Often individuals will give up something they enjoy such as chocolate.  By the end of 40 days, it DOES feel like a sacrifice to </w:t>
      </w:r>
      <w:r w:rsidR="00DC7D31">
        <w:rPr>
          <w:sz w:val="24"/>
          <w:szCs w:val="24"/>
        </w:rPr>
        <w:t>be denied</w:t>
      </w:r>
      <w:r>
        <w:rPr>
          <w:sz w:val="24"/>
          <w:szCs w:val="24"/>
        </w:rPr>
        <w:t xml:space="preserve"> the delicious treat, but has the sacrifice deepened the relationship between the individual and God?</w:t>
      </w:r>
    </w:p>
    <w:p w14:paraId="3BD8EBAF" w14:textId="042C92CE" w:rsidR="00E913FE" w:rsidRDefault="00E913FE" w:rsidP="00E913FE">
      <w:pPr>
        <w:rPr>
          <w:sz w:val="24"/>
          <w:szCs w:val="24"/>
        </w:rPr>
      </w:pPr>
      <w:r>
        <w:rPr>
          <w:sz w:val="24"/>
          <w:szCs w:val="24"/>
        </w:rPr>
        <w:t>This Lent we invite you to take a different kind of faith journey.  The sacrifice is to give ten minutes of your day to God.  You can do this in a variety of ways:</w:t>
      </w:r>
    </w:p>
    <w:p w14:paraId="1083A22A" w14:textId="210E145C" w:rsidR="00E913FE" w:rsidRDefault="00E913FE" w:rsidP="00E913FE">
      <w:pPr>
        <w:pStyle w:val="ListParagraph"/>
        <w:numPr>
          <w:ilvl w:val="0"/>
          <w:numId w:val="1"/>
        </w:numPr>
        <w:rPr>
          <w:sz w:val="24"/>
          <w:szCs w:val="24"/>
        </w:rPr>
      </w:pPr>
      <w:r>
        <w:rPr>
          <w:sz w:val="24"/>
          <w:szCs w:val="24"/>
        </w:rPr>
        <w:t xml:space="preserve">Read scripture for ten minutes a day.  An excellent place to begin would be in the Gospels (Matthew, Mark, Luke and John).  These four books of the bible recount the life of Jesus.  You can do this in conjunction with </w:t>
      </w:r>
      <w:r w:rsidR="008A147D">
        <w:rPr>
          <w:sz w:val="24"/>
          <w:szCs w:val="24"/>
        </w:rPr>
        <w:t xml:space="preserve">our adult bible study </w:t>
      </w:r>
      <w:r w:rsidR="008A147D">
        <w:rPr>
          <w:i/>
          <w:iCs/>
          <w:sz w:val="24"/>
          <w:szCs w:val="24"/>
        </w:rPr>
        <w:t xml:space="preserve">The Final Days </w:t>
      </w:r>
      <w:r w:rsidR="008A147D">
        <w:rPr>
          <w:sz w:val="24"/>
          <w:szCs w:val="24"/>
        </w:rPr>
        <w:t>by Matt Ra</w:t>
      </w:r>
      <w:r w:rsidR="002F0405">
        <w:rPr>
          <w:sz w:val="24"/>
          <w:szCs w:val="24"/>
        </w:rPr>
        <w:t>w</w:t>
      </w:r>
      <w:r w:rsidR="008A147D">
        <w:rPr>
          <w:sz w:val="24"/>
          <w:szCs w:val="24"/>
        </w:rPr>
        <w:t xml:space="preserve">le offered on Thursday afternoons at 3:30 pm beginning </w:t>
      </w:r>
      <w:r w:rsidR="00836DC3">
        <w:rPr>
          <w:sz w:val="24"/>
          <w:szCs w:val="24"/>
        </w:rPr>
        <w:t>March 6 or on Wednesday evenings</w:t>
      </w:r>
      <w:r w:rsidR="00885A3F">
        <w:rPr>
          <w:sz w:val="24"/>
          <w:szCs w:val="24"/>
        </w:rPr>
        <w:t xml:space="preserve"> </w:t>
      </w:r>
      <w:r w:rsidR="00CD7DAD">
        <w:rPr>
          <w:sz w:val="24"/>
          <w:szCs w:val="24"/>
        </w:rPr>
        <w:t>at 5:45 pm beginning March 12.</w:t>
      </w:r>
    </w:p>
    <w:p w14:paraId="414AA7C4" w14:textId="39A00119" w:rsidR="00E913FE" w:rsidRDefault="00E913FE" w:rsidP="00E913FE">
      <w:pPr>
        <w:pStyle w:val="ListParagraph"/>
        <w:numPr>
          <w:ilvl w:val="0"/>
          <w:numId w:val="1"/>
        </w:numPr>
        <w:rPr>
          <w:sz w:val="24"/>
          <w:szCs w:val="24"/>
        </w:rPr>
      </w:pPr>
      <w:r>
        <w:rPr>
          <w:sz w:val="24"/>
          <w:szCs w:val="24"/>
        </w:rPr>
        <w:t>Spend time in nature for ten minutes every day.  Use the time as a sensory experience, deeply connecting with what you see, hear, smell, touch and even taste in God’s universe.  Turn your thoughts to awe and praise for God.</w:t>
      </w:r>
    </w:p>
    <w:p w14:paraId="01AA1880" w14:textId="4B67BD4E" w:rsidR="00E913FE" w:rsidRDefault="00E913FE" w:rsidP="00E913FE">
      <w:pPr>
        <w:pStyle w:val="ListParagraph"/>
        <w:numPr>
          <w:ilvl w:val="0"/>
          <w:numId w:val="1"/>
        </w:numPr>
        <w:rPr>
          <w:sz w:val="24"/>
          <w:szCs w:val="24"/>
        </w:rPr>
      </w:pPr>
      <w:r>
        <w:rPr>
          <w:sz w:val="24"/>
          <w:szCs w:val="24"/>
        </w:rPr>
        <w:t xml:space="preserve">Spend ten minutes a day creating a gratitude journal.  Writing down the things that you are thankful create a memorial of your blessings.  In the Old Testament the people regularly built </w:t>
      </w:r>
      <w:r w:rsidR="001031E2">
        <w:rPr>
          <w:sz w:val="24"/>
          <w:szCs w:val="24"/>
        </w:rPr>
        <w:t>monuments to God to serve as a reminder of how He had blessed them.  A gratitude journal serves as your own memorial and reminder of how faithful God is to you.</w:t>
      </w:r>
    </w:p>
    <w:p w14:paraId="6883F3D7" w14:textId="0A2B32D5" w:rsidR="001031E2" w:rsidRDefault="001031E2" w:rsidP="00E913FE">
      <w:pPr>
        <w:pStyle w:val="ListParagraph"/>
        <w:numPr>
          <w:ilvl w:val="0"/>
          <w:numId w:val="1"/>
        </w:numPr>
        <w:rPr>
          <w:sz w:val="24"/>
          <w:szCs w:val="24"/>
        </w:rPr>
      </w:pPr>
      <w:r>
        <w:rPr>
          <w:sz w:val="24"/>
          <w:szCs w:val="24"/>
        </w:rPr>
        <w:t>Spend ten minutes a day reaching out to someone either through a written note, a phone call, a text or an email.  God created us to be in community.  Intentionally reaching out is a way of caring for God’s blessing of the people in your life.</w:t>
      </w:r>
    </w:p>
    <w:p w14:paraId="4999B4FC" w14:textId="3E0E42B6" w:rsidR="001031E2" w:rsidRDefault="001031E2" w:rsidP="00E913FE">
      <w:pPr>
        <w:pStyle w:val="ListParagraph"/>
        <w:numPr>
          <w:ilvl w:val="0"/>
          <w:numId w:val="1"/>
        </w:numPr>
        <w:rPr>
          <w:sz w:val="24"/>
          <w:szCs w:val="24"/>
        </w:rPr>
      </w:pPr>
      <w:r>
        <w:rPr>
          <w:sz w:val="24"/>
          <w:szCs w:val="24"/>
        </w:rPr>
        <w:t>Spend ten minutes a day in an intentional prayer practice.  You can try different methods of praying – writing a psalm, drawing or painting a picture, meditating or journaling.  God longs for a relationship with you.  Prayer is the foundation of your communication with God and how you pray can be as unique as the individual God created you to be.</w:t>
      </w:r>
    </w:p>
    <w:p w14:paraId="69F1AD31" w14:textId="7198801D" w:rsidR="001031E2" w:rsidRDefault="001031E2" w:rsidP="00E913FE">
      <w:pPr>
        <w:pStyle w:val="ListParagraph"/>
        <w:numPr>
          <w:ilvl w:val="0"/>
          <w:numId w:val="1"/>
        </w:numPr>
        <w:rPr>
          <w:sz w:val="24"/>
          <w:szCs w:val="24"/>
        </w:rPr>
      </w:pPr>
      <w:r>
        <w:rPr>
          <w:sz w:val="24"/>
          <w:szCs w:val="24"/>
        </w:rPr>
        <w:t>Choose your own way to spend an intentional ten minutes with God each day.  You may be someone who already spends a great deal of time in spiritual practice.  Ask yourself what new practice you could bring to your time that you meet with God each day.</w:t>
      </w:r>
    </w:p>
    <w:p w14:paraId="46504F9F" w14:textId="202E5AE9" w:rsidR="00C957A9" w:rsidRDefault="001031E2" w:rsidP="001031E2">
      <w:pPr>
        <w:rPr>
          <w:sz w:val="24"/>
          <w:szCs w:val="24"/>
        </w:rPr>
      </w:pPr>
      <w:r>
        <w:rPr>
          <w:sz w:val="24"/>
          <w:szCs w:val="24"/>
        </w:rPr>
        <w:t>Whatever you choose, be prepared to open yourself to God’s voice and God’s blessing as you walk your Lenten journey to the joy of Easter morning – one step, one moment at a time!</w:t>
      </w:r>
    </w:p>
    <w:p w14:paraId="41BA1CD0" w14:textId="54E1A61A" w:rsidR="00C6321F" w:rsidRDefault="00DE7985" w:rsidP="00C6321F">
      <w:pPr>
        <w:jc w:val="center"/>
        <w:rPr>
          <w:b/>
          <w:bCs/>
          <w:sz w:val="24"/>
          <w:szCs w:val="24"/>
        </w:rPr>
      </w:pPr>
      <w:r>
        <w:rPr>
          <w:b/>
          <w:bCs/>
          <w:sz w:val="24"/>
          <w:szCs w:val="24"/>
        </w:rPr>
        <w:lastRenderedPageBreak/>
        <w:t>GIVE GOD TEN FOR LENT</w:t>
      </w:r>
    </w:p>
    <w:p w14:paraId="05E11CEF" w14:textId="77777777" w:rsidR="00DE7985" w:rsidRPr="00DE7985" w:rsidRDefault="00DE7985" w:rsidP="00C6321F">
      <w:pPr>
        <w:jc w:val="center"/>
        <w:rPr>
          <w:b/>
          <w:bCs/>
          <w:sz w:val="24"/>
          <w:szCs w:val="24"/>
        </w:rPr>
      </w:pPr>
    </w:p>
    <w:tbl>
      <w:tblPr>
        <w:tblStyle w:val="TableGrid"/>
        <w:tblW w:w="0" w:type="auto"/>
        <w:tblLook w:val="04A0" w:firstRow="1" w:lastRow="0" w:firstColumn="1" w:lastColumn="0" w:noHBand="0" w:noVBand="1"/>
      </w:tblPr>
      <w:tblGrid>
        <w:gridCol w:w="1322"/>
        <w:gridCol w:w="1319"/>
        <w:gridCol w:w="1320"/>
        <w:gridCol w:w="1429"/>
        <w:gridCol w:w="1320"/>
        <w:gridCol w:w="1320"/>
        <w:gridCol w:w="1320"/>
      </w:tblGrid>
      <w:tr w:rsidR="00364F40" w14:paraId="33902843" w14:textId="77777777" w:rsidTr="00ED039A">
        <w:tc>
          <w:tcPr>
            <w:tcW w:w="1322" w:type="dxa"/>
          </w:tcPr>
          <w:p w14:paraId="1247788D" w14:textId="77777777" w:rsidR="00364F40" w:rsidRDefault="00364F40" w:rsidP="0055749E">
            <w:pPr>
              <w:jc w:val="center"/>
              <w:rPr>
                <w:sz w:val="24"/>
                <w:szCs w:val="24"/>
              </w:rPr>
            </w:pPr>
          </w:p>
        </w:tc>
        <w:tc>
          <w:tcPr>
            <w:tcW w:w="1319" w:type="dxa"/>
          </w:tcPr>
          <w:p w14:paraId="5AE875B0" w14:textId="77777777" w:rsidR="00364F40" w:rsidRDefault="00364F40" w:rsidP="0055749E">
            <w:pPr>
              <w:jc w:val="center"/>
              <w:rPr>
                <w:sz w:val="24"/>
                <w:szCs w:val="24"/>
              </w:rPr>
            </w:pPr>
          </w:p>
        </w:tc>
        <w:tc>
          <w:tcPr>
            <w:tcW w:w="1320" w:type="dxa"/>
          </w:tcPr>
          <w:p w14:paraId="22F7D12F" w14:textId="77777777" w:rsidR="00364F40" w:rsidRDefault="00364F40" w:rsidP="0055749E">
            <w:pPr>
              <w:jc w:val="center"/>
              <w:rPr>
                <w:sz w:val="24"/>
                <w:szCs w:val="24"/>
              </w:rPr>
            </w:pPr>
          </w:p>
        </w:tc>
        <w:tc>
          <w:tcPr>
            <w:tcW w:w="1429" w:type="dxa"/>
          </w:tcPr>
          <w:p w14:paraId="7329D471" w14:textId="77777777" w:rsidR="00364F40" w:rsidRDefault="00E91C2D" w:rsidP="0055749E">
            <w:pPr>
              <w:jc w:val="center"/>
              <w:rPr>
                <w:sz w:val="24"/>
                <w:szCs w:val="24"/>
              </w:rPr>
            </w:pPr>
            <w:r>
              <w:rPr>
                <w:sz w:val="24"/>
                <w:szCs w:val="24"/>
              </w:rPr>
              <w:t>March 5</w:t>
            </w:r>
          </w:p>
          <w:p w14:paraId="5CB27A0D" w14:textId="77777777" w:rsidR="00BE4047" w:rsidRDefault="00BE4047" w:rsidP="0055749E">
            <w:pPr>
              <w:jc w:val="center"/>
              <w:rPr>
                <w:sz w:val="24"/>
                <w:szCs w:val="24"/>
              </w:rPr>
            </w:pPr>
          </w:p>
          <w:p w14:paraId="569FA408" w14:textId="77777777" w:rsidR="00BE4047" w:rsidRDefault="00BE4047" w:rsidP="0055749E">
            <w:pPr>
              <w:jc w:val="center"/>
              <w:rPr>
                <w:sz w:val="24"/>
                <w:szCs w:val="24"/>
              </w:rPr>
            </w:pPr>
            <w:r>
              <w:rPr>
                <w:sz w:val="24"/>
                <w:szCs w:val="24"/>
              </w:rPr>
              <w:t>Ash Wednesday</w:t>
            </w:r>
          </w:p>
          <w:p w14:paraId="1820AF4D" w14:textId="019167CF" w:rsidR="00ED039A" w:rsidRDefault="00ED039A" w:rsidP="0055749E">
            <w:pPr>
              <w:jc w:val="center"/>
              <w:rPr>
                <w:sz w:val="24"/>
                <w:szCs w:val="24"/>
              </w:rPr>
            </w:pPr>
          </w:p>
        </w:tc>
        <w:tc>
          <w:tcPr>
            <w:tcW w:w="1320" w:type="dxa"/>
          </w:tcPr>
          <w:p w14:paraId="38F1CB6E" w14:textId="4BE3EED7" w:rsidR="00364F40" w:rsidRDefault="00E91C2D" w:rsidP="0055749E">
            <w:pPr>
              <w:jc w:val="center"/>
              <w:rPr>
                <w:sz w:val="24"/>
                <w:szCs w:val="24"/>
              </w:rPr>
            </w:pPr>
            <w:r>
              <w:rPr>
                <w:sz w:val="24"/>
                <w:szCs w:val="24"/>
              </w:rPr>
              <w:t>March 6</w:t>
            </w:r>
          </w:p>
        </w:tc>
        <w:tc>
          <w:tcPr>
            <w:tcW w:w="1320" w:type="dxa"/>
          </w:tcPr>
          <w:p w14:paraId="2F16061E" w14:textId="121CD18C" w:rsidR="00364F40" w:rsidRDefault="00E91C2D" w:rsidP="0055749E">
            <w:pPr>
              <w:jc w:val="center"/>
              <w:rPr>
                <w:sz w:val="24"/>
                <w:szCs w:val="24"/>
              </w:rPr>
            </w:pPr>
            <w:r>
              <w:rPr>
                <w:sz w:val="24"/>
                <w:szCs w:val="24"/>
              </w:rPr>
              <w:t>March 7</w:t>
            </w:r>
          </w:p>
        </w:tc>
        <w:tc>
          <w:tcPr>
            <w:tcW w:w="1320" w:type="dxa"/>
          </w:tcPr>
          <w:p w14:paraId="7AF5677D" w14:textId="2D39B333" w:rsidR="00364F40" w:rsidRDefault="00E91C2D" w:rsidP="0055749E">
            <w:pPr>
              <w:jc w:val="center"/>
              <w:rPr>
                <w:sz w:val="24"/>
                <w:szCs w:val="24"/>
              </w:rPr>
            </w:pPr>
            <w:r>
              <w:rPr>
                <w:sz w:val="24"/>
                <w:szCs w:val="24"/>
              </w:rPr>
              <w:t>March 8</w:t>
            </w:r>
          </w:p>
        </w:tc>
      </w:tr>
      <w:tr w:rsidR="00364F40" w14:paraId="4EE7F1A3" w14:textId="77777777" w:rsidTr="00ED039A">
        <w:tc>
          <w:tcPr>
            <w:tcW w:w="1322" w:type="dxa"/>
          </w:tcPr>
          <w:p w14:paraId="3C6563F0" w14:textId="0F3F6E04" w:rsidR="00364F40" w:rsidRDefault="00E91C2D" w:rsidP="0055749E">
            <w:pPr>
              <w:jc w:val="center"/>
              <w:rPr>
                <w:sz w:val="24"/>
                <w:szCs w:val="24"/>
              </w:rPr>
            </w:pPr>
            <w:r>
              <w:rPr>
                <w:sz w:val="24"/>
                <w:szCs w:val="24"/>
              </w:rPr>
              <w:t>March 9</w:t>
            </w:r>
          </w:p>
        </w:tc>
        <w:tc>
          <w:tcPr>
            <w:tcW w:w="1319" w:type="dxa"/>
          </w:tcPr>
          <w:p w14:paraId="18B7C09D" w14:textId="70C796C6" w:rsidR="00364F40" w:rsidRDefault="00E91C2D" w:rsidP="0055749E">
            <w:pPr>
              <w:jc w:val="center"/>
              <w:rPr>
                <w:sz w:val="24"/>
                <w:szCs w:val="24"/>
              </w:rPr>
            </w:pPr>
            <w:r>
              <w:rPr>
                <w:sz w:val="24"/>
                <w:szCs w:val="24"/>
              </w:rPr>
              <w:t>March 10</w:t>
            </w:r>
          </w:p>
        </w:tc>
        <w:tc>
          <w:tcPr>
            <w:tcW w:w="1320" w:type="dxa"/>
          </w:tcPr>
          <w:p w14:paraId="5C64F304" w14:textId="5DB12B5E" w:rsidR="00364F40" w:rsidRDefault="00E91C2D" w:rsidP="0055749E">
            <w:pPr>
              <w:jc w:val="center"/>
              <w:rPr>
                <w:sz w:val="24"/>
                <w:szCs w:val="24"/>
              </w:rPr>
            </w:pPr>
            <w:r>
              <w:rPr>
                <w:sz w:val="24"/>
                <w:szCs w:val="24"/>
              </w:rPr>
              <w:t>March 11</w:t>
            </w:r>
          </w:p>
        </w:tc>
        <w:tc>
          <w:tcPr>
            <w:tcW w:w="1429" w:type="dxa"/>
          </w:tcPr>
          <w:p w14:paraId="66620070" w14:textId="77777777" w:rsidR="00364F40" w:rsidRDefault="00E91C2D" w:rsidP="0055749E">
            <w:pPr>
              <w:jc w:val="center"/>
              <w:rPr>
                <w:sz w:val="24"/>
                <w:szCs w:val="24"/>
              </w:rPr>
            </w:pPr>
            <w:r>
              <w:rPr>
                <w:sz w:val="24"/>
                <w:szCs w:val="24"/>
              </w:rPr>
              <w:t>March 12</w:t>
            </w:r>
          </w:p>
          <w:p w14:paraId="1C5AF33F" w14:textId="77777777" w:rsidR="00BE4047" w:rsidRDefault="00BE4047" w:rsidP="0055749E">
            <w:pPr>
              <w:jc w:val="center"/>
              <w:rPr>
                <w:sz w:val="24"/>
                <w:szCs w:val="24"/>
              </w:rPr>
            </w:pPr>
          </w:p>
          <w:p w14:paraId="72A690EF" w14:textId="77777777" w:rsidR="00BE4047" w:rsidRDefault="00BE4047" w:rsidP="0055749E">
            <w:pPr>
              <w:jc w:val="center"/>
              <w:rPr>
                <w:sz w:val="24"/>
                <w:szCs w:val="24"/>
              </w:rPr>
            </w:pPr>
          </w:p>
          <w:p w14:paraId="4462C3ED" w14:textId="77777777" w:rsidR="00BE4047" w:rsidRDefault="00BE4047" w:rsidP="0055749E">
            <w:pPr>
              <w:jc w:val="center"/>
              <w:rPr>
                <w:sz w:val="24"/>
                <w:szCs w:val="24"/>
              </w:rPr>
            </w:pPr>
          </w:p>
          <w:p w14:paraId="27CBD232" w14:textId="6D624D89" w:rsidR="00ED039A" w:rsidRDefault="00ED039A" w:rsidP="0055749E">
            <w:pPr>
              <w:jc w:val="center"/>
              <w:rPr>
                <w:sz w:val="24"/>
                <w:szCs w:val="24"/>
              </w:rPr>
            </w:pPr>
          </w:p>
        </w:tc>
        <w:tc>
          <w:tcPr>
            <w:tcW w:w="1320" w:type="dxa"/>
          </w:tcPr>
          <w:p w14:paraId="514B97AA" w14:textId="14F29BE2" w:rsidR="00364F40" w:rsidRDefault="00E91C2D" w:rsidP="0055749E">
            <w:pPr>
              <w:jc w:val="center"/>
              <w:rPr>
                <w:sz w:val="24"/>
                <w:szCs w:val="24"/>
              </w:rPr>
            </w:pPr>
            <w:r>
              <w:rPr>
                <w:sz w:val="24"/>
                <w:szCs w:val="24"/>
              </w:rPr>
              <w:t>March 13</w:t>
            </w:r>
          </w:p>
        </w:tc>
        <w:tc>
          <w:tcPr>
            <w:tcW w:w="1320" w:type="dxa"/>
          </w:tcPr>
          <w:p w14:paraId="5C0623E1" w14:textId="7AFB493F" w:rsidR="00364F40" w:rsidRDefault="00E91C2D" w:rsidP="0055749E">
            <w:pPr>
              <w:jc w:val="center"/>
              <w:rPr>
                <w:sz w:val="24"/>
                <w:szCs w:val="24"/>
              </w:rPr>
            </w:pPr>
            <w:r>
              <w:rPr>
                <w:sz w:val="24"/>
                <w:szCs w:val="24"/>
              </w:rPr>
              <w:t>March 14</w:t>
            </w:r>
          </w:p>
        </w:tc>
        <w:tc>
          <w:tcPr>
            <w:tcW w:w="1320" w:type="dxa"/>
          </w:tcPr>
          <w:p w14:paraId="729B67BF" w14:textId="72E01B3E" w:rsidR="00364F40" w:rsidRDefault="00E91C2D" w:rsidP="0055749E">
            <w:pPr>
              <w:jc w:val="center"/>
              <w:rPr>
                <w:sz w:val="24"/>
                <w:szCs w:val="24"/>
              </w:rPr>
            </w:pPr>
            <w:r>
              <w:rPr>
                <w:sz w:val="24"/>
                <w:szCs w:val="24"/>
              </w:rPr>
              <w:t>March 15</w:t>
            </w:r>
          </w:p>
        </w:tc>
      </w:tr>
      <w:tr w:rsidR="00364F40" w14:paraId="65924615" w14:textId="77777777" w:rsidTr="00ED039A">
        <w:tc>
          <w:tcPr>
            <w:tcW w:w="1322" w:type="dxa"/>
          </w:tcPr>
          <w:p w14:paraId="332DDFBE" w14:textId="341F3D8E" w:rsidR="00364F40" w:rsidRDefault="00E91C2D" w:rsidP="009A5547">
            <w:pPr>
              <w:jc w:val="center"/>
              <w:rPr>
                <w:sz w:val="24"/>
                <w:szCs w:val="24"/>
              </w:rPr>
            </w:pPr>
            <w:r>
              <w:rPr>
                <w:sz w:val="24"/>
                <w:szCs w:val="24"/>
              </w:rPr>
              <w:t>March 16</w:t>
            </w:r>
          </w:p>
        </w:tc>
        <w:tc>
          <w:tcPr>
            <w:tcW w:w="1319" w:type="dxa"/>
          </w:tcPr>
          <w:p w14:paraId="01ED5A96" w14:textId="6AD1BA77" w:rsidR="00364F40" w:rsidRDefault="00E91C2D" w:rsidP="009A5547">
            <w:pPr>
              <w:jc w:val="center"/>
              <w:rPr>
                <w:sz w:val="24"/>
                <w:szCs w:val="24"/>
              </w:rPr>
            </w:pPr>
            <w:r>
              <w:rPr>
                <w:sz w:val="24"/>
                <w:szCs w:val="24"/>
              </w:rPr>
              <w:t>March 17</w:t>
            </w:r>
          </w:p>
        </w:tc>
        <w:tc>
          <w:tcPr>
            <w:tcW w:w="1320" w:type="dxa"/>
          </w:tcPr>
          <w:p w14:paraId="09B8E8D0" w14:textId="5759F328" w:rsidR="00364F40" w:rsidRDefault="00E91C2D" w:rsidP="009A5547">
            <w:pPr>
              <w:jc w:val="center"/>
              <w:rPr>
                <w:sz w:val="24"/>
                <w:szCs w:val="24"/>
              </w:rPr>
            </w:pPr>
            <w:r>
              <w:rPr>
                <w:sz w:val="24"/>
                <w:szCs w:val="24"/>
              </w:rPr>
              <w:t>March</w:t>
            </w:r>
            <w:r w:rsidR="009A5547">
              <w:rPr>
                <w:sz w:val="24"/>
                <w:szCs w:val="24"/>
              </w:rPr>
              <w:t xml:space="preserve"> 18</w:t>
            </w:r>
          </w:p>
        </w:tc>
        <w:tc>
          <w:tcPr>
            <w:tcW w:w="1429" w:type="dxa"/>
          </w:tcPr>
          <w:p w14:paraId="31D535B5" w14:textId="77777777" w:rsidR="00364F40" w:rsidRDefault="009A5547" w:rsidP="009A5547">
            <w:pPr>
              <w:jc w:val="center"/>
              <w:rPr>
                <w:sz w:val="24"/>
                <w:szCs w:val="24"/>
              </w:rPr>
            </w:pPr>
            <w:r>
              <w:rPr>
                <w:sz w:val="24"/>
                <w:szCs w:val="24"/>
              </w:rPr>
              <w:t>March 19</w:t>
            </w:r>
          </w:p>
          <w:p w14:paraId="7BA530B3" w14:textId="77777777" w:rsidR="00A845F8" w:rsidRDefault="00A845F8" w:rsidP="009A5547">
            <w:pPr>
              <w:jc w:val="center"/>
              <w:rPr>
                <w:sz w:val="24"/>
                <w:szCs w:val="24"/>
              </w:rPr>
            </w:pPr>
          </w:p>
          <w:p w14:paraId="38F3F7C6" w14:textId="77777777" w:rsidR="00A845F8" w:rsidRDefault="00A845F8" w:rsidP="009A5547">
            <w:pPr>
              <w:jc w:val="center"/>
              <w:rPr>
                <w:sz w:val="24"/>
                <w:szCs w:val="24"/>
              </w:rPr>
            </w:pPr>
          </w:p>
          <w:p w14:paraId="3F2FEE19" w14:textId="77777777" w:rsidR="00A845F8" w:rsidRDefault="00A845F8" w:rsidP="009A5547">
            <w:pPr>
              <w:jc w:val="center"/>
              <w:rPr>
                <w:sz w:val="24"/>
                <w:szCs w:val="24"/>
              </w:rPr>
            </w:pPr>
          </w:p>
          <w:p w14:paraId="15C82F83" w14:textId="2B705449" w:rsidR="00ED039A" w:rsidRDefault="00ED039A" w:rsidP="009A5547">
            <w:pPr>
              <w:jc w:val="center"/>
              <w:rPr>
                <w:sz w:val="24"/>
                <w:szCs w:val="24"/>
              </w:rPr>
            </w:pPr>
          </w:p>
        </w:tc>
        <w:tc>
          <w:tcPr>
            <w:tcW w:w="1320" w:type="dxa"/>
          </w:tcPr>
          <w:p w14:paraId="3BD364AF" w14:textId="7DFD9EBB" w:rsidR="00364F40" w:rsidRDefault="009A5547" w:rsidP="009A5547">
            <w:pPr>
              <w:jc w:val="center"/>
              <w:rPr>
                <w:sz w:val="24"/>
                <w:szCs w:val="24"/>
              </w:rPr>
            </w:pPr>
            <w:r>
              <w:rPr>
                <w:sz w:val="24"/>
                <w:szCs w:val="24"/>
              </w:rPr>
              <w:t>March 20</w:t>
            </w:r>
          </w:p>
        </w:tc>
        <w:tc>
          <w:tcPr>
            <w:tcW w:w="1320" w:type="dxa"/>
          </w:tcPr>
          <w:p w14:paraId="37CA6FB2" w14:textId="6791BD93" w:rsidR="00364F40" w:rsidRDefault="009A5547" w:rsidP="009A5547">
            <w:pPr>
              <w:jc w:val="center"/>
              <w:rPr>
                <w:sz w:val="24"/>
                <w:szCs w:val="24"/>
              </w:rPr>
            </w:pPr>
            <w:r>
              <w:rPr>
                <w:sz w:val="24"/>
                <w:szCs w:val="24"/>
              </w:rPr>
              <w:t>March 21</w:t>
            </w:r>
          </w:p>
        </w:tc>
        <w:tc>
          <w:tcPr>
            <w:tcW w:w="1320" w:type="dxa"/>
          </w:tcPr>
          <w:p w14:paraId="6C2BC0D9" w14:textId="549923C6" w:rsidR="00364F40" w:rsidRDefault="009A5547" w:rsidP="009A5547">
            <w:pPr>
              <w:jc w:val="center"/>
              <w:rPr>
                <w:sz w:val="24"/>
                <w:szCs w:val="24"/>
              </w:rPr>
            </w:pPr>
            <w:r>
              <w:rPr>
                <w:sz w:val="24"/>
                <w:szCs w:val="24"/>
              </w:rPr>
              <w:t>March 22</w:t>
            </w:r>
          </w:p>
        </w:tc>
      </w:tr>
      <w:tr w:rsidR="00364F40" w14:paraId="708D1C2D" w14:textId="77777777" w:rsidTr="00ED039A">
        <w:tc>
          <w:tcPr>
            <w:tcW w:w="1322" w:type="dxa"/>
          </w:tcPr>
          <w:p w14:paraId="37977A35" w14:textId="4AFC60E0" w:rsidR="00364F40" w:rsidRDefault="009A5547" w:rsidP="009A5547">
            <w:pPr>
              <w:jc w:val="center"/>
              <w:rPr>
                <w:sz w:val="24"/>
                <w:szCs w:val="24"/>
              </w:rPr>
            </w:pPr>
            <w:r>
              <w:rPr>
                <w:sz w:val="24"/>
                <w:szCs w:val="24"/>
              </w:rPr>
              <w:t>March 23</w:t>
            </w:r>
          </w:p>
        </w:tc>
        <w:tc>
          <w:tcPr>
            <w:tcW w:w="1319" w:type="dxa"/>
          </w:tcPr>
          <w:p w14:paraId="49381048" w14:textId="50B1212C" w:rsidR="00364F40" w:rsidRDefault="00B46DB1" w:rsidP="009A5547">
            <w:pPr>
              <w:jc w:val="center"/>
              <w:rPr>
                <w:sz w:val="24"/>
                <w:szCs w:val="24"/>
              </w:rPr>
            </w:pPr>
            <w:r>
              <w:rPr>
                <w:sz w:val="24"/>
                <w:szCs w:val="24"/>
              </w:rPr>
              <w:t>March 24</w:t>
            </w:r>
          </w:p>
        </w:tc>
        <w:tc>
          <w:tcPr>
            <w:tcW w:w="1320" w:type="dxa"/>
          </w:tcPr>
          <w:p w14:paraId="06D56982" w14:textId="3B5BB38F" w:rsidR="00364F40" w:rsidRDefault="00B46DB1" w:rsidP="009A5547">
            <w:pPr>
              <w:jc w:val="center"/>
              <w:rPr>
                <w:sz w:val="24"/>
                <w:szCs w:val="24"/>
              </w:rPr>
            </w:pPr>
            <w:r>
              <w:rPr>
                <w:sz w:val="24"/>
                <w:szCs w:val="24"/>
              </w:rPr>
              <w:t>March 25</w:t>
            </w:r>
          </w:p>
        </w:tc>
        <w:tc>
          <w:tcPr>
            <w:tcW w:w="1429" w:type="dxa"/>
          </w:tcPr>
          <w:p w14:paraId="653A4EA5" w14:textId="77777777" w:rsidR="00364F40" w:rsidRDefault="00B46DB1" w:rsidP="009A5547">
            <w:pPr>
              <w:jc w:val="center"/>
              <w:rPr>
                <w:sz w:val="24"/>
                <w:szCs w:val="24"/>
              </w:rPr>
            </w:pPr>
            <w:r>
              <w:rPr>
                <w:sz w:val="24"/>
                <w:szCs w:val="24"/>
              </w:rPr>
              <w:t>March 26</w:t>
            </w:r>
          </w:p>
          <w:p w14:paraId="467BC9C0" w14:textId="77777777" w:rsidR="00A845F8" w:rsidRDefault="00A845F8" w:rsidP="009A5547">
            <w:pPr>
              <w:jc w:val="center"/>
              <w:rPr>
                <w:sz w:val="24"/>
                <w:szCs w:val="24"/>
              </w:rPr>
            </w:pPr>
          </w:p>
          <w:p w14:paraId="588345C0" w14:textId="77777777" w:rsidR="00A845F8" w:rsidRDefault="00A845F8" w:rsidP="009A5547">
            <w:pPr>
              <w:jc w:val="center"/>
              <w:rPr>
                <w:sz w:val="24"/>
                <w:szCs w:val="24"/>
              </w:rPr>
            </w:pPr>
          </w:p>
          <w:p w14:paraId="75CC402C" w14:textId="77777777" w:rsidR="00A845F8" w:rsidRDefault="00A845F8" w:rsidP="009A5547">
            <w:pPr>
              <w:jc w:val="center"/>
              <w:rPr>
                <w:sz w:val="24"/>
                <w:szCs w:val="24"/>
              </w:rPr>
            </w:pPr>
          </w:p>
          <w:p w14:paraId="443D616A" w14:textId="141815AB" w:rsidR="00ED039A" w:rsidRDefault="00ED039A" w:rsidP="009A5547">
            <w:pPr>
              <w:jc w:val="center"/>
              <w:rPr>
                <w:sz w:val="24"/>
                <w:szCs w:val="24"/>
              </w:rPr>
            </w:pPr>
          </w:p>
        </w:tc>
        <w:tc>
          <w:tcPr>
            <w:tcW w:w="1320" w:type="dxa"/>
          </w:tcPr>
          <w:p w14:paraId="01CEFA66" w14:textId="045689B7" w:rsidR="00364F40" w:rsidRDefault="00B46DB1" w:rsidP="009A5547">
            <w:pPr>
              <w:jc w:val="center"/>
              <w:rPr>
                <w:sz w:val="24"/>
                <w:szCs w:val="24"/>
              </w:rPr>
            </w:pPr>
            <w:r>
              <w:rPr>
                <w:sz w:val="24"/>
                <w:szCs w:val="24"/>
              </w:rPr>
              <w:t>March 27</w:t>
            </w:r>
          </w:p>
        </w:tc>
        <w:tc>
          <w:tcPr>
            <w:tcW w:w="1320" w:type="dxa"/>
          </w:tcPr>
          <w:p w14:paraId="7C68DB31" w14:textId="616EE313" w:rsidR="00364F40" w:rsidRDefault="00B46DB1" w:rsidP="009A5547">
            <w:pPr>
              <w:jc w:val="center"/>
              <w:rPr>
                <w:sz w:val="24"/>
                <w:szCs w:val="24"/>
              </w:rPr>
            </w:pPr>
            <w:r>
              <w:rPr>
                <w:sz w:val="24"/>
                <w:szCs w:val="24"/>
              </w:rPr>
              <w:t>March 28</w:t>
            </w:r>
          </w:p>
        </w:tc>
        <w:tc>
          <w:tcPr>
            <w:tcW w:w="1320" w:type="dxa"/>
          </w:tcPr>
          <w:p w14:paraId="5DADD339" w14:textId="1B30022A" w:rsidR="00364F40" w:rsidRDefault="00B46DB1" w:rsidP="009A5547">
            <w:pPr>
              <w:jc w:val="center"/>
              <w:rPr>
                <w:sz w:val="24"/>
                <w:szCs w:val="24"/>
              </w:rPr>
            </w:pPr>
            <w:r>
              <w:rPr>
                <w:sz w:val="24"/>
                <w:szCs w:val="24"/>
              </w:rPr>
              <w:t>March 29</w:t>
            </w:r>
          </w:p>
        </w:tc>
      </w:tr>
      <w:tr w:rsidR="00364F40" w14:paraId="191EB180" w14:textId="77777777" w:rsidTr="00ED039A">
        <w:tc>
          <w:tcPr>
            <w:tcW w:w="1322" w:type="dxa"/>
          </w:tcPr>
          <w:p w14:paraId="707EEED1" w14:textId="05C820D5" w:rsidR="00364F40" w:rsidRDefault="00B46DB1" w:rsidP="009A5547">
            <w:pPr>
              <w:jc w:val="center"/>
              <w:rPr>
                <w:sz w:val="24"/>
                <w:szCs w:val="24"/>
              </w:rPr>
            </w:pPr>
            <w:r>
              <w:rPr>
                <w:sz w:val="24"/>
                <w:szCs w:val="24"/>
              </w:rPr>
              <w:t>March 30</w:t>
            </w:r>
          </w:p>
        </w:tc>
        <w:tc>
          <w:tcPr>
            <w:tcW w:w="1319" w:type="dxa"/>
          </w:tcPr>
          <w:p w14:paraId="509CCD86" w14:textId="6EF59776" w:rsidR="00364F40" w:rsidRDefault="00B46DB1" w:rsidP="009A5547">
            <w:pPr>
              <w:jc w:val="center"/>
              <w:rPr>
                <w:sz w:val="24"/>
                <w:szCs w:val="24"/>
              </w:rPr>
            </w:pPr>
            <w:r>
              <w:rPr>
                <w:sz w:val="24"/>
                <w:szCs w:val="24"/>
              </w:rPr>
              <w:t>March 31</w:t>
            </w:r>
          </w:p>
        </w:tc>
        <w:tc>
          <w:tcPr>
            <w:tcW w:w="1320" w:type="dxa"/>
          </w:tcPr>
          <w:p w14:paraId="2A85626D" w14:textId="2CBD0855" w:rsidR="00364F40" w:rsidRDefault="000439C3" w:rsidP="009A5547">
            <w:pPr>
              <w:jc w:val="center"/>
              <w:rPr>
                <w:sz w:val="24"/>
                <w:szCs w:val="24"/>
              </w:rPr>
            </w:pPr>
            <w:r>
              <w:rPr>
                <w:sz w:val="24"/>
                <w:szCs w:val="24"/>
              </w:rPr>
              <w:t>April 1</w:t>
            </w:r>
          </w:p>
        </w:tc>
        <w:tc>
          <w:tcPr>
            <w:tcW w:w="1429" w:type="dxa"/>
          </w:tcPr>
          <w:p w14:paraId="0CD84BC5" w14:textId="77777777" w:rsidR="00364F40" w:rsidRDefault="00B46DB1" w:rsidP="009A5547">
            <w:pPr>
              <w:jc w:val="center"/>
              <w:rPr>
                <w:sz w:val="24"/>
                <w:szCs w:val="24"/>
              </w:rPr>
            </w:pPr>
            <w:r>
              <w:rPr>
                <w:sz w:val="24"/>
                <w:szCs w:val="24"/>
              </w:rPr>
              <w:t xml:space="preserve">April </w:t>
            </w:r>
            <w:r w:rsidR="000439C3">
              <w:rPr>
                <w:sz w:val="24"/>
                <w:szCs w:val="24"/>
              </w:rPr>
              <w:t>2</w:t>
            </w:r>
          </w:p>
          <w:p w14:paraId="7885CA3C" w14:textId="77777777" w:rsidR="00A845F8" w:rsidRDefault="00A845F8" w:rsidP="009A5547">
            <w:pPr>
              <w:jc w:val="center"/>
              <w:rPr>
                <w:sz w:val="24"/>
                <w:szCs w:val="24"/>
              </w:rPr>
            </w:pPr>
          </w:p>
          <w:p w14:paraId="4FE95468" w14:textId="77777777" w:rsidR="00A845F8" w:rsidRDefault="00A845F8" w:rsidP="009A5547">
            <w:pPr>
              <w:jc w:val="center"/>
              <w:rPr>
                <w:sz w:val="24"/>
                <w:szCs w:val="24"/>
              </w:rPr>
            </w:pPr>
          </w:p>
          <w:p w14:paraId="63AB0C63" w14:textId="77777777" w:rsidR="00A845F8" w:rsidRDefault="00A845F8" w:rsidP="009A5547">
            <w:pPr>
              <w:jc w:val="center"/>
              <w:rPr>
                <w:sz w:val="24"/>
                <w:szCs w:val="24"/>
              </w:rPr>
            </w:pPr>
          </w:p>
          <w:p w14:paraId="5A1DB3C8" w14:textId="66A96EE9" w:rsidR="00ED039A" w:rsidRDefault="00ED039A" w:rsidP="009A5547">
            <w:pPr>
              <w:jc w:val="center"/>
              <w:rPr>
                <w:sz w:val="24"/>
                <w:szCs w:val="24"/>
              </w:rPr>
            </w:pPr>
          </w:p>
        </w:tc>
        <w:tc>
          <w:tcPr>
            <w:tcW w:w="1320" w:type="dxa"/>
          </w:tcPr>
          <w:p w14:paraId="4086E4BC" w14:textId="232F6B6A" w:rsidR="00364F40" w:rsidRDefault="00B46DB1" w:rsidP="009A5547">
            <w:pPr>
              <w:jc w:val="center"/>
              <w:rPr>
                <w:sz w:val="24"/>
                <w:szCs w:val="24"/>
              </w:rPr>
            </w:pPr>
            <w:r>
              <w:rPr>
                <w:sz w:val="24"/>
                <w:szCs w:val="24"/>
              </w:rPr>
              <w:t xml:space="preserve">April </w:t>
            </w:r>
            <w:r w:rsidR="000A6BF4">
              <w:rPr>
                <w:sz w:val="24"/>
                <w:szCs w:val="24"/>
              </w:rPr>
              <w:t>3</w:t>
            </w:r>
          </w:p>
        </w:tc>
        <w:tc>
          <w:tcPr>
            <w:tcW w:w="1320" w:type="dxa"/>
          </w:tcPr>
          <w:p w14:paraId="1201DB6A" w14:textId="2BE98254" w:rsidR="00364F40" w:rsidRDefault="00B46DB1" w:rsidP="009A5547">
            <w:pPr>
              <w:jc w:val="center"/>
              <w:rPr>
                <w:sz w:val="24"/>
                <w:szCs w:val="24"/>
              </w:rPr>
            </w:pPr>
            <w:r>
              <w:rPr>
                <w:sz w:val="24"/>
                <w:szCs w:val="24"/>
              </w:rPr>
              <w:t xml:space="preserve">April </w:t>
            </w:r>
            <w:r w:rsidR="000A6BF4">
              <w:rPr>
                <w:sz w:val="24"/>
                <w:szCs w:val="24"/>
              </w:rPr>
              <w:t>4</w:t>
            </w:r>
          </w:p>
        </w:tc>
        <w:tc>
          <w:tcPr>
            <w:tcW w:w="1320" w:type="dxa"/>
          </w:tcPr>
          <w:p w14:paraId="6C4B2030" w14:textId="1726B849" w:rsidR="00364F40" w:rsidRDefault="00B46DB1" w:rsidP="009A5547">
            <w:pPr>
              <w:jc w:val="center"/>
              <w:rPr>
                <w:sz w:val="24"/>
                <w:szCs w:val="24"/>
              </w:rPr>
            </w:pPr>
            <w:r>
              <w:rPr>
                <w:sz w:val="24"/>
                <w:szCs w:val="24"/>
              </w:rPr>
              <w:t xml:space="preserve">April </w:t>
            </w:r>
            <w:r w:rsidR="000A6BF4">
              <w:rPr>
                <w:sz w:val="24"/>
                <w:szCs w:val="24"/>
              </w:rPr>
              <w:t>5</w:t>
            </w:r>
          </w:p>
        </w:tc>
      </w:tr>
      <w:tr w:rsidR="00364F40" w14:paraId="3BC53F25" w14:textId="77777777" w:rsidTr="00ED039A">
        <w:tc>
          <w:tcPr>
            <w:tcW w:w="1322" w:type="dxa"/>
          </w:tcPr>
          <w:p w14:paraId="498C29E1" w14:textId="01D1E4F3" w:rsidR="00364F40" w:rsidRDefault="00B46DB1" w:rsidP="009A5547">
            <w:pPr>
              <w:jc w:val="center"/>
              <w:rPr>
                <w:sz w:val="24"/>
                <w:szCs w:val="24"/>
              </w:rPr>
            </w:pPr>
            <w:r>
              <w:rPr>
                <w:sz w:val="24"/>
                <w:szCs w:val="24"/>
              </w:rPr>
              <w:t xml:space="preserve">April </w:t>
            </w:r>
            <w:r w:rsidR="000A6BF4">
              <w:rPr>
                <w:sz w:val="24"/>
                <w:szCs w:val="24"/>
              </w:rPr>
              <w:t>6</w:t>
            </w:r>
          </w:p>
        </w:tc>
        <w:tc>
          <w:tcPr>
            <w:tcW w:w="1319" w:type="dxa"/>
          </w:tcPr>
          <w:p w14:paraId="212F874A" w14:textId="43E85C60" w:rsidR="00364F40" w:rsidRDefault="00B46DB1" w:rsidP="009A5547">
            <w:pPr>
              <w:jc w:val="center"/>
              <w:rPr>
                <w:sz w:val="24"/>
                <w:szCs w:val="24"/>
              </w:rPr>
            </w:pPr>
            <w:r>
              <w:rPr>
                <w:sz w:val="24"/>
                <w:szCs w:val="24"/>
              </w:rPr>
              <w:t xml:space="preserve">April </w:t>
            </w:r>
            <w:r w:rsidR="000A6BF4">
              <w:rPr>
                <w:sz w:val="24"/>
                <w:szCs w:val="24"/>
              </w:rPr>
              <w:t>7</w:t>
            </w:r>
          </w:p>
        </w:tc>
        <w:tc>
          <w:tcPr>
            <w:tcW w:w="1320" w:type="dxa"/>
          </w:tcPr>
          <w:p w14:paraId="3765E099" w14:textId="017678F7" w:rsidR="00364F40" w:rsidRDefault="00B46DB1" w:rsidP="009A5547">
            <w:pPr>
              <w:jc w:val="center"/>
              <w:rPr>
                <w:sz w:val="24"/>
                <w:szCs w:val="24"/>
              </w:rPr>
            </w:pPr>
            <w:r>
              <w:rPr>
                <w:sz w:val="24"/>
                <w:szCs w:val="24"/>
              </w:rPr>
              <w:t xml:space="preserve">April </w:t>
            </w:r>
            <w:r w:rsidR="000A6BF4">
              <w:rPr>
                <w:sz w:val="24"/>
                <w:szCs w:val="24"/>
              </w:rPr>
              <w:t>8</w:t>
            </w:r>
          </w:p>
        </w:tc>
        <w:tc>
          <w:tcPr>
            <w:tcW w:w="1429" w:type="dxa"/>
          </w:tcPr>
          <w:p w14:paraId="59ED8F26" w14:textId="77777777" w:rsidR="00364F40" w:rsidRDefault="00B46DB1" w:rsidP="009A5547">
            <w:pPr>
              <w:jc w:val="center"/>
              <w:rPr>
                <w:sz w:val="24"/>
                <w:szCs w:val="24"/>
              </w:rPr>
            </w:pPr>
            <w:r>
              <w:rPr>
                <w:sz w:val="24"/>
                <w:szCs w:val="24"/>
              </w:rPr>
              <w:t xml:space="preserve">April </w:t>
            </w:r>
            <w:r w:rsidR="000A6BF4">
              <w:rPr>
                <w:sz w:val="24"/>
                <w:szCs w:val="24"/>
              </w:rPr>
              <w:t>9</w:t>
            </w:r>
          </w:p>
          <w:p w14:paraId="6203A172" w14:textId="77777777" w:rsidR="00A845F8" w:rsidRDefault="00A845F8" w:rsidP="009A5547">
            <w:pPr>
              <w:jc w:val="center"/>
              <w:rPr>
                <w:sz w:val="24"/>
                <w:szCs w:val="24"/>
              </w:rPr>
            </w:pPr>
          </w:p>
          <w:p w14:paraId="2B5FC62C" w14:textId="77777777" w:rsidR="00A845F8" w:rsidRDefault="00A845F8" w:rsidP="009A5547">
            <w:pPr>
              <w:jc w:val="center"/>
              <w:rPr>
                <w:sz w:val="24"/>
                <w:szCs w:val="24"/>
              </w:rPr>
            </w:pPr>
          </w:p>
          <w:p w14:paraId="12D16175" w14:textId="77777777" w:rsidR="00A845F8" w:rsidRDefault="00A845F8" w:rsidP="009A5547">
            <w:pPr>
              <w:jc w:val="center"/>
              <w:rPr>
                <w:sz w:val="24"/>
                <w:szCs w:val="24"/>
              </w:rPr>
            </w:pPr>
          </w:p>
          <w:p w14:paraId="5A6628B2" w14:textId="021873DD" w:rsidR="00D80601" w:rsidRDefault="00D80601" w:rsidP="009A5547">
            <w:pPr>
              <w:jc w:val="center"/>
              <w:rPr>
                <w:sz w:val="24"/>
                <w:szCs w:val="24"/>
              </w:rPr>
            </w:pPr>
          </w:p>
        </w:tc>
        <w:tc>
          <w:tcPr>
            <w:tcW w:w="1320" w:type="dxa"/>
          </w:tcPr>
          <w:p w14:paraId="1C3409B6" w14:textId="0AB12226" w:rsidR="00364F40" w:rsidRDefault="00B46DB1" w:rsidP="009A5547">
            <w:pPr>
              <w:jc w:val="center"/>
              <w:rPr>
                <w:sz w:val="24"/>
                <w:szCs w:val="24"/>
              </w:rPr>
            </w:pPr>
            <w:r>
              <w:rPr>
                <w:sz w:val="24"/>
                <w:szCs w:val="24"/>
              </w:rPr>
              <w:t xml:space="preserve">April </w:t>
            </w:r>
            <w:r w:rsidR="000A6BF4">
              <w:rPr>
                <w:sz w:val="24"/>
                <w:szCs w:val="24"/>
              </w:rPr>
              <w:t>10</w:t>
            </w:r>
          </w:p>
        </w:tc>
        <w:tc>
          <w:tcPr>
            <w:tcW w:w="1320" w:type="dxa"/>
          </w:tcPr>
          <w:p w14:paraId="136544D1" w14:textId="36AF8AC9" w:rsidR="00364F40" w:rsidRDefault="00B46DB1" w:rsidP="009A5547">
            <w:pPr>
              <w:jc w:val="center"/>
              <w:rPr>
                <w:sz w:val="24"/>
                <w:szCs w:val="24"/>
              </w:rPr>
            </w:pPr>
            <w:r>
              <w:rPr>
                <w:sz w:val="24"/>
                <w:szCs w:val="24"/>
              </w:rPr>
              <w:t>April 1</w:t>
            </w:r>
            <w:r w:rsidR="000A6BF4">
              <w:rPr>
                <w:sz w:val="24"/>
                <w:szCs w:val="24"/>
              </w:rPr>
              <w:t>1</w:t>
            </w:r>
          </w:p>
        </w:tc>
        <w:tc>
          <w:tcPr>
            <w:tcW w:w="1320" w:type="dxa"/>
          </w:tcPr>
          <w:p w14:paraId="2F0DB428" w14:textId="5580C76F" w:rsidR="00364F40" w:rsidRDefault="00B46DB1" w:rsidP="009A5547">
            <w:pPr>
              <w:jc w:val="center"/>
              <w:rPr>
                <w:sz w:val="24"/>
                <w:szCs w:val="24"/>
              </w:rPr>
            </w:pPr>
            <w:r>
              <w:rPr>
                <w:sz w:val="24"/>
                <w:szCs w:val="24"/>
              </w:rPr>
              <w:t>April 1</w:t>
            </w:r>
            <w:r w:rsidR="000A6BF4">
              <w:rPr>
                <w:sz w:val="24"/>
                <w:szCs w:val="24"/>
              </w:rPr>
              <w:t>2</w:t>
            </w:r>
          </w:p>
        </w:tc>
      </w:tr>
      <w:tr w:rsidR="008C706B" w14:paraId="43052D47" w14:textId="77777777" w:rsidTr="00ED039A">
        <w:tc>
          <w:tcPr>
            <w:tcW w:w="1322" w:type="dxa"/>
          </w:tcPr>
          <w:p w14:paraId="541004DB" w14:textId="77777777" w:rsidR="008C706B" w:rsidRDefault="008C706B" w:rsidP="009A5547">
            <w:pPr>
              <w:jc w:val="center"/>
              <w:rPr>
                <w:sz w:val="24"/>
                <w:szCs w:val="24"/>
              </w:rPr>
            </w:pPr>
            <w:r>
              <w:rPr>
                <w:sz w:val="24"/>
                <w:szCs w:val="24"/>
              </w:rPr>
              <w:t>April 13</w:t>
            </w:r>
          </w:p>
          <w:p w14:paraId="13B025CE" w14:textId="77777777" w:rsidR="00A845F8" w:rsidRDefault="00A845F8" w:rsidP="009A5547">
            <w:pPr>
              <w:jc w:val="center"/>
              <w:rPr>
                <w:sz w:val="24"/>
                <w:szCs w:val="24"/>
              </w:rPr>
            </w:pPr>
          </w:p>
          <w:p w14:paraId="79A41297" w14:textId="44214109" w:rsidR="00A845F8" w:rsidRDefault="00A845F8" w:rsidP="009A5547">
            <w:pPr>
              <w:jc w:val="center"/>
              <w:rPr>
                <w:sz w:val="24"/>
                <w:szCs w:val="24"/>
              </w:rPr>
            </w:pPr>
            <w:r>
              <w:rPr>
                <w:sz w:val="24"/>
                <w:szCs w:val="24"/>
              </w:rPr>
              <w:t>Palm Sunday</w:t>
            </w:r>
          </w:p>
        </w:tc>
        <w:tc>
          <w:tcPr>
            <w:tcW w:w="1319" w:type="dxa"/>
          </w:tcPr>
          <w:p w14:paraId="266A34A7" w14:textId="1FC83C72" w:rsidR="008C706B" w:rsidRDefault="008C706B" w:rsidP="009A5547">
            <w:pPr>
              <w:jc w:val="center"/>
              <w:rPr>
                <w:sz w:val="24"/>
                <w:szCs w:val="24"/>
              </w:rPr>
            </w:pPr>
            <w:r>
              <w:rPr>
                <w:sz w:val="24"/>
                <w:szCs w:val="24"/>
              </w:rPr>
              <w:t>April 14</w:t>
            </w:r>
          </w:p>
        </w:tc>
        <w:tc>
          <w:tcPr>
            <w:tcW w:w="1320" w:type="dxa"/>
          </w:tcPr>
          <w:p w14:paraId="53729FA4" w14:textId="061C40F2" w:rsidR="008C706B" w:rsidRDefault="008C706B" w:rsidP="009A5547">
            <w:pPr>
              <w:jc w:val="center"/>
              <w:rPr>
                <w:sz w:val="24"/>
                <w:szCs w:val="24"/>
              </w:rPr>
            </w:pPr>
            <w:r>
              <w:rPr>
                <w:sz w:val="24"/>
                <w:szCs w:val="24"/>
              </w:rPr>
              <w:t>April 15</w:t>
            </w:r>
          </w:p>
        </w:tc>
        <w:tc>
          <w:tcPr>
            <w:tcW w:w="1429" w:type="dxa"/>
          </w:tcPr>
          <w:p w14:paraId="4C8C0B10" w14:textId="572A4304" w:rsidR="008C706B" w:rsidRDefault="008C706B" w:rsidP="00D80601">
            <w:pPr>
              <w:jc w:val="center"/>
              <w:rPr>
                <w:sz w:val="24"/>
                <w:szCs w:val="24"/>
              </w:rPr>
            </w:pPr>
            <w:r>
              <w:rPr>
                <w:sz w:val="24"/>
                <w:szCs w:val="24"/>
              </w:rPr>
              <w:t>April 16</w:t>
            </w:r>
          </w:p>
          <w:p w14:paraId="67C3EB54" w14:textId="77777777" w:rsidR="00A845F8" w:rsidRDefault="00A845F8" w:rsidP="009A5547">
            <w:pPr>
              <w:jc w:val="center"/>
              <w:rPr>
                <w:sz w:val="24"/>
                <w:szCs w:val="24"/>
              </w:rPr>
            </w:pPr>
          </w:p>
          <w:p w14:paraId="2D6CFAAC" w14:textId="77777777" w:rsidR="00A845F8" w:rsidRDefault="00A845F8" w:rsidP="009A5547">
            <w:pPr>
              <w:jc w:val="center"/>
              <w:rPr>
                <w:sz w:val="24"/>
                <w:szCs w:val="24"/>
              </w:rPr>
            </w:pPr>
          </w:p>
          <w:p w14:paraId="2F30C17B" w14:textId="77777777" w:rsidR="00A845F8" w:rsidRDefault="00A845F8" w:rsidP="009A5547">
            <w:pPr>
              <w:jc w:val="center"/>
              <w:rPr>
                <w:sz w:val="24"/>
                <w:szCs w:val="24"/>
              </w:rPr>
            </w:pPr>
          </w:p>
          <w:p w14:paraId="6F634086" w14:textId="498D71F3" w:rsidR="00D80601" w:rsidRDefault="00D80601" w:rsidP="009A5547">
            <w:pPr>
              <w:jc w:val="center"/>
              <w:rPr>
                <w:sz w:val="24"/>
                <w:szCs w:val="24"/>
              </w:rPr>
            </w:pPr>
          </w:p>
        </w:tc>
        <w:tc>
          <w:tcPr>
            <w:tcW w:w="1320" w:type="dxa"/>
          </w:tcPr>
          <w:p w14:paraId="4DAF4EBD" w14:textId="21C8D8CD" w:rsidR="008C706B" w:rsidRDefault="008C706B" w:rsidP="009A5547">
            <w:pPr>
              <w:jc w:val="center"/>
              <w:rPr>
                <w:sz w:val="24"/>
                <w:szCs w:val="24"/>
              </w:rPr>
            </w:pPr>
            <w:r>
              <w:rPr>
                <w:sz w:val="24"/>
                <w:szCs w:val="24"/>
              </w:rPr>
              <w:t>April 17</w:t>
            </w:r>
          </w:p>
        </w:tc>
        <w:tc>
          <w:tcPr>
            <w:tcW w:w="1320" w:type="dxa"/>
          </w:tcPr>
          <w:p w14:paraId="596C7E74" w14:textId="1E025801" w:rsidR="008C706B" w:rsidRDefault="008C706B" w:rsidP="009A5547">
            <w:pPr>
              <w:jc w:val="center"/>
              <w:rPr>
                <w:sz w:val="24"/>
                <w:szCs w:val="24"/>
              </w:rPr>
            </w:pPr>
            <w:r>
              <w:rPr>
                <w:sz w:val="24"/>
                <w:szCs w:val="24"/>
              </w:rPr>
              <w:t>April 18</w:t>
            </w:r>
          </w:p>
        </w:tc>
        <w:tc>
          <w:tcPr>
            <w:tcW w:w="1320" w:type="dxa"/>
          </w:tcPr>
          <w:p w14:paraId="323C0128" w14:textId="1147CA98" w:rsidR="008C706B" w:rsidRDefault="008C706B" w:rsidP="009A5547">
            <w:pPr>
              <w:jc w:val="center"/>
              <w:rPr>
                <w:sz w:val="24"/>
                <w:szCs w:val="24"/>
              </w:rPr>
            </w:pPr>
            <w:r>
              <w:rPr>
                <w:sz w:val="24"/>
                <w:szCs w:val="24"/>
              </w:rPr>
              <w:t>April 19</w:t>
            </w:r>
          </w:p>
        </w:tc>
      </w:tr>
      <w:tr w:rsidR="008C706B" w14:paraId="412F8B01" w14:textId="77777777" w:rsidTr="00ED039A">
        <w:tc>
          <w:tcPr>
            <w:tcW w:w="1322" w:type="dxa"/>
          </w:tcPr>
          <w:p w14:paraId="6BA5DE3D" w14:textId="77777777" w:rsidR="008C706B" w:rsidRDefault="008C706B" w:rsidP="009A5547">
            <w:pPr>
              <w:jc w:val="center"/>
              <w:rPr>
                <w:sz w:val="24"/>
                <w:szCs w:val="24"/>
              </w:rPr>
            </w:pPr>
            <w:r>
              <w:rPr>
                <w:sz w:val="24"/>
                <w:szCs w:val="24"/>
              </w:rPr>
              <w:t>April 2</w:t>
            </w:r>
            <w:r w:rsidR="00BE4047">
              <w:rPr>
                <w:sz w:val="24"/>
                <w:szCs w:val="24"/>
              </w:rPr>
              <w:t>0</w:t>
            </w:r>
          </w:p>
          <w:p w14:paraId="55299FC7" w14:textId="77777777" w:rsidR="00ED039A" w:rsidRDefault="00ED039A" w:rsidP="009A5547">
            <w:pPr>
              <w:jc w:val="center"/>
              <w:rPr>
                <w:sz w:val="24"/>
                <w:szCs w:val="24"/>
              </w:rPr>
            </w:pPr>
          </w:p>
          <w:p w14:paraId="249F3B1B" w14:textId="77777777" w:rsidR="00ED039A" w:rsidRDefault="00ED039A" w:rsidP="009A5547">
            <w:pPr>
              <w:jc w:val="center"/>
              <w:rPr>
                <w:sz w:val="24"/>
                <w:szCs w:val="24"/>
              </w:rPr>
            </w:pPr>
            <w:r>
              <w:rPr>
                <w:sz w:val="24"/>
                <w:szCs w:val="24"/>
              </w:rPr>
              <w:t>Easter Sunday</w:t>
            </w:r>
          </w:p>
          <w:p w14:paraId="38A6DD27" w14:textId="378E59A0" w:rsidR="00D80601" w:rsidRDefault="00D80601" w:rsidP="009A5547">
            <w:pPr>
              <w:jc w:val="center"/>
              <w:rPr>
                <w:sz w:val="24"/>
                <w:szCs w:val="24"/>
              </w:rPr>
            </w:pPr>
          </w:p>
        </w:tc>
        <w:tc>
          <w:tcPr>
            <w:tcW w:w="1319" w:type="dxa"/>
          </w:tcPr>
          <w:p w14:paraId="747EEB45" w14:textId="77777777" w:rsidR="008C706B" w:rsidRDefault="008C706B" w:rsidP="009A5547">
            <w:pPr>
              <w:jc w:val="center"/>
              <w:rPr>
                <w:sz w:val="24"/>
                <w:szCs w:val="24"/>
              </w:rPr>
            </w:pPr>
          </w:p>
        </w:tc>
        <w:tc>
          <w:tcPr>
            <w:tcW w:w="1320" w:type="dxa"/>
          </w:tcPr>
          <w:p w14:paraId="4414A88F" w14:textId="77777777" w:rsidR="008C706B" w:rsidRDefault="008C706B" w:rsidP="009A5547">
            <w:pPr>
              <w:jc w:val="center"/>
              <w:rPr>
                <w:sz w:val="24"/>
                <w:szCs w:val="24"/>
              </w:rPr>
            </w:pPr>
          </w:p>
        </w:tc>
        <w:tc>
          <w:tcPr>
            <w:tcW w:w="1429" w:type="dxa"/>
          </w:tcPr>
          <w:p w14:paraId="67933E67" w14:textId="77777777" w:rsidR="008C706B" w:rsidRDefault="008C706B" w:rsidP="009A5547">
            <w:pPr>
              <w:jc w:val="center"/>
              <w:rPr>
                <w:sz w:val="24"/>
                <w:szCs w:val="24"/>
              </w:rPr>
            </w:pPr>
          </w:p>
        </w:tc>
        <w:tc>
          <w:tcPr>
            <w:tcW w:w="1320" w:type="dxa"/>
          </w:tcPr>
          <w:p w14:paraId="16CDE810" w14:textId="77777777" w:rsidR="008C706B" w:rsidRDefault="008C706B" w:rsidP="009A5547">
            <w:pPr>
              <w:jc w:val="center"/>
              <w:rPr>
                <w:sz w:val="24"/>
                <w:szCs w:val="24"/>
              </w:rPr>
            </w:pPr>
          </w:p>
        </w:tc>
        <w:tc>
          <w:tcPr>
            <w:tcW w:w="1320" w:type="dxa"/>
          </w:tcPr>
          <w:p w14:paraId="744C5DD7" w14:textId="77777777" w:rsidR="008C706B" w:rsidRDefault="008C706B" w:rsidP="009A5547">
            <w:pPr>
              <w:jc w:val="center"/>
              <w:rPr>
                <w:sz w:val="24"/>
                <w:szCs w:val="24"/>
              </w:rPr>
            </w:pPr>
          </w:p>
        </w:tc>
        <w:tc>
          <w:tcPr>
            <w:tcW w:w="1320" w:type="dxa"/>
          </w:tcPr>
          <w:p w14:paraId="30B8EB81" w14:textId="77777777" w:rsidR="008C706B" w:rsidRDefault="008C706B" w:rsidP="009A5547">
            <w:pPr>
              <w:jc w:val="center"/>
              <w:rPr>
                <w:sz w:val="24"/>
                <w:szCs w:val="24"/>
              </w:rPr>
            </w:pPr>
          </w:p>
        </w:tc>
      </w:tr>
    </w:tbl>
    <w:p w14:paraId="2D625465" w14:textId="55E08D8C" w:rsidR="00C957A9" w:rsidRDefault="00C957A9" w:rsidP="00D37BF8">
      <w:pPr>
        <w:rPr>
          <w:sz w:val="24"/>
          <w:szCs w:val="24"/>
        </w:rPr>
      </w:pPr>
    </w:p>
    <w:sectPr w:rsidR="00C957A9" w:rsidSect="00A019F5">
      <w:pgSz w:w="12240" w:h="15840"/>
      <w:pgMar w:top="1440" w:right="1440" w:bottom="1440" w:left="1440" w:header="720" w:footer="720" w:gutter="0"/>
      <w:pgBorders w:offsetFrom="page">
        <w:top w:val="dotDotDash" w:sz="8" w:space="24" w:color="auto"/>
        <w:left w:val="dotDotDash" w:sz="8" w:space="24" w:color="auto"/>
        <w:bottom w:val="dotDotDash" w:sz="8" w:space="24" w:color="auto"/>
        <w:right w:val="dotDotDash" w:sz="8"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183311D"/>
    <w:multiLevelType w:val="hybridMultilevel"/>
    <w:tmpl w:val="D280FAF6"/>
    <w:lvl w:ilvl="0" w:tplc="CE6CA5E6">
      <w:start w:val="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C9D1238"/>
    <w:multiLevelType w:val="hybridMultilevel"/>
    <w:tmpl w:val="F974A394"/>
    <w:lvl w:ilvl="0" w:tplc="0770A694">
      <w:start w:val="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05022763">
    <w:abstractNumId w:val="0"/>
  </w:num>
  <w:num w:numId="2" w16cid:durableId="7007413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13FE"/>
    <w:rsid w:val="000439C3"/>
    <w:rsid w:val="000515FD"/>
    <w:rsid w:val="000A6BF4"/>
    <w:rsid w:val="000C3E6C"/>
    <w:rsid w:val="001031E2"/>
    <w:rsid w:val="00154D9F"/>
    <w:rsid w:val="0027758A"/>
    <w:rsid w:val="002F0405"/>
    <w:rsid w:val="00364F40"/>
    <w:rsid w:val="0038293A"/>
    <w:rsid w:val="0055749E"/>
    <w:rsid w:val="00615C3B"/>
    <w:rsid w:val="006251F3"/>
    <w:rsid w:val="00705E8D"/>
    <w:rsid w:val="00783DD8"/>
    <w:rsid w:val="007F58FE"/>
    <w:rsid w:val="00836DC3"/>
    <w:rsid w:val="00885A3F"/>
    <w:rsid w:val="008A147D"/>
    <w:rsid w:val="008C706B"/>
    <w:rsid w:val="008F7741"/>
    <w:rsid w:val="00905635"/>
    <w:rsid w:val="009A5547"/>
    <w:rsid w:val="009B421A"/>
    <w:rsid w:val="009B6141"/>
    <w:rsid w:val="00A019F5"/>
    <w:rsid w:val="00A845F8"/>
    <w:rsid w:val="00B46DB1"/>
    <w:rsid w:val="00BE4047"/>
    <w:rsid w:val="00C0001B"/>
    <w:rsid w:val="00C61D01"/>
    <w:rsid w:val="00C6321F"/>
    <w:rsid w:val="00C957A9"/>
    <w:rsid w:val="00CD4DB4"/>
    <w:rsid w:val="00CD7DAD"/>
    <w:rsid w:val="00CE4305"/>
    <w:rsid w:val="00D22805"/>
    <w:rsid w:val="00D37BF8"/>
    <w:rsid w:val="00D80601"/>
    <w:rsid w:val="00DC7D31"/>
    <w:rsid w:val="00DE7985"/>
    <w:rsid w:val="00E20E1E"/>
    <w:rsid w:val="00E913FE"/>
    <w:rsid w:val="00E91C2D"/>
    <w:rsid w:val="00EC7C95"/>
    <w:rsid w:val="00ED039A"/>
    <w:rsid w:val="00ED5105"/>
    <w:rsid w:val="00F424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6D3B28"/>
  <w15:chartTrackingRefBased/>
  <w15:docId w15:val="{9DD342D4-B679-48E8-B251-9E8D807C9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913F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913F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913F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913F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913F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913F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913F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913F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913F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913F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913F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913F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913F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913F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913F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913F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913F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913FE"/>
    <w:rPr>
      <w:rFonts w:eastAsiaTheme="majorEastAsia" w:cstheme="majorBidi"/>
      <w:color w:val="272727" w:themeColor="text1" w:themeTint="D8"/>
    </w:rPr>
  </w:style>
  <w:style w:type="paragraph" w:styleId="Title">
    <w:name w:val="Title"/>
    <w:basedOn w:val="Normal"/>
    <w:next w:val="Normal"/>
    <w:link w:val="TitleChar"/>
    <w:uiPriority w:val="10"/>
    <w:qFormat/>
    <w:rsid w:val="00E913F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913F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913F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913F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913FE"/>
    <w:pPr>
      <w:spacing w:before="160"/>
      <w:jc w:val="center"/>
    </w:pPr>
    <w:rPr>
      <w:i/>
      <w:iCs/>
      <w:color w:val="404040" w:themeColor="text1" w:themeTint="BF"/>
    </w:rPr>
  </w:style>
  <w:style w:type="character" w:customStyle="1" w:styleId="QuoteChar">
    <w:name w:val="Quote Char"/>
    <w:basedOn w:val="DefaultParagraphFont"/>
    <w:link w:val="Quote"/>
    <w:uiPriority w:val="29"/>
    <w:rsid w:val="00E913FE"/>
    <w:rPr>
      <w:i/>
      <w:iCs/>
      <w:color w:val="404040" w:themeColor="text1" w:themeTint="BF"/>
    </w:rPr>
  </w:style>
  <w:style w:type="paragraph" w:styleId="ListParagraph">
    <w:name w:val="List Paragraph"/>
    <w:basedOn w:val="Normal"/>
    <w:uiPriority w:val="34"/>
    <w:qFormat/>
    <w:rsid w:val="00E913FE"/>
    <w:pPr>
      <w:ind w:left="720"/>
      <w:contextualSpacing/>
    </w:pPr>
  </w:style>
  <w:style w:type="character" w:styleId="IntenseEmphasis">
    <w:name w:val="Intense Emphasis"/>
    <w:basedOn w:val="DefaultParagraphFont"/>
    <w:uiPriority w:val="21"/>
    <w:qFormat/>
    <w:rsid w:val="00E913FE"/>
    <w:rPr>
      <w:i/>
      <w:iCs/>
      <w:color w:val="0F4761" w:themeColor="accent1" w:themeShade="BF"/>
    </w:rPr>
  </w:style>
  <w:style w:type="paragraph" w:styleId="IntenseQuote">
    <w:name w:val="Intense Quote"/>
    <w:basedOn w:val="Normal"/>
    <w:next w:val="Normal"/>
    <w:link w:val="IntenseQuoteChar"/>
    <w:uiPriority w:val="30"/>
    <w:qFormat/>
    <w:rsid w:val="00E913F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913FE"/>
    <w:rPr>
      <w:i/>
      <w:iCs/>
      <w:color w:val="0F4761" w:themeColor="accent1" w:themeShade="BF"/>
    </w:rPr>
  </w:style>
  <w:style w:type="character" w:styleId="IntenseReference">
    <w:name w:val="Intense Reference"/>
    <w:basedOn w:val="DefaultParagraphFont"/>
    <w:uiPriority w:val="32"/>
    <w:qFormat/>
    <w:rsid w:val="00E913FE"/>
    <w:rPr>
      <w:b/>
      <w:bCs/>
      <w:smallCaps/>
      <w:color w:val="0F4761" w:themeColor="accent1" w:themeShade="BF"/>
      <w:spacing w:val="5"/>
    </w:rPr>
  </w:style>
  <w:style w:type="table" w:styleId="TableGrid">
    <w:name w:val="Table Grid"/>
    <w:basedOn w:val="TableNormal"/>
    <w:uiPriority w:val="39"/>
    <w:rsid w:val="00364F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3</Pages>
  <Words>465</Words>
  <Characters>2657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Torgerson Torgerson</dc:creator>
  <cp:keywords/>
  <dc:description/>
  <cp:lastModifiedBy>Torgerson Torgerson</cp:lastModifiedBy>
  <cp:revision>37</cp:revision>
  <cp:lastPrinted>2025-02-04T22:22:00Z</cp:lastPrinted>
  <dcterms:created xsi:type="dcterms:W3CDTF">2025-02-04T16:15:00Z</dcterms:created>
  <dcterms:modified xsi:type="dcterms:W3CDTF">2025-02-27T23:56:00Z</dcterms:modified>
</cp:coreProperties>
</file>