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04A0" w14:textId="77777777" w:rsidR="00010698" w:rsidRDefault="00010698" w:rsidP="00010698">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Date:  February 28, 2026</w:t>
      </w:r>
    </w:p>
    <w:p w14:paraId="604B03BA" w14:textId="77777777" w:rsidR="00010698" w:rsidRDefault="00010698" w:rsidP="00010698">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From:</w:t>
      </w:r>
      <w:r>
        <w:rPr>
          <w:rFonts w:ascii="Aptos" w:eastAsia="Times New Roman" w:hAnsi="Aptos" w:cs="Times New Roman"/>
          <w:kern w:val="0"/>
          <w14:ligatures w14:val="none"/>
        </w:rPr>
        <w:tab/>
        <w:t>Duane Urquhart</w:t>
      </w:r>
    </w:p>
    <w:p w14:paraId="5634C14C" w14:textId="231041DD" w:rsidR="004600B9" w:rsidRDefault="00010698" w:rsidP="00010698">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To:</w:t>
      </w:r>
      <w:r>
        <w:rPr>
          <w:rFonts w:ascii="Aptos" w:eastAsia="Times New Roman" w:hAnsi="Aptos" w:cs="Times New Roman"/>
          <w:kern w:val="0"/>
          <w14:ligatures w14:val="none"/>
        </w:rPr>
        <w:tab/>
      </w:r>
      <w:r w:rsidR="004600B9">
        <w:rPr>
          <w:rFonts w:ascii="Aptos" w:eastAsia="Times New Roman" w:hAnsi="Aptos" w:cs="Times New Roman"/>
          <w:kern w:val="0"/>
          <w14:ligatures w14:val="none"/>
        </w:rPr>
        <w:t>Raechel Laenen, Chair, and California Avocado Commission Board Members</w:t>
      </w:r>
    </w:p>
    <w:p w14:paraId="35D270A3" w14:textId="77777777" w:rsidR="00010698" w:rsidRDefault="00010698" w:rsidP="00010698">
      <w:pPr>
        <w:spacing w:after="0" w:line="240" w:lineRule="auto"/>
        <w:rPr>
          <w:rFonts w:ascii="Aptos" w:eastAsia="Times New Roman" w:hAnsi="Aptos" w:cs="Times New Roman"/>
          <w:kern w:val="0"/>
          <w14:ligatures w14:val="none"/>
        </w:rPr>
      </w:pPr>
    </w:p>
    <w:p w14:paraId="4F5E3775" w14:textId="70744153" w:rsidR="004600B9" w:rsidRDefault="004600B9" w:rsidP="00010698">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CAC Board Members:</w:t>
      </w:r>
    </w:p>
    <w:p w14:paraId="5705BBC5" w14:textId="77777777" w:rsidR="004600B9" w:rsidRDefault="004600B9" w:rsidP="00010698">
      <w:pPr>
        <w:spacing w:after="0" w:line="240" w:lineRule="auto"/>
        <w:rPr>
          <w:rFonts w:ascii="Aptos" w:eastAsia="Times New Roman" w:hAnsi="Aptos" w:cs="Times New Roman"/>
          <w:kern w:val="0"/>
          <w14:ligatures w14:val="none"/>
        </w:rPr>
      </w:pPr>
    </w:p>
    <w:p w14:paraId="723B19DD" w14:textId="58D879F1" w:rsidR="004600B9" w:rsidRPr="00010698" w:rsidRDefault="00010698" w:rsidP="004600B9">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Below is a fairly substantial amount of historical information regarding the recurring conflict of interest by importers on the CAC Board</w:t>
      </w:r>
      <w:r w:rsidR="004600B9">
        <w:rPr>
          <w:rFonts w:ascii="Aptos" w:eastAsia="Times New Roman" w:hAnsi="Aptos" w:cs="Times New Roman"/>
          <w:kern w:val="0"/>
          <w14:ligatures w14:val="none"/>
        </w:rPr>
        <w:t xml:space="preserve">.  </w:t>
      </w:r>
      <w:r w:rsidR="004600B9">
        <w:rPr>
          <w:rFonts w:ascii="Aptos" w:eastAsia="Times New Roman" w:hAnsi="Aptos" w:cs="Times New Roman"/>
          <w:kern w:val="0"/>
          <w14:ligatures w14:val="none"/>
        </w:rPr>
        <w:t xml:space="preserve">It has been submitted to the Grievance Committee directly, but with the discussion at the Governance Committee today concerning these issues requiring historical context, </w:t>
      </w:r>
      <w:r w:rsidR="004600B9">
        <w:rPr>
          <w:rFonts w:ascii="Aptos" w:eastAsia="Times New Roman" w:hAnsi="Aptos" w:cs="Times New Roman"/>
          <w:kern w:val="0"/>
          <w14:ligatures w14:val="none"/>
        </w:rPr>
        <w:t xml:space="preserve">it has relevance to the CAC Board meeting </w:t>
      </w:r>
      <w:r w:rsidR="004600B9">
        <w:rPr>
          <w:rFonts w:ascii="Aptos" w:eastAsia="Times New Roman" w:hAnsi="Aptos" w:cs="Times New Roman"/>
          <w:kern w:val="0"/>
          <w14:ligatures w14:val="none"/>
        </w:rPr>
        <w:t>March 5, 2026</w:t>
      </w:r>
      <w:r w:rsidR="004600B9">
        <w:rPr>
          <w:rFonts w:ascii="Aptos" w:eastAsia="Times New Roman" w:hAnsi="Aptos" w:cs="Times New Roman"/>
          <w:kern w:val="0"/>
          <w14:ligatures w14:val="none"/>
        </w:rPr>
        <w:t xml:space="preserve">, </w:t>
      </w:r>
      <w:r w:rsidR="004600B9">
        <w:rPr>
          <w:rFonts w:ascii="Aptos" w:eastAsia="Times New Roman" w:hAnsi="Aptos" w:cs="Times New Roman"/>
          <w:kern w:val="0"/>
          <w14:ligatures w14:val="none"/>
        </w:rPr>
        <w:t>especially as pertains to the agenda’s notice of appointments of board members without popular vote</w:t>
      </w:r>
      <w:r w:rsidR="004600B9">
        <w:rPr>
          <w:rFonts w:ascii="Aptos" w:eastAsia="Times New Roman" w:hAnsi="Aptos" w:cs="Times New Roman"/>
          <w:kern w:val="0"/>
          <w14:ligatures w14:val="none"/>
        </w:rPr>
        <w:t xml:space="preserve">.  I request that you </w:t>
      </w:r>
      <w:r w:rsidR="004600B9">
        <w:rPr>
          <w:rFonts w:ascii="Aptos" w:eastAsia="Times New Roman" w:hAnsi="Aptos" w:cs="Times New Roman"/>
          <w:kern w:val="0"/>
          <w14:ligatures w14:val="none"/>
        </w:rPr>
        <w:t>make this a part of the published minutes of for your meeting.  as well.</w:t>
      </w:r>
    </w:p>
    <w:p w14:paraId="5F138BC4" w14:textId="605C2FAA" w:rsidR="00010698" w:rsidRDefault="00010698" w:rsidP="00010698">
      <w:pPr>
        <w:spacing w:after="0" w:line="240" w:lineRule="auto"/>
        <w:rPr>
          <w:rFonts w:ascii="Aptos" w:eastAsia="Times New Roman" w:hAnsi="Aptos" w:cs="Times New Roman"/>
          <w:kern w:val="0"/>
          <w14:ligatures w14:val="none"/>
        </w:rPr>
      </w:pPr>
    </w:p>
    <w:p w14:paraId="61890DAD" w14:textId="77777777" w:rsidR="00010698" w:rsidRPr="00010698" w:rsidRDefault="00010698" w:rsidP="00010698">
      <w:pPr>
        <w:spacing w:after="0" w:line="240" w:lineRule="auto"/>
        <w:rPr>
          <w:rFonts w:ascii="Aptos" w:eastAsia="Times New Roman" w:hAnsi="Aptos" w:cs="Times New Roman"/>
          <w:kern w:val="0"/>
          <w14:ligatures w14:val="none"/>
        </w:rPr>
      </w:pPr>
    </w:p>
    <w:p w14:paraId="0BE5BD11" w14:textId="38389B28"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 xml:space="preserve">Looking back on some of the questions </w:t>
      </w:r>
      <w:r w:rsidR="004600B9">
        <w:rPr>
          <w:rFonts w:ascii="Aptos" w:eastAsia="Times New Roman" w:hAnsi="Aptos" w:cs="Times New Roman"/>
          <w:kern w:val="0"/>
          <w14:ligatures w14:val="none"/>
        </w:rPr>
        <w:t xml:space="preserve">the Grievance Committee members </w:t>
      </w:r>
      <w:r w:rsidRPr="00010698">
        <w:rPr>
          <w:rFonts w:ascii="Aptos" w:eastAsia="Times New Roman" w:hAnsi="Aptos" w:cs="Times New Roman"/>
          <w:kern w:val="0"/>
          <w14:ligatures w14:val="none"/>
        </w:rPr>
        <w:t>posed at the grievance meeting</w:t>
      </w:r>
      <w:r w:rsidR="004600B9">
        <w:rPr>
          <w:rFonts w:ascii="Aptos" w:eastAsia="Times New Roman" w:hAnsi="Aptos" w:cs="Times New Roman"/>
          <w:kern w:val="0"/>
          <w14:ligatures w14:val="none"/>
        </w:rPr>
        <w:t>,</w:t>
      </w:r>
      <w:r w:rsidRPr="00010698">
        <w:rPr>
          <w:rFonts w:ascii="Aptos" w:eastAsia="Times New Roman" w:hAnsi="Aptos" w:cs="Times New Roman"/>
          <w:kern w:val="0"/>
          <w14:ligatures w14:val="none"/>
        </w:rPr>
        <w:t xml:space="preserve"> and some of the confusion that ensued with Norm's testimony</w:t>
      </w:r>
      <w:r w:rsidR="004600B9">
        <w:rPr>
          <w:rFonts w:ascii="Aptos" w:eastAsia="Times New Roman" w:hAnsi="Aptos" w:cs="Times New Roman"/>
          <w:kern w:val="0"/>
          <w14:ligatures w14:val="none"/>
        </w:rPr>
        <w:t>,</w:t>
      </w:r>
      <w:r w:rsidRPr="00010698">
        <w:rPr>
          <w:rFonts w:ascii="Aptos" w:eastAsia="Times New Roman" w:hAnsi="Aptos" w:cs="Times New Roman"/>
          <w:kern w:val="0"/>
          <w14:ligatures w14:val="none"/>
        </w:rPr>
        <w:t xml:space="preserve"> I thought I could provide some background. It seems like </w:t>
      </w:r>
      <w:r w:rsidR="004600B9">
        <w:rPr>
          <w:rFonts w:ascii="Aptos" w:eastAsia="Times New Roman" w:hAnsi="Aptos" w:cs="Times New Roman"/>
          <w:kern w:val="0"/>
          <w14:ligatures w14:val="none"/>
        </w:rPr>
        <w:t>Al, Andy and John</w:t>
      </w:r>
      <w:r w:rsidRPr="00010698">
        <w:rPr>
          <w:rFonts w:ascii="Aptos" w:eastAsia="Times New Roman" w:hAnsi="Aptos" w:cs="Times New Roman"/>
          <w:kern w:val="0"/>
          <w14:ligatures w14:val="none"/>
        </w:rPr>
        <w:t xml:space="preserve"> were basically handed a bunch of grievances and told to figure it out. The grievances are symptom of a dysfunctional the CAC organization, but, not the cause. </w:t>
      </w:r>
    </w:p>
    <w:p w14:paraId="0792E702" w14:textId="77777777" w:rsidR="00010698" w:rsidRPr="00010698" w:rsidRDefault="00010698" w:rsidP="00010698">
      <w:pPr>
        <w:spacing w:after="0" w:line="240" w:lineRule="auto"/>
        <w:rPr>
          <w:rFonts w:ascii="Aptos" w:eastAsia="Times New Roman" w:hAnsi="Aptos" w:cs="Times New Roman"/>
          <w:kern w:val="0"/>
          <w14:ligatures w14:val="none"/>
        </w:rPr>
      </w:pPr>
    </w:p>
    <w:p w14:paraId="29B4E330"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I was in attendance on the virtual meeting in </w:t>
      </w:r>
      <w:r w:rsidRPr="00010698">
        <w:rPr>
          <w:rFonts w:ascii="Aptos" w:eastAsia="Times New Roman" w:hAnsi="Aptos" w:cs="Times New Roman"/>
          <w:kern w:val="0"/>
          <w:u w:val="single"/>
          <w14:ligatures w14:val="none"/>
        </w:rPr>
        <w:t>Dec 2020</w:t>
      </w:r>
      <w:r w:rsidRPr="00010698">
        <w:rPr>
          <w:rFonts w:ascii="Aptos" w:eastAsia="Times New Roman" w:hAnsi="Aptos" w:cs="Times New Roman"/>
          <w:kern w:val="0"/>
          <w14:ligatures w14:val="none"/>
        </w:rPr>
        <w:t>. Carolyn Gleason, a prominent Washington DC trade counsel, provided an extensive presentation on a potential ITC Unfair Trade claim of which I have a very clear recollection. Based on her experience, she specifically stated that the mere</w:t>
      </w:r>
      <w:r w:rsidRPr="00010698">
        <w:rPr>
          <w:rFonts w:ascii="Aptos" w:eastAsia="Times New Roman" w:hAnsi="Aptos" w:cs="Times New Roman"/>
          <w:i/>
          <w:iCs/>
          <w:kern w:val="0"/>
          <w14:ligatures w14:val="none"/>
        </w:rPr>
        <w:t> filing of ITC claim would most likely cause the importers to reduce foreign imports</w:t>
      </w:r>
      <w:r w:rsidRPr="00010698">
        <w:rPr>
          <w:rFonts w:ascii="Aptos" w:eastAsia="Times New Roman" w:hAnsi="Aptos" w:cs="Times New Roman"/>
          <w:kern w:val="0"/>
          <w14:ligatures w14:val="none"/>
        </w:rPr>
        <w:t> into the US market for 4-5 years while the claim was pending to avoid having a potential adverse ITC ruling.</w:t>
      </w:r>
    </w:p>
    <w:p w14:paraId="1B7C6967" w14:textId="77777777" w:rsidR="00010698" w:rsidRPr="00010698" w:rsidRDefault="00010698" w:rsidP="00010698">
      <w:pPr>
        <w:spacing w:after="0" w:line="240" w:lineRule="auto"/>
        <w:rPr>
          <w:rFonts w:ascii="Aptos" w:eastAsia="Times New Roman" w:hAnsi="Aptos" w:cs="Times New Roman"/>
          <w:kern w:val="0"/>
          <w14:ligatures w14:val="none"/>
        </w:rPr>
      </w:pPr>
    </w:p>
    <w:p w14:paraId="0EE45A68"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Probably like most growers, I thought wow with all the flood of imports depressing domestic avocado prices, the CAC Board was going to jump at this opportunity.  I was totally flabbergasted by the</w:t>
      </w:r>
      <w:r w:rsidRPr="00010698">
        <w:rPr>
          <w:rFonts w:ascii="Aptos" w:eastAsia="Times New Roman" w:hAnsi="Aptos" w:cs="Times New Roman"/>
          <w:b/>
          <w:bCs/>
          <w:kern w:val="0"/>
          <w14:ligatures w14:val="none"/>
        </w:rPr>
        <w:t> 9-3 vote in opposition</w:t>
      </w:r>
      <w:r w:rsidRPr="00010698">
        <w:rPr>
          <w:rFonts w:ascii="Aptos" w:eastAsia="Times New Roman" w:hAnsi="Aptos" w:cs="Times New Roman"/>
          <w:kern w:val="0"/>
          <w14:ligatures w14:val="none"/>
        </w:rPr>
        <w:t>. </w:t>
      </w:r>
    </w:p>
    <w:p w14:paraId="696CEDEB" w14:textId="77777777" w:rsidR="00010698" w:rsidRPr="00010698" w:rsidRDefault="00010698" w:rsidP="00010698">
      <w:pPr>
        <w:spacing w:after="0" w:line="240" w:lineRule="auto"/>
        <w:rPr>
          <w:rFonts w:ascii="Aptos" w:eastAsia="Times New Roman" w:hAnsi="Aptos" w:cs="Times New Roman"/>
          <w:kern w:val="0"/>
          <w14:ligatures w14:val="none"/>
        </w:rPr>
      </w:pPr>
    </w:p>
    <w:p w14:paraId="12F03BAC"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I became more curious and then decided to attend the </w:t>
      </w:r>
      <w:r w:rsidRPr="00010698">
        <w:rPr>
          <w:rFonts w:ascii="Aptos" w:eastAsia="Times New Roman" w:hAnsi="Aptos" w:cs="Times New Roman"/>
          <w:kern w:val="0"/>
          <w:u w:val="single"/>
          <w14:ligatures w14:val="none"/>
        </w:rPr>
        <w:t>CAC March 2021</w:t>
      </w:r>
      <w:r w:rsidRPr="00010698">
        <w:rPr>
          <w:rFonts w:ascii="Aptos" w:eastAsia="Times New Roman" w:hAnsi="Aptos" w:cs="Times New Roman"/>
          <w:kern w:val="0"/>
          <w14:ligatures w14:val="none"/>
        </w:rPr>
        <w:t> victual meeting. On page 6 (Item 3-3a) highlight of the</w:t>
      </w:r>
      <w:r w:rsidRPr="00010698">
        <w:rPr>
          <w:rFonts w:ascii="Aptos" w:eastAsia="Times New Roman" w:hAnsi="Aptos" w:cs="Times New Roman"/>
          <w:b/>
          <w:bCs/>
          <w:kern w:val="0"/>
          <w14:ligatures w14:val="none"/>
        </w:rPr>
        <w:t> </w:t>
      </w:r>
      <w:proofErr w:type="spellStart"/>
      <w:r w:rsidRPr="00010698">
        <w:rPr>
          <w:rFonts w:ascii="Aptos" w:eastAsia="Times New Roman" w:hAnsi="Aptos" w:cs="Times New Roman"/>
          <w:kern w:val="0"/>
          <w:u w:val="single"/>
          <w14:ligatures w14:val="none"/>
        </w:rPr>
        <w:t>FirstAttachment</w:t>
      </w:r>
      <w:proofErr w:type="spellEnd"/>
      <w:r w:rsidRPr="00010698">
        <w:rPr>
          <w:rFonts w:ascii="Aptos" w:eastAsia="Times New Roman" w:hAnsi="Aptos" w:cs="Times New Roman"/>
          <w:kern w:val="0"/>
          <w14:ligatures w14:val="none"/>
        </w:rPr>
        <w:t> was a re-casting of the Dec 2020 ITC meeting minutes that were </w:t>
      </w:r>
      <w:r w:rsidRPr="00010698">
        <w:rPr>
          <w:rFonts w:ascii="Aptos" w:eastAsia="Times New Roman" w:hAnsi="Aptos" w:cs="Times New Roman"/>
          <w:i/>
          <w:iCs/>
          <w:kern w:val="0"/>
          <w14:ligatures w14:val="none"/>
        </w:rPr>
        <w:t>already approved</w:t>
      </w:r>
      <w:r w:rsidRPr="00010698">
        <w:rPr>
          <w:rFonts w:ascii="Aptos" w:eastAsia="Times New Roman" w:hAnsi="Aptos" w:cs="Times New Roman"/>
          <w:kern w:val="0"/>
          <w14:ligatures w14:val="none"/>
        </w:rPr>
        <w:t> at the CAC Feb board meeting. This was weird to me on a couple of fronts. 1) Minutes are actually supposed of be an </w:t>
      </w:r>
      <w:r w:rsidRPr="00010698">
        <w:rPr>
          <w:rFonts w:ascii="Aptos" w:eastAsia="Times New Roman" w:hAnsi="Aptos" w:cs="Times New Roman"/>
          <w:kern w:val="0"/>
          <w:u w:val="single"/>
          <w14:ligatures w14:val="none"/>
        </w:rPr>
        <w:t>accurate summary</w:t>
      </w:r>
      <w:r w:rsidRPr="00010698">
        <w:rPr>
          <w:rFonts w:ascii="Aptos" w:eastAsia="Times New Roman" w:hAnsi="Aptos" w:cs="Times New Roman"/>
          <w:kern w:val="0"/>
          <w14:ligatures w14:val="none"/>
        </w:rPr>
        <w:t> of what had transpired at the meeting. 2) Also, the </w:t>
      </w:r>
      <w:r w:rsidRPr="00010698">
        <w:rPr>
          <w:rFonts w:ascii="Aptos" w:eastAsia="Times New Roman" w:hAnsi="Aptos" w:cs="Times New Roman"/>
          <w:i/>
          <w:iCs/>
          <w:kern w:val="0"/>
          <w14:ligatures w14:val="none"/>
        </w:rPr>
        <w:t>discussion of the ITC cost</w:t>
      </w:r>
      <w:r w:rsidRPr="00010698">
        <w:rPr>
          <w:rFonts w:ascii="Aptos" w:eastAsia="Times New Roman" w:hAnsi="Aptos" w:cs="Times New Roman"/>
          <w:kern w:val="0"/>
          <w14:ligatures w14:val="none"/>
        </w:rPr>
        <w:t> never occurred at the Dec meeting.</w:t>
      </w:r>
    </w:p>
    <w:p w14:paraId="252DED28" w14:textId="77777777" w:rsidR="00010698" w:rsidRPr="00010698" w:rsidRDefault="00010698" w:rsidP="00010698">
      <w:pPr>
        <w:spacing w:after="0" w:line="240" w:lineRule="auto"/>
        <w:rPr>
          <w:rFonts w:ascii="Aptos" w:eastAsia="Times New Roman" w:hAnsi="Aptos" w:cs="Times New Roman"/>
          <w:kern w:val="0"/>
          <w14:ligatures w14:val="none"/>
        </w:rPr>
      </w:pPr>
    </w:p>
    <w:p w14:paraId="6DEFEFCB"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The</w:t>
      </w:r>
      <w:r w:rsidRPr="00010698">
        <w:rPr>
          <w:rFonts w:ascii="Aptos" w:eastAsia="Times New Roman" w:hAnsi="Aptos" w:cs="Times New Roman"/>
          <w:i/>
          <w:iCs/>
          <w:kern w:val="0"/>
          <w14:ligatures w14:val="none"/>
        </w:rPr>
        <w:t> Dec meeting's official CAC motion was to form a CAC subcommittee</w:t>
      </w:r>
      <w:r w:rsidRPr="00010698">
        <w:rPr>
          <w:rFonts w:ascii="Aptos" w:eastAsia="Times New Roman" w:hAnsi="Aptos" w:cs="Times New Roman"/>
          <w:kern w:val="0"/>
          <w14:ligatures w14:val="none"/>
        </w:rPr>
        <w:t> to further investigate an ITC which would be at </w:t>
      </w:r>
      <w:r w:rsidRPr="00010698">
        <w:rPr>
          <w:rFonts w:ascii="Aptos" w:eastAsia="Times New Roman" w:hAnsi="Aptos" w:cs="Times New Roman"/>
          <w:kern w:val="0"/>
          <w:u w:val="single"/>
          <w14:ligatures w14:val="none"/>
        </w:rPr>
        <w:t>no cost</w:t>
      </w:r>
      <w:r w:rsidRPr="00010698">
        <w:rPr>
          <w:rFonts w:ascii="Aptos" w:eastAsia="Times New Roman" w:hAnsi="Aptos" w:cs="Times New Roman"/>
          <w:kern w:val="0"/>
          <w14:ligatures w14:val="none"/>
        </w:rPr>
        <w:t>. Then, it dawned on me that CAC importer board members who voted opposition to pursuing an ITC claim </w:t>
      </w:r>
      <w:r w:rsidRPr="00010698">
        <w:rPr>
          <w:rFonts w:ascii="Aptos" w:eastAsia="Times New Roman" w:hAnsi="Aptos" w:cs="Times New Roman"/>
          <w:i/>
          <w:iCs/>
          <w:kern w:val="0"/>
          <w14:ligatures w14:val="none"/>
        </w:rPr>
        <w:t>never gave a reason in Dec 2020 meeting for their opposition.</w:t>
      </w:r>
      <w:r w:rsidRPr="00010698">
        <w:rPr>
          <w:rFonts w:ascii="Aptos" w:eastAsia="Times New Roman" w:hAnsi="Aptos" w:cs="Times New Roman"/>
          <w:kern w:val="0"/>
          <w14:ligatures w14:val="none"/>
        </w:rPr>
        <w:t> Were they retroactively trying to provide cover for conflicted vote?</w:t>
      </w:r>
    </w:p>
    <w:p w14:paraId="28CF3DE7" w14:textId="77777777" w:rsidR="00010698" w:rsidRPr="00010698" w:rsidRDefault="00010698" w:rsidP="00010698">
      <w:pPr>
        <w:spacing w:after="0" w:line="240" w:lineRule="auto"/>
        <w:rPr>
          <w:rFonts w:ascii="Aptos" w:eastAsia="Times New Roman" w:hAnsi="Aptos" w:cs="Times New Roman"/>
          <w:kern w:val="0"/>
          <w14:ligatures w14:val="none"/>
        </w:rPr>
      </w:pPr>
    </w:p>
    <w:p w14:paraId="318683D6"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Next, I was invited by Jennifer and Kurt Bantle to be on a conference call with Calif State Legislator who was sponsoring AB 865- a bill to protect certain California commodities (avocados included) from imports into state which did not meet the same Calif production standards. The legislator's Chief of Staff told us all directly, she had received a call from Ken Melban of CAC who insisted that avocados be removed from the bill's protected commodities list. </w:t>
      </w:r>
    </w:p>
    <w:p w14:paraId="107C7612" w14:textId="77777777" w:rsidR="00010698" w:rsidRPr="00010698" w:rsidRDefault="00010698" w:rsidP="00010698">
      <w:pPr>
        <w:spacing w:after="0" w:line="240" w:lineRule="auto"/>
        <w:rPr>
          <w:rFonts w:ascii="Aptos" w:eastAsia="Times New Roman" w:hAnsi="Aptos" w:cs="Times New Roman"/>
          <w:kern w:val="0"/>
          <w14:ligatures w14:val="none"/>
        </w:rPr>
      </w:pPr>
    </w:p>
    <w:p w14:paraId="11CA5567"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I then looked back at the prior CAC meeting minutes. There was no </w:t>
      </w:r>
      <w:r w:rsidRPr="00010698">
        <w:rPr>
          <w:rFonts w:ascii="Aptos" w:eastAsia="Times New Roman" w:hAnsi="Aptos" w:cs="Times New Roman"/>
          <w:kern w:val="0"/>
          <w:u w:val="single"/>
          <w14:ligatures w14:val="none"/>
        </w:rPr>
        <w:t>prior</w:t>
      </w:r>
      <w:r w:rsidRPr="00010698">
        <w:rPr>
          <w:rFonts w:ascii="Aptos" w:eastAsia="Times New Roman" w:hAnsi="Aptos" w:cs="Times New Roman"/>
          <w:kern w:val="0"/>
          <w14:ligatures w14:val="none"/>
        </w:rPr>
        <w:t xml:space="preserve"> CAC meeting in which this AB865 bill or similar had ever been discussed prior to the Melban call. There </w:t>
      </w:r>
      <w:proofErr w:type="gramStart"/>
      <w:r w:rsidRPr="00010698">
        <w:rPr>
          <w:rFonts w:ascii="Aptos" w:eastAsia="Times New Roman" w:hAnsi="Aptos" w:cs="Times New Roman"/>
          <w:kern w:val="0"/>
          <w14:ligatures w14:val="none"/>
        </w:rPr>
        <w:t>is</w:t>
      </w:r>
      <w:proofErr w:type="gramEnd"/>
      <w:r w:rsidRPr="00010698">
        <w:rPr>
          <w:rFonts w:ascii="Aptos" w:eastAsia="Times New Roman" w:hAnsi="Aptos" w:cs="Times New Roman"/>
          <w:kern w:val="0"/>
          <w14:ligatures w14:val="none"/>
        </w:rPr>
        <w:t xml:space="preserve"> only two likely choices here: 1) Either Melban took it upon himself to independently contact the legislator without Board approval in which case he should be fired; or, 2) Some CAC importer board members asked him to make the call </w:t>
      </w:r>
      <w:r w:rsidRPr="00010698">
        <w:rPr>
          <w:rFonts w:ascii="Aptos" w:eastAsia="Times New Roman" w:hAnsi="Aptos" w:cs="Times New Roman"/>
          <w:i/>
          <w:iCs/>
          <w:kern w:val="0"/>
          <w14:ligatures w14:val="none"/>
        </w:rPr>
        <w:t>off the record</w:t>
      </w:r>
      <w:r w:rsidRPr="00010698">
        <w:rPr>
          <w:rFonts w:ascii="Aptos" w:eastAsia="Times New Roman" w:hAnsi="Aptos" w:cs="Times New Roman"/>
          <w:kern w:val="0"/>
          <w14:ligatures w14:val="none"/>
        </w:rPr>
        <w:t>. (Note: Norm has </w:t>
      </w:r>
      <w:r w:rsidRPr="00010698">
        <w:rPr>
          <w:rFonts w:ascii="Aptos" w:eastAsia="Times New Roman" w:hAnsi="Aptos" w:cs="Times New Roman"/>
          <w:kern w:val="0"/>
          <w:u w:val="single"/>
          <w14:ligatures w14:val="none"/>
        </w:rPr>
        <w:t>filed the California Public Record</w:t>
      </w:r>
      <w:r w:rsidRPr="00010698">
        <w:rPr>
          <w:rFonts w:ascii="Aptos" w:eastAsia="Times New Roman" w:hAnsi="Aptos" w:cs="Times New Roman"/>
          <w:kern w:val="0"/>
          <w14:ligatures w14:val="none"/>
        </w:rPr>
        <w:t xml:space="preserve"> request for all the CAC Board communications with CAC staff during </w:t>
      </w:r>
      <w:proofErr w:type="spellStart"/>
      <w:r w:rsidRPr="00010698">
        <w:rPr>
          <w:rFonts w:ascii="Aptos" w:eastAsia="Times New Roman" w:hAnsi="Aptos" w:cs="Times New Roman"/>
          <w:kern w:val="0"/>
          <w14:ligatures w14:val="none"/>
        </w:rPr>
        <w:t>is</w:t>
      </w:r>
      <w:proofErr w:type="spellEnd"/>
      <w:r w:rsidRPr="00010698">
        <w:rPr>
          <w:rFonts w:ascii="Aptos" w:eastAsia="Times New Roman" w:hAnsi="Aptos" w:cs="Times New Roman"/>
          <w:kern w:val="0"/>
          <w14:ligatures w14:val="none"/>
        </w:rPr>
        <w:t xml:space="preserve"> </w:t>
      </w:r>
      <w:proofErr w:type="gramStart"/>
      <w:r w:rsidRPr="00010698">
        <w:rPr>
          <w:rFonts w:ascii="Aptos" w:eastAsia="Times New Roman" w:hAnsi="Aptos" w:cs="Times New Roman"/>
          <w:kern w:val="0"/>
          <w14:ligatures w14:val="none"/>
        </w:rPr>
        <w:t>period</w:t>
      </w:r>
      <w:proofErr w:type="gramEnd"/>
      <w:r w:rsidRPr="00010698">
        <w:rPr>
          <w:rFonts w:ascii="Aptos" w:eastAsia="Times New Roman" w:hAnsi="Aptos" w:cs="Times New Roman"/>
          <w:kern w:val="0"/>
          <w14:ligatures w14:val="none"/>
        </w:rPr>
        <w:t xml:space="preserve"> but CAC continues to delay and not produce which is legally required-hence one of the reasons for a grievances.)</w:t>
      </w:r>
    </w:p>
    <w:p w14:paraId="1A3B0120" w14:textId="77777777" w:rsidR="00010698" w:rsidRPr="00010698" w:rsidRDefault="00010698" w:rsidP="00010698">
      <w:pPr>
        <w:spacing w:after="0" w:line="240" w:lineRule="auto"/>
        <w:rPr>
          <w:rFonts w:ascii="Aptos" w:eastAsia="Times New Roman" w:hAnsi="Aptos" w:cs="Times New Roman"/>
          <w:kern w:val="0"/>
          <w14:ligatures w14:val="none"/>
        </w:rPr>
      </w:pPr>
    </w:p>
    <w:p w14:paraId="64A6DEA5"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After the Melban call to the legislator's office, AB865 showed up on a </w:t>
      </w:r>
      <w:r w:rsidRPr="00010698">
        <w:rPr>
          <w:rFonts w:ascii="Aptos" w:eastAsia="Times New Roman" w:hAnsi="Aptos" w:cs="Times New Roman"/>
          <w:i/>
          <w:iCs/>
          <w:kern w:val="0"/>
          <w14:ligatures w14:val="none"/>
        </w:rPr>
        <w:t>subsequent </w:t>
      </w:r>
      <w:r w:rsidRPr="00010698">
        <w:rPr>
          <w:rFonts w:ascii="Aptos" w:eastAsia="Times New Roman" w:hAnsi="Aptos" w:cs="Times New Roman"/>
          <w:kern w:val="0"/>
          <w14:ligatures w14:val="none"/>
        </w:rPr>
        <w:t>CAC meeting agenda. The CAC importer board voted to take a "neutral position". Why would any grower-based board </w:t>
      </w:r>
      <w:r w:rsidRPr="00010698">
        <w:rPr>
          <w:rFonts w:ascii="Aptos" w:eastAsia="Times New Roman" w:hAnsi="Aptos" w:cs="Times New Roman"/>
          <w:kern w:val="0"/>
          <w:u w:val="single"/>
          <w14:ligatures w14:val="none"/>
        </w:rPr>
        <w:t>not</w:t>
      </w:r>
      <w:r w:rsidRPr="00010698">
        <w:rPr>
          <w:rFonts w:ascii="Aptos" w:eastAsia="Times New Roman" w:hAnsi="Aptos" w:cs="Times New Roman"/>
          <w:kern w:val="0"/>
          <w14:ligatures w14:val="none"/>
        </w:rPr>
        <w:t> support their own state's full efforts to protect their farmers' livelihoods? (It became more apparent that CAC packer/importer board members were </w:t>
      </w:r>
      <w:r w:rsidRPr="00010698">
        <w:rPr>
          <w:rFonts w:ascii="Aptos" w:eastAsia="Times New Roman" w:hAnsi="Aptos" w:cs="Times New Roman"/>
          <w:kern w:val="0"/>
          <w:u w:val="single"/>
          <w14:ligatures w14:val="none"/>
        </w:rPr>
        <w:t>not</w:t>
      </w:r>
      <w:r w:rsidRPr="00010698">
        <w:rPr>
          <w:rFonts w:ascii="Aptos" w:eastAsia="Times New Roman" w:hAnsi="Aptos" w:cs="Times New Roman"/>
          <w:kern w:val="0"/>
          <w14:ligatures w14:val="none"/>
        </w:rPr>
        <w:t> worried about the California growers' best interests. They were more worried about protecting the </w:t>
      </w:r>
      <w:r w:rsidRPr="00010698">
        <w:rPr>
          <w:rFonts w:ascii="Aptos" w:eastAsia="Times New Roman" w:hAnsi="Aptos" w:cs="Times New Roman"/>
          <w:i/>
          <w:iCs/>
          <w:kern w:val="0"/>
          <w:u w:val="single"/>
          <w14:ligatures w14:val="none"/>
        </w:rPr>
        <w:t>90% of their revenue</w:t>
      </w:r>
      <w:r w:rsidRPr="00010698">
        <w:rPr>
          <w:rFonts w:ascii="Aptos" w:eastAsia="Times New Roman" w:hAnsi="Aptos" w:cs="Times New Roman"/>
          <w:kern w:val="0"/>
          <w14:ligatures w14:val="none"/>
        </w:rPr>
        <w:t> </w:t>
      </w:r>
      <w:r w:rsidRPr="00010698">
        <w:rPr>
          <w:rFonts w:ascii="Aptos" w:eastAsia="Times New Roman" w:hAnsi="Aptos" w:cs="Times New Roman"/>
          <w:i/>
          <w:iCs/>
          <w:kern w:val="0"/>
          <w14:ligatures w14:val="none"/>
        </w:rPr>
        <w:t>stream from foreign imports</w:t>
      </w:r>
      <w:r w:rsidRPr="00010698">
        <w:rPr>
          <w:rFonts w:ascii="Aptos" w:eastAsia="Times New Roman" w:hAnsi="Aptos" w:cs="Times New Roman"/>
          <w:kern w:val="0"/>
          <w14:ligatures w14:val="none"/>
        </w:rPr>
        <w:t> </w:t>
      </w:r>
      <w:r w:rsidRPr="00010698">
        <w:rPr>
          <w:rFonts w:ascii="Aptos" w:eastAsia="Times New Roman" w:hAnsi="Aptos" w:cs="Times New Roman"/>
          <w:kern w:val="0"/>
          <w:u w:val="single"/>
          <w14:ligatures w14:val="none"/>
        </w:rPr>
        <w:t>not</w:t>
      </w:r>
      <w:r w:rsidRPr="00010698">
        <w:rPr>
          <w:rFonts w:ascii="Aptos" w:eastAsia="Times New Roman" w:hAnsi="Aptos" w:cs="Times New Roman"/>
          <w:kern w:val="0"/>
          <w14:ligatures w14:val="none"/>
        </w:rPr>
        <w:t> the remaining 10% fruit volume from California growers.)</w:t>
      </w:r>
    </w:p>
    <w:p w14:paraId="70B85EB8" w14:textId="77777777" w:rsidR="00010698" w:rsidRPr="00010698" w:rsidRDefault="00010698" w:rsidP="00010698">
      <w:pPr>
        <w:spacing w:after="0" w:line="240" w:lineRule="auto"/>
        <w:rPr>
          <w:rFonts w:ascii="Aptos" w:eastAsia="Times New Roman" w:hAnsi="Aptos" w:cs="Times New Roman"/>
          <w:kern w:val="0"/>
          <w14:ligatures w14:val="none"/>
        </w:rPr>
      </w:pPr>
    </w:p>
    <w:p w14:paraId="6C169F91"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Next, I researched the HAB legislation and found that 25% or more of the producers of which CAC Board represented could request the USDA to conduct a HAB referendum. Clearly, CAC represented more than 25% of the producers but it was also clear from prior actions that the CAC importer board majority was </w:t>
      </w:r>
      <w:r w:rsidRPr="00010698">
        <w:rPr>
          <w:rFonts w:ascii="Aptos" w:eastAsia="Times New Roman" w:hAnsi="Aptos" w:cs="Times New Roman"/>
          <w:kern w:val="0"/>
          <w:u w:val="single"/>
          <w14:ligatures w14:val="none"/>
        </w:rPr>
        <w:t>not</w:t>
      </w:r>
      <w:r w:rsidRPr="00010698">
        <w:rPr>
          <w:rFonts w:ascii="Aptos" w:eastAsia="Times New Roman" w:hAnsi="Aptos" w:cs="Times New Roman"/>
          <w:kern w:val="0"/>
          <w14:ligatures w14:val="none"/>
        </w:rPr>
        <w:t> going to approve a referendum request to the USDA.</w:t>
      </w:r>
    </w:p>
    <w:p w14:paraId="3AF47F14" w14:textId="77777777" w:rsidR="00010698" w:rsidRPr="00010698" w:rsidRDefault="00010698" w:rsidP="00010698">
      <w:pPr>
        <w:spacing w:after="0" w:line="240" w:lineRule="auto"/>
        <w:rPr>
          <w:rFonts w:ascii="Aptos" w:eastAsia="Times New Roman" w:hAnsi="Aptos" w:cs="Times New Roman"/>
          <w:kern w:val="0"/>
          <w14:ligatures w14:val="none"/>
        </w:rPr>
      </w:pPr>
    </w:p>
    <w:p w14:paraId="50BBF06A" w14:textId="280DB6DC"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I filed a grievance which by CAC Bylaws </w:t>
      </w:r>
      <w:r w:rsidRPr="00010698">
        <w:rPr>
          <w:rFonts w:ascii="Aptos" w:eastAsia="Times New Roman" w:hAnsi="Aptos" w:cs="Times New Roman"/>
          <w:kern w:val="0"/>
          <w:u w:val="single"/>
          <w14:ligatures w14:val="none"/>
        </w:rPr>
        <w:t>must be heard</w:t>
      </w:r>
      <w:r w:rsidRPr="00010698">
        <w:rPr>
          <w:rFonts w:ascii="Aptos" w:eastAsia="Times New Roman" w:hAnsi="Aptos" w:cs="Times New Roman"/>
          <w:kern w:val="0"/>
          <w14:ligatures w14:val="none"/>
        </w:rPr>
        <w:t> by the CAC Board.  However, my grievance was different-my grievance was to have the </w:t>
      </w:r>
      <w:r w:rsidRPr="00010698">
        <w:rPr>
          <w:rFonts w:ascii="Aptos" w:eastAsia="Times New Roman" w:hAnsi="Aptos" w:cs="Times New Roman"/>
          <w:i/>
          <w:iCs/>
          <w:kern w:val="0"/>
          <w14:ligatures w14:val="none"/>
        </w:rPr>
        <w:t>CAC Board submit the HAB referendum request </w:t>
      </w:r>
      <w:r w:rsidRPr="00010698">
        <w:rPr>
          <w:rFonts w:ascii="Aptos" w:eastAsia="Times New Roman" w:hAnsi="Aptos" w:cs="Times New Roman"/>
          <w:i/>
          <w:iCs/>
          <w:kern w:val="0"/>
          <w:u w:val="single"/>
          <w14:ligatures w14:val="none"/>
        </w:rPr>
        <w:t>directly to the California growers for a vote</w:t>
      </w:r>
      <w:r w:rsidRPr="00010698">
        <w:rPr>
          <w:rFonts w:ascii="Aptos" w:eastAsia="Times New Roman" w:hAnsi="Aptos" w:cs="Times New Roman"/>
          <w:i/>
          <w:iCs/>
          <w:kern w:val="0"/>
          <w14:ligatures w14:val="none"/>
        </w:rPr>
        <w:t> which would </w:t>
      </w:r>
      <w:r w:rsidRPr="00010698">
        <w:rPr>
          <w:rFonts w:ascii="Aptos" w:eastAsia="Times New Roman" w:hAnsi="Aptos" w:cs="Times New Roman"/>
          <w:i/>
          <w:iCs/>
          <w:kern w:val="0"/>
          <w:u w:val="single"/>
          <w14:ligatures w14:val="none"/>
        </w:rPr>
        <w:t>bypass </w:t>
      </w:r>
      <w:r w:rsidRPr="00010698">
        <w:rPr>
          <w:rFonts w:ascii="Aptos" w:eastAsia="Times New Roman" w:hAnsi="Aptos" w:cs="Times New Roman"/>
          <w:i/>
          <w:iCs/>
          <w:kern w:val="0"/>
          <w14:ligatures w14:val="none"/>
        </w:rPr>
        <w:t>the CAC importers board ongoing opposition</w:t>
      </w:r>
      <w:r>
        <w:rPr>
          <w:rFonts w:ascii="Aptos" w:eastAsia="Times New Roman" w:hAnsi="Aptos" w:cs="Times New Roman"/>
          <w:i/>
          <w:iCs/>
          <w:kern w:val="0"/>
          <w14:ligatures w14:val="none"/>
        </w:rPr>
        <w:t>..</w:t>
      </w:r>
      <w:r w:rsidRPr="00010698">
        <w:rPr>
          <w:rFonts w:ascii="Aptos" w:eastAsia="Times New Roman" w:hAnsi="Aptos" w:cs="Times New Roman"/>
          <w:i/>
          <w:iCs/>
          <w:kern w:val="0"/>
          <w14:ligatures w14:val="none"/>
        </w:rPr>
        <w:t xml:space="preserve"> </w:t>
      </w:r>
      <w:r w:rsidRPr="00010698">
        <w:rPr>
          <w:rFonts w:ascii="Aptos" w:eastAsia="Times New Roman" w:hAnsi="Aptos" w:cs="Times New Roman"/>
          <w:kern w:val="0"/>
          <w14:ligatures w14:val="none"/>
        </w:rPr>
        <w:t>or so I thought. However,</w:t>
      </w:r>
      <w:r w:rsidRPr="00010698">
        <w:rPr>
          <w:rFonts w:ascii="Aptos" w:eastAsia="Times New Roman" w:hAnsi="Aptos" w:cs="Times New Roman"/>
          <w:i/>
          <w:iCs/>
          <w:kern w:val="0"/>
          <w14:ligatures w14:val="none"/>
        </w:rPr>
        <w:t> the CAC importer board voted again 9-2 against allowing their grower constituency right to even vote on HAB referendum. </w:t>
      </w:r>
      <w:r w:rsidRPr="00010698">
        <w:rPr>
          <w:rFonts w:ascii="Aptos" w:eastAsia="Times New Roman" w:hAnsi="Aptos" w:cs="Times New Roman"/>
          <w:kern w:val="0"/>
          <w14:ligatures w14:val="none"/>
        </w:rPr>
        <w:t xml:space="preserve">(Note: </w:t>
      </w:r>
      <w:r>
        <w:rPr>
          <w:rFonts w:ascii="Aptos" w:eastAsia="Times New Roman" w:hAnsi="Aptos" w:cs="Times New Roman"/>
          <w:kern w:val="0"/>
          <w14:ligatures w14:val="none"/>
        </w:rPr>
        <w:t>I would have preferred that it</w:t>
      </w:r>
      <w:r w:rsidRPr="00010698">
        <w:rPr>
          <w:rFonts w:ascii="Aptos" w:eastAsia="Times New Roman" w:hAnsi="Aptos" w:cs="Times New Roman"/>
          <w:kern w:val="0"/>
          <w14:ligatures w14:val="none"/>
        </w:rPr>
        <w:t xml:space="preserve"> have gone straight to the grower's but, again CAC has refused to release the grower's mailing contact list.)  </w:t>
      </w:r>
      <w:r w:rsidRPr="00010698">
        <w:rPr>
          <w:rFonts w:ascii="Aptos" w:eastAsia="Times New Roman" w:hAnsi="Aptos" w:cs="Times New Roman"/>
          <w:i/>
          <w:iCs/>
          <w:kern w:val="0"/>
          <w14:ligatures w14:val="none"/>
        </w:rPr>
        <w:t>  </w:t>
      </w:r>
    </w:p>
    <w:p w14:paraId="5502FDA8" w14:textId="77777777" w:rsidR="00010698" w:rsidRPr="00010698" w:rsidRDefault="00010698" w:rsidP="00010698">
      <w:pPr>
        <w:spacing w:after="0" w:line="240" w:lineRule="auto"/>
        <w:rPr>
          <w:rFonts w:ascii="Aptos" w:eastAsia="Times New Roman" w:hAnsi="Aptos" w:cs="Times New Roman"/>
          <w:kern w:val="0"/>
          <w14:ligatures w14:val="none"/>
        </w:rPr>
      </w:pPr>
    </w:p>
    <w:p w14:paraId="6EC9E621" w14:textId="12016C01"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Unless you and other growers think all of above is proper, innocent, non-conflicted, and normal CAC Board behavior, I suggest you carefully examine the </w:t>
      </w:r>
      <w:r w:rsidRPr="00010698">
        <w:rPr>
          <w:rFonts w:ascii="Aptos" w:eastAsia="Times New Roman" w:hAnsi="Aptos" w:cs="Times New Roman"/>
          <w:kern w:val="0"/>
          <w:u w:val="single"/>
          <w14:ligatures w14:val="none"/>
        </w:rPr>
        <w:t>First Attachment</w:t>
      </w:r>
      <w:r w:rsidRPr="00010698">
        <w:rPr>
          <w:rFonts w:ascii="Aptos" w:eastAsia="Times New Roman" w:hAnsi="Aptos" w:cs="Times New Roman"/>
          <w:kern w:val="0"/>
          <w14:ligatures w14:val="none"/>
        </w:rPr>
        <w:t> and look at the ITC vote tally-</w:t>
      </w:r>
      <w:r w:rsidRPr="00010698">
        <w:rPr>
          <w:rFonts w:ascii="Aptos" w:eastAsia="Times New Roman" w:hAnsi="Aptos" w:cs="Times New Roman"/>
          <w:i/>
          <w:iCs/>
          <w:kern w:val="0"/>
          <w14:ligatures w14:val="none"/>
        </w:rPr>
        <w:t>all the highlighted opposition votes</w:t>
      </w:r>
      <w:r w:rsidRPr="00010698">
        <w:rPr>
          <w:rFonts w:ascii="Aptos" w:eastAsia="Times New Roman" w:hAnsi="Aptos" w:cs="Times New Roman"/>
          <w:kern w:val="0"/>
          <w14:ligatures w14:val="none"/>
        </w:rPr>
        <w:t> on all the above actions were either</w:t>
      </w:r>
      <w:r w:rsidR="004600B9">
        <w:rPr>
          <w:rFonts w:ascii="Aptos" w:eastAsia="Times New Roman" w:hAnsi="Aptos" w:cs="Times New Roman"/>
          <w:kern w:val="0"/>
          <w14:ligatures w14:val="none"/>
        </w:rPr>
        <w:t xml:space="preserve"> </w:t>
      </w:r>
      <w:r w:rsidRPr="00010698">
        <w:rPr>
          <w:rFonts w:ascii="Aptos" w:eastAsia="Times New Roman" w:hAnsi="Aptos" w:cs="Times New Roman"/>
          <w:i/>
          <w:iCs/>
          <w:kern w:val="0"/>
          <w14:ligatures w14:val="none"/>
        </w:rPr>
        <w:t>packer/importers, employees of packer/importers, or family members related to packer/importers.</w:t>
      </w:r>
      <w:r w:rsidRPr="00010698">
        <w:rPr>
          <w:rFonts w:ascii="Aptos" w:eastAsia="Times New Roman" w:hAnsi="Aptos" w:cs="Times New Roman"/>
          <w:kern w:val="0"/>
          <w14:ligatures w14:val="none"/>
        </w:rPr>
        <w:t> Then, carefully read and examine the</w:t>
      </w:r>
      <w:r w:rsidRPr="00010698">
        <w:rPr>
          <w:rFonts w:ascii="Aptos" w:eastAsia="Times New Roman" w:hAnsi="Aptos" w:cs="Times New Roman"/>
          <w:i/>
          <w:iCs/>
          <w:kern w:val="0"/>
          <w14:ligatures w14:val="none"/>
        </w:rPr>
        <w:t> S</w:t>
      </w:r>
      <w:r w:rsidRPr="00010698">
        <w:rPr>
          <w:rFonts w:ascii="Aptos" w:eastAsia="Times New Roman" w:hAnsi="Aptos" w:cs="Times New Roman"/>
          <w:i/>
          <w:iCs/>
          <w:kern w:val="0"/>
          <w:u w:val="single"/>
          <w14:ligatures w14:val="none"/>
        </w:rPr>
        <w:t>econd</w:t>
      </w:r>
      <w:r>
        <w:rPr>
          <w:rFonts w:ascii="Aptos" w:eastAsia="Times New Roman" w:hAnsi="Aptos" w:cs="Times New Roman"/>
          <w:i/>
          <w:iCs/>
          <w:kern w:val="0"/>
          <w:u w:val="single"/>
          <w14:ligatures w14:val="none"/>
        </w:rPr>
        <w:t xml:space="preserve"> </w:t>
      </w:r>
      <w:r>
        <w:rPr>
          <w:rFonts w:ascii="Aptos" w:eastAsia="Times New Roman" w:hAnsi="Aptos" w:cs="Times New Roman"/>
          <w:i/>
          <w:iCs/>
          <w:kern w:val="0"/>
          <w:u w:val="single"/>
          <w14:ligatures w14:val="none"/>
        </w:rPr>
        <w:lastRenderedPageBreak/>
        <w:t>A</w:t>
      </w:r>
      <w:r w:rsidRPr="00010698">
        <w:rPr>
          <w:rFonts w:ascii="Aptos" w:eastAsia="Times New Roman" w:hAnsi="Aptos" w:cs="Times New Roman"/>
          <w:i/>
          <w:iCs/>
          <w:kern w:val="0"/>
          <w:u w:val="single"/>
          <w14:ligatures w14:val="none"/>
        </w:rPr>
        <w:t>ttachment,</w:t>
      </w:r>
      <w:r w:rsidRPr="00010698">
        <w:rPr>
          <w:rFonts w:ascii="Aptos" w:eastAsia="Times New Roman" w:hAnsi="Aptos" w:cs="Times New Roman"/>
          <w:i/>
          <w:iCs/>
          <w:kern w:val="0"/>
          <w14:ligatures w14:val="none"/>
        </w:rPr>
        <w:t> </w:t>
      </w:r>
      <w:r>
        <w:rPr>
          <w:rFonts w:ascii="Aptos" w:eastAsia="Times New Roman" w:hAnsi="Aptos" w:cs="Times New Roman"/>
          <w:i/>
          <w:iCs/>
          <w:kern w:val="0"/>
          <w14:ligatures w14:val="none"/>
        </w:rPr>
        <w:t xml:space="preserve"> </w:t>
      </w:r>
      <w:r w:rsidRPr="00010698">
        <w:rPr>
          <w:rFonts w:ascii="Aptos" w:eastAsia="Times New Roman" w:hAnsi="Aptos" w:cs="Times New Roman"/>
          <w:i/>
          <w:iCs/>
          <w:kern w:val="0"/>
          <w14:ligatures w14:val="none"/>
        </w:rPr>
        <w:t>the </w:t>
      </w:r>
      <w:r w:rsidRPr="00010698">
        <w:rPr>
          <w:rFonts w:ascii="Aptos" w:eastAsia="Times New Roman" w:hAnsi="Aptos" w:cs="Times New Roman"/>
          <w:i/>
          <w:iCs/>
          <w:kern w:val="0"/>
          <w:u w:val="single"/>
          <w14:ligatures w14:val="none"/>
        </w:rPr>
        <w:t>official</w:t>
      </w:r>
      <w:r w:rsidRPr="00010698">
        <w:rPr>
          <w:rFonts w:ascii="Aptos" w:eastAsia="Times New Roman" w:hAnsi="Aptos" w:cs="Times New Roman"/>
          <w:i/>
          <w:iCs/>
          <w:kern w:val="0"/>
          <w14:ligatures w14:val="none"/>
        </w:rPr>
        <w:t> CAC Conflict of Interest policy, </w:t>
      </w:r>
      <w:r w:rsidRPr="00010698">
        <w:rPr>
          <w:rFonts w:ascii="Aptos" w:eastAsia="Times New Roman" w:hAnsi="Aptos" w:cs="Times New Roman"/>
          <w:kern w:val="0"/>
          <w14:ligatures w14:val="none"/>
        </w:rPr>
        <w:t>to determine</w:t>
      </w:r>
      <w:r w:rsidRPr="00010698">
        <w:rPr>
          <w:rFonts w:ascii="Aptos" w:eastAsia="Times New Roman" w:hAnsi="Aptos" w:cs="Times New Roman"/>
          <w:i/>
          <w:iCs/>
          <w:kern w:val="0"/>
          <w14:ligatures w14:val="none"/>
        </w:rPr>
        <w:t> whether there was a violation of the CAC Board fiduciary requirements</w:t>
      </w:r>
      <w:r w:rsidRPr="00010698">
        <w:rPr>
          <w:rFonts w:ascii="Aptos" w:eastAsia="Times New Roman" w:hAnsi="Aptos" w:cs="Times New Roman"/>
          <w:kern w:val="0"/>
          <w14:ligatures w14:val="none"/>
        </w:rPr>
        <w:t>.</w:t>
      </w:r>
    </w:p>
    <w:p w14:paraId="528E607F" w14:textId="77777777" w:rsidR="00010698" w:rsidRPr="00010698" w:rsidRDefault="00010698" w:rsidP="00010698">
      <w:pPr>
        <w:spacing w:after="0" w:line="240" w:lineRule="auto"/>
        <w:rPr>
          <w:rFonts w:ascii="Aptos" w:eastAsia="Times New Roman" w:hAnsi="Aptos" w:cs="Times New Roman"/>
          <w:kern w:val="0"/>
          <w14:ligatures w14:val="none"/>
        </w:rPr>
      </w:pPr>
    </w:p>
    <w:p w14:paraId="3B18C02E" w14:textId="08D2E70C" w:rsidR="00010698" w:rsidRPr="00010698" w:rsidRDefault="00010698" w:rsidP="00010698">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I don’t believe you </w:t>
      </w:r>
      <w:r w:rsidRPr="00010698">
        <w:rPr>
          <w:rFonts w:ascii="Aptos" w:eastAsia="Times New Roman" w:hAnsi="Aptos" w:cs="Times New Roman"/>
          <w:kern w:val="0"/>
          <w14:ligatures w14:val="none"/>
        </w:rPr>
        <w:t>need to be an attorney to understand the plain conflict of interest guidelines. You may not even agree with the conflict-of-interest policy but, that is the</w:t>
      </w:r>
      <w:r w:rsidRPr="00010698">
        <w:rPr>
          <w:rFonts w:ascii="Aptos" w:eastAsia="Times New Roman" w:hAnsi="Aptos" w:cs="Times New Roman"/>
          <w:kern w:val="0"/>
          <w:u w:val="single"/>
          <w14:ligatures w14:val="none"/>
        </w:rPr>
        <w:t> existing CAC policy guideline</w:t>
      </w:r>
      <w:r w:rsidRPr="00010698">
        <w:rPr>
          <w:rFonts w:ascii="Aptos" w:eastAsia="Times New Roman" w:hAnsi="Aptos" w:cs="Times New Roman"/>
          <w:kern w:val="0"/>
          <w14:ligatures w14:val="none"/>
        </w:rPr>
        <w:t> that is published with each CAC meeting agenda</w:t>
      </w:r>
      <w:r>
        <w:rPr>
          <w:rFonts w:ascii="Aptos" w:eastAsia="Times New Roman" w:hAnsi="Aptos" w:cs="Times New Roman"/>
          <w:kern w:val="0"/>
          <w14:ligatures w14:val="none"/>
        </w:rPr>
        <w:t>.</w:t>
      </w:r>
    </w:p>
    <w:p w14:paraId="3F916899" w14:textId="77777777" w:rsidR="00010698" w:rsidRPr="00010698" w:rsidRDefault="00010698" w:rsidP="00010698">
      <w:pPr>
        <w:spacing w:after="0" w:line="240" w:lineRule="auto"/>
        <w:rPr>
          <w:rFonts w:ascii="Aptos" w:eastAsia="Times New Roman" w:hAnsi="Aptos" w:cs="Times New Roman"/>
          <w:kern w:val="0"/>
          <w14:ligatures w14:val="none"/>
        </w:rPr>
      </w:pPr>
    </w:p>
    <w:p w14:paraId="48667EC9"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Also if growers sell fruit to packers/importers they do </w:t>
      </w:r>
      <w:r w:rsidRPr="00010698">
        <w:rPr>
          <w:rFonts w:ascii="Aptos" w:eastAsia="Times New Roman" w:hAnsi="Aptos" w:cs="Times New Roman"/>
          <w:kern w:val="0"/>
          <w:u w:val="single"/>
          <w14:ligatures w14:val="none"/>
        </w:rPr>
        <w:t>not </w:t>
      </w:r>
      <w:r w:rsidRPr="00010698">
        <w:rPr>
          <w:rFonts w:ascii="Aptos" w:eastAsia="Times New Roman" w:hAnsi="Aptos" w:cs="Times New Roman"/>
          <w:kern w:val="0"/>
          <w14:ligatures w14:val="none"/>
        </w:rPr>
        <w:t>have any conflict per the CAC policy as most all growers sell to packer/importers. The financial conflict only comes into play </w:t>
      </w:r>
      <w:r w:rsidRPr="00010698">
        <w:rPr>
          <w:rFonts w:ascii="Aptos" w:eastAsia="Times New Roman" w:hAnsi="Aptos" w:cs="Times New Roman"/>
          <w:kern w:val="0"/>
          <w:u w:val="single"/>
          <w14:ligatures w14:val="none"/>
        </w:rPr>
        <w:t>if</w:t>
      </w:r>
      <w:r w:rsidRPr="00010698">
        <w:rPr>
          <w:rFonts w:ascii="Aptos" w:eastAsia="Times New Roman" w:hAnsi="Aptos" w:cs="Times New Roman"/>
          <w:kern w:val="0"/>
          <w14:ligatures w14:val="none"/>
        </w:rPr>
        <w:t> a </w:t>
      </w:r>
      <w:r w:rsidRPr="00010698">
        <w:rPr>
          <w:rFonts w:ascii="Aptos" w:eastAsia="Times New Roman" w:hAnsi="Aptos" w:cs="Times New Roman"/>
          <w:i/>
          <w:iCs/>
          <w:kern w:val="0"/>
          <w14:ligatures w14:val="none"/>
        </w:rPr>
        <w:t>grower in a </w:t>
      </w:r>
      <w:r w:rsidRPr="00010698">
        <w:rPr>
          <w:rFonts w:ascii="Aptos" w:eastAsia="Times New Roman" w:hAnsi="Aptos" w:cs="Times New Roman"/>
          <w:b/>
          <w:bCs/>
          <w:i/>
          <w:iCs/>
          <w:kern w:val="0"/>
          <w:u w:val="single"/>
          <w14:ligatures w14:val="none"/>
        </w:rPr>
        <w:t>CAC producer's seat</w:t>
      </w:r>
      <w:r w:rsidRPr="00010698">
        <w:rPr>
          <w:rFonts w:ascii="Aptos" w:eastAsia="Times New Roman" w:hAnsi="Aptos" w:cs="Times New Roman"/>
          <w:i/>
          <w:iCs/>
          <w:kern w:val="0"/>
          <w14:ligatures w14:val="none"/>
        </w:rPr>
        <w:t> </w:t>
      </w:r>
      <w:r w:rsidRPr="00010698">
        <w:rPr>
          <w:rFonts w:ascii="Aptos" w:eastAsia="Times New Roman" w:hAnsi="Aptos" w:cs="Times New Roman"/>
          <w:kern w:val="0"/>
          <w14:ligatures w14:val="none"/>
        </w:rPr>
        <w:t>is employed, owns stock, or has family members involved with a packer/importer.</w:t>
      </w:r>
    </w:p>
    <w:p w14:paraId="1F1AD09E" w14:textId="77777777" w:rsidR="00010698" w:rsidRPr="00010698" w:rsidRDefault="00010698" w:rsidP="00010698">
      <w:pPr>
        <w:spacing w:after="0" w:line="240" w:lineRule="auto"/>
        <w:rPr>
          <w:rFonts w:ascii="Aptos" w:eastAsia="Times New Roman" w:hAnsi="Aptos" w:cs="Times New Roman"/>
          <w:kern w:val="0"/>
          <w14:ligatures w14:val="none"/>
        </w:rPr>
      </w:pPr>
    </w:p>
    <w:p w14:paraId="62C210F1" w14:textId="08582578"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 xml:space="preserve">There are some 1,700 growers. </w:t>
      </w:r>
      <w:r>
        <w:rPr>
          <w:rFonts w:ascii="Aptos" w:eastAsia="Times New Roman" w:hAnsi="Aptos" w:cs="Times New Roman"/>
          <w:kern w:val="0"/>
          <w14:ligatures w14:val="none"/>
        </w:rPr>
        <w:t>It s</w:t>
      </w:r>
      <w:r w:rsidRPr="00010698">
        <w:rPr>
          <w:rFonts w:ascii="Aptos" w:eastAsia="Times New Roman" w:hAnsi="Aptos" w:cs="Times New Roman"/>
          <w:kern w:val="0"/>
          <w14:ligatures w14:val="none"/>
        </w:rPr>
        <w:t>hould not be too hard to find 10 growers with no conflicts. Also, there are two (2) CAC handler seats available for the packer/importers which is where they belong </w:t>
      </w:r>
      <w:r w:rsidRPr="00010698">
        <w:rPr>
          <w:rFonts w:ascii="Aptos" w:eastAsia="Times New Roman" w:hAnsi="Aptos" w:cs="Times New Roman"/>
          <w:kern w:val="0"/>
          <w:u w:val="single"/>
          <w14:ligatures w14:val="none"/>
        </w:rPr>
        <w:t>not</w:t>
      </w:r>
      <w:r w:rsidRPr="00010698">
        <w:rPr>
          <w:rFonts w:ascii="Aptos" w:eastAsia="Times New Roman" w:hAnsi="Aptos" w:cs="Times New Roman"/>
          <w:kern w:val="0"/>
          <w14:ligatures w14:val="none"/>
        </w:rPr>
        <w:t> in grower/producer seats and controlling CAC Board decisions.  </w:t>
      </w:r>
    </w:p>
    <w:p w14:paraId="4A10DBB2" w14:textId="77777777" w:rsidR="00010698" w:rsidRPr="00010698" w:rsidRDefault="00010698" w:rsidP="00010698">
      <w:pPr>
        <w:spacing w:after="0" w:line="240" w:lineRule="auto"/>
        <w:rPr>
          <w:rFonts w:ascii="Aptos" w:eastAsia="Times New Roman" w:hAnsi="Aptos" w:cs="Times New Roman"/>
          <w:kern w:val="0"/>
          <w14:ligatures w14:val="none"/>
        </w:rPr>
      </w:pPr>
    </w:p>
    <w:p w14:paraId="03C915F5"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Despite some of the confusing testimony, the above is an accurate historical summary of the conflicted importers' actions on the CAC Board which Norm's grievances are designed to permanently prevent. (Note: There are already over 100 growers that have signed written AAF survey that support these grievance reforms.)</w:t>
      </w:r>
    </w:p>
    <w:p w14:paraId="545C06C2" w14:textId="77777777" w:rsidR="00010698" w:rsidRPr="00010698" w:rsidRDefault="00010698" w:rsidP="00010698">
      <w:pPr>
        <w:spacing w:after="0" w:line="240" w:lineRule="auto"/>
        <w:rPr>
          <w:rFonts w:ascii="Aptos" w:eastAsia="Times New Roman" w:hAnsi="Aptos" w:cs="Times New Roman"/>
          <w:kern w:val="0"/>
          <w14:ligatures w14:val="none"/>
        </w:rPr>
      </w:pPr>
    </w:p>
    <w:p w14:paraId="5B045056" w14:textId="77777777" w:rsidR="00010698" w:rsidRPr="00010698" w:rsidRDefault="00010698" w:rsidP="00010698">
      <w:pPr>
        <w:spacing w:after="0" w:line="240" w:lineRule="auto"/>
        <w:rPr>
          <w:rFonts w:ascii="Aptos" w:eastAsia="Times New Roman" w:hAnsi="Aptos" w:cs="Times New Roman"/>
          <w:kern w:val="0"/>
          <w14:ligatures w14:val="none"/>
        </w:rPr>
      </w:pPr>
    </w:p>
    <w:p w14:paraId="4F8AD03A" w14:textId="77777777" w:rsidR="00010698" w:rsidRPr="00010698" w:rsidRDefault="00010698" w:rsidP="00010698">
      <w:pPr>
        <w:spacing w:after="0" w:line="240" w:lineRule="auto"/>
        <w:rPr>
          <w:rFonts w:ascii="Aptos" w:eastAsia="Times New Roman" w:hAnsi="Aptos" w:cs="Times New Roman"/>
          <w:kern w:val="0"/>
          <w14:ligatures w14:val="none"/>
        </w:rPr>
      </w:pPr>
      <w:r w:rsidRPr="00010698">
        <w:rPr>
          <w:rFonts w:ascii="Aptos" w:eastAsia="Times New Roman" w:hAnsi="Aptos" w:cs="Times New Roman"/>
          <w:kern w:val="0"/>
          <w14:ligatures w14:val="none"/>
        </w:rPr>
        <w:t>Duane</w:t>
      </w:r>
    </w:p>
    <w:p w14:paraId="264B14F8" w14:textId="77777777" w:rsidR="0003640D" w:rsidRDefault="0003640D"/>
    <w:sectPr w:rsidR="0003640D" w:rsidSect="00B93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98"/>
    <w:rsid w:val="00010698"/>
    <w:rsid w:val="0003640D"/>
    <w:rsid w:val="0030492A"/>
    <w:rsid w:val="003946F0"/>
    <w:rsid w:val="004600B9"/>
    <w:rsid w:val="00767243"/>
    <w:rsid w:val="00A46720"/>
    <w:rsid w:val="00AA7436"/>
    <w:rsid w:val="00B9381D"/>
    <w:rsid w:val="00BC0F2D"/>
    <w:rsid w:val="00CD1767"/>
    <w:rsid w:val="00DE748C"/>
    <w:rsid w:val="00FA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407D"/>
  <w15:chartTrackingRefBased/>
  <w15:docId w15:val="{18477690-3226-AB4D-8C9C-16045C94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698"/>
    <w:rPr>
      <w:rFonts w:eastAsiaTheme="majorEastAsia" w:cstheme="majorBidi"/>
      <w:color w:val="272727" w:themeColor="text1" w:themeTint="D8"/>
    </w:rPr>
  </w:style>
  <w:style w:type="paragraph" w:styleId="Title">
    <w:name w:val="Title"/>
    <w:basedOn w:val="Normal"/>
    <w:next w:val="Normal"/>
    <w:link w:val="TitleChar"/>
    <w:uiPriority w:val="10"/>
    <w:qFormat/>
    <w:rsid w:val="0001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698"/>
    <w:pPr>
      <w:spacing w:before="160"/>
      <w:jc w:val="center"/>
    </w:pPr>
    <w:rPr>
      <w:i/>
      <w:iCs/>
      <w:color w:val="404040" w:themeColor="text1" w:themeTint="BF"/>
    </w:rPr>
  </w:style>
  <w:style w:type="character" w:customStyle="1" w:styleId="QuoteChar">
    <w:name w:val="Quote Char"/>
    <w:basedOn w:val="DefaultParagraphFont"/>
    <w:link w:val="Quote"/>
    <w:uiPriority w:val="29"/>
    <w:rsid w:val="00010698"/>
    <w:rPr>
      <w:i/>
      <w:iCs/>
      <w:color w:val="404040" w:themeColor="text1" w:themeTint="BF"/>
    </w:rPr>
  </w:style>
  <w:style w:type="paragraph" w:styleId="ListParagraph">
    <w:name w:val="List Paragraph"/>
    <w:basedOn w:val="Normal"/>
    <w:uiPriority w:val="34"/>
    <w:qFormat/>
    <w:rsid w:val="00010698"/>
    <w:pPr>
      <w:ind w:left="720"/>
      <w:contextualSpacing/>
    </w:pPr>
  </w:style>
  <w:style w:type="character" w:styleId="IntenseEmphasis">
    <w:name w:val="Intense Emphasis"/>
    <w:basedOn w:val="DefaultParagraphFont"/>
    <w:uiPriority w:val="21"/>
    <w:qFormat/>
    <w:rsid w:val="00010698"/>
    <w:rPr>
      <w:i/>
      <w:iCs/>
      <w:color w:val="0F4761" w:themeColor="accent1" w:themeShade="BF"/>
    </w:rPr>
  </w:style>
  <w:style w:type="paragraph" w:styleId="IntenseQuote">
    <w:name w:val="Intense Quote"/>
    <w:basedOn w:val="Normal"/>
    <w:next w:val="Normal"/>
    <w:link w:val="IntenseQuoteChar"/>
    <w:uiPriority w:val="30"/>
    <w:qFormat/>
    <w:rsid w:val="0001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698"/>
    <w:rPr>
      <w:i/>
      <w:iCs/>
      <w:color w:val="0F4761" w:themeColor="accent1" w:themeShade="BF"/>
    </w:rPr>
  </w:style>
  <w:style w:type="character" w:styleId="IntenseReference">
    <w:name w:val="Intense Reference"/>
    <w:basedOn w:val="DefaultParagraphFont"/>
    <w:uiPriority w:val="32"/>
    <w:qFormat/>
    <w:rsid w:val="00010698"/>
    <w:rPr>
      <w:b/>
      <w:bCs/>
      <w:smallCaps/>
      <w:color w:val="0F4761" w:themeColor="accent1" w:themeShade="BF"/>
      <w:spacing w:val="5"/>
    </w:rPr>
  </w:style>
  <w:style w:type="character" w:styleId="Hyperlink">
    <w:name w:val="Hyperlink"/>
    <w:basedOn w:val="DefaultParagraphFont"/>
    <w:uiPriority w:val="99"/>
    <w:semiHidden/>
    <w:unhideWhenUsed/>
    <w:rsid w:val="00010698"/>
    <w:rPr>
      <w:color w:val="0000FF"/>
      <w:u w:val="single"/>
    </w:rPr>
  </w:style>
  <w:style w:type="character" w:customStyle="1" w:styleId="apple-converted-space">
    <w:name w:val="apple-converted-space"/>
    <w:basedOn w:val="DefaultParagraphFont"/>
    <w:rsid w:val="0001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Kachuck</dc:creator>
  <cp:keywords/>
  <dc:description/>
  <cp:lastModifiedBy>Norm Kachuck</cp:lastModifiedBy>
  <cp:revision>2</cp:revision>
  <dcterms:created xsi:type="dcterms:W3CDTF">2026-03-02T22:50:00Z</dcterms:created>
  <dcterms:modified xsi:type="dcterms:W3CDTF">2026-03-04T22:38:00Z</dcterms:modified>
</cp:coreProperties>
</file>