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906F" w14:textId="6FDB891A" w:rsidR="00F760B5" w:rsidRDefault="00044D63">
      <w:r>
        <w:t>October 2</w:t>
      </w:r>
      <w:r w:rsidR="00AF32C2">
        <w:t>7</w:t>
      </w:r>
      <w:r>
        <w:t>, 2025</w:t>
      </w:r>
    </w:p>
    <w:p w14:paraId="27DBF814" w14:textId="34BFA69F" w:rsidR="00044D63" w:rsidRDefault="00044D63">
      <w:r>
        <w:t>Officers and Directors of the California Avocado Commission</w:t>
      </w:r>
    </w:p>
    <w:p w14:paraId="27B99C52" w14:textId="48700286" w:rsidR="00044D63" w:rsidRDefault="00044D63">
      <w:r>
        <w:t>Re: CAC Board of Directors Candidate Eligibility</w:t>
      </w:r>
      <w:r w:rsidR="00F131E1">
        <w:t>;</w:t>
      </w:r>
      <w:r>
        <w:t xml:space="preserve"> CAC Board Election Integrity</w:t>
      </w:r>
      <w:r w:rsidR="00F131E1">
        <w:t>;</w:t>
      </w:r>
      <w:r>
        <w:t xml:space="preserve"> CAC Management and Board Responsibility to Manage and Protect CAC Assets for the benefit of its members</w:t>
      </w:r>
      <w:r w:rsidR="00F131E1">
        <w:t>;</w:t>
      </w:r>
      <w:r>
        <w:t xml:space="preserve"> CAC Management and Board Responsibility to Uphold the Integrity of the US Avocado Industry and demand the investigation of International Drug Cartel participation and direct influence </w:t>
      </w:r>
      <w:r w:rsidR="0030541F">
        <w:t>in the entire avocado food chain, including bribery, money laundering, extortion and the deaths of millions of US citizens from overdose.</w:t>
      </w:r>
    </w:p>
    <w:p w14:paraId="49D0B0D8" w14:textId="77777777" w:rsidR="0030541F" w:rsidRDefault="0030541F"/>
    <w:p w14:paraId="0960B334" w14:textId="157F944A" w:rsidR="0030541F" w:rsidRDefault="0030541F">
      <w:r>
        <w:t>Dear CAC Management and Board Members:</w:t>
      </w:r>
    </w:p>
    <w:p w14:paraId="646849A1" w14:textId="71633D65" w:rsidR="0030541F" w:rsidRDefault="0030541F" w:rsidP="00BB26F9">
      <w:r>
        <w:t xml:space="preserve">I have been advised that Board Members who are associated with U.S. Packing Houses have recused themselves from a vote to have CAC advocate to remove avocados from the USMCA or other trade and tariff action.  While it is an important first step, a recusal by these Board members shows they now understand how conflicted they are.  Moreover, a mere recusal on this issue does not cure the underlying conflict of interest with them being directors to begin with.  Only their immediate resignation and removal from the ballot </w:t>
      </w:r>
      <w:r w:rsidR="00BB26F9">
        <w:t>for all future elections will cure this conflict of interest.</w:t>
      </w:r>
    </w:p>
    <w:p w14:paraId="7AA107F3" w14:textId="4477600B" w:rsidR="00506FDE" w:rsidRDefault="00BB26F9" w:rsidP="00BB26F9">
      <w:r>
        <w:t>The irregularities that came to light in the recent election process are very concerning and bring into question the integrity of this election, but every election in the past decade.  The failure to maintain a true and correct CAC membership record and use diligent processes and procedures to ensure</w:t>
      </w:r>
      <w:r w:rsidR="00F131E1">
        <w:t xml:space="preserve"> that</w:t>
      </w:r>
      <w:r>
        <w:t xml:space="preserve"> ballots were sent to all qualified members is a failure of responsibility.  Furthermore, the shortcomings of this election and many recent elections appear to support</w:t>
      </w:r>
      <w:r w:rsidR="00F131E1">
        <w:t xml:space="preserve"> the contention</w:t>
      </w:r>
      <w:r>
        <w:t xml:space="preserve"> that the CAC Management and certain members of the current and past Board of Directors have attempted to unfairly affect the results of the elections. The election </w:t>
      </w:r>
      <w:r w:rsidR="00506FDE">
        <w:t xml:space="preserve">integrity failures have </w:t>
      </w:r>
      <w:r>
        <w:t>allow</w:t>
      </w:r>
      <w:r w:rsidR="00506FDE">
        <w:t>ed</w:t>
      </w:r>
      <w:r>
        <w:t xml:space="preserve"> large growers who are associated with U.S. Packing House</w:t>
      </w:r>
      <w:r w:rsidR="00506FDE">
        <w:t xml:space="preserve">s to skew the vote to their </w:t>
      </w:r>
      <w:r w:rsidR="00F131E1">
        <w:t xml:space="preserve">favored </w:t>
      </w:r>
      <w:r w:rsidR="00506FDE">
        <w:t>candidates and suppress votes of smaller growers.  Only a new and independently monitored election can restore members</w:t>
      </w:r>
      <w:r w:rsidR="007958DC">
        <w:t>’</w:t>
      </w:r>
      <w:r w:rsidR="00506FDE">
        <w:t xml:space="preserve"> confidence in CAC.</w:t>
      </w:r>
    </w:p>
    <w:p w14:paraId="779FBA14" w14:textId="1A8720B4" w:rsidR="00506FDE" w:rsidRDefault="00506FDE" w:rsidP="00BB26F9">
      <w:r>
        <w:t>CAC, th</w:t>
      </w:r>
      <w:r w:rsidR="005756EF">
        <w:t>r</w:t>
      </w:r>
      <w:r>
        <w:t>ough the dominance of its Board Members representing Packing House interests, has failed to address two of the biggest challenges to the U.S. Avocado Industry in its existence:</w:t>
      </w:r>
    </w:p>
    <w:p w14:paraId="32CBEE72" w14:textId="0EB32079" w:rsidR="00506FDE" w:rsidRDefault="00506FDE" w:rsidP="00506FDE">
      <w:pPr>
        <w:pStyle w:val="ListParagraph"/>
        <w:numPr>
          <w:ilvl w:val="0"/>
          <w:numId w:val="2"/>
        </w:numPr>
      </w:pPr>
      <w:r>
        <w:t xml:space="preserve"> The decline of U.S. Avocado Production and Acreage</w:t>
      </w:r>
    </w:p>
    <w:p w14:paraId="3AA84BD8" w14:textId="51203492" w:rsidR="00506FDE" w:rsidRDefault="00506FDE" w:rsidP="00506FDE">
      <w:pPr>
        <w:pStyle w:val="ListParagraph"/>
        <w:numPr>
          <w:ilvl w:val="0"/>
          <w:numId w:val="2"/>
        </w:numPr>
      </w:pPr>
      <w:r>
        <w:lastRenderedPageBreak/>
        <w:t xml:space="preserve">The International Drug Cartels monopolistic control of </w:t>
      </w:r>
      <w:r w:rsidR="00F94D7C">
        <w:t>the U.S. avocado market, including extortion, bribery, money laundering, Foreign Corrupt Practices violations and securities violations.</w:t>
      </w:r>
    </w:p>
    <w:p w14:paraId="6C2BA88A" w14:textId="466211FF" w:rsidR="00BB26F9" w:rsidRDefault="00F94D7C" w:rsidP="00CE1120">
      <w:pPr>
        <w:ind w:left="360"/>
      </w:pPr>
      <w:r>
        <w:t>The failure of CAC to address these two issues is the most existential threat to the avocado industry today.  Not only are members’ livelihoods under threat due to CAC’s inaction, the assets of CAC itself under threat.  Membership fees are being wasted on useless campaigns so that Packing House representatives can claim action, when th</w:t>
      </w:r>
      <w:r w:rsidR="00CE1120">
        <w:t>e results clearly show failure.</w:t>
      </w:r>
    </w:p>
    <w:p w14:paraId="69AC6216" w14:textId="2BF47609" w:rsidR="00CE1120" w:rsidRDefault="00CE1120" w:rsidP="00CE1120">
      <w:pPr>
        <w:ind w:left="360"/>
      </w:pPr>
      <w:r>
        <w:t>The U.S. Packing Houses and other importers have put themselves in great jeopardy with their failure to stop the Drug Cartels</w:t>
      </w:r>
      <w:r w:rsidR="00F131E1">
        <w:t>’</w:t>
      </w:r>
      <w:r>
        <w:t xml:space="preserve"> overwhelming participation i</w:t>
      </w:r>
      <w:r w:rsidR="00F131E1">
        <w:t>n</w:t>
      </w:r>
      <w:r>
        <w:t xml:space="preserve"> the U.S. Avocado market.  No U.S. avocado grower has forced them into this Hobbesian Choice.  Their underlying greed has put them exactly where they are today.  That greed will undoubtedly ensnare many of them in a process that is likely to include </w:t>
      </w:r>
      <w:r w:rsidR="00EC05D4">
        <w:t xml:space="preserve">investigation and charges from the U.S. Justice Department, Treasury Department, SEC and DEA.  Fines and restitutions could be </w:t>
      </w:r>
      <w:r w:rsidR="007958DC">
        <w:t xml:space="preserve">tens of </w:t>
      </w:r>
      <w:r w:rsidR="00EC05D4">
        <w:t>millions of dollars.  Incarceration could mean from 2-20 years.  The Internation Drug Cartels have been named as foreign terrorist organizations and that designation increases penalties by as much as 10 times per violation.  For those Packing Houses who are publicly traded, they not only may face delisting, but will most certainly face shareholder class action lawsuits and derivative lawsuits</w:t>
      </w:r>
      <w:r w:rsidR="007958DC">
        <w:t xml:space="preserve"> if delisting occurs</w:t>
      </w:r>
      <w:r w:rsidR="00EC05D4">
        <w:t xml:space="preserve">.  One </w:t>
      </w:r>
      <w:r w:rsidR="00655490">
        <w:t>should</w:t>
      </w:r>
      <w:r w:rsidR="00EC05D4">
        <w:t xml:space="preserve"> wonder wh</w:t>
      </w:r>
      <w:r w:rsidR="0046151B">
        <w:t>at</w:t>
      </w:r>
      <w:r w:rsidR="00EC05D4">
        <w:t xml:space="preserve"> Packing House could survive such an onslaught by the entire Federal Government.</w:t>
      </w:r>
    </w:p>
    <w:p w14:paraId="504AADC4" w14:textId="48555425" w:rsidR="0046151B" w:rsidRDefault="0046151B" w:rsidP="00CE1120">
      <w:pPr>
        <w:ind w:left="360"/>
      </w:pPr>
      <w:r>
        <w:t>How does that affect CAC?  If such a scenario comes to pass, everyone in the U</w:t>
      </w:r>
      <w:r w:rsidR="00F131E1">
        <w:t>.</w:t>
      </w:r>
      <w:r>
        <w:t>S</w:t>
      </w:r>
      <w:r w:rsidR="00F131E1">
        <w:t xml:space="preserve">. </w:t>
      </w:r>
      <w:r>
        <w:t xml:space="preserve">Avocado Industry will </w:t>
      </w:r>
      <w:r w:rsidR="00F131E1">
        <w:t>be</w:t>
      </w:r>
      <w:r>
        <w:t xml:space="preserve"> tried and convicted in the court of public opinion.  Any Consumer’s Rights or Drug Victims Rights Group could consider </w:t>
      </w:r>
      <w:r w:rsidR="00F131E1">
        <w:t xml:space="preserve">pursuing </w:t>
      </w:r>
      <w:r>
        <w:t>why CAC did not act to protect consumers from the Drug Cartel</w:t>
      </w:r>
      <w:r w:rsidR="00F131E1">
        <w:t>s’</w:t>
      </w:r>
      <w:r>
        <w:t xml:space="preserve"> influence.  Any attorney representing such a group would look </w:t>
      </w:r>
      <w:r w:rsidR="007958DC">
        <w:t>at</w:t>
      </w:r>
      <w:r>
        <w:t xml:space="preserve"> the assets held by CAC for its members and be likely to try to litigate to seize those assets for their victims.  </w:t>
      </w:r>
      <w:r w:rsidR="007958DC">
        <w:t>Just defending such a suit could drain CAC’s coffers.</w:t>
      </w:r>
      <w:r w:rsidR="00351D83">
        <w:t xml:space="preserve"> </w:t>
      </w:r>
      <w:r w:rsidR="00F548A5">
        <w:t xml:space="preserve"> </w:t>
      </w:r>
      <w:r w:rsidR="00A707C5">
        <w:t>Furthermore, any</w:t>
      </w:r>
      <w:r w:rsidR="004232F6">
        <w:t xml:space="preserve"> legal</w:t>
      </w:r>
      <w:r w:rsidR="00A707C5">
        <w:t xml:space="preserve"> action that </w:t>
      </w:r>
      <w:r w:rsidR="004232F6">
        <w:t>a CAC Board member</w:t>
      </w:r>
      <w:r w:rsidR="00A44DCE">
        <w:t xml:space="preserve"> may face as a result of his/her </w:t>
      </w:r>
      <w:r w:rsidR="007B09AF">
        <w:t>association with a Packing House, whether criminal or civi</w:t>
      </w:r>
      <w:r w:rsidR="00626ECA">
        <w:t xml:space="preserve">l, </w:t>
      </w:r>
      <w:r w:rsidR="00CC19AA">
        <w:t>cannot be indemnified</w:t>
      </w:r>
      <w:r w:rsidR="004D6328">
        <w:t xml:space="preserve"> by CAC and absolutely no</w:t>
      </w:r>
      <w:r w:rsidR="003C5563">
        <w:t xml:space="preserve"> CAC </w:t>
      </w:r>
      <w:r w:rsidR="004D6328">
        <w:t xml:space="preserve"> funds should be </w:t>
      </w:r>
      <w:r w:rsidR="003C5563">
        <w:t>allocated or expended for his</w:t>
      </w:r>
      <w:r w:rsidR="00DB41E3">
        <w:t xml:space="preserve">/her defense!  </w:t>
      </w:r>
      <w:r w:rsidR="00BB52D7">
        <w:t xml:space="preserve">No CAC Board member should be indemnified </w:t>
      </w:r>
      <w:r w:rsidR="00DF334E">
        <w:t xml:space="preserve">and have access to CAC funds for actions that violate </w:t>
      </w:r>
      <w:r w:rsidR="00C37784">
        <w:t>CAC’s charter.</w:t>
      </w:r>
    </w:p>
    <w:p w14:paraId="6B827106" w14:textId="2D104595" w:rsidR="0046151B" w:rsidRDefault="0046151B" w:rsidP="00CE1120">
      <w:pPr>
        <w:ind w:left="360"/>
      </w:pPr>
      <w:r>
        <w:t xml:space="preserve">We </w:t>
      </w:r>
      <w:r w:rsidR="007958DC">
        <w:t>must</w:t>
      </w:r>
      <w:r>
        <w:t xml:space="preserve"> stake out a clear position of opposition to the influence of Drug Cartels in the Avocado Industry with hard policies to regulate our supply chains to do everything in our power to eliminate the D</w:t>
      </w:r>
      <w:r w:rsidR="007958DC">
        <w:t>ru</w:t>
      </w:r>
      <w:r>
        <w:t>g Cartels</w:t>
      </w:r>
      <w:r w:rsidR="007958DC">
        <w:t>’ influence.</w:t>
      </w:r>
      <w:r>
        <w:t xml:space="preserve"> </w:t>
      </w:r>
    </w:p>
    <w:p w14:paraId="006BE7A8" w14:textId="2F763A78" w:rsidR="00C040B3" w:rsidRDefault="0046151B" w:rsidP="00CE1120">
      <w:pPr>
        <w:ind w:left="360"/>
      </w:pPr>
      <w:r>
        <w:lastRenderedPageBreak/>
        <w:t>The Packing Houses should be our full</w:t>
      </w:r>
      <w:r w:rsidR="00C040B3">
        <w:t>-</w:t>
      </w:r>
      <w:r>
        <w:t xml:space="preserve">fledged partners in the elimination of the Drug Cartels in the U.S. avocado Industry.  </w:t>
      </w:r>
      <w:r w:rsidR="00C040B3">
        <w:t xml:space="preserve">(With what </w:t>
      </w:r>
      <w:r w:rsidR="00315981">
        <w:t>the</w:t>
      </w:r>
      <w:r w:rsidR="00DE2D65">
        <w:t xml:space="preserve"> </w:t>
      </w:r>
      <w:r w:rsidR="00315981">
        <w:t>Packing Houses</w:t>
      </w:r>
      <w:r w:rsidR="00C040B3">
        <w:t xml:space="preserve"> are facing, a giant </w:t>
      </w:r>
      <w:proofErr w:type="spellStart"/>
      <w:r w:rsidR="00C040B3">
        <w:t>mea</w:t>
      </w:r>
      <w:proofErr w:type="spellEnd"/>
      <w:r w:rsidR="00C040B3">
        <w:t xml:space="preserve"> cul</w:t>
      </w:r>
      <w:r w:rsidR="00315981">
        <w:t>p</w:t>
      </w:r>
      <w:r w:rsidR="00C040B3">
        <w:t>a</w:t>
      </w:r>
      <w:r w:rsidR="003B0098">
        <w:t xml:space="preserve"> and </w:t>
      </w:r>
      <w:r w:rsidR="000F3FB7">
        <w:t>plea for clemency</w:t>
      </w:r>
      <w:r w:rsidR="00C040B3">
        <w:t xml:space="preserve"> an</w:t>
      </w:r>
      <w:r w:rsidR="000F3FB7">
        <w:t>d</w:t>
      </w:r>
      <w:r w:rsidR="00C040B3">
        <w:t xml:space="preserve"> help may be their only option)</w:t>
      </w:r>
      <w:r w:rsidR="00F131E1">
        <w:t>.</w:t>
      </w:r>
      <w:r w:rsidR="00C040B3">
        <w:t xml:space="preserve"> </w:t>
      </w:r>
      <w:r>
        <w:t>They should support Trade Action to set up a system of quotas and tariffs.  We should petition the U.S. Gov</w:t>
      </w:r>
      <w:r w:rsidR="00C040B3">
        <w:t xml:space="preserve">ernment help us in this endeavor.  We should use </w:t>
      </w:r>
      <w:r w:rsidR="00F131E1">
        <w:t xml:space="preserve">quotas and </w:t>
      </w:r>
      <w:r w:rsidR="00C040B3">
        <w:t>tariffs</w:t>
      </w:r>
      <w:r w:rsidR="007958DC">
        <w:t xml:space="preserve"> (with the help of the </w:t>
      </w:r>
      <w:r w:rsidR="00655490">
        <w:t>U</w:t>
      </w:r>
      <w:r w:rsidR="00F131E1">
        <w:t>.</w:t>
      </w:r>
      <w:r w:rsidR="00655490">
        <w:t>S</w:t>
      </w:r>
      <w:r w:rsidR="00F131E1">
        <w:t>.</w:t>
      </w:r>
      <w:r w:rsidR="00655490">
        <w:t xml:space="preserve"> government)</w:t>
      </w:r>
      <w:r w:rsidR="00C040B3">
        <w:t xml:space="preserve"> to expand the acreage and production of avocados in the U.S. so we have control over our industry</w:t>
      </w:r>
      <w:r w:rsidR="00F131E1">
        <w:t xml:space="preserve"> and a domestic food supply for our country.</w:t>
      </w:r>
      <w:r w:rsidR="00C040B3">
        <w:t xml:space="preserve">  We could make grants and low</w:t>
      </w:r>
      <w:r w:rsidR="00655490">
        <w:t>-</w:t>
      </w:r>
      <w:r w:rsidR="00C040B3">
        <w:t>cost loans available to growers willing to risk capital. With a substantial growth of U.S. production, we as an industry can vet which countries and which growers we want to supply the percentage of the US market we cannot supply.  We could also remove that right to export to the US upon violation.</w:t>
      </w:r>
      <w:r w:rsidR="003F23D1">
        <w:t xml:space="preserve"> </w:t>
      </w:r>
      <w:r w:rsidR="006A15D0">
        <w:t xml:space="preserve">I would also point out that such trade and tariff policies </w:t>
      </w:r>
      <w:r w:rsidR="00F71A17">
        <w:t xml:space="preserve">to support U.S. Industries are being implemented across </w:t>
      </w:r>
      <w:r w:rsidR="00EE68EA">
        <w:t xml:space="preserve">many </w:t>
      </w:r>
      <w:r w:rsidR="00F71A17">
        <w:t xml:space="preserve"> sectors of the U</w:t>
      </w:r>
      <w:r w:rsidR="00EE68EA">
        <w:t>.S. economy, so avocados would not be unique.</w:t>
      </w:r>
    </w:p>
    <w:p w14:paraId="4089B255" w14:textId="000699FA" w:rsidR="0046151B" w:rsidRDefault="00C040B3" w:rsidP="00CE1120">
      <w:pPr>
        <w:ind w:left="360"/>
      </w:pPr>
      <w:r>
        <w:t xml:space="preserve">These </w:t>
      </w:r>
      <w:r w:rsidR="007958DC">
        <w:t xml:space="preserve">are </w:t>
      </w:r>
      <w:r>
        <w:t>the reason</w:t>
      </w:r>
      <w:r w:rsidR="007958DC">
        <w:t>s</w:t>
      </w:r>
      <w:r>
        <w:t xml:space="preserve"> we need CAC to be an indepen</w:t>
      </w:r>
      <w:r w:rsidR="007958DC">
        <w:t>dent body to represent Avocado Growers</w:t>
      </w:r>
      <w:r>
        <w:t xml:space="preserve"> </w:t>
      </w:r>
      <w:r w:rsidR="007958DC">
        <w:t>and not propaganda tool for the Packing Houses or an enabler of the International Drug Cartels.</w:t>
      </w:r>
    </w:p>
    <w:p w14:paraId="7999A4D0" w14:textId="77777777" w:rsidR="007958DC" w:rsidRDefault="007958DC" w:rsidP="00CE1120">
      <w:pPr>
        <w:ind w:left="360"/>
      </w:pPr>
    </w:p>
    <w:p w14:paraId="4A7F80B8" w14:textId="49C95E4E" w:rsidR="007958DC" w:rsidRDefault="007958DC" w:rsidP="00CE1120">
      <w:pPr>
        <w:ind w:left="360"/>
      </w:pPr>
      <w:r>
        <w:t>Regards,</w:t>
      </w:r>
    </w:p>
    <w:p w14:paraId="538759AF" w14:textId="77777777" w:rsidR="007958DC" w:rsidRDefault="007958DC" w:rsidP="00CE1120">
      <w:pPr>
        <w:ind w:left="360"/>
      </w:pPr>
    </w:p>
    <w:p w14:paraId="2C852E6B" w14:textId="4D426BB7" w:rsidR="007958DC" w:rsidRDefault="007958DC" w:rsidP="00CE1120">
      <w:pPr>
        <w:ind w:left="360"/>
      </w:pPr>
      <w:r>
        <w:t>John D. “Jack” Poe</w:t>
      </w:r>
    </w:p>
    <w:p w14:paraId="7D99460C" w14:textId="32F9790A" w:rsidR="007958DC" w:rsidRDefault="007958DC" w:rsidP="00CE1120">
      <w:pPr>
        <w:ind w:left="360"/>
      </w:pPr>
      <w:r>
        <w:t>Avocado Grower, District 3</w:t>
      </w:r>
    </w:p>
    <w:p w14:paraId="5AC20372" w14:textId="269D7BBE" w:rsidR="00C040B3" w:rsidRDefault="00C040B3" w:rsidP="00CE1120">
      <w:pPr>
        <w:ind w:left="360"/>
      </w:pPr>
    </w:p>
    <w:p w14:paraId="00051ECA" w14:textId="77777777" w:rsidR="00EC05D4" w:rsidRDefault="00EC05D4" w:rsidP="00CE1120">
      <w:pPr>
        <w:ind w:left="360"/>
      </w:pPr>
    </w:p>
    <w:sectPr w:rsidR="00EC0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2061"/>
    <w:multiLevelType w:val="hybridMultilevel"/>
    <w:tmpl w:val="D40A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0365A"/>
    <w:multiLevelType w:val="hybridMultilevel"/>
    <w:tmpl w:val="5AAA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254548">
    <w:abstractNumId w:val="1"/>
  </w:num>
  <w:num w:numId="2" w16cid:durableId="46315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63"/>
    <w:rsid w:val="00044D63"/>
    <w:rsid w:val="000F3FB7"/>
    <w:rsid w:val="00196E0D"/>
    <w:rsid w:val="0030541F"/>
    <w:rsid w:val="00315981"/>
    <w:rsid w:val="00351D83"/>
    <w:rsid w:val="003B0098"/>
    <w:rsid w:val="003C5563"/>
    <w:rsid w:val="003F23D1"/>
    <w:rsid w:val="004232F6"/>
    <w:rsid w:val="00441B0A"/>
    <w:rsid w:val="0046151B"/>
    <w:rsid w:val="004D6328"/>
    <w:rsid w:val="00506FDE"/>
    <w:rsid w:val="005756EF"/>
    <w:rsid w:val="00626ECA"/>
    <w:rsid w:val="00655490"/>
    <w:rsid w:val="006A15D0"/>
    <w:rsid w:val="007308DC"/>
    <w:rsid w:val="007958DC"/>
    <w:rsid w:val="007A0D8C"/>
    <w:rsid w:val="007B09AF"/>
    <w:rsid w:val="009520E6"/>
    <w:rsid w:val="00A44DCE"/>
    <w:rsid w:val="00A46720"/>
    <w:rsid w:val="00A707C5"/>
    <w:rsid w:val="00AA0D0E"/>
    <w:rsid w:val="00AF32C2"/>
    <w:rsid w:val="00B5508A"/>
    <w:rsid w:val="00BB26F9"/>
    <w:rsid w:val="00BB52D7"/>
    <w:rsid w:val="00C040B3"/>
    <w:rsid w:val="00C37784"/>
    <w:rsid w:val="00CC19AA"/>
    <w:rsid w:val="00CD1767"/>
    <w:rsid w:val="00CE1120"/>
    <w:rsid w:val="00DB41E3"/>
    <w:rsid w:val="00DE2D65"/>
    <w:rsid w:val="00DF334E"/>
    <w:rsid w:val="00E47D35"/>
    <w:rsid w:val="00EC05D4"/>
    <w:rsid w:val="00EE68EA"/>
    <w:rsid w:val="00F131E1"/>
    <w:rsid w:val="00F41132"/>
    <w:rsid w:val="00F548A5"/>
    <w:rsid w:val="00F71A17"/>
    <w:rsid w:val="00F760B5"/>
    <w:rsid w:val="00F9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BD5D"/>
  <w15:chartTrackingRefBased/>
  <w15:docId w15:val="{184B45ED-0E16-451A-8ED4-8472D209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D63"/>
    <w:rPr>
      <w:rFonts w:eastAsiaTheme="majorEastAsia" w:cstheme="majorBidi"/>
      <w:color w:val="272727" w:themeColor="text1" w:themeTint="D8"/>
    </w:rPr>
  </w:style>
  <w:style w:type="paragraph" w:styleId="Title">
    <w:name w:val="Title"/>
    <w:basedOn w:val="Normal"/>
    <w:next w:val="Normal"/>
    <w:link w:val="TitleChar"/>
    <w:uiPriority w:val="10"/>
    <w:qFormat/>
    <w:rsid w:val="00044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D63"/>
    <w:pPr>
      <w:spacing w:before="160"/>
      <w:jc w:val="center"/>
    </w:pPr>
    <w:rPr>
      <w:i/>
      <w:iCs/>
      <w:color w:val="404040" w:themeColor="text1" w:themeTint="BF"/>
    </w:rPr>
  </w:style>
  <w:style w:type="character" w:customStyle="1" w:styleId="QuoteChar">
    <w:name w:val="Quote Char"/>
    <w:basedOn w:val="DefaultParagraphFont"/>
    <w:link w:val="Quote"/>
    <w:uiPriority w:val="29"/>
    <w:rsid w:val="00044D63"/>
    <w:rPr>
      <w:i/>
      <w:iCs/>
      <w:color w:val="404040" w:themeColor="text1" w:themeTint="BF"/>
    </w:rPr>
  </w:style>
  <w:style w:type="paragraph" w:styleId="ListParagraph">
    <w:name w:val="List Paragraph"/>
    <w:basedOn w:val="Normal"/>
    <w:uiPriority w:val="34"/>
    <w:qFormat/>
    <w:rsid w:val="00044D63"/>
    <w:pPr>
      <w:ind w:left="720"/>
      <w:contextualSpacing/>
    </w:pPr>
  </w:style>
  <w:style w:type="character" w:styleId="IntenseEmphasis">
    <w:name w:val="Intense Emphasis"/>
    <w:basedOn w:val="DefaultParagraphFont"/>
    <w:uiPriority w:val="21"/>
    <w:qFormat/>
    <w:rsid w:val="00044D63"/>
    <w:rPr>
      <w:i/>
      <w:iCs/>
      <w:color w:val="0F4761" w:themeColor="accent1" w:themeShade="BF"/>
    </w:rPr>
  </w:style>
  <w:style w:type="paragraph" w:styleId="IntenseQuote">
    <w:name w:val="Intense Quote"/>
    <w:basedOn w:val="Normal"/>
    <w:next w:val="Normal"/>
    <w:link w:val="IntenseQuoteChar"/>
    <w:uiPriority w:val="30"/>
    <w:qFormat/>
    <w:rsid w:val="00044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63"/>
    <w:rPr>
      <w:i/>
      <w:iCs/>
      <w:color w:val="0F4761" w:themeColor="accent1" w:themeShade="BF"/>
    </w:rPr>
  </w:style>
  <w:style w:type="character" w:styleId="IntenseReference">
    <w:name w:val="Intense Reference"/>
    <w:basedOn w:val="DefaultParagraphFont"/>
    <w:uiPriority w:val="32"/>
    <w:qFormat/>
    <w:rsid w:val="00044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Poe</dc:creator>
  <cp:keywords/>
  <dc:description/>
  <cp:lastModifiedBy>Norm Kachuck</cp:lastModifiedBy>
  <cp:revision>4</cp:revision>
  <cp:lastPrinted>2025-10-26T23:34:00Z</cp:lastPrinted>
  <dcterms:created xsi:type="dcterms:W3CDTF">2026-03-02T22:20:00Z</dcterms:created>
  <dcterms:modified xsi:type="dcterms:W3CDTF">2026-03-04T22:24:00Z</dcterms:modified>
</cp:coreProperties>
</file>