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ACD9" w14:textId="202092CE" w:rsidR="00317BC4" w:rsidRDefault="00317BC4" w:rsidP="00317BC4">
      <w:pPr>
        <w:spacing w:before="100" w:beforeAutospacing="1" w:after="100" w:afterAutospacing="1"/>
        <w:rPr>
          <w:b/>
          <w:bCs/>
          <w:sz w:val="48"/>
          <w:szCs w:val="48"/>
          <w:lang w:eastAsia="en-GB"/>
          <w14:ligatures w14:val="none"/>
        </w:rPr>
      </w:pPr>
      <w:r>
        <w:rPr>
          <w:b/>
          <w:bCs/>
          <w:sz w:val="48"/>
          <w:szCs w:val="48"/>
          <w:lang w:eastAsia="en-GB"/>
          <w14:ligatures w14:val="none"/>
        </w:rPr>
        <w:t>Tracing the Rails</w:t>
      </w:r>
      <w:r w:rsidR="00720D35" w:rsidRPr="00720D35">
        <w:rPr>
          <w:b/>
          <w:bCs/>
          <w:sz w:val="48"/>
          <w:szCs w:val="48"/>
          <w:lang w:eastAsia="en-GB"/>
          <w14:ligatures w14:val="none"/>
        </w:rPr>
        <w:t>®</w:t>
      </w:r>
      <w:r>
        <w:rPr>
          <w:b/>
          <w:bCs/>
          <w:sz w:val="48"/>
          <w:szCs w:val="48"/>
          <w:lang w:eastAsia="en-GB"/>
          <w14:ligatures w14:val="none"/>
        </w:rPr>
        <w:t xml:space="preserve"> </w:t>
      </w:r>
      <w:r w:rsidR="00720D35">
        <w:rPr>
          <w:b/>
          <w:bCs/>
          <w:sz w:val="48"/>
          <w:szCs w:val="48"/>
          <w:lang w:eastAsia="en-GB"/>
          <w14:ligatures w14:val="none"/>
        </w:rPr>
        <w:t>and Tracing the Rails Productions</w:t>
      </w:r>
      <w:r>
        <w:rPr>
          <w:b/>
          <w:bCs/>
          <w:sz w:val="48"/>
          <w:szCs w:val="48"/>
          <w:lang w:eastAsia="en-GB"/>
          <w14:ligatures w14:val="none"/>
        </w:rPr>
        <w:t>– Social Media Guidelines</w:t>
      </w:r>
    </w:p>
    <w:p w14:paraId="5591C2EB" w14:textId="77777777" w:rsidR="00317BC4" w:rsidRDefault="00317BC4" w:rsidP="00317BC4">
      <w:pPr>
        <w:spacing w:before="100" w:beforeAutospacing="1" w:after="100" w:afterAutospacing="1"/>
        <w:rPr>
          <w:b/>
          <w:bCs/>
          <w:sz w:val="36"/>
          <w:szCs w:val="36"/>
          <w:lang w:eastAsia="en-GB"/>
          <w14:ligatures w14:val="none"/>
        </w:rPr>
      </w:pPr>
      <w:r>
        <w:rPr>
          <w:b/>
          <w:bCs/>
          <w:sz w:val="36"/>
          <w:szCs w:val="36"/>
          <w:lang w:eastAsia="en-GB"/>
          <w14:ligatures w14:val="none"/>
        </w:rPr>
        <w:t>1. Tone &amp; Branding</w:t>
      </w:r>
    </w:p>
    <w:p w14:paraId="53EF9327" w14:textId="3B560D41" w:rsidR="00317BC4" w:rsidRDefault="00317BC4" w:rsidP="00317B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Our tone is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friendly but professional</w:t>
      </w:r>
      <w:r>
        <w:rPr>
          <w:rFonts w:eastAsia="Times New Roman"/>
          <w:sz w:val="24"/>
          <w:szCs w:val="24"/>
          <w:lang w:eastAsia="en-GB"/>
          <w14:ligatures w14:val="none"/>
        </w:rPr>
        <w:t>. We aim to engage warmly with our audience while maintaining a clear brand identity.</w:t>
      </w:r>
      <w:r w:rsidR="00720D35">
        <w:rPr>
          <w:rFonts w:eastAsia="Times New Roman"/>
          <w:sz w:val="24"/>
          <w:szCs w:val="24"/>
          <w:lang w:eastAsia="en-GB"/>
          <w14:ligatures w14:val="none"/>
        </w:rPr>
        <w:t xml:space="preserve">  </w:t>
      </w:r>
    </w:p>
    <w:p w14:paraId="3A2510C8" w14:textId="2F6FA4B3" w:rsidR="00720D35" w:rsidRPr="00720D35" w:rsidRDefault="00317BC4" w:rsidP="00317B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We should always reference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Tracing the Rails</w:t>
      </w:r>
      <w:r w:rsidR="00720D35">
        <w:rPr>
          <w:rFonts w:eastAsia="Times New Roman"/>
          <w:sz w:val="24"/>
          <w:szCs w:val="24"/>
          <w:lang w:eastAsia="en-GB"/>
          <w14:ligatures w14:val="none"/>
        </w:rPr>
        <w:t xml:space="preserve"> as a brand rather than as individuals.</w:t>
      </w:r>
    </w:p>
    <w:p w14:paraId="28ED1A95" w14:textId="1C4C1FE0" w:rsidR="00317BC4" w:rsidRDefault="00317BC4" w:rsidP="00317B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TTR</w:t>
      </w:r>
      <w:r w:rsidR="00720D35">
        <w:rPr>
          <w:rFonts w:eastAsia="Times New Roman"/>
          <w:b/>
          <w:bCs/>
          <w:sz w:val="24"/>
          <w:szCs w:val="24"/>
          <w:lang w:eastAsia="en-GB"/>
          <w14:ligatures w14:val="none"/>
        </w:rPr>
        <w:t xml:space="preserve"> </w:t>
      </w:r>
      <w:r w:rsidR="00720D35" w:rsidRPr="00720D35">
        <w:rPr>
          <w:rFonts w:eastAsia="Times New Roman"/>
          <w:sz w:val="24"/>
          <w:szCs w:val="24"/>
          <w:lang w:eastAsia="en-GB"/>
          <w14:ligatures w14:val="none"/>
        </w:rPr>
        <w:t>is a short from of the brand for use in short posts, but not as a preference to the main brand name.</w:t>
      </w:r>
    </w:p>
    <w:p w14:paraId="2B2190AF" w14:textId="17F8A24B" w:rsidR="00317BC4" w:rsidRPr="00720D35" w:rsidRDefault="00317BC4" w:rsidP="000D2B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 w:rsidRPr="00720D35">
        <w:rPr>
          <w:rFonts w:eastAsia="Times New Roman"/>
          <w:sz w:val="24"/>
          <w:szCs w:val="24"/>
          <w:lang w:eastAsia="en-GB"/>
          <w14:ligatures w14:val="none"/>
        </w:rPr>
        <w:t xml:space="preserve">The </w:t>
      </w:r>
      <w:r w:rsidRPr="00720D35">
        <w:rPr>
          <w:rFonts w:eastAsia="Times New Roman"/>
          <w:b/>
          <w:bCs/>
          <w:sz w:val="24"/>
          <w:szCs w:val="24"/>
          <w:lang w:eastAsia="en-GB"/>
          <w14:ligatures w14:val="none"/>
        </w:rPr>
        <w:t>“</w:t>
      </w:r>
      <w:r w:rsidR="00720D35" w:rsidRPr="00720D35">
        <w:rPr>
          <w:rFonts w:ascii="Arial" w:eastAsia="Times New Roman" w:hAnsi="Arial" w:cs="Arial"/>
          <w:b/>
          <w:bCs/>
          <w:sz w:val="36"/>
          <w:szCs w:val="36"/>
          <w:lang w:eastAsia="en-GB"/>
          <w14:ligatures w14:val="none"/>
        </w:rPr>
        <w:t>®</w:t>
      </w:r>
      <w:r w:rsidRPr="00720D35">
        <w:rPr>
          <w:rFonts w:eastAsia="Times New Roman"/>
          <w:b/>
          <w:bCs/>
          <w:sz w:val="24"/>
          <w:szCs w:val="24"/>
          <w:lang w:eastAsia="en-GB"/>
          <w14:ligatures w14:val="none"/>
        </w:rPr>
        <w:t>” logo</w:t>
      </w:r>
      <w:r w:rsidRPr="00720D35">
        <w:rPr>
          <w:rFonts w:eastAsia="Times New Roman"/>
          <w:sz w:val="24"/>
          <w:szCs w:val="24"/>
          <w:lang w:eastAsia="en-GB"/>
          <w14:ligatures w14:val="none"/>
        </w:rPr>
        <w:t xml:space="preserve"> must be used wherever possible, as </w:t>
      </w:r>
      <w:r w:rsidRPr="00720D35">
        <w:rPr>
          <w:rFonts w:eastAsia="Times New Roman"/>
          <w:i/>
          <w:iCs/>
          <w:sz w:val="24"/>
          <w:szCs w:val="24"/>
          <w:lang w:eastAsia="en-GB"/>
          <w14:ligatures w14:val="none"/>
        </w:rPr>
        <w:t>Tracing the Rails</w:t>
      </w:r>
      <w:r w:rsidRPr="00720D35">
        <w:rPr>
          <w:rFonts w:eastAsia="Times New Roman"/>
          <w:sz w:val="24"/>
          <w:szCs w:val="24"/>
          <w:lang w:eastAsia="en-GB"/>
          <w14:ligatures w14:val="none"/>
        </w:rPr>
        <w:t xml:space="preserve"> is a </w:t>
      </w:r>
      <w:r w:rsidRPr="00720D35">
        <w:rPr>
          <w:rFonts w:eastAsia="Times New Roman"/>
          <w:b/>
          <w:bCs/>
          <w:sz w:val="24"/>
          <w:szCs w:val="24"/>
          <w:lang w:eastAsia="en-GB"/>
          <w14:ligatures w14:val="none"/>
        </w:rPr>
        <w:t>registered trademark</w:t>
      </w:r>
      <w:r w:rsidRPr="00720D35">
        <w:rPr>
          <w:rFonts w:eastAsia="Times New Roman"/>
          <w:sz w:val="24"/>
          <w:szCs w:val="24"/>
          <w:lang w:eastAsia="en-GB"/>
          <w14:ligatures w14:val="none"/>
        </w:rPr>
        <w:t>.</w:t>
      </w:r>
    </w:p>
    <w:p w14:paraId="41B85926" w14:textId="77777777" w:rsidR="00317BC4" w:rsidRDefault="00317BC4" w:rsidP="00317B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Standardized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hashtags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for all posts:</w:t>
      </w:r>
    </w:p>
    <w:p w14:paraId="5840DCE5" w14:textId="77777777" w:rsidR="00317BC4" w:rsidRDefault="00317BC4" w:rsidP="00317B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Core Hashtag</w:t>
      </w:r>
      <w:r>
        <w:rPr>
          <w:rFonts w:eastAsia="Times New Roman"/>
          <w:sz w:val="24"/>
          <w:szCs w:val="24"/>
          <w:lang w:eastAsia="en-GB"/>
          <w14:ligatures w14:val="none"/>
        </w:rPr>
        <w:t>: #TracingTheRails</w:t>
      </w:r>
    </w:p>
    <w:p w14:paraId="4B673214" w14:textId="672208FF" w:rsidR="00317BC4" w:rsidRDefault="00317BC4" w:rsidP="00317B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Main Hashtags (3 total)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: #TTR, #RailwayHistory, </w:t>
      </w:r>
    </w:p>
    <w:p w14:paraId="68F2786C" w14:textId="5EDBEC63" w:rsidR="00317BC4" w:rsidRPr="00317BC4" w:rsidRDefault="00317BC4" w:rsidP="00EC089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 w:rsidRPr="00317BC4">
        <w:rPr>
          <w:rFonts w:eastAsia="Times New Roman"/>
          <w:b/>
          <w:bCs/>
          <w:sz w:val="24"/>
          <w:szCs w:val="24"/>
          <w:lang w:eastAsia="en-GB"/>
          <w14:ligatures w14:val="none"/>
        </w:rPr>
        <w:t>Optional Hashtags (</w:t>
      </w:r>
      <w:r w:rsidRPr="00317BC4">
        <w:rPr>
          <w:rFonts w:eastAsia="Times New Roman"/>
          <w:b/>
          <w:bCs/>
          <w:sz w:val="24"/>
          <w:szCs w:val="24"/>
          <w:lang w:eastAsia="en-GB"/>
          <w14:ligatures w14:val="none"/>
        </w:rPr>
        <w:t>5</w:t>
      </w:r>
      <w:r w:rsidRPr="00317BC4">
        <w:rPr>
          <w:rFonts w:eastAsia="Times New Roman"/>
          <w:b/>
          <w:bCs/>
          <w:sz w:val="24"/>
          <w:szCs w:val="24"/>
          <w:lang w:eastAsia="en-GB"/>
          <w14:ligatures w14:val="none"/>
        </w:rPr>
        <w:t xml:space="preserve"> total)</w:t>
      </w:r>
      <w:r w:rsidRPr="00317BC4">
        <w:rPr>
          <w:rFonts w:eastAsia="Times New Roman"/>
          <w:sz w:val="24"/>
          <w:szCs w:val="24"/>
          <w:lang w:eastAsia="en-GB"/>
          <w14:ligatures w14:val="none"/>
        </w:rPr>
        <w:t>: #</w:t>
      </w:r>
      <w:r w:rsidRPr="00317BC4">
        <w:rPr>
          <w:rFonts w:eastAsia="Times New Roman"/>
          <w:sz w:val="24"/>
          <w:szCs w:val="24"/>
          <w:lang w:eastAsia="en-GB"/>
          <w14:ligatures w14:val="none"/>
        </w:rPr>
        <w:t>TheLostRailway</w:t>
      </w:r>
      <w:r w:rsidRPr="00317BC4">
        <w:rPr>
          <w:rFonts w:eastAsia="Times New Roman"/>
          <w:sz w:val="24"/>
          <w:szCs w:val="24"/>
          <w:lang w:eastAsia="en-GB"/>
          <w14:ligatures w14:val="none"/>
        </w:rPr>
        <w:t>, #</w:t>
      </w:r>
      <w:r w:rsidRPr="00317BC4">
        <w:rPr>
          <w:rFonts w:eastAsia="Times New Roman"/>
          <w:sz w:val="24"/>
          <w:szCs w:val="24"/>
          <w:lang w:eastAsia="en-GB"/>
          <w14:ligatures w14:val="none"/>
        </w:rPr>
        <w:t>TheSteyningLine</w:t>
      </w:r>
      <w:r w:rsidRPr="00317BC4">
        <w:rPr>
          <w:rFonts w:eastAsia="Times New Roman"/>
          <w:sz w:val="24"/>
          <w:szCs w:val="24"/>
          <w:lang w:eastAsia="en-GB"/>
          <w14:ligatures w14:val="none"/>
        </w:rPr>
        <w:t>,</w:t>
      </w:r>
      <w:r w:rsidR="00A12151">
        <w:rPr>
          <w:rFonts w:eastAsia="Times New Roman"/>
          <w:sz w:val="24"/>
          <w:szCs w:val="24"/>
          <w:lang w:eastAsia="en-GB"/>
          <w14:ligatures w14:val="none"/>
        </w:rPr>
        <w:t xml:space="preserve"> </w:t>
      </w:r>
      <w:r w:rsidR="00A12151">
        <w:rPr>
          <w:rFonts w:eastAsia="Times New Roman"/>
          <w:sz w:val="24"/>
          <w:szCs w:val="24"/>
          <w:lang w:eastAsia="en-GB"/>
          <w14:ligatures w14:val="none"/>
        </w:rPr>
        <w:t>#LostRailways</w:t>
      </w:r>
      <w:r w:rsidR="00647761">
        <w:rPr>
          <w:rFonts w:eastAsia="Times New Roman"/>
          <w:sz w:val="24"/>
          <w:szCs w:val="24"/>
          <w:lang w:eastAsia="en-GB"/>
          <w14:ligatures w14:val="none"/>
        </w:rPr>
        <w:t xml:space="preserve"> </w:t>
      </w:r>
      <w:r w:rsidR="00065C6C" w:rsidRPr="00065C6C">
        <w:rPr>
          <w:rFonts w:eastAsia="Times New Roman"/>
          <w:sz w:val="24"/>
          <w:szCs w:val="24"/>
          <w:lang w:eastAsia="en-GB"/>
          <w14:ligatures w14:val="none"/>
        </w:rPr>
        <w:t>#WalkingTheRails</w:t>
      </w:r>
      <w:r w:rsidR="00B04144">
        <w:rPr>
          <w:rFonts w:eastAsia="Times New Roman"/>
          <w:sz w:val="24"/>
          <w:szCs w:val="24"/>
          <w:lang w:eastAsia="en-GB"/>
          <w14:ligatures w14:val="none"/>
        </w:rPr>
        <w:t xml:space="preserve"> </w:t>
      </w:r>
      <w:r w:rsidR="00B04144" w:rsidRPr="00B04144">
        <w:rPr>
          <w:rFonts w:eastAsia="Times New Roman"/>
          <w:sz w:val="24"/>
          <w:szCs w:val="24"/>
          <w:lang w:eastAsia="en-GB"/>
          <w14:ligatures w14:val="none"/>
        </w:rPr>
        <w:t>#RailwayWalks</w:t>
      </w:r>
    </w:p>
    <w:p w14:paraId="7E09DCAE" w14:textId="77777777" w:rsidR="00317BC4" w:rsidRDefault="00317BC4" w:rsidP="00317BC4">
      <w:pPr>
        <w:spacing w:before="100" w:beforeAutospacing="1" w:after="100" w:afterAutospacing="1"/>
        <w:rPr>
          <w:b/>
          <w:bCs/>
          <w:sz w:val="36"/>
          <w:szCs w:val="36"/>
          <w:lang w:eastAsia="en-GB"/>
          <w14:ligatures w14:val="none"/>
        </w:rPr>
      </w:pPr>
      <w:r>
        <w:rPr>
          <w:b/>
          <w:bCs/>
          <w:sz w:val="36"/>
          <w:szCs w:val="36"/>
          <w:lang w:eastAsia="en-GB"/>
          <w14:ligatures w14:val="none"/>
        </w:rPr>
        <w:t>2. Platforms &amp; Posting Strategy</w:t>
      </w:r>
    </w:p>
    <w:p w14:paraId="5B6407F4" w14:textId="77777777" w:rsidR="00317BC4" w:rsidRDefault="00317BC4" w:rsidP="00317B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Primary Platforms:</w:t>
      </w:r>
    </w:p>
    <w:p w14:paraId="27920883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YouTube Channel Comments</w:t>
      </w:r>
    </w:p>
    <w:p w14:paraId="285D6082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Facebook</w:t>
      </w:r>
    </w:p>
    <w:p w14:paraId="214C29AE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Instagram</w:t>
      </w:r>
    </w:p>
    <w:p w14:paraId="01E7B282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Patreon</w:t>
      </w:r>
    </w:p>
    <w:p w14:paraId="30B7E4D8" w14:textId="77777777" w:rsidR="00317BC4" w:rsidRDefault="00317BC4" w:rsidP="00317B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Posting Frequency: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Aim for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one post per week per platform</w:t>
      </w:r>
      <w:r>
        <w:rPr>
          <w:rFonts w:eastAsia="Times New Roman"/>
          <w:sz w:val="24"/>
          <w:szCs w:val="24"/>
          <w:lang w:eastAsia="en-GB"/>
          <w14:ligatures w14:val="none"/>
        </w:rPr>
        <w:t>, ensuring variety in content themes.</w:t>
      </w:r>
    </w:p>
    <w:p w14:paraId="19D2EE1E" w14:textId="77777777" w:rsidR="00317BC4" w:rsidRDefault="00317BC4" w:rsidP="00317B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Content Ownership:</w:t>
      </w:r>
    </w:p>
    <w:p w14:paraId="4C05AF7E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Personal reflections (e.g., directing insights, individual achievements) belong on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personal accounts</w:t>
      </w:r>
      <w:r>
        <w:rPr>
          <w:rFonts w:eastAsia="Times New Roman"/>
          <w:sz w:val="24"/>
          <w:szCs w:val="24"/>
          <w:lang w:eastAsia="en-GB"/>
          <w14:ligatures w14:val="none"/>
        </w:rPr>
        <w:t>.</w:t>
      </w:r>
    </w:p>
    <w:p w14:paraId="112A5044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Posts on official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TTR accounts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must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always benefit the brand as a whole</w:t>
      </w:r>
      <w:r>
        <w:rPr>
          <w:rFonts w:eastAsia="Times New Roman"/>
          <w:sz w:val="24"/>
          <w:szCs w:val="24"/>
          <w:lang w:eastAsia="en-GB"/>
          <w14:ligatures w14:val="none"/>
        </w:rPr>
        <w:t>, rather than focusing on any one team member’s achievements.</w:t>
      </w:r>
    </w:p>
    <w:p w14:paraId="1F55EBDD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Team members posting about </w:t>
      </w:r>
      <w:r>
        <w:rPr>
          <w:rFonts w:eastAsia="Times New Roman"/>
          <w:i/>
          <w:iCs/>
          <w:sz w:val="24"/>
          <w:szCs w:val="24"/>
          <w:lang w:eastAsia="en-GB"/>
          <w14:ligatures w14:val="none"/>
        </w:rPr>
        <w:t>Tracing the Rails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on personal accounts should ensure their posts reflect the collaborative nature of the project rather than positioning it as an individual effort.</w:t>
      </w:r>
    </w:p>
    <w:p w14:paraId="3E4648BD" w14:textId="77777777" w:rsidR="00317BC4" w:rsidRDefault="00317BC4" w:rsidP="00317B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Press Releases:</w:t>
      </w:r>
    </w:p>
    <w:p w14:paraId="29615121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All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press releases must be reviewed and approved by the producer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before they are issued.</w:t>
      </w:r>
    </w:p>
    <w:p w14:paraId="157229FF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Any media requests should be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discussed with the director or producer before responding</w:t>
      </w:r>
      <w:r>
        <w:rPr>
          <w:rFonts w:eastAsia="Times New Roman"/>
          <w:sz w:val="24"/>
          <w:szCs w:val="24"/>
          <w:lang w:eastAsia="en-GB"/>
          <w14:ligatures w14:val="none"/>
        </w:rPr>
        <w:t>.</w:t>
      </w:r>
    </w:p>
    <w:p w14:paraId="57C1C84B" w14:textId="77777777" w:rsidR="00317BC4" w:rsidRDefault="00317BC4" w:rsidP="00317BC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Sidings &amp; Behind-the-Scenes Content:</w:t>
      </w:r>
    </w:p>
    <w:p w14:paraId="402DC8FA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i/>
          <w:iCs/>
          <w:sz w:val="24"/>
          <w:szCs w:val="24"/>
          <w:lang w:eastAsia="en-GB"/>
          <w14:ligatures w14:val="none"/>
        </w:rPr>
        <w:t>Sidings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(YouTube short-form deep dives) and </w:t>
      </w:r>
      <w:r>
        <w:rPr>
          <w:rFonts w:eastAsia="Times New Roman"/>
          <w:i/>
          <w:iCs/>
          <w:sz w:val="24"/>
          <w:szCs w:val="24"/>
          <w:lang w:eastAsia="en-GB"/>
          <w14:ligatures w14:val="none"/>
        </w:rPr>
        <w:t>Engine Shed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(behind-the-scenes content) will release to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Patreon first</w:t>
      </w:r>
      <w:r>
        <w:rPr>
          <w:rFonts w:eastAsia="Times New Roman"/>
          <w:sz w:val="24"/>
          <w:szCs w:val="24"/>
          <w:lang w:eastAsia="en-GB"/>
          <w14:ligatures w14:val="none"/>
        </w:rPr>
        <w:t>.</w:t>
      </w:r>
    </w:p>
    <w:p w14:paraId="3783EF98" w14:textId="77777777" w:rsidR="00317BC4" w:rsidRDefault="00317BC4" w:rsidP="00317BC4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The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main show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releases on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TV &amp; YouTube first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, with the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Director’s Cut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(longer version) exclusive to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Patreon.</w:t>
      </w:r>
    </w:p>
    <w:p w14:paraId="5B8B6CB7" w14:textId="77777777" w:rsidR="00317BC4" w:rsidRDefault="00317BC4" w:rsidP="00317BC4">
      <w:pPr>
        <w:spacing w:before="100" w:beforeAutospacing="1" w:after="100" w:afterAutospacing="1"/>
        <w:rPr>
          <w:b/>
          <w:bCs/>
          <w:sz w:val="36"/>
          <w:szCs w:val="36"/>
          <w:lang w:eastAsia="en-GB"/>
          <w14:ligatures w14:val="none"/>
        </w:rPr>
      </w:pPr>
      <w:r>
        <w:rPr>
          <w:b/>
          <w:bCs/>
          <w:sz w:val="36"/>
          <w:szCs w:val="36"/>
          <w:lang w:eastAsia="en-GB"/>
          <w14:ligatures w14:val="none"/>
        </w:rPr>
        <w:lastRenderedPageBreak/>
        <w:t>3. Community Engagement &amp; Comment Policy</w:t>
      </w:r>
    </w:p>
    <w:p w14:paraId="0ED681CC" w14:textId="77777777" w:rsidR="00317BC4" w:rsidRDefault="00317BC4" w:rsidP="00317B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We respond to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all comments with interest and engagement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where possible.</w:t>
      </w:r>
    </w:p>
    <w:p w14:paraId="563E365D" w14:textId="77777777" w:rsidR="00317BC4" w:rsidRDefault="00317BC4" w:rsidP="00317B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Whenever relevant, we should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link replies to specific TTR episodes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to drive viewership.</w:t>
      </w:r>
    </w:p>
    <w:p w14:paraId="2BB88406" w14:textId="77777777" w:rsidR="00317BC4" w:rsidRDefault="00317BC4" w:rsidP="00317B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Handling Criticism:</w:t>
      </w:r>
    </w:p>
    <w:p w14:paraId="60ADA5C8" w14:textId="77777777" w:rsidR="00317BC4" w:rsidRDefault="00317BC4" w:rsidP="00317BC4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Face it head-on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with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honesty and politeness</w:t>
      </w:r>
      <w:r>
        <w:rPr>
          <w:rFonts w:eastAsia="Times New Roman"/>
          <w:sz w:val="24"/>
          <w:szCs w:val="24"/>
          <w:lang w:eastAsia="en-GB"/>
          <w14:ligatures w14:val="none"/>
        </w:rPr>
        <w:t>.</w:t>
      </w:r>
    </w:p>
    <w:p w14:paraId="00BDCE10" w14:textId="77777777" w:rsidR="00317BC4" w:rsidRDefault="00317BC4" w:rsidP="00317BC4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If a response isn't clear,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the core team (5 members)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discusses the best approach.</w:t>
      </w:r>
    </w:p>
    <w:p w14:paraId="0C96FE94" w14:textId="77777777" w:rsidR="00317BC4" w:rsidRDefault="00317BC4" w:rsidP="008D142D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The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director has the final say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on contentious issues.</w:t>
      </w:r>
    </w:p>
    <w:p w14:paraId="17B1212D" w14:textId="77777777" w:rsidR="00317BC4" w:rsidRDefault="00317BC4" w:rsidP="00317B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Trolling Policy:</w:t>
      </w:r>
    </w:p>
    <w:p w14:paraId="01527D2D" w14:textId="77777777" w:rsidR="00317BC4" w:rsidRDefault="00317BC4" w:rsidP="00317BC4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We are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not actively concerned about trolls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at this stage, but if necessary, we will apply a standard block/report approach.</w:t>
      </w:r>
    </w:p>
    <w:p w14:paraId="5498DD8F" w14:textId="77777777" w:rsidR="00317BC4" w:rsidRDefault="00317BC4" w:rsidP="00317BC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Reposting Audience Content:</w:t>
      </w:r>
    </w:p>
    <w:p w14:paraId="07788D9C" w14:textId="77777777" w:rsidR="00317BC4" w:rsidRDefault="00317BC4" w:rsidP="00317BC4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We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do not reshare audience content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unless there is a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clear and measurable benefit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to TTR.</w:t>
      </w:r>
    </w:p>
    <w:p w14:paraId="36DD480E" w14:textId="616FABEE" w:rsidR="00317BC4" w:rsidRDefault="00317BC4" w:rsidP="00317BC4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Resharing can imply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endorsement</w:t>
      </w:r>
      <w:r>
        <w:rPr>
          <w:rFonts w:eastAsia="Times New Roman"/>
          <w:sz w:val="24"/>
          <w:szCs w:val="24"/>
          <w:lang w:eastAsia="en-GB"/>
          <w14:ligatures w14:val="none"/>
        </w:rPr>
        <w:t>, which we want to avoid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with the exception of local press, national press and RewindTV.</w:t>
      </w:r>
    </w:p>
    <w:p w14:paraId="62220545" w14:textId="77777777" w:rsidR="00317BC4" w:rsidRDefault="00317BC4" w:rsidP="00317BC4">
      <w:pPr>
        <w:spacing w:before="100" w:beforeAutospacing="1" w:after="100" w:afterAutospacing="1"/>
        <w:rPr>
          <w:b/>
          <w:bCs/>
          <w:sz w:val="36"/>
          <w:szCs w:val="36"/>
          <w:lang w:eastAsia="en-GB"/>
          <w14:ligatures w14:val="none"/>
        </w:rPr>
      </w:pPr>
      <w:r>
        <w:rPr>
          <w:b/>
          <w:bCs/>
          <w:sz w:val="36"/>
          <w:szCs w:val="36"/>
          <w:lang w:eastAsia="en-GB"/>
          <w14:ligatures w14:val="none"/>
        </w:rPr>
        <w:t>4. Collaborators &amp; Credits</w:t>
      </w:r>
    </w:p>
    <w:p w14:paraId="4E310D25" w14:textId="77777777" w:rsidR="00317BC4" w:rsidRDefault="00317BC4" w:rsidP="00317BC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All contributors, regardless of size or scale, are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credited in the show credits</w:t>
      </w:r>
      <w:r>
        <w:rPr>
          <w:rFonts w:eastAsia="Times New Roman"/>
          <w:sz w:val="24"/>
          <w:szCs w:val="24"/>
          <w:lang w:eastAsia="en-GB"/>
          <w14:ligatures w14:val="none"/>
        </w:rPr>
        <w:t>.</w:t>
      </w:r>
    </w:p>
    <w:p w14:paraId="4AD21F8E" w14:textId="77777777" w:rsidR="00317BC4" w:rsidRDefault="00317BC4" w:rsidP="00317BC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Patreon Supporters Get Special Credit:</w:t>
      </w:r>
    </w:p>
    <w:p w14:paraId="7A115FA0" w14:textId="77777777" w:rsidR="00317BC4" w:rsidRDefault="00317BC4" w:rsidP="00317BC4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Associate Producers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– for lower-tier Patreon supporters.</w:t>
      </w:r>
    </w:p>
    <w:p w14:paraId="078E838D" w14:textId="77777777" w:rsidR="00317BC4" w:rsidRDefault="00317BC4" w:rsidP="00317BC4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Executive Producers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– for high-tier Patreon supporters.</w:t>
      </w:r>
    </w:p>
    <w:p w14:paraId="0159669C" w14:textId="77777777" w:rsidR="00317BC4" w:rsidRDefault="00317BC4" w:rsidP="00317BC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Patreon supporters receive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early access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to all three brands:</w:t>
      </w:r>
    </w:p>
    <w:p w14:paraId="5DC20C7E" w14:textId="77777777" w:rsidR="00317BC4" w:rsidRDefault="00317BC4" w:rsidP="00317BC4">
      <w:pPr>
        <w:numPr>
          <w:ilvl w:val="1"/>
          <w:numId w:val="5"/>
        </w:numPr>
        <w:spacing w:before="100" w:beforeAutospacing="1" w:after="100" w:afterAutospacing="1"/>
        <w:ind w:left="1440" w:hanging="360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Tracing the Rails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(Main Show)</w:t>
      </w:r>
    </w:p>
    <w:p w14:paraId="786622DA" w14:textId="77777777" w:rsidR="00317BC4" w:rsidRDefault="00317BC4" w:rsidP="00317BC4">
      <w:pPr>
        <w:numPr>
          <w:ilvl w:val="1"/>
          <w:numId w:val="5"/>
        </w:numPr>
        <w:spacing w:before="100" w:beforeAutospacing="1" w:after="100" w:afterAutospacing="1"/>
        <w:ind w:left="1440" w:hanging="360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Sidings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(Short-Form Deep Dives)</w:t>
      </w:r>
    </w:p>
    <w:p w14:paraId="0153EBC7" w14:textId="77777777" w:rsidR="00317BC4" w:rsidRDefault="00317BC4" w:rsidP="00317BC4">
      <w:pPr>
        <w:numPr>
          <w:ilvl w:val="1"/>
          <w:numId w:val="5"/>
        </w:numPr>
        <w:spacing w:before="100" w:beforeAutospacing="1" w:after="100" w:afterAutospacing="1"/>
        <w:ind w:left="1440" w:hanging="360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Engine Shed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(Behind-the-Scenes Content)</w:t>
      </w:r>
    </w:p>
    <w:p w14:paraId="0B88D809" w14:textId="77777777" w:rsidR="00317BC4" w:rsidRDefault="00317BC4" w:rsidP="00317BC4">
      <w:pPr>
        <w:spacing w:before="100" w:beforeAutospacing="1" w:after="100" w:afterAutospacing="1"/>
        <w:rPr>
          <w:b/>
          <w:bCs/>
          <w:sz w:val="27"/>
          <w:szCs w:val="27"/>
          <w:lang w:eastAsia="en-GB"/>
          <w14:ligatures w14:val="none"/>
        </w:rPr>
      </w:pPr>
      <w:r>
        <w:rPr>
          <w:b/>
          <w:bCs/>
          <w:sz w:val="27"/>
          <w:szCs w:val="27"/>
          <w:lang w:eastAsia="en-GB"/>
          <w14:ligatures w14:val="none"/>
        </w:rPr>
        <w:t>Why "Engine Shed"?</w:t>
      </w:r>
    </w:p>
    <w:p w14:paraId="1BD4813A" w14:textId="0E3C2A18" w:rsidR="00317BC4" w:rsidRDefault="00317BC4" w:rsidP="00317BC4">
      <w:pPr>
        <w:spacing w:before="100" w:beforeAutospacing="1" w:after="100" w:afterAutospacing="1"/>
        <w:rPr>
          <w:sz w:val="24"/>
          <w:szCs w:val="24"/>
          <w:lang w:eastAsia="en-GB"/>
          <w14:ligatures w14:val="none"/>
        </w:rPr>
      </w:pPr>
      <w:r>
        <w:rPr>
          <w:sz w:val="24"/>
          <w:szCs w:val="24"/>
          <w:lang w:eastAsia="en-GB"/>
          <w14:ligatures w14:val="none"/>
        </w:rPr>
        <w:t xml:space="preserve">We’ve chosen </w:t>
      </w:r>
      <w:r>
        <w:rPr>
          <w:i/>
          <w:iCs/>
          <w:sz w:val="24"/>
          <w:szCs w:val="24"/>
          <w:lang w:eastAsia="en-GB"/>
          <w14:ligatures w14:val="none"/>
        </w:rPr>
        <w:t>Engine Shed</w:t>
      </w:r>
      <w:r>
        <w:rPr>
          <w:sz w:val="24"/>
          <w:szCs w:val="24"/>
          <w:lang w:eastAsia="en-GB"/>
          <w14:ligatures w14:val="none"/>
        </w:rPr>
        <w:t xml:space="preserve"> as the behind-the-scenes brand name because railway sheds were historically where locomotives were maintained</w:t>
      </w:r>
      <w:r w:rsidR="00C24802">
        <w:rPr>
          <w:sz w:val="24"/>
          <w:szCs w:val="24"/>
          <w:lang w:eastAsia="en-GB"/>
          <w14:ligatures w14:val="none"/>
        </w:rPr>
        <w:t xml:space="preserve"> </w:t>
      </w:r>
      <w:r>
        <w:rPr>
          <w:sz w:val="24"/>
          <w:szCs w:val="24"/>
          <w:lang w:eastAsia="en-GB"/>
          <w14:ligatures w14:val="none"/>
        </w:rPr>
        <w:t>and prepared</w:t>
      </w:r>
      <w:r w:rsidR="00C24802">
        <w:rPr>
          <w:sz w:val="24"/>
          <w:szCs w:val="24"/>
          <w:lang w:eastAsia="en-GB"/>
          <w14:ligatures w14:val="none"/>
        </w:rPr>
        <w:t>.</w:t>
      </w:r>
    </w:p>
    <w:p w14:paraId="426E56A3" w14:textId="77777777" w:rsidR="00317BC4" w:rsidRDefault="00317BC4" w:rsidP="00317BC4">
      <w:pPr>
        <w:spacing w:before="100" w:beforeAutospacing="1" w:after="100" w:afterAutospacing="1"/>
        <w:rPr>
          <w:b/>
          <w:bCs/>
          <w:sz w:val="36"/>
          <w:szCs w:val="36"/>
          <w:lang w:eastAsia="en-GB"/>
          <w14:ligatures w14:val="none"/>
        </w:rPr>
      </w:pPr>
      <w:r>
        <w:rPr>
          <w:b/>
          <w:bCs/>
          <w:sz w:val="36"/>
          <w:szCs w:val="36"/>
          <w:lang w:eastAsia="en-GB"/>
          <w14:ligatures w14:val="none"/>
        </w:rPr>
        <w:t>5. Legal &amp; Copyright Considerations</w:t>
      </w:r>
    </w:p>
    <w:p w14:paraId="1DFE9521" w14:textId="77777777" w:rsidR="00317BC4" w:rsidRDefault="00317BC4" w:rsidP="00317BC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TTR operates as a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non-profit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and has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permissions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for all materials used.</w:t>
      </w:r>
    </w:p>
    <w:p w14:paraId="4AABCFFB" w14:textId="77777777" w:rsidR="00317BC4" w:rsidRDefault="00317BC4" w:rsidP="00317BC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We do not use copyrighted materials in marketing.</w:t>
      </w:r>
    </w:p>
    <w:p w14:paraId="3C56A47A" w14:textId="77777777" w:rsidR="00317BC4" w:rsidRDefault="00317BC4" w:rsidP="00317BC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sz w:val="24"/>
          <w:szCs w:val="24"/>
          <w:lang w:eastAsia="en-GB"/>
          <w14:ligatures w14:val="none"/>
        </w:rPr>
        <w:t xml:space="preserve">The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main show credits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contain a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disclaimer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covering:</w:t>
      </w:r>
    </w:p>
    <w:p w14:paraId="62F0C36B" w14:textId="77777777" w:rsidR="00317BC4" w:rsidRDefault="00317BC4" w:rsidP="00317BC4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Accuracy of historical sources</w:t>
      </w:r>
    </w:p>
    <w:p w14:paraId="4985DDAD" w14:textId="77777777" w:rsidR="00317BC4" w:rsidRDefault="00317BC4" w:rsidP="00317BC4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Editorial responsibility</w:t>
      </w:r>
    </w:p>
    <w:p w14:paraId="2F960EB7" w14:textId="77777777" w:rsidR="00317BC4" w:rsidRDefault="00317BC4" w:rsidP="00317BC4">
      <w:pPr>
        <w:spacing w:before="100" w:beforeAutospacing="1" w:after="100" w:afterAutospacing="1"/>
        <w:rPr>
          <w:b/>
          <w:bCs/>
          <w:sz w:val="36"/>
          <w:szCs w:val="36"/>
          <w:lang w:eastAsia="en-GB"/>
          <w14:ligatures w14:val="none"/>
        </w:rPr>
      </w:pPr>
      <w:r>
        <w:rPr>
          <w:b/>
          <w:bCs/>
          <w:sz w:val="36"/>
          <w:szCs w:val="36"/>
          <w:lang w:eastAsia="en-GB"/>
          <w14:ligatures w14:val="none"/>
        </w:rPr>
        <w:t>6. Crisis Management</w:t>
      </w:r>
    </w:p>
    <w:p w14:paraId="2ABF464B" w14:textId="77777777" w:rsidR="00317BC4" w:rsidRDefault="00317BC4" w:rsidP="00317BC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All crisis issues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must go to the </w:t>
      </w:r>
      <w:r>
        <w:rPr>
          <w:rFonts w:eastAsia="Times New Roman"/>
          <w:b/>
          <w:bCs/>
          <w:sz w:val="24"/>
          <w:szCs w:val="24"/>
          <w:lang w:eastAsia="en-GB"/>
          <w14:ligatures w14:val="none"/>
        </w:rPr>
        <w:t>Director or Producer</w:t>
      </w:r>
      <w:r>
        <w:rPr>
          <w:rFonts w:eastAsia="Times New Roman"/>
          <w:sz w:val="24"/>
          <w:szCs w:val="24"/>
          <w:lang w:eastAsia="en-GB"/>
          <w14:ligatures w14:val="none"/>
        </w:rPr>
        <w:t xml:space="preserve"> first.</w:t>
      </w:r>
    </w:p>
    <w:p w14:paraId="63E2AE17" w14:textId="274D6997" w:rsidR="00F937E7" w:rsidRPr="00C24802" w:rsidRDefault="00317BC4" w:rsidP="00B13DC1">
      <w:pPr>
        <w:numPr>
          <w:ilvl w:val="0"/>
          <w:numId w:val="7"/>
        </w:numPr>
        <w:spacing w:before="100" w:beforeAutospacing="1" w:after="100" w:afterAutospacing="1"/>
        <w:rPr>
          <w:b/>
          <w:bCs/>
        </w:rPr>
      </w:pPr>
      <w:r w:rsidRPr="00C24802">
        <w:rPr>
          <w:rFonts w:eastAsia="Times New Roman"/>
          <w:sz w:val="24"/>
          <w:szCs w:val="24"/>
          <w:lang w:eastAsia="en-GB"/>
          <w14:ligatures w14:val="none"/>
        </w:rPr>
        <w:t xml:space="preserve">If necessary, the issue will be escalated to </w:t>
      </w:r>
      <w:r w:rsidRPr="00C24802">
        <w:rPr>
          <w:rFonts w:eastAsia="Times New Roman"/>
          <w:b/>
          <w:bCs/>
          <w:sz w:val="24"/>
          <w:szCs w:val="24"/>
          <w:lang w:eastAsia="en-GB"/>
          <w14:ligatures w14:val="none"/>
        </w:rPr>
        <w:t>insurance policy providers or external advisors.</w:t>
      </w:r>
    </w:p>
    <w:sectPr w:rsidR="00F937E7" w:rsidRPr="00C24802" w:rsidSect="008D14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5E70"/>
    <w:multiLevelType w:val="multilevel"/>
    <w:tmpl w:val="4E2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A0F71"/>
    <w:multiLevelType w:val="multilevel"/>
    <w:tmpl w:val="091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260FE"/>
    <w:multiLevelType w:val="multilevel"/>
    <w:tmpl w:val="5816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764B5"/>
    <w:multiLevelType w:val="multilevel"/>
    <w:tmpl w:val="5FB6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B400B"/>
    <w:multiLevelType w:val="multilevel"/>
    <w:tmpl w:val="6C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85FFF"/>
    <w:multiLevelType w:val="multilevel"/>
    <w:tmpl w:val="1DC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29486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11075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684620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320419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40422794">
    <w:abstractNumId w:val="0"/>
    <w:lvlOverride w:ilvl="0"/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7346245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037381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C4"/>
    <w:rsid w:val="00065C6C"/>
    <w:rsid w:val="00317BC4"/>
    <w:rsid w:val="00351B94"/>
    <w:rsid w:val="00604435"/>
    <w:rsid w:val="00647761"/>
    <w:rsid w:val="00720D35"/>
    <w:rsid w:val="008D142D"/>
    <w:rsid w:val="00A12151"/>
    <w:rsid w:val="00A76EF2"/>
    <w:rsid w:val="00A8264C"/>
    <w:rsid w:val="00B04144"/>
    <w:rsid w:val="00B114BA"/>
    <w:rsid w:val="00C24802"/>
    <w:rsid w:val="00F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7BF7"/>
  <w15:chartTrackingRefBased/>
  <w15:docId w15:val="{F3ABC2BD-69A3-4176-9F7D-9A7033D0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C4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Kirk</dc:creator>
  <cp:keywords/>
  <dc:description/>
  <cp:lastModifiedBy>Chris Kirk</cp:lastModifiedBy>
  <cp:revision>8</cp:revision>
  <dcterms:created xsi:type="dcterms:W3CDTF">2025-02-22T21:45:00Z</dcterms:created>
  <dcterms:modified xsi:type="dcterms:W3CDTF">2025-02-22T22:34:00Z</dcterms:modified>
</cp:coreProperties>
</file>