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Arial" w:cs="Arial" w:eastAsia="Arial" w:hAnsi="Arial"/>
          <w:b w:val="1"/>
          <w:color w:val="000000"/>
          <w:sz w:val="48"/>
          <w:szCs w:val="48"/>
        </w:rPr>
      </w:pPr>
      <w:bookmarkStart w:colFirst="0" w:colLast="0" w:name="_heading=h.bx2k3lui5i6w" w:id="0"/>
      <w:bookmarkEnd w:id="0"/>
      <w:r w:rsidDel="00000000" w:rsidR="00000000" w:rsidRPr="00000000">
        <w:rPr>
          <w:rFonts w:ascii="Arial" w:cs="Arial" w:eastAsia="Arial" w:hAnsi="Arial"/>
          <w:b w:val="1"/>
        </w:rPr>
        <w:drawing>
          <wp:inline distB="114300" distT="114300" distL="114300" distR="114300">
            <wp:extent cx="1525314" cy="614363"/>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25314" cy="6143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rPr>
          <w:rFonts w:ascii="Arial" w:cs="Arial" w:eastAsia="Arial" w:hAnsi="Arial"/>
          <w:b w:val="1"/>
          <w:color w:val="000000"/>
          <w:sz w:val="48"/>
          <w:szCs w:val="48"/>
        </w:rPr>
      </w:pPr>
      <w:r w:rsidDel="00000000" w:rsidR="00000000" w:rsidRPr="00000000">
        <w:rPr>
          <w:rFonts w:ascii="Arial" w:cs="Arial" w:eastAsia="Arial" w:hAnsi="Arial"/>
          <w:b w:val="1"/>
          <w:color w:val="000000"/>
          <w:sz w:val="48"/>
          <w:szCs w:val="48"/>
          <w:rtl w:val="0"/>
        </w:rPr>
        <w:t xml:space="preserve">Whistleblowing Policy &amp; Low Level Concern Reporting</w:t>
      </w:r>
    </w:p>
    <w:p w:rsidR="00000000" w:rsidDel="00000000" w:rsidP="00000000" w:rsidRDefault="00000000" w:rsidRPr="00000000" w14:paraId="00000003">
      <w:pPr>
        <w:pStyle w:val="Heading1"/>
        <w:rPr>
          <w:rFonts w:ascii="Arial" w:cs="Arial" w:eastAsia="Arial" w:hAnsi="Arial"/>
        </w:rPr>
      </w:pPr>
      <w:r w:rsidDel="00000000" w:rsidR="00000000" w:rsidRPr="00000000">
        <w:rPr>
          <w:rFonts w:ascii="Arial" w:cs="Arial" w:eastAsia="Arial" w:hAnsi="Arial"/>
          <w:rtl w:val="0"/>
        </w:rPr>
        <w:t xml:space="preserve">1. Purpose</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This policy encourages staff and volunteers to raise concerns about wrongdoing or malpractice in the summer school environment.</w:t>
      </w:r>
    </w:p>
    <w:p w:rsidR="00000000" w:rsidDel="00000000" w:rsidP="00000000" w:rsidRDefault="00000000" w:rsidRPr="00000000" w14:paraId="00000005">
      <w:pPr>
        <w:pStyle w:val="Heading1"/>
        <w:rPr>
          <w:rFonts w:ascii="Arial" w:cs="Arial" w:eastAsia="Arial" w:hAnsi="Arial"/>
        </w:rPr>
      </w:pPr>
      <w:r w:rsidDel="00000000" w:rsidR="00000000" w:rsidRPr="00000000">
        <w:rPr>
          <w:rFonts w:ascii="Arial" w:cs="Arial" w:eastAsia="Arial" w:hAnsi="Arial"/>
          <w:rtl w:val="0"/>
        </w:rPr>
        <w:t xml:space="preserve">2. Reporting Concerns</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Concerns should be raised with the Supervisor (Roger Reeves) or with the local authority (Ofsted or Site Manager) where appropriate. All reports will be treated seriously and confidentially.</w:t>
      </w:r>
    </w:p>
    <w:p w:rsidR="00000000" w:rsidDel="00000000" w:rsidP="00000000" w:rsidRDefault="00000000" w:rsidRPr="00000000" w14:paraId="00000007">
      <w:pPr>
        <w:pStyle w:val="Heading1"/>
        <w:rPr>
          <w:rFonts w:ascii="Arial" w:cs="Arial" w:eastAsia="Arial" w:hAnsi="Arial"/>
        </w:rPr>
      </w:pPr>
      <w:r w:rsidDel="00000000" w:rsidR="00000000" w:rsidRPr="00000000">
        <w:rPr>
          <w:rFonts w:ascii="Arial" w:cs="Arial" w:eastAsia="Arial" w:hAnsi="Arial"/>
          <w:rtl w:val="0"/>
        </w:rPr>
        <w:t xml:space="preserve">3. Protection</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No person will be victimised for raising a genuine concern. We will take appropriate action against any attempt to suppress or ignore a whistleblower.</w:t>
      </w:r>
    </w:p>
    <w:p w:rsidR="00000000" w:rsidDel="00000000" w:rsidP="00000000" w:rsidRDefault="00000000" w:rsidRPr="00000000" w14:paraId="00000009">
      <w:pPr>
        <w:pStyle w:val="Heading1"/>
        <w:rPr>
          <w:rFonts w:ascii="Arial" w:cs="Arial" w:eastAsia="Arial" w:hAnsi="Arial"/>
        </w:rPr>
      </w:pPr>
      <w:bookmarkStart w:colFirst="0" w:colLast="0" w:name="_heading=h.gtrdedvtdgzc" w:id="1"/>
      <w:bookmarkEnd w:id="1"/>
      <w:r w:rsidDel="00000000" w:rsidR="00000000" w:rsidRPr="00000000">
        <w:rPr>
          <w:rFonts w:ascii="Arial" w:cs="Arial" w:eastAsia="Arial" w:hAnsi="Arial"/>
          <w:rtl w:val="0"/>
        </w:rPr>
        <w:t xml:space="preserve">4. Low Level Concerns</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If a member of staff has any low level concerns about any possible CP issues they should consult with the DSL (Roger Reeves) or the LADO (contact details are outlined in the safeguarding policy). </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If any staff members have any concerns regarding another member of staff they should consult the Course Director (Roger Reeves) as per point 2). </w:t>
      </w:r>
    </w:p>
    <w:p w:rsidR="00000000" w:rsidDel="00000000" w:rsidP="00000000" w:rsidRDefault="00000000" w:rsidRPr="00000000" w14:paraId="0000000C">
      <w:pPr>
        <w:rPr>
          <w:rFonts w:ascii="Arial" w:cs="Arial" w:eastAsia="Arial" w:hAnsi="Arial"/>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0" w:type="dxa"/>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0" w:type="dxa"/>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0" w:type="dxa"/>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0" w:type="dxa"/>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W+ZVuZTN/b7QNfvRYU0dimYPKA==">CgMxLjAyDmguYngyazNsdWk1aTZ3Mg5oLmd0cmRlZHZ0ZGd6YzgAciExbUl4VGJQamNrNG9LVDRoVlM2Y0NuMlQxdW5kU09CNGE=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