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bookmarkStart w:colFirst="0" w:colLast="0" w:name="_heading=h.gms7x3b96l43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Visitors and Security Policy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Procedure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Visitors must have been announced beforehand and given permission by Supervisor/Course Director.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Visitors must be signed in using the NHC signing in procedure.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must accompany visitors at all times by a member of the Year 10 Summer School.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Unscheduled visitors must be authorised by the Supervisor.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YY/Q1y6FoLV9m52TfISd/ZmFw==">CgMxLjAyDmguZ21zN3gzYjk2bDQzOAByITFRVktnQ1FVblpGUnZXQWNKYlNUQVEweGl0Y3JxZHdDcA==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