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color w:val="000000"/>
        </w:rPr>
      </w:pPr>
      <w:bookmarkStart w:colFirst="0" w:colLast="0" w:name="_heading=h.1m5bvl7k3sn3" w:id="0"/>
      <w:bookmarkEnd w:id="0"/>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Arial" w:cs="Arial" w:eastAsia="Arial" w:hAnsi="Arial"/>
          <w:b w:val="1"/>
          <w:color w:val="000000"/>
        </w:rPr>
      </w:pPr>
      <w:r w:rsidDel="00000000" w:rsidR="00000000" w:rsidRPr="00000000">
        <w:rPr>
          <w:rFonts w:ascii="Arial" w:cs="Arial" w:eastAsia="Arial" w:hAnsi="Arial"/>
          <w:b w:val="1"/>
          <w:color w:val="000000"/>
          <w:rtl w:val="0"/>
        </w:rPr>
        <w:t xml:space="preserve">Safeguarding and </w:t>
        <w:br w:type="textWrapping"/>
        <w:t xml:space="preserve">Child Protection Policy</w:t>
      </w:r>
    </w:p>
    <w:p w:rsidR="00000000" w:rsidDel="00000000" w:rsidP="00000000" w:rsidRDefault="00000000" w:rsidRPr="00000000" w14:paraId="00000003">
      <w:pPr>
        <w:pStyle w:val="Heading1"/>
        <w:rPr>
          <w:rFonts w:ascii="Arial" w:cs="Arial" w:eastAsia="Arial" w:hAnsi="Arial"/>
        </w:rPr>
      </w:pPr>
      <w:r w:rsidDel="00000000" w:rsidR="00000000" w:rsidRPr="00000000">
        <w:rPr>
          <w:rFonts w:ascii="Arial" w:cs="Arial" w:eastAsia="Arial" w:hAnsi="Arial"/>
          <w:rtl w:val="0"/>
        </w:rPr>
        <w:t xml:space="preserve">1. Introduction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sz w:val="22"/>
          <w:szCs w:val="22"/>
          <w:rtl w:val="0"/>
        </w:rPr>
        <w:t xml:space="preserve">The Year 10 Summer School is committed to safeguarding and promoting the welfare of all pupils. We recognise our responsibility to take all reasonable steps to promote safe practice and to protect children from harm, abuse, and exploitation. This policy outlines our procedures for safeguarding and child protection in line with statutory guidance and best practice.</w:t>
      </w:r>
      <w:r w:rsidDel="00000000" w:rsidR="00000000" w:rsidRPr="00000000">
        <w:rPr>
          <w:rtl w:val="0"/>
        </w:rPr>
      </w:r>
    </w:p>
    <w:p w:rsidR="00000000" w:rsidDel="00000000" w:rsidP="00000000" w:rsidRDefault="00000000" w:rsidRPr="00000000" w14:paraId="00000005">
      <w:pPr>
        <w:pStyle w:val="Heading1"/>
        <w:rPr>
          <w:rFonts w:ascii="Arial" w:cs="Arial" w:eastAsia="Arial" w:hAnsi="Arial"/>
        </w:rPr>
      </w:pPr>
      <w:r w:rsidDel="00000000" w:rsidR="00000000" w:rsidRPr="00000000">
        <w:rPr>
          <w:rFonts w:ascii="Arial" w:cs="Arial" w:eastAsia="Arial" w:hAnsi="Arial"/>
          <w:rtl w:val="0"/>
        </w:rPr>
        <w:t xml:space="preserve">2. Designated Safeguarding Lead (DSL)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sz w:val="22"/>
          <w:szCs w:val="22"/>
          <w:rtl w:val="0"/>
        </w:rPr>
        <w:t xml:space="preserve">The Designated Safeguarding Lead (DSL) for The Year 10 Summer School is:</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sz w:val="22"/>
          <w:szCs w:val="22"/>
          <w:rtl w:val="0"/>
        </w:rPr>
        <w:t xml:space="preserve">Name: Roger Reeves</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sz w:val="22"/>
          <w:szCs w:val="22"/>
          <w:rtl w:val="0"/>
        </w:rPr>
        <w:t xml:space="preserve">Role: Supervisor and DSL</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sz w:val="22"/>
          <w:szCs w:val="22"/>
          <w:rtl w:val="0"/>
        </w:rPr>
        <w:t xml:space="preserve">Contact: </w:t>
      </w:r>
      <w:r w:rsidDel="00000000" w:rsidR="00000000" w:rsidRPr="00000000">
        <w:rPr>
          <w:rFonts w:ascii="Arial" w:cs="Arial" w:eastAsia="Arial" w:hAnsi="Arial"/>
          <w:rtl w:val="0"/>
        </w:rPr>
        <w:t xml:space="preserve">07534404670</w:t>
        <w:br w:type="textWrapping"/>
        <w:t xml:space="preserve">info@year10summerschool.co.uk</w:t>
      </w:r>
    </w:p>
    <w:p w:rsidR="00000000" w:rsidDel="00000000" w:rsidP="00000000" w:rsidRDefault="00000000" w:rsidRPr="00000000" w14:paraId="0000000A">
      <w:pPr>
        <w:pStyle w:val="Heading1"/>
        <w:rPr>
          <w:rFonts w:ascii="Arial" w:cs="Arial" w:eastAsia="Arial" w:hAnsi="Arial"/>
        </w:rPr>
      </w:pPr>
      <w:r w:rsidDel="00000000" w:rsidR="00000000" w:rsidRPr="00000000">
        <w:rPr>
          <w:rFonts w:ascii="Arial" w:cs="Arial" w:eastAsia="Arial" w:hAnsi="Arial"/>
          <w:rtl w:val="0"/>
        </w:rPr>
        <w:t xml:space="preserve">3. Roles and Responsibilities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sz w:val="22"/>
          <w:szCs w:val="22"/>
          <w:rtl w:val="0"/>
        </w:rPr>
        <w:t xml:space="preserve">All staff have a responsibility to safeguard pupils and report any concerns to the DSL immediately. The DSL will take lead responsibility for managing child protection concerns and liaising with external agencies where necessary.</w:t>
      </w:r>
      <w:r w:rsidDel="00000000" w:rsidR="00000000" w:rsidRPr="00000000">
        <w:rPr>
          <w:rtl w:val="0"/>
        </w:rPr>
      </w:r>
    </w:p>
    <w:p w:rsidR="00000000" w:rsidDel="00000000" w:rsidP="00000000" w:rsidRDefault="00000000" w:rsidRPr="00000000" w14:paraId="0000000C">
      <w:pPr>
        <w:pStyle w:val="Heading1"/>
        <w:rPr>
          <w:rFonts w:ascii="Arial" w:cs="Arial" w:eastAsia="Arial" w:hAnsi="Arial"/>
        </w:rPr>
      </w:pPr>
      <w:r w:rsidDel="00000000" w:rsidR="00000000" w:rsidRPr="00000000">
        <w:rPr>
          <w:rFonts w:ascii="Arial" w:cs="Arial" w:eastAsia="Arial" w:hAnsi="Arial"/>
          <w:rtl w:val="0"/>
        </w:rPr>
        <w:t xml:space="preserve">4. Recognising Signs of Abuse</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sz w:val="22"/>
          <w:szCs w:val="22"/>
          <w:rtl w:val="0"/>
        </w:rPr>
        <w:t xml:space="preserve">Staff will be trained to recognise signs of abuse and neglect, which may include physical injury, emotional abuse, sexual abuse, and neglect. Any concerns should be reported immediately to the DSL.</w:t>
      </w:r>
      <w:r w:rsidDel="00000000" w:rsidR="00000000" w:rsidRPr="00000000">
        <w:rPr>
          <w:rtl w:val="0"/>
        </w:rPr>
      </w:r>
    </w:p>
    <w:p w:rsidR="00000000" w:rsidDel="00000000" w:rsidP="00000000" w:rsidRDefault="00000000" w:rsidRPr="00000000" w14:paraId="0000000E">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rPr>
          <w:rFonts w:ascii="Arial" w:cs="Arial" w:eastAsia="Arial" w:hAnsi="Arial"/>
        </w:rPr>
      </w:pPr>
      <w:r w:rsidDel="00000000" w:rsidR="00000000" w:rsidRPr="00000000">
        <w:rPr>
          <w:rFonts w:ascii="Arial" w:cs="Arial" w:eastAsia="Arial" w:hAnsi="Arial"/>
          <w:rtl w:val="0"/>
        </w:rPr>
        <w:t xml:space="preserve">5. Responding to Disclosures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sz w:val="22"/>
          <w:szCs w:val="22"/>
          <w:rtl w:val="0"/>
        </w:rPr>
        <w:t xml:space="preserve">If a pupil discloses abuse, staff will:</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sz w:val="22"/>
          <w:szCs w:val="22"/>
          <w:rtl w:val="0"/>
        </w:rPr>
        <w:t xml:space="preserve">- Listen carefully without interruption or judgment</w:t>
      </w: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sz w:val="22"/>
          <w:szCs w:val="22"/>
          <w:rtl w:val="0"/>
        </w:rPr>
        <w:t xml:space="preserve">- Reassure the pupil and explain what will happen next</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sz w:val="22"/>
          <w:szCs w:val="22"/>
          <w:rtl w:val="0"/>
        </w:rPr>
        <w:t xml:space="preserve">- Report the disclosure immediately to the DSL</w:t>
      </w:r>
      <w:r w:rsidDel="00000000" w:rsidR="00000000" w:rsidRPr="00000000">
        <w:rPr>
          <w:rtl w:val="0"/>
        </w:rPr>
      </w:r>
    </w:p>
    <w:p w:rsidR="00000000" w:rsidDel="00000000" w:rsidP="00000000" w:rsidRDefault="00000000" w:rsidRPr="00000000" w14:paraId="00000014">
      <w:pPr>
        <w:pStyle w:val="Heading1"/>
        <w:rPr>
          <w:rFonts w:ascii="Arial" w:cs="Arial" w:eastAsia="Arial" w:hAnsi="Arial"/>
        </w:rPr>
      </w:pPr>
      <w:r w:rsidDel="00000000" w:rsidR="00000000" w:rsidRPr="00000000">
        <w:rPr>
          <w:rFonts w:ascii="Arial" w:cs="Arial" w:eastAsia="Arial" w:hAnsi="Arial"/>
          <w:rtl w:val="0"/>
        </w:rPr>
        <w:t xml:space="preserve">6. Recording and Reporting Concerns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sz w:val="22"/>
          <w:szCs w:val="22"/>
          <w:rtl w:val="0"/>
        </w:rPr>
        <w:t xml:space="preserve">All concerns will be recorded in writing, dated, and signed. Records will be stored securely and shared only on a need-to-know basis.</w:t>
      </w:r>
      <w:r w:rsidDel="00000000" w:rsidR="00000000" w:rsidRPr="00000000">
        <w:rPr>
          <w:rtl w:val="0"/>
        </w:rPr>
      </w:r>
    </w:p>
    <w:p w:rsidR="00000000" w:rsidDel="00000000" w:rsidP="00000000" w:rsidRDefault="00000000" w:rsidRPr="00000000" w14:paraId="00000016">
      <w:pPr>
        <w:pStyle w:val="Heading1"/>
        <w:rPr>
          <w:rFonts w:ascii="Arial" w:cs="Arial" w:eastAsia="Arial" w:hAnsi="Arial"/>
        </w:rPr>
      </w:pPr>
      <w:r w:rsidDel="00000000" w:rsidR="00000000" w:rsidRPr="00000000">
        <w:rPr>
          <w:rFonts w:ascii="Arial" w:cs="Arial" w:eastAsia="Arial" w:hAnsi="Arial"/>
          <w:rtl w:val="0"/>
        </w:rPr>
        <w:t xml:space="preserve">7. Allegations Against Staff</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sz w:val="22"/>
          <w:szCs w:val="22"/>
          <w:rtl w:val="0"/>
        </w:rPr>
        <w:t xml:space="preserve">Any allegation against a staff member will be taken seriously. The DSL will follow appropriate procedures and, where necessary, contact the Local Authority Designated Officer (LADO).</w:t>
      </w:r>
      <w:r w:rsidDel="00000000" w:rsidR="00000000" w:rsidRPr="00000000">
        <w:rPr>
          <w:rtl w:val="0"/>
        </w:rPr>
      </w:r>
    </w:p>
    <w:p w:rsidR="00000000" w:rsidDel="00000000" w:rsidP="00000000" w:rsidRDefault="00000000" w:rsidRPr="00000000" w14:paraId="00000018">
      <w:pPr>
        <w:pStyle w:val="Heading1"/>
        <w:rPr>
          <w:rFonts w:ascii="Arial" w:cs="Arial" w:eastAsia="Arial" w:hAnsi="Arial"/>
        </w:rPr>
      </w:pPr>
      <w:r w:rsidDel="00000000" w:rsidR="00000000" w:rsidRPr="00000000">
        <w:rPr>
          <w:rFonts w:ascii="Arial" w:cs="Arial" w:eastAsia="Arial" w:hAnsi="Arial"/>
          <w:rtl w:val="0"/>
        </w:rPr>
        <w:t xml:space="preserve">8. Safer Recruitment</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sz w:val="22"/>
          <w:szCs w:val="22"/>
          <w:rtl w:val="0"/>
        </w:rPr>
        <w:t xml:space="preserve">The Year 10 Summer School follows safer recruitment practices to ensure all staff and volunteers are suitable to work with children. DBS checks will be carried out as required.</w:t>
      </w:r>
      <w:r w:rsidDel="00000000" w:rsidR="00000000" w:rsidRPr="00000000">
        <w:rPr>
          <w:rtl w:val="0"/>
        </w:rPr>
      </w:r>
    </w:p>
    <w:p w:rsidR="00000000" w:rsidDel="00000000" w:rsidP="00000000" w:rsidRDefault="00000000" w:rsidRPr="00000000" w14:paraId="0000001A">
      <w:pPr>
        <w:pStyle w:val="Heading1"/>
        <w:rPr>
          <w:rFonts w:ascii="Arial" w:cs="Arial" w:eastAsia="Arial" w:hAnsi="Arial"/>
        </w:rPr>
      </w:pPr>
      <w:r w:rsidDel="00000000" w:rsidR="00000000" w:rsidRPr="00000000">
        <w:rPr>
          <w:rFonts w:ascii="Arial" w:cs="Arial" w:eastAsia="Arial" w:hAnsi="Arial"/>
          <w:rtl w:val="0"/>
        </w:rPr>
        <w:t xml:space="preserve">9. Staff Training</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sz w:val="22"/>
          <w:szCs w:val="22"/>
          <w:rtl w:val="0"/>
        </w:rPr>
        <w:t xml:space="preserve">All staff will receive safeguarding training appropriate to their role prior to the start of the summer school. Details can be found in 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Staff CP Audit doc</w:t>
      </w:r>
      <w:r w:rsidDel="00000000" w:rsidR="00000000" w:rsidRPr="00000000">
        <w:rPr>
          <w:rFonts w:ascii="Arial" w:cs="Arial" w:eastAsia="Arial" w:hAnsi="Arial"/>
          <w:rtl w:val="0"/>
        </w:rPr>
        <w:t xml:space="preserve">. </w:t>
      </w:r>
    </w:p>
    <w:p w:rsidR="00000000" w:rsidDel="00000000" w:rsidP="00000000" w:rsidRDefault="00000000" w:rsidRPr="00000000" w14:paraId="0000001C">
      <w:pPr>
        <w:pStyle w:val="Heading1"/>
        <w:rPr>
          <w:rFonts w:ascii="Arial" w:cs="Arial" w:eastAsia="Arial" w:hAnsi="Arial"/>
        </w:rPr>
      </w:pPr>
      <w:r w:rsidDel="00000000" w:rsidR="00000000" w:rsidRPr="00000000">
        <w:rPr>
          <w:rFonts w:ascii="Arial" w:cs="Arial" w:eastAsia="Arial" w:hAnsi="Arial"/>
          <w:rtl w:val="0"/>
        </w:rPr>
        <w:t xml:space="preserve">10. Prevent Duty</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sz w:val="22"/>
          <w:szCs w:val="22"/>
          <w:rtl w:val="0"/>
        </w:rPr>
        <w:t xml:space="preserve">We are committed to preventing the radicalisation of pupils. Staff will be alert to signs of extremist behaviour and report concerns to the DSL. </w:t>
      </w:r>
      <w:r w:rsidDel="00000000" w:rsidR="00000000" w:rsidRPr="00000000">
        <w:rPr>
          <w:rFonts w:ascii="Arial" w:cs="Arial" w:eastAsia="Arial" w:hAnsi="Arial"/>
          <w:rtl w:val="0"/>
        </w:rPr>
        <w:t xml:space="preserve">Details can be found in the </w:t>
      </w:r>
      <w:r w:rsidDel="00000000" w:rsidR="00000000" w:rsidRPr="00000000">
        <w:rPr>
          <w:rFonts w:ascii="Arial" w:cs="Arial" w:eastAsia="Arial" w:hAnsi="Arial"/>
          <w:b w:val="1"/>
          <w:rtl w:val="0"/>
        </w:rPr>
        <w:t xml:space="preserve">Prevent Training doc</w:t>
      </w:r>
      <w:r w:rsidDel="00000000" w:rsidR="00000000" w:rsidRPr="00000000">
        <w:rPr>
          <w:rFonts w:ascii="Arial" w:cs="Arial" w:eastAsia="Arial" w:hAnsi="Arial"/>
          <w:rtl w:val="0"/>
        </w:rPr>
        <w:t xml:space="preserve">. </w:t>
      </w:r>
    </w:p>
    <w:p w:rsidR="00000000" w:rsidDel="00000000" w:rsidP="00000000" w:rsidRDefault="00000000" w:rsidRPr="00000000" w14:paraId="0000001E">
      <w:pPr>
        <w:pStyle w:val="Heading1"/>
        <w:rPr>
          <w:rFonts w:ascii="Arial" w:cs="Arial" w:eastAsia="Arial" w:hAnsi="Arial"/>
        </w:rPr>
      </w:pPr>
      <w:r w:rsidDel="00000000" w:rsidR="00000000" w:rsidRPr="00000000">
        <w:rPr>
          <w:rFonts w:ascii="Arial" w:cs="Arial" w:eastAsia="Arial" w:hAnsi="Arial"/>
          <w:rtl w:val="0"/>
        </w:rPr>
        <w:t xml:space="preserve">11. Policy Review</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will be reviewed annually or in response to updates in legislation or guidance.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1"/>
        <w:rPr>
          <w:rFonts w:ascii="Arial" w:cs="Arial" w:eastAsia="Arial" w:hAnsi="Arial"/>
        </w:rPr>
      </w:pPr>
      <w:bookmarkStart w:colFirst="0" w:colLast="0" w:name="_heading=h.g6tf2osod4j0" w:id="1"/>
      <w:bookmarkEnd w:id="1"/>
      <w:r w:rsidDel="00000000" w:rsidR="00000000" w:rsidRPr="00000000">
        <w:rPr>
          <w:rFonts w:ascii="Arial" w:cs="Arial" w:eastAsia="Arial" w:hAnsi="Arial"/>
          <w:rtl w:val="0"/>
        </w:rPr>
        <w:t xml:space="preserve">12. Safeguarding Contact Details</w:t>
      </w:r>
    </w:p>
    <w:p w:rsidR="00000000" w:rsidDel="00000000" w:rsidP="00000000" w:rsidRDefault="00000000" w:rsidRPr="00000000" w14:paraId="00000022">
      <w:pPr>
        <w:pStyle w:val="Heading3"/>
        <w:keepNext w:val="0"/>
        <w:keepLines w:val="0"/>
        <w:pBdr>
          <w:top w:color="auto" w:space="11" w:sz="0" w:val="none"/>
          <w:left w:color="auto" w:space="11" w:sz="0" w:val="none"/>
          <w:bottom w:color="auto" w:space="11" w:sz="0" w:val="none"/>
          <w:right w:color="auto" w:space="11" w:sz="0" w:val="none"/>
          <w:between w:color="auto" w:space="11" w:sz="0" w:val="none"/>
        </w:pBdr>
        <w:shd w:fill="ffffff" w:val="clear"/>
        <w:spacing w:before="0" w:line="264" w:lineRule="auto"/>
        <w:rPr>
          <w:rFonts w:ascii="Arial" w:cs="Arial" w:eastAsia="Arial" w:hAnsi="Arial"/>
          <w:b w:val="0"/>
          <w:color w:val="1155cc"/>
        </w:rPr>
      </w:pPr>
      <w:bookmarkStart w:colFirst="0" w:colLast="0" w:name="_heading=h.q2zgjji781ys" w:id="2"/>
      <w:bookmarkEnd w:id="2"/>
      <w:r w:rsidDel="00000000" w:rsidR="00000000" w:rsidRPr="00000000">
        <w:rPr>
          <w:rFonts w:ascii="Arial" w:cs="Arial" w:eastAsia="Arial" w:hAnsi="Arial"/>
          <w:b w:val="0"/>
          <w:color w:val="000000"/>
          <w:rtl w:val="0"/>
        </w:rPr>
        <w:t xml:space="preserve">Report concerns about a child</w:t>
      </w:r>
      <w:r w:rsidDel="00000000" w:rsidR="00000000" w:rsidRPr="00000000">
        <w:rPr>
          <w:rFonts w:ascii="Arial" w:cs="Arial" w:eastAsia="Arial" w:hAnsi="Arial"/>
          <w:b w:val="0"/>
          <w:color w:val="1155cc"/>
          <w:rtl w:val="0"/>
        </w:rPr>
        <w:t xml:space="preserve"> </w:t>
      </w:r>
      <w:r w:rsidDel="00000000" w:rsidR="00000000" w:rsidRPr="00000000">
        <w:rPr>
          <w:rFonts w:ascii="Arial" w:cs="Arial" w:eastAsia="Arial" w:hAnsi="Arial"/>
          <w:b w:val="0"/>
          <w:color w:val="1155cc"/>
          <w:rtl w:val="0"/>
        </w:rPr>
        <w:t xml:space="preserve">0300 123 4043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Herts Safeguarding website: </w:t>
      </w:r>
      <w:hyperlink r:id="rId8">
        <w:r w:rsidDel="00000000" w:rsidR="00000000" w:rsidRPr="00000000">
          <w:rPr>
            <w:rFonts w:ascii="Arial" w:cs="Arial" w:eastAsia="Arial" w:hAnsi="Arial"/>
            <w:color w:val="1155cc"/>
            <w:u w:val="single"/>
            <w:rtl w:val="0"/>
          </w:rPr>
          <w:t xml:space="preserve">https://www.hertfordshire.gov.uk/services/Childrens-social-care/Child-protection/Hertfordshire-Safeguarding-Children-Partnership/hscp.aspx</w:t>
        </w:r>
      </w:hyperlink>
      <w:r w:rsidDel="00000000" w:rsidR="00000000" w:rsidRPr="00000000">
        <w:rPr>
          <w:rtl w:val="0"/>
        </w:rPr>
      </w:r>
    </w:p>
    <w:p w:rsidR="00000000" w:rsidDel="00000000" w:rsidP="00000000" w:rsidRDefault="00000000" w:rsidRPr="00000000" w14:paraId="00000024">
      <w:pPr>
        <w:pStyle w:val="Heading1"/>
        <w:keepNext w:val="0"/>
        <w:keepLines w:val="0"/>
        <w:shd w:fill="ffffff" w:val="clear"/>
        <w:spacing w:before="0" w:line="335.99999999999994" w:lineRule="auto"/>
        <w:rPr>
          <w:rFonts w:ascii="Arial" w:cs="Arial" w:eastAsia="Arial" w:hAnsi="Arial"/>
          <w:color w:val="1155cc"/>
          <w:sz w:val="22"/>
          <w:szCs w:val="22"/>
        </w:rPr>
      </w:pPr>
      <w:bookmarkStart w:colFirst="0" w:colLast="0" w:name="_heading=h.q3s7vfx95y63" w:id="3"/>
      <w:bookmarkEnd w:id="3"/>
      <w:r w:rsidDel="00000000" w:rsidR="00000000" w:rsidRPr="00000000">
        <w:rPr>
          <w:rFonts w:ascii="Arial" w:cs="Arial" w:eastAsia="Arial" w:hAnsi="Arial"/>
          <w:color w:val="000000"/>
          <w:sz w:val="22"/>
          <w:szCs w:val="22"/>
          <w:rtl w:val="0"/>
        </w:rPr>
        <w:t xml:space="preserve">Child Protection School Liaison Service:</w:t>
      </w:r>
      <w:r w:rsidDel="00000000" w:rsidR="00000000" w:rsidRPr="00000000">
        <w:rPr>
          <w:rFonts w:ascii="Arial" w:cs="Arial" w:eastAsia="Arial" w:hAnsi="Arial"/>
          <w:color w:val="454b4f"/>
          <w:sz w:val="22"/>
          <w:szCs w:val="22"/>
          <w:rtl w:val="0"/>
        </w:rPr>
        <w:t xml:space="preserve"> </w:t>
      </w:r>
      <w:hyperlink r:id="rId9">
        <w:r w:rsidDel="00000000" w:rsidR="00000000" w:rsidRPr="00000000">
          <w:rPr>
            <w:rFonts w:ascii="Arial" w:cs="Arial" w:eastAsia="Arial" w:hAnsi="Arial"/>
            <w:color w:val="1155cc"/>
            <w:sz w:val="22"/>
            <w:szCs w:val="22"/>
            <w:u w:val="single"/>
            <w:rtl w:val="0"/>
          </w:rPr>
          <w:t xml:space="preserve">cpsloadmin@hertfordshire.gov.uk</w:t>
        </w:r>
      </w:hyperlink>
      <w:r w:rsidDel="00000000" w:rsidR="00000000" w:rsidRPr="00000000">
        <w:rPr>
          <w:rFonts w:ascii="Arial" w:cs="Arial" w:eastAsia="Arial" w:hAnsi="Arial"/>
          <w:color w:val="990b60"/>
          <w:sz w:val="22"/>
          <w:szCs w:val="22"/>
          <w:rtl w:val="0"/>
        </w:rPr>
        <w:br w:type="textWrapping"/>
      </w:r>
      <w:r w:rsidDel="00000000" w:rsidR="00000000" w:rsidRPr="00000000">
        <w:rPr>
          <w:rFonts w:ascii="Arial" w:cs="Arial" w:eastAsia="Arial" w:hAnsi="Arial"/>
          <w:color w:val="1155cc"/>
          <w:sz w:val="22"/>
          <w:szCs w:val="22"/>
          <w:rtl w:val="0"/>
        </w:rPr>
        <w:t xml:space="preserve">Tel: 0300 123 4043 (Referrals to Children’s Services)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ffffff" w:val="clear"/>
        <w:spacing w:after="220" w:line="276" w:lineRule="auto"/>
        <w:rPr>
          <w:rFonts w:ascii="Arial" w:cs="Arial" w:eastAsia="Arial" w:hAnsi="Arial"/>
          <w:color w:val="1155cc"/>
        </w:rPr>
      </w:pPr>
      <w:r w:rsidDel="00000000" w:rsidR="00000000" w:rsidRPr="00000000">
        <w:rPr>
          <w:rFonts w:ascii="Arial" w:cs="Arial" w:eastAsia="Arial" w:hAnsi="Arial"/>
          <w:b w:val="1"/>
          <w:color w:val="242424"/>
          <w:rtl w:val="0"/>
        </w:rPr>
        <w:t xml:space="preserve">Hertfordshire LADO – Duty Team</w:t>
        <w:br w:type="textWrapping"/>
      </w:r>
      <w:r w:rsidDel="00000000" w:rsidR="00000000" w:rsidRPr="00000000">
        <w:rPr>
          <w:rFonts w:ascii="Arial" w:cs="Arial" w:eastAsia="Arial" w:hAnsi="Arial"/>
          <w:color w:val="242424"/>
          <w:rtl w:val="0"/>
        </w:rPr>
        <w:t xml:space="preserve">Phone (duty line): </w:t>
      </w:r>
      <w:r w:rsidDel="00000000" w:rsidR="00000000" w:rsidRPr="00000000">
        <w:rPr>
          <w:rFonts w:ascii="Arial" w:cs="Arial" w:eastAsia="Arial" w:hAnsi="Arial"/>
          <w:color w:val="1155cc"/>
          <w:rtl w:val="0"/>
        </w:rPr>
        <w:t xml:space="preserve">01992 555420</w:t>
      </w:r>
      <w:r w:rsidDel="00000000" w:rsidR="00000000" w:rsidRPr="00000000">
        <w:rPr>
          <w:rFonts w:ascii="Arial" w:cs="Arial" w:eastAsia="Arial" w:hAnsi="Arial"/>
          <w:color w:val="242424"/>
          <w:rtl w:val="0"/>
        </w:rPr>
        <w:t xml:space="preserve">  </w:t>
        <w:br w:type="textWrapping"/>
        <w:t xml:space="preserve">Email (general referrals): </w:t>
      </w:r>
      <w:r w:rsidDel="00000000" w:rsidR="00000000" w:rsidRPr="00000000">
        <w:rPr>
          <w:rFonts w:ascii="Arial" w:cs="Arial" w:eastAsia="Arial" w:hAnsi="Arial"/>
          <w:color w:val="1155cc"/>
          <w:rtl w:val="0"/>
        </w:rPr>
        <w:t xml:space="preserve">lado.referral@hertfordshire.gov.uk  </w:t>
      </w:r>
    </w:p>
    <w:p w:rsidR="00000000" w:rsidDel="00000000" w:rsidP="00000000" w:rsidRDefault="00000000" w:rsidRPr="00000000" w14:paraId="00000027">
      <w:pPr>
        <w:shd w:fill="ffffff" w:val="clear"/>
        <w:spacing w:after="220" w:line="276" w:lineRule="auto"/>
        <w:rPr>
          <w:rFonts w:ascii="Arial" w:cs="Arial" w:eastAsia="Arial" w:hAnsi="Arial"/>
          <w:color w:val="1155cc"/>
        </w:rPr>
      </w:pPr>
      <w:r w:rsidDel="00000000" w:rsidR="00000000" w:rsidRPr="00000000">
        <w:rPr>
          <w:rFonts w:ascii="Arial" w:cs="Arial" w:eastAsia="Arial" w:hAnsi="Arial"/>
          <w:b w:val="1"/>
          <w:color w:val="242424"/>
          <w:rtl w:val="0"/>
        </w:rPr>
        <w:t xml:space="preserve">LADO Team Members </w:t>
        <w:br w:type="textWrapping"/>
      </w:r>
      <w:r w:rsidDel="00000000" w:rsidR="00000000" w:rsidRPr="00000000">
        <w:rPr>
          <w:rFonts w:ascii="Arial" w:cs="Arial" w:eastAsia="Arial" w:hAnsi="Arial"/>
          <w:rtl w:val="0"/>
        </w:rPr>
        <w:t xml:space="preserve">Tony Purvis:</w:t>
      </w:r>
      <w:r w:rsidDel="00000000" w:rsidR="00000000" w:rsidRPr="00000000">
        <w:rPr>
          <w:rFonts w:ascii="Arial" w:cs="Arial" w:eastAsia="Arial" w:hAnsi="Arial"/>
          <w:color w:val="242424"/>
          <w:rtl w:val="0"/>
        </w:rPr>
        <w:t xml:space="preserve"> </w:t>
      </w:r>
      <w:r w:rsidDel="00000000" w:rsidR="00000000" w:rsidRPr="00000000">
        <w:rPr>
          <w:rFonts w:ascii="Arial" w:cs="Arial" w:eastAsia="Arial" w:hAnsi="Arial"/>
          <w:color w:val="1155cc"/>
          <w:rtl w:val="0"/>
        </w:rPr>
        <w:t xml:space="preserve">Tel: 01992 556 979</w:t>
      </w:r>
      <w:r w:rsidDel="00000000" w:rsidR="00000000" w:rsidRPr="00000000">
        <w:rPr>
          <w:rFonts w:ascii="Arial" w:cs="Arial" w:eastAsia="Arial" w:hAnsi="Arial"/>
          <w:color w:val="242424"/>
          <w:rtl w:val="0"/>
        </w:rPr>
        <w:br w:type="textWrapping"/>
      </w:r>
      <w:r w:rsidDel="00000000" w:rsidR="00000000" w:rsidRPr="00000000">
        <w:rPr>
          <w:rFonts w:ascii="Arial" w:cs="Arial" w:eastAsia="Arial" w:hAnsi="Arial"/>
          <w:rtl w:val="0"/>
        </w:rPr>
        <w:t xml:space="preserve">Email:</w:t>
      </w:r>
      <w:r w:rsidDel="00000000" w:rsidR="00000000" w:rsidRPr="00000000">
        <w:rPr>
          <w:rFonts w:ascii="Arial" w:cs="Arial" w:eastAsia="Arial" w:hAnsi="Arial"/>
          <w:color w:val="242424"/>
          <w:rtl w:val="0"/>
        </w:rPr>
        <w:t xml:space="preserve"> </w:t>
      </w:r>
      <w:r w:rsidDel="00000000" w:rsidR="00000000" w:rsidRPr="00000000">
        <w:rPr>
          <w:rFonts w:ascii="Arial" w:cs="Arial" w:eastAsia="Arial" w:hAnsi="Arial"/>
          <w:color w:val="1155cc"/>
          <w:rtl w:val="0"/>
        </w:rPr>
        <w:t xml:space="preserve">tony.purvis@hertfordshire.gov.uk  </w:t>
      </w:r>
    </w:p>
    <w:p w:rsidR="00000000" w:rsidDel="00000000" w:rsidP="00000000" w:rsidRDefault="00000000" w:rsidRPr="00000000" w14:paraId="00000028">
      <w:pPr>
        <w:shd w:fill="ffffff" w:val="clear"/>
        <w:spacing w:after="400" w:before="220" w:line="276" w:lineRule="auto"/>
        <w:ind w:left="0" w:firstLine="0"/>
        <w:rPr>
          <w:rFonts w:ascii="Arial" w:cs="Arial" w:eastAsia="Arial" w:hAnsi="Arial"/>
          <w:color w:val="1155cc"/>
        </w:rPr>
      </w:pPr>
      <w:r w:rsidDel="00000000" w:rsidR="00000000" w:rsidRPr="00000000">
        <w:rPr>
          <w:rFonts w:ascii="Arial" w:cs="Arial" w:eastAsia="Arial" w:hAnsi="Arial"/>
          <w:rtl w:val="0"/>
        </w:rPr>
        <w:t xml:space="preserve">Andrea Garcia‑Sangil:</w:t>
      </w:r>
      <w:r w:rsidDel="00000000" w:rsidR="00000000" w:rsidRPr="00000000">
        <w:rPr>
          <w:rFonts w:ascii="Arial" w:cs="Arial" w:eastAsia="Arial" w:hAnsi="Arial"/>
          <w:color w:val="242424"/>
          <w:rtl w:val="0"/>
        </w:rPr>
        <w:t xml:space="preserve">  </w:t>
      </w:r>
      <w:r w:rsidDel="00000000" w:rsidR="00000000" w:rsidRPr="00000000">
        <w:rPr>
          <w:rFonts w:ascii="Arial" w:cs="Arial" w:eastAsia="Arial" w:hAnsi="Arial"/>
          <w:color w:val="1155cc"/>
          <w:rtl w:val="0"/>
        </w:rPr>
        <w:t xml:space="preserve">Tel: 01992 556 372 / 01992 556 986</w:t>
      </w:r>
      <w:r w:rsidDel="00000000" w:rsidR="00000000" w:rsidRPr="00000000">
        <w:rPr>
          <w:rFonts w:ascii="Arial" w:cs="Arial" w:eastAsia="Arial" w:hAnsi="Arial"/>
          <w:color w:val="242424"/>
          <w:rtl w:val="0"/>
        </w:rPr>
        <w:br w:type="textWrapping"/>
      </w:r>
      <w:r w:rsidDel="00000000" w:rsidR="00000000" w:rsidRPr="00000000">
        <w:rPr>
          <w:rFonts w:ascii="Arial" w:cs="Arial" w:eastAsia="Arial" w:hAnsi="Arial"/>
          <w:rtl w:val="0"/>
        </w:rPr>
        <w:t xml:space="preserve">Email:</w:t>
      </w:r>
      <w:r w:rsidDel="00000000" w:rsidR="00000000" w:rsidRPr="00000000">
        <w:rPr>
          <w:rFonts w:ascii="Arial" w:cs="Arial" w:eastAsia="Arial" w:hAnsi="Arial"/>
          <w:color w:val="242424"/>
          <w:rtl w:val="0"/>
        </w:rPr>
        <w:t xml:space="preserve"> </w:t>
      </w:r>
      <w:r w:rsidDel="00000000" w:rsidR="00000000" w:rsidRPr="00000000">
        <w:rPr>
          <w:rFonts w:ascii="Arial" w:cs="Arial" w:eastAsia="Arial" w:hAnsi="Arial"/>
          <w:color w:val="1155cc"/>
          <w:rtl w:val="0"/>
        </w:rPr>
        <w:t xml:space="preserve">andrea.garcia‑sangil@hertfordshire.gov.uk  </w:t>
      </w:r>
    </w:p>
    <w:p w:rsidR="00000000" w:rsidDel="00000000" w:rsidP="00000000" w:rsidRDefault="00000000" w:rsidRPr="00000000" w14:paraId="00000029">
      <w:pPr>
        <w:numPr>
          <w:ilvl w:val="0"/>
          <w:numId w:val="1"/>
        </w:numPr>
        <w:shd w:fill="ffffff" w:val="clear"/>
        <w:spacing w:after="220" w:before="220" w:line="276" w:lineRule="auto"/>
        <w:ind w:left="720"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sloadmin@hertfordshire.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hertfordshire.gov.uk/services/Childrens-social-care/Child-protection/Hertfordshire-Safeguarding-Children-Partnership/hscp.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7K+cNweLeGYLPnO3sk74slyC2Q==">CgMxLjAyDmguMW01YnZsN2szc24zMg5oLmc2dGYyb3NvZDRqMDIOaC5xMnpnamppNzgxeXMyDmgucTNzN3ZmeDk1eTYzOAByITFaQkV6VUhPYmVqMnZaNmZIWTZUQTdSdDZETGl1bExHcw==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