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1525314" cy="61436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25314" cy="6143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rFonts w:ascii="Arial" w:cs="Arial" w:eastAsia="Arial" w:hAnsi="Arial"/>
          <w:b w:val="1"/>
          <w:color w:val="000000"/>
          <w:sz w:val="48"/>
          <w:szCs w:val="48"/>
        </w:rPr>
      </w:pPr>
      <w:r w:rsidDel="00000000" w:rsidR="00000000" w:rsidRPr="00000000">
        <w:rPr>
          <w:rFonts w:ascii="Arial" w:cs="Arial" w:eastAsia="Arial" w:hAnsi="Arial"/>
          <w:b w:val="1"/>
          <w:color w:val="000000"/>
          <w:sz w:val="48"/>
          <w:szCs w:val="48"/>
          <w:rtl w:val="0"/>
        </w:rPr>
        <w:t xml:space="preserve">Behaviour Management Policy</w:t>
      </w:r>
    </w:p>
    <w:p w:rsidR="00000000" w:rsidDel="00000000" w:rsidP="00000000" w:rsidRDefault="00000000" w:rsidRPr="00000000" w14:paraId="00000003">
      <w:pPr>
        <w:pStyle w:val="Heading1"/>
        <w:rPr>
          <w:rFonts w:ascii="Arial" w:cs="Arial" w:eastAsia="Arial" w:hAnsi="Arial"/>
        </w:rPr>
      </w:pPr>
      <w:r w:rsidDel="00000000" w:rsidR="00000000" w:rsidRPr="00000000">
        <w:rPr>
          <w:rFonts w:ascii="Arial" w:cs="Arial" w:eastAsia="Arial" w:hAnsi="Arial"/>
          <w:rtl w:val="0"/>
        </w:rPr>
        <w:t xml:space="preserve">1. Aims</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The Year 10 Summer School aims to promote a positive learning environment where pupils feel safe, respected and motivated. This policy sets out expectations for behaviour and how staff will respond to behaviour issues.</w:t>
      </w:r>
    </w:p>
    <w:p w:rsidR="00000000" w:rsidDel="00000000" w:rsidP="00000000" w:rsidRDefault="00000000" w:rsidRPr="00000000" w14:paraId="00000005">
      <w:pPr>
        <w:pStyle w:val="Heading1"/>
        <w:rPr>
          <w:rFonts w:ascii="Arial" w:cs="Arial" w:eastAsia="Arial" w:hAnsi="Arial"/>
        </w:rPr>
      </w:pPr>
      <w:r w:rsidDel="00000000" w:rsidR="00000000" w:rsidRPr="00000000">
        <w:rPr>
          <w:rFonts w:ascii="Arial" w:cs="Arial" w:eastAsia="Arial" w:hAnsi="Arial"/>
          <w:rtl w:val="0"/>
        </w:rPr>
        <w:t xml:space="preserve">2. Expectations</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Pupils are expected to arrive on time, be respectful to staff and peers, follow instructions, and participate positively.</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Mobile phones must be switched off or used only with permission for learning purposes.</w:t>
      </w:r>
    </w:p>
    <w:p w:rsidR="00000000" w:rsidDel="00000000" w:rsidP="00000000" w:rsidRDefault="00000000" w:rsidRPr="00000000" w14:paraId="00000008">
      <w:pPr>
        <w:pStyle w:val="Heading1"/>
        <w:rPr>
          <w:rFonts w:ascii="Arial" w:cs="Arial" w:eastAsia="Arial" w:hAnsi="Arial"/>
        </w:rPr>
      </w:pPr>
      <w:r w:rsidDel="00000000" w:rsidR="00000000" w:rsidRPr="00000000">
        <w:rPr>
          <w:rFonts w:ascii="Arial" w:cs="Arial" w:eastAsia="Arial" w:hAnsi="Arial"/>
          <w:rtl w:val="0"/>
        </w:rPr>
        <w:t xml:space="preserve">3. Unacceptable Behaviour</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Unacceptable behaviour includes bullying, disruption, defiance, aggression, and inappropriate language.</w:t>
      </w:r>
    </w:p>
    <w:p w:rsidR="00000000" w:rsidDel="00000000" w:rsidP="00000000" w:rsidRDefault="00000000" w:rsidRPr="00000000" w14:paraId="0000000A">
      <w:pPr>
        <w:pStyle w:val="Heading1"/>
        <w:rPr>
          <w:rFonts w:ascii="Arial" w:cs="Arial" w:eastAsia="Arial" w:hAnsi="Arial"/>
        </w:rPr>
      </w:pPr>
      <w:r w:rsidDel="00000000" w:rsidR="00000000" w:rsidRPr="00000000">
        <w:rPr>
          <w:rFonts w:ascii="Arial" w:cs="Arial" w:eastAsia="Arial" w:hAnsi="Arial"/>
          <w:rtl w:val="0"/>
        </w:rPr>
        <w:t xml:space="preserve">4. Sanctions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Minor incidents will be dealt with through warnings and reflection time. Repeated or serious incidents may involve contact with parents and removal from activities. </w:t>
        <w:br w:type="textWrapping"/>
        <w:t xml:space="preserve">If behaviour is serious enough that the lead staff member thinks it will not be possible to continue respectfully to others or safely, parents will be called and asked to collect their child.</w:t>
      </w:r>
    </w:p>
    <w:p w:rsidR="00000000" w:rsidDel="00000000" w:rsidP="00000000" w:rsidRDefault="00000000" w:rsidRPr="00000000" w14:paraId="0000000C">
      <w:pPr>
        <w:pStyle w:val="Heading1"/>
        <w:rPr>
          <w:rFonts w:ascii="Arial" w:cs="Arial" w:eastAsia="Arial" w:hAnsi="Arial"/>
        </w:rPr>
      </w:pPr>
      <w:r w:rsidDel="00000000" w:rsidR="00000000" w:rsidRPr="00000000">
        <w:rPr>
          <w:rFonts w:ascii="Arial" w:cs="Arial" w:eastAsia="Arial" w:hAnsi="Arial"/>
          <w:rtl w:val="0"/>
        </w:rPr>
        <w:t xml:space="preserve">5. Support</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Support will be provided for pupils struggling with behaviour. Staff will model respectful behaviour at all times.</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pStyle w:val="Heading3"/>
        <w:keepNext w:val="0"/>
        <w:keepLines w:val="0"/>
        <w:spacing w:after="80" w:before="280" w:lineRule="auto"/>
        <w:rPr>
          <w:rFonts w:ascii="Arial" w:cs="Arial" w:eastAsia="Arial" w:hAnsi="Arial"/>
          <w:color w:val="0b5394"/>
          <w:sz w:val="28"/>
          <w:szCs w:val="28"/>
        </w:rPr>
      </w:pPr>
      <w:bookmarkStart w:colFirst="0" w:colLast="0" w:name="_heading=h.whwyzpd65dfc" w:id="0"/>
      <w:bookmarkEnd w:id="0"/>
      <w:r w:rsidDel="00000000" w:rsidR="00000000" w:rsidRPr="00000000">
        <w:rPr>
          <w:rFonts w:ascii="Arial" w:cs="Arial" w:eastAsia="Arial" w:hAnsi="Arial"/>
          <w:color w:val="0b5394"/>
          <w:sz w:val="28"/>
          <w:szCs w:val="28"/>
          <w:rtl w:val="0"/>
        </w:rPr>
        <w:t xml:space="preserve">6. Preventing Bullying</w:t>
      </w:r>
    </w:p>
    <w:p w:rsidR="00000000" w:rsidDel="00000000" w:rsidP="00000000" w:rsidRDefault="00000000" w:rsidRPr="00000000" w14:paraId="00000013">
      <w:pPr>
        <w:spacing w:after="240" w:before="240" w:lineRule="auto"/>
        <w:rPr>
          <w:rFonts w:ascii="Arial" w:cs="Arial" w:eastAsia="Arial" w:hAnsi="Arial"/>
        </w:rPr>
      </w:pPr>
      <w:r w:rsidDel="00000000" w:rsidR="00000000" w:rsidRPr="00000000">
        <w:rPr>
          <w:rFonts w:ascii="Arial" w:cs="Arial" w:eastAsia="Arial" w:hAnsi="Arial"/>
          <w:rtl w:val="0"/>
        </w:rPr>
        <w:t xml:space="preserve">At our summer school, we are committed to providing a safe, welcoming, and inclusive environment for all students. We take a clear and proactive stance against all forms of bullying, including </w:t>
      </w:r>
      <w:r w:rsidDel="00000000" w:rsidR="00000000" w:rsidRPr="00000000">
        <w:rPr>
          <w:rFonts w:ascii="Arial" w:cs="Arial" w:eastAsia="Arial" w:hAnsi="Arial"/>
          <w:b w:val="1"/>
          <w:rtl w:val="0"/>
        </w:rPr>
        <w:t xml:space="preserve">physical, verbal, online (cyberbullying), prejudicial</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discriminatory</w:t>
      </w:r>
      <w:r w:rsidDel="00000000" w:rsidR="00000000" w:rsidRPr="00000000">
        <w:rPr>
          <w:rFonts w:ascii="Arial" w:cs="Arial" w:eastAsia="Arial" w:hAnsi="Arial"/>
          <w:rtl w:val="0"/>
        </w:rPr>
        <w:t xml:space="preserve"> bullying.</w:t>
      </w:r>
    </w:p>
    <w:p w:rsidR="00000000" w:rsidDel="00000000" w:rsidP="00000000" w:rsidRDefault="00000000" w:rsidRPr="00000000" w14:paraId="00000014">
      <w:pPr>
        <w:spacing w:after="240" w:before="240" w:lineRule="auto"/>
        <w:rPr>
          <w:rFonts w:ascii="Arial" w:cs="Arial" w:eastAsia="Arial" w:hAnsi="Arial"/>
        </w:rPr>
      </w:pPr>
      <w:r w:rsidDel="00000000" w:rsidR="00000000" w:rsidRPr="00000000">
        <w:rPr>
          <w:rFonts w:ascii="Arial" w:cs="Arial" w:eastAsia="Arial" w:hAnsi="Arial"/>
          <w:rtl w:val="0"/>
        </w:rPr>
        <w:t xml:space="preserve">To prevent bullying, we will:</w:t>
      </w:r>
    </w:p>
    <w:p w:rsidR="00000000" w:rsidDel="00000000" w:rsidP="00000000" w:rsidRDefault="00000000" w:rsidRPr="00000000" w14:paraId="00000015">
      <w:pPr>
        <w:numPr>
          <w:ilvl w:val="0"/>
          <w:numId w:val="1"/>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Set clear expectations</w:t>
      </w:r>
      <w:r w:rsidDel="00000000" w:rsidR="00000000" w:rsidRPr="00000000">
        <w:rPr>
          <w:rFonts w:ascii="Arial" w:cs="Arial" w:eastAsia="Arial" w:hAnsi="Arial"/>
          <w:rtl w:val="0"/>
        </w:rPr>
        <w:t xml:space="preserve"> from the start, ensuring all students understand the importance of respectful and kind behaviour towards others.</w:t>
        <w:br w:type="textWrapping"/>
      </w:r>
    </w:p>
    <w:p w:rsidR="00000000" w:rsidDel="00000000" w:rsidP="00000000" w:rsidRDefault="00000000" w:rsidRPr="00000000" w14:paraId="00000016">
      <w:pPr>
        <w:numPr>
          <w:ilvl w:val="0"/>
          <w:numId w:val="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Promote inclusion and respect</w:t>
      </w:r>
      <w:r w:rsidDel="00000000" w:rsidR="00000000" w:rsidRPr="00000000">
        <w:rPr>
          <w:rFonts w:ascii="Arial" w:cs="Arial" w:eastAsia="Arial" w:hAnsi="Arial"/>
          <w:rtl w:val="0"/>
        </w:rPr>
        <w:t xml:space="preserve"> through everyday interactions, group activities, and staff modelling positive behaviour.</w:t>
        <w:br w:type="textWrapping"/>
      </w:r>
    </w:p>
    <w:p w:rsidR="00000000" w:rsidDel="00000000" w:rsidP="00000000" w:rsidRDefault="00000000" w:rsidRPr="00000000" w14:paraId="00000017">
      <w:pPr>
        <w:numPr>
          <w:ilvl w:val="0"/>
          <w:numId w:val="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Take measures to ensure staff have suitable training</w:t>
      </w:r>
      <w:r w:rsidDel="00000000" w:rsidR="00000000" w:rsidRPr="00000000">
        <w:rPr>
          <w:rFonts w:ascii="Arial" w:cs="Arial" w:eastAsia="Arial" w:hAnsi="Arial"/>
          <w:rtl w:val="0"/>
        </w:rPr>
        <w:t xml:space="preserve"> to help identify signs of bullying and respond quickly and effectively to any concerns.</w:t>
        <w:br w:type="textWrapping"/>
      </w:r>
    </w:p>
    <w:p w:rsidR="00000000" w:rsidDel="00000000" w:rsidP="00000000" w:rsidRDefault="00000000" w:rsidRPr="00000000" w14:paraId="00000018">
      <w:pPr>
        <w:numPr>
          <w:ilvl w:val="0"/>
          <w:numId w:val="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Offer safe ways for students to raise concerns</w:t>
      </w:r>
      <w:r w:rsidDel="00000000" w:rsidR="00000000" w:rsidRPr="00000000">
        <w:rPr>
          <w:rFonts w:ascii="Arial" w:cs="Arial" w:eastAsia="Arial" w:hAnsi="Arial"/>
          <w:rtl w:val="0"/>
        </w:rPr>
        <w:t xml:space="preserve">, including speaking with trusted staff members at any time.</w:t>
        <w:br w:type="textWrapping"/>
      </w:r>
    </w:p>
    <w:p w:rsidR="00000000" w:rsidDel="00000000" w:rsidP="00000000" w:rsidRDefault="00000000" w:rsidRPr="00000000" w14:paraId="00000019">
      <w:pPr>
        <w:numPr>
          <w:ilvl w:val="0"/>
          <w:numId w:val="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Encourage safe and responsible use of technology</w:t>
      </w:r>
      <w:r w:rsidDel="00000000" w:rsidR="00000000" w:rsidRPr="00000000">
        <w:rPr>
          <w:rFonts w:ascii="Arial" w:cs="Arial" w:eastAsia="Arial" w:hAnsi="Arial"/>
          <w:rtl w:val="0"/>
        </w:rPr>
        <w:t xml:space="preserve">, with clear rules around device use and online behaviour if it is used.</w:t>
        <w:br w:type="textWrapping"/>
      </w:r>
    </w:p>
    <w:p w:rsidR="00000000" w:rsidDel="00000000" w:rsidP="00000000" w:rsidRDefault="00000000" w:rsidRPr="00000000" w14:paraId="0000001A">
      <w:pPr>
        <w:numPr>
          <w:ilvl w:val="0"/>
          <w:numId w:val="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Celebrate diversity</w:t>
      </w:r>
      <w:r w:rsidDel="00000000" w:rsidR="00000000" w:rsidRPr="00000000">
        <w:rPr>
          <w:rFonts w:ascii="Arial" w:cs="Arial" w:eastAsia="Arial" w:hAnsi="Arial"/>
          <w:rtl w:val="0"/>
        </w:rPr>
        <w:t xml:space="preserve"> and ensure that all students feel respected, regardless of their background, identity, or needs.</w:t>
        <w:br w:type="textWrapping"/>
      </w:r>
    </w:p>
    <w:p w:rsidR="00000000" w:rsidDel="00000000" w:rsidP="00000000" w:rsidRDefault="00000000" w:rsidRPr="00000000" w14:paraId="0000001B">
      <w:pPr>
        <w:numPr>
          <w:ilvl w:val="0"/>
          <w:numId w:val="1"/>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Respond promptly to any incidents</w:t>
      </w:r>
      <w:r w:rsidDel="00000000" w:rsidR="00000000" w:rsidRPr="00000000">
        <w:rPr>
          <w:rFonts w:ascii="Arial" w:cs="Arial" w:eastAsia="Arial" w:hAnsi="Arial"/>
          <w:rtl w:val="0"/>
        </w:rPr>
        <w:t xml:space="preserve">, taking all reports seriously and addressing them fairly, supportively, and in line with our behaviour expectations.</w:t>
        <w:br w:type="textWrapping"/>
      </w:r>
    </w:p>
    <w:p w:rsidR="00000000" w:rsidDel="00000000" w:rsidP="00000000" w:rsidRDefault="00000000" w:rsidRPr="00000000" w14:paraId="0000001C">
      <w:pPr>
        <w:spacing w:after="240" w:before="240" w:lineRule="auto"/>
        <w:rPr>
          <w:rFonts w:ascii="Arial" w:cs="Arial" w:eastAsia="Arial" w:hAnsi="Arial"/>
        </w:rPr>
      </w:pPr>
      <w:r w:rsidDel="00000000" w:rsidR="00000000" w:rsidRPr="00000000">
        <w:rPr>
          <w:rFonts w:ascii="Arial" w:cs="Arial" w:eastAsia="Arial" w:hAnsi="Arial"/>
          <w:rtl w:val="0"/>
        </w:rPr>
        <w:t xml:space="preserve">Preventing bullying is essential to creating a positive and enjoyable summer school experience. We work closely with students, staff, and families to ensure every child feels safe, included, and able to participate fully.</w:t>
      </w:r>
    </w:p>
    <w:p w:rsidR="00000000" w:rsidDel="00000000" w:rsidP="00000000" w:rsidRDefault="00000000" w:rsidRPr="00000000" w14:paraId="0000001D">
      <w:pPr>
        <w:rPr>
          <w:rFonts w:ascii="Arial" w:cs="Arial" w:eastAsia="Arial" w:hAnsi="Arial"/>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wo576wgxQWt/XnqLSQx2cy70Q==">CgMxLjAyDmgud2h3eXpwZDY1ZGZjOAByITFubGpxYVZkUUdXRm4tUHdHbHFYeHNqa2Z4cGFiSUkwQg==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