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98F210E" wp14:paraId="0D51D822" wp14:textId="368609EA">
      <w:pPr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="55DC9BBE">
        <w:drawing>
          <wp:inline xmlns:wp14="http://schemas.microsoft.com/office/word/2010/wordprocessingDrawing" wp14:editId="15D1FE17" wp14:anchorId="1C3FECE3">
            <wp:extent cx="990602" cy="981076"/>
            <wp:effectExtent l="0" t="0" r="0" b="0"/>
            <wp:docPr id="20212024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55016b736b4e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2" cy="98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98F210E" wp14:paraId="2C078E63" wp14:textId="69D7F340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98F210E" w:rsidR="55DC9B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 Package: Engage, Grow &amp; Optimize</w:t>
      </w:r>
    </w:p>
    <w:p w:rsidR="55DC9BBE" w:rsidP="698F210E" w:rsidRDefault="55DC9BBE" w14:paraId="18CDD3AA" w14:textId="0D9254DA">
      <w:pPr>
        <w:pStyle w:val="Heading3"/>
        <w:spacing w:before="281" w:beforeAutospacing="off" w:after="281" w:afterAutospacing="off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698F210E" w:rsidR="55DC9BBE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Pro Social Media Management Package - $150/month</w:t>
      </w:r>
    </w:p>
    <w:p w:rsidR="55DC9BBE" w:rsidP="698F210E" w:rsidRDefault="55DC9BBE" w14:paraId="63B1CA6A" w14:textId="54918A51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Designed for businesses that want a strong, consistent online presence with more interaction, ongoing optimization, and monthly performance insights.</w:t>
      </w:r>
    </w:p>
    <w:p w:rsidR="55DC9BBE" w:rsidP="698F210E" w:rsidRDefault="55DC9BBE" w14:paraId="39B30266" w14:textId="106EAF65">
      <w:p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This package is perfect for brands that are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serious about growing their audience, building trust, and engaging regularly</w:t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with their community. With a higher posting frequency and light page monitoring, we help you stay visible and connected to your audience — without you having to do the work!</w:t>
      </w:r>
    </w:p>
    <w:p w:rsidR="55DC9BBE" w:rsidP="698F210E" w:rsidRDefault="55DC9BBE" w14:paraId="3BD5F66C" w14:textId="34C394A4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Includes:</w:t>
      </w:r>
      <w:r>
        <w:br/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12 custom posts per month (3 posts/week) —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professionally branded graphics with strategic captions</w:t>
      </w:r>
      <w:r>
        <w:br/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Tailored hashtag research and optimization —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fresh, targeted hashtags to maximize reach and engagement</w:t>
      </w:r>
      <w:r>
        <w:br/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Monthly scheduling for Facebook &amp; Instagram —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fully automated and hands-free for you</w:t>
      </w:r>
      <w:r>
        <w:br/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Light page monitoring —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responding to comments and DMs twice a week</w:t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maintain engagement and show you're active</w:t>
      </w:r>
      <w:r>
        <w:br/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Monthly content calendar —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you approve all content before posting</w:t>
      </w:r>
      <w:r>
        <w:br/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✅ Basic monthly performance report —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overview of post engagement, reach, and growth insights</w:t>
      </w:r>
    </w:p>
    <w:p w:rsidR="55DC9BBE" w:rsidP="698F210E" w:rsidRDefault="55DC9BBE" w14:paraId="5EBF106F" w14:textId="225BDE0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Why Choose This Package?</w:t>
      </w:r>
    </w:p>
    <w:p w:rsidR="55DC9BBE" w:rsidP="698F210E" w:rsidRDefault="55DC9BBE" w14:paraId="3E10A4FB" w14:textId="789EC6D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You want a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professional, high-quality social media presence</w:t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that reflects your brand consistently.</w:t>
      </w:r>
    </w:p>
    <w:p w:rsidR="55DC9BBE" w:rsidP="698F210E" w:rsidRDefault="55DC9BBE" w14:paraId="1F3E365E" w14:textId="4A18E90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You’re ready to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engage with your audience more regularly</w:t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and grow trust and loyalty.</w:t>
      </w:r>
    </w:p>
    <w:p w:rsidR="55DC9BBE" w:rsidP="698F210E" w:rsidRDefault="55DC9BBE" w14:paraId="28626F4B" w14:textId="1ACCE7A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You want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real insights</w:t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on what’s working through monthly performance reports.</w:t>
      </w:r>
    </w:p>
    <w:p w:rsidR="55DC9BBE" w:rsidP="698F210E" w:rsidRDefault="55DC9BBE" w14:paraId="2ED8685C" w14:textId="7C4F6C2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Perfect for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established businesses and growing brands</w:t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who want to stay competitive and connected online — </w:t>
      </w:r>
      <w:r w:rsidRPr="698F210E" w:rsidR="55DC9BB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without managing it themselves</w:t>
      </w:r>
      <w:r w:rsidRPr="698F210E" w:rsidR="55DC9BBE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698F210E" w:rsidP="698F210E" w:rsidRDefault="698F210E" w14:paraId="4595AA4B" w14:textId="24450C15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870a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F7A063"/>
    <w:rsid w:val="24DC6171"/>
    <w:rsid w:val="2DD2EFFB"/>
    <w:rsid w:val="3F2E45FA"/>
    <w:rsid w:val="55DC9BBE"/>
    <w:rsid w:val="698F210E"/>
    <w:rsid w:val="6CF7A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A063"/>
  <w15:chartTrackingRefBased/>
  <w15:docId w15:val="{8BB5303C-C1D6-43ED-A9D9-EF9C31FE5B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98F210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755016b736b4e83" /><Relationship Type="http://schemas.openxmlformats.org/officeDocument/2006/relationships/numbering" Target="numbering.xml" Id="R739cd055037f4b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2025-03-15T14:54:26.1135033Z</dcterms:created>
  <dcterms:modified xsi:type="dcterms:W3CDTF">2025-03-15T14:57:11.5827215Z</dcterms:modified>
  <dc:creator>Natalie Kongmany</dc:creator>
  <lastModifiedBy>Natalie Kongmany</lastModifiedBy>
</coreProperties>
</file>