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ED178" w14:textId="77777777" w:rsidR="00F93484" w:rsidRPr="00806A60" w:rsidRDefault="00F93484" w:rsidP="00F93484">
      <w:pPr>
        <w:jc w:val="both"/>
        <w:rPr>
          <w:rFonts w:ascii="Calibri Light" w:hAnsi="Calibri Light" w:cs="Calibri Light"/>
          <w:b/>
          <w:bCs/>
          <w:lang w:val="en-US"/>
        </w:rPr>
      </w:pPr>
      <w:r w:rsidRPr="00806A60">
        <w:rPr>
          <w:rFonts w:ascii="Calibri Light" w:hAnsi="Calibri Light" w:cs="Calibri Light"/>
          <w:b/>
          <w:bCs/>
          <w:lang w:val="en-US"/>
        </w:rPr>
        <w:t>Roland W Sutter, MD, MPH&amp;TM</w:t>
      </w:r>
    </w:p>
    <w:p w14:paraId="2C46C1E9" w14:textId="77777777" w:rsidR="00F93484" w:rsidRPr="00473695" w:rsidRDefault="00F93484" w:rsidP="00F93484">
      <w:pPr>
        <w:jc w:val="both"/>
        <w:rPr>
          <w:rFonts w:ascii="Calibri Light" w:hAnsi="Calibri Light" w:cs="Calibri Light"/>
          <w:lang w:val="en-US"/>
        </w:rPr>
      </w:pPr>
    </w:p>
    <w:p w14:paraId="3189CEE7" w14:textId="77777777" w:rsidR="00F93484" w:rsidRPr="00473695" w:rsidRDefault="00F93484" w:rsidP="00F93484">
      <w:pPr>
        <w:jc w:val="both"/>
        <w:rPr>
          <w:rFonts w:ascii="Calibri Light" w:hAnsi="Calibri Light" w:cs="Calibri Light"/>
        </w:rPr>
      </w:pPr>
      <w:r w:rsidRPr="00473695">
        <w:rPr>
          <w:rFonts w:ascii="Calibri Light" w:hAnsi="Calibri Light" w:cs="Calibri Light"/>
        </w:rPr>
        <w:t xml:space="preserve">Dr Sutter received his medical and public health education and training in both Switzerland (Zurich University) and the United States (Tulane University). From 1980 to 1987, he worked as Regional Medical Officer for the International Organization for Migration (IOM) coordinating IOM´s health and medical support for refugees in South-East Asia (primarily "boat people"). This experience directed him into a public health career. From 1987 to 2002, Dr Sutter worked for the Centers for Disease Control and Prevention (CDC) in Atlanta, focusing on the epidemiology of vaccine-preventable diseases, and especially on polio eradication. His last position at CDC was Chief, Polio Eradication Branch, the organizational home for the polio eradication activities at CDC. In 2002, Dr. Sutter was assigned to the World Health Organization (WHO) in Geneva, Switzerland. His last position at WHO was Coordinator of Research, Policy, and Containment (RPC) for the Global Polio Eradication Initiative (GPEI), focusing on research and product development affecting the pre- and post- polio eradication era. Dr Sutter led the development of several new polio vaccines, including mOPV1, mOPV2, mOPV3, </w:t>
      </w:r>
      <w:proofErr w:type="spellStart"/>
      <w:r w:rsidRPr="00473695">
        <w:rPr>
          <w:rFonts w:ascii="Calibri Light" w:hAnsi="Calibri Light" w:cs="Calibri Light"/>
        </w:rPr>
        <w:t>bOPV</w:t>
      </w:r>
      <w:proofErr w:type="spellEnd"/>
      <w:r w:rsidRPr="00473695">
        <w:rPr>
          <w:rFonts w:ascii="Calibri Light" w:hAnsi="Calibri Light" w:cs="Calibri Light"/>
        </w:rPr>
        <w:t xml:space="preserve">, and promoted Sabin-IPV. He has published extensively on polio, diphtheria, and tetanus, including &gt;200 publications in peer-reviewed journals, &gt;30 book chapters, and numerous reports in CDC's Mortality Morbidity Weekly Report (MMWR) and WHO's Weekly Epidemiologic Record (WER). </w:t>
      </w:r>
    </w:p>
    <w:p w14:paraId="0ED343CB" w14:textId="77777777" w:rsidR="00F93484" w:rsidRPr="00473695" w:rsidRDefault="00F93484" w:rsidP="00F93484">
      <w:pPr>
        <w:jc w:val="both"/>
        <w:rPr>
          <w:rFonts w:ascii="Calibri Light" w:hAnsi="Calibri Light" w:cs="Calibri Light"/>
        </w:rPr>
      </w:pPr>
    </w:p>
    <w:p w14:paraId="59DC8E59" w14:textId="77777777" w:rsidR="00F93484" w:rsidRPr="00473695" w:rsidRDefault="00F93484" w:rsidP="00F93484">
      <w:pPr>
        <w:jc w:val="both"/>
        <w:rPr>
          <w:rFonts w:ascii="Calibri Light" w:hAnsi="Calibri Light" w:cs="Calibri Light"/>
        </w:rPr>
      </w:pPr>
      <w:r w:rsidRPr="00473695">
        <w:rPr>
          <w:rFonts w:ascii="Calibri Light" w:hAnsi="Calibri Light" w:cs="Calibri Light"/>
        </w:rPr>
        <w:t xml:space="preserve">Dr Sutter, as part of the Polio Eradication Department management team from 2002 to 2019, was responsible for policy development, including the withdrawal (i.e., Switch) of Sabin poliovirus type 2 from oral poliovirus vaccine (OPV2). In addition, Dr Sutter supervised the related WHO secretariats supporting the technical advisory groups (i.e., SAGE Polio Working Group, Polio Research Committee, Containment Advisory Group, and Sabin IPV Advisory Group). </w:t>
      </w:r>
    </w:p>
    <w:p w14:paraId="7D4DD0BC" w14:textId="77777777" w:rsidR="00F93484" w:rsidRPr="00473695" w:rsidRDefault="00F93484" w:rsidP="00F93484">
      <w:pPr>
        <w:jc w:val="both"/>
        <w:rPr>
          <w:rFonts w:ascii="Calibri Light" w:hAnsi="Calibri Light" w:cs="Calibri Light"/>
        </w:rPr>
      </w:pPr>
    </w:p>
    <w:p w14:paraId="2D4DA56C" w14:textId="77777777" w:rsidR="00F93484" w:rsidRPr="00473695" w:rsidRDefault="00F93484" w:rsidP="00F93484">
      <w:pPr>
        <w:jc w:val="both"/>
        <w:rPr>
          <w:rFonts w:ascii="Calibri Light" w:hAnsi="Calibri Light" w:cs="Calibri Light"/>
        </w:rPr>
      </w:pPr>
      <w:r w:rsidRPr="00473695">
        <w:rPr>
          <w:rFonts w:ascii="Calibri Light" w:hAnsi="Calibri Light" w:cs="Calibri Light"/>
        </w:rPr>
        <w:t>Dr Sutter retired at the end of 2019 and has been consulting on COVID-19 and polio eradication-related issues.</w:t>
      </w:r>
    </w:p>
    <w:p w14:paraId="3549E864" w14:textId="77777777" w:rsidR="005E17CF" w:rsidRDefault="005E17CF"/>
    <w:sectPr w:rsidR="005E17C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484"/>
    <w:rsid w:val="0004014A"/>
    <w:rsid w:val="00046582"/>
    <w:rsid w:val="00047ACE"/>
    <w:rsid w:val="00050877"/>
    <w:rsid w:val="00083C81"/>
    <w:rsid w:val="000A3B17"/>
    <w:rsid w:val="000C27F4"/>
    <w:rsid w:val="000C4ED6"/>
    <w:rsid w:val="000D4048"/>
    <w:rsid w:val="001176E4"/>
    <w:rsid w:val="00117C4F"/>
    <w:rsid w:val="00123C7F"/>
    <w:rsid w:val="00144F5C"/>
    <w:rsid w:val="00152440"/>
    <w:rsid w:val="00157AB7"/>
    <w:rsid w:val="00160366"/>
    <w:rsid w:val="001800BA"/>
    <w:rsid w:val="00187A67"/>
    <w:rsid w:val="00196FFF"/>
    <w:rsid w:val="001B227B"/>
    <w:rsid w:val="001B4864"/>
    <w:rsid w:val="001D1E5A"/>
    <w:rsid w:val="00215150"/>
    <w:rsid w:val="00247826"/>
    <w:rsid w:val="0026188E"/>
    <w:rsid w:val="002A16C0"/>
    <w:rsid w:val="002A2DCD"/>
    <w:rsid w:val="002A7830"/>
    <w:rsid w:val="002E00FC"/>
    <w:rsid w:val="003029A1"/>
    <w:rsid w:val="003034B3"/>
    <w:rsid w:val="00312F07"/>
    <w:rsid w:val="00324A07"/>
    <w:rsid w:val="0033360B"/>
    <w:rsid w:val="00351676"/>
    <w:rsid w:val="00361DA7"/>
    <w:rsid w:val="0037593C"/>
    <w:rsid w:val="0038687A"/>
    <w:rsid w:val="003C3CEE"/>
    <w:rsid w:val="003C51E4"/>
    <w:rsid w:val="003D6725"/>
    <w:rsid w:val="0040743D"/>
    <w:rsid w:val="00442B2E"/>
    <w:rsid w:val="00443FF5"/>
    <w:rsid w:val="00460CF0"/>
    <w:rsid w:val="004634DC"/>
    <w:rsid w:val="0048018F"/>
    <w:rsid w:val="004959F0"/>
    <w:rsid w:val="004D4366"/>
    <w:rsid w:val="005143DE"/>
    <w:rsid w:val="00530DF5"/>
    <w:rsid w:val="00532EF0"/>
    <w:rsid w:val="005359C3"/>
    <w:rsid w:val="00546104"/>
    <w:rsid w:val="00546527"/>
    <w:rsid w:val="0055779F"/>
    <w:rsid w:val="00585B2D"/>
    <w:rsid w:val="00592F8E"/>
    <w:rsid w:val="005D3A2B"/>
    <w:rsid w:val="005E03BC"/>
    <w:rsid w:val="005E17CF"/>
    <w:rsid w:val="00615A98"/>
    <w:rsid w:val="00645F73"/>
    <w:rsid w:val="0065357E"/>
    <w:rsid w:val="0067758C"/>
    <w:rsid w:val="00682674"/>
    <w:rsid w:val="006919C3"/>
    <w:rsid w:val="006A5D47"/>
    <w:rsid w:val="006B15C0"/>
    <w:rsid w:val="006C284D"/>
    <w:rsid w:val="006C2AF9"/>
    <w:rsid w:val="006D4703"/>
    <w:rsid w:val="006D47C4"/>
    <w:rsid w:val="00704265"/>
    <w:rsid w:val="007203C2"/>
    <w:rsid w:val="007203DD"/>
    <w:rsid w:val="0072371B"/>
    <w:rsid w:val="007413B0"/>
    <w:rsid w:val="0074387E"/>
    <w:rsid w:val="00750AFD"/>
    <w:rsid w:val="00752751"/>
    <w:rsid w:val="007621E3"/>
    <w:rsid w:val="0078511B"/>
    <w:rsid w:val="007A2627"/>
    <w:rsid w:val="007B5D48"/>
    <w:rsid w:val="007B6396"/>
    <w:rsid w:val="007D277A"/>
    <w:rsid w:val="007D4B80"/>
    <w:rsid w:val="008455E2"/>
    <w:rsid w:val="00875572"/>
    <w:rsid w:val="00886059"/>
    <w:rsid w:val="00887B3F"/>
    <w:rsid w:val="008A148C"/>
    <w:rsid w:val="008E6034"/>
    <w:rsid w:val="008F595D"/>
    <w:rsid w:val="00914DBD"/>
    <w:rsid w:val="00915A4A"/>
    <w:rsid w:val="00985C5C"/>
    <w:rsid w:val="009932F8"/>
    <w:rsid w:val="00997F23"/>
    <w:rsid w:val="009D2CB5"/>
    <w:rsid w:val="00A20347"/>
    <w:rsid w:val="00A20B5C"/>
    <w:rsid w:val="00A70F6C"/>
    <w:rsid w:val="00A806C2"/>
    <w:rsid w:val="00AA51D2"/>
    <w:rsid w:val="00AD4628"/>
    <w:rsid w:val="00AE08EB"/>
    <w:rsid w:val="00B15BF6"/>
    <w:rsid w:val="00B20BCE"/>
    <w:rsid w:val="00B4177E"/>
    <w:rsid w:val="00B61DCE"/>
    <w:rsid w:val="00B648E1"/>
    <w:rsid w:val="00B678D0"/>
    <w:rsid w:val="00B819DF"/>
    <w:rsid w:val="00B8684C"/>
    <w:rsid w:val="00BB0D77"/>
    <w:rsid w:val="00BB4B2D"/>
    <w:rsid w:val="00BC192B"/>
    <w:rsid w:val="00BC1A4E"/>
    <w:rsid w:val="00BC3ED5"/>
    <w:rsid w:val="00BE284E"/>
    <w:rsid w:val="00BE7032"/>
    <w:rsid w:val="00C3078A"/>
    <w:rsid w:val="00C45FCA"/>
    <w:rsid w:val="00C6397D"/>
    <w:rsid w:val="00C93BFD"/>
    <w:rsid w:val="00CA146E"/>
    <w:rsid w:val="00CA2F30"/>
    <w:rsid w:val="00CC3A85"/>
    <w:rsid w:val="00CE41C8"/>
    <w:rsid w:val="00CF0CDD"/>
    <w:rsid w:val="00CF66C2"/>
    <w:rsid w:val="00D06FB9"/>
    <w:rsid w:val="00D53EEB"/>
    <w:rsid w:val="00D66446"/>
    <w:rsid w:val="00DA5DF9"/>
    <w:rsid w:val="00DB03B6"/>
    <w:rsid w:val="00DB7326"/>
    <w:rsid w:val="00DD4435"/>
    <w:rsid w:val="00DE3DB3"/>
    <w:rsid w:val="00E45AA6"/>
    <w:rsid w:val="00E50147"/>
    <w:rsid w:val="00E6225E"/>
    <w:rsid w:val="00E8046C"/>
    <w:rsid w:val="00EA0F3A"/>
    <w:rsid w:val="00EA55B1"/>
    <w:rsid w:val="00EB0828"/>
    <w:rsid w:val="00EC5F25"/>
    <w:rsid w:val="00EE5967"/>
    <w:rsid w:val="00F15742"/>
    <w:rsid w:val="00F5349A"/>
    <w:rsid w:val="00F6635E"/>
    <w:rsid w:val="00F823CC"/>
    <w:rsid w:val="00F93484"/>
    <w:rsid w:val="00FA465A"/>
    <w:rsid w:val="00FE7E7F"/>
    <w:rsid w:val="00FF44C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787C83EE"/>
  <w15:chartTrackingRefBased/>
  <w15:docId w15:val="{7825B3C6-6398-CB41-9CF4-F917C58F7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484"/>
  </w:style>
  <w:style w:type="paragraph" w:styleId="Heading1">
    <w:name w:val="heading 1"/>
    <w:basedOn w:val="Normal"/>
    <w:next w:val="Normal"/>
    <w:link w:val="Heading1Char"/>
    <w:uiPriority w:val="9"/>
    <w:qFormat/>
    <w:rsid w:val="00F9348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9348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9348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9348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9348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9348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9348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9348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9348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348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9348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9348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9348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9348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9348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9348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9348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93484"/>
    <w:rPr>
      <w:rFonts w:eastAsiaTheme="majorEastAsia" w:cstheme="majorBidi"/>
      <w:color w:val="272727" w:themeColor="text1" w:themeTint="D8"/>
    </w:rPr>
  </w:style>
  <w:style w:type="paragraph" w:styleId="Title">
    <w:name w:val="Title"/>
    <w:basedOn w:val="Normal"/>
    <w:next w:val="Normal"/>
    <w:link w:val="TitleChar"/>
    <w:uiPriority w:val="10"/>
    <w:qFormat/>
    <w:rsid w:val="00F9348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934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9348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9348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9348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93484"/>
    <w:rPr>
      <w:i/>
      <w:iCs/>
      <w:color w:val="404040" w:themeColor="text1" w:themeTint="BF"/>
    </w:rPr>
  </w:style>
  <w:style w:type="paragraph" w:styleId="ListParagraph">
    <w:name w:val="List Paragraph"/>
    <w:basedOn w:val="Normal"/>
    <w:uiPriority w:val="34"/>
    <w:qFormat/>
    <w:rsid w:val="00F93484"/>
    <w:pPr>
      <w:ind w:left="720"/>
      <w:contextualSpacing/>
    </w:pPr>
  </w:style>
  <w:style w:type="character" w:styleId="IntenseEmphasis">
    <w:name w:val="Intense Emphasis"/>
    <w:basedOn w:val="DefaultParagraphFont"/>
    <w:uiPriority w:val="21"/>
    <w:qFormat/>
    <w:rsid w:val="00F93484"/>
    <w:rPr>
      <w:i/>
      <w:iCs/>
      <w:color w:val="2F5496" w:themeColor="accent1" w:themeShade="BF"/>
    </w:rPr>
  </w:style>
  <w:style w:type="paragraph" w:styleId="IntenseQuote">
    <w:name w:val="Intense Quote"/>
    <w:basedOn w:val="Normal"/>
    <w:next w:val="Normal"/>
    <w:link w:val="IntenseQuoteChar"/>
    <w:uiPriority w:val="30"/>
    <w:qFormat/>
    <w:rsid w:val="00F9348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93484"/>
    <w:rPr>
      <w:i/>
      <w:iCs/>
      <w:color w:val="2F5496" w:themeColor="accent1" w:themeShade="BF"/>
    </w:rPr>
  </w:style>
  <w:style w:type="character" w:styleId="IntenseReference">
    <w:name w:val="Intense Reference"/>
    <w:basedOn w:val="DefaultParagraphFont"/>
    <w:uiPriority w:val="32"/>
    <w:qFormat/>
    <w:rsid w:val="00F9348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349</Words>
  <Characters>1722</Characters>
  <Application>Microsoft Office Word</Application>
  <DocSecurity>0</DocSecurity>
  <Lines>27</Lines>
  <Paragraphs>8</Paragraphs>
  <ScaleCrop>false</ScaleCrop>
  <Company/>
  <LinksUpToDate>false</LinksUpToDate>
  <CharactersWithSpaces>2063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 Molodecky</dc:creator>
  <cp:keywords/>
  <dc:description/>
  <cp:lastModifiedBy>Natalia Molodecky</cp:lastModifiedBy>
  <cp:revision>1</cp:revision>
  <dcterms:created xsi:type="dcterms:W3CDTF">2026-07-10T14:32:00Z</dcterms:created>
  <dcterms:modified xsi:type="dcterms:W3CDTF">2026-07-10T14:32:00Z</dcterms:modified>
</cp:coreProperties>
</file>