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4A114" w14:textId="7A2105AE" w:rsidR="007F7B33" w:rsidRDefault="007F7B33" w:rsidP="007F7B33">
      <w:pPr>
        <w:rPr>
          <w:b/>
          <w:bCs/>
        </w:rPr>
      </w:pPr>
      <w:r>
        <w:rPr>
          <w:b/>
          <w:bCs/>
          <w:noProof/>
        </w:rPr>
        <w:drawing>
          <wp:inline distT="0" distB="0" distL="0" distR="0" wp14:anchorId="5FE3EDED" wp14:editId="462B97E8">
            <wp:extent cx="3438525" cy="1450975"/>
            <wp:effectExtent l="0" t="0" r="9525" b="0"/>
            <wp:docPr id="238437772" name="Picture 1" descr="A blue and green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37772" name="Picture 1" descr="A blue and green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1450975"/>
                    </a:xfrm>
                    <a:prstGeom prst="rect">
                      <a:avLst/>
                    </a:prstGeom>
                    <a:noFill/>
                  </pic:spPr>
                </pic:pic>
              </a:graphicData>
            </a:graphic>
          </wp:inline>
        </w:drawing>
      </w:r>
    </w:p>
    <w:p w14:paraId="5728648E" w14:textId="6EA2AC9B" w:rsidR="007F7B33" w:rsidRPr="007F7B33" w:rsidRDefault="007F7B33" w:rsidP="007F7B33">
      <w:r w:rsidRPr="007F7B33">
        <w:rPr>
          <w:b/>
          <w:bCs/>
          <w:highlight w:val="cyan"/>
        </w:rPr>
        <w:t>Purpose Auto VR Sim Sequences: Diesel Engine Overhaul</w:t>
      </w:r>
      <w:r w:rsidRPr="007F7B33">
        <w:br/>
      </w:r>
      <w:hyperlink r:id="rId6" w:tgtFrame="_new" w:history="1">
        <w:r w:rsidRPr="007F7B33">
          <w:rPr>
            <w:rStyle w:val="Hyperlink"/>
          </w:rPr>
          <w:t>www.fixedonpurpose.com</w:t>
        </w:r>
      </w:hyperlink>
      <w:r w:rsidRPr="007F7B33">
        <w:br/>
        <w:t>info@fixedonpurpose.com</w:t>
      </w:r>
    </w:p>
    <w:p w14:paraId="43A68CA7" w14:textId="77777777" w:rsidR="007F7B33" w:rsidRPr="007F7B33" w:rsidRDefault="007F7B33" w:rsidP="007F7B33">
      <w:r w:rsidRPr="007F7B33">
        <w:rPr>
          <w:b/>
          <w:bCs/>
        </w:rPr>
        <w:t>Diesel Engine Overhaul</w:t>
      </w:r>
      <w:r w:rsidRPr="007F7B33">
        <w:br/>
        <w:t>This hands-on VR training course from Purpose Auto is designed to teach the fundamentals of diesel engine overhaul. Learners dive deep into engine teardown, inspection, and reassembly—gaining experience with cylinder heads, top and bottom end components, pistons, camshafts, crankshafts, valve systems, and more. It's ideal preparation for entry-level careers in diesel engine repair and rebuild.</w:t>
      </w:r>
    </w:p>
    <w:p w14:paraId="676EC02D" w14:textId="77777777" w:rsidR="007F7B33" w:rsidRPr="007F7B33" w:rsidRDefault="007F7B33" w:rsidP="007F7B33">
      <w:r w:rsidRPr="007F7B33">
        <w:t>Over 4.9 hours of guided simulation, participants develop skills through repeatable practice and receive real-time feedback. A score of 90% is required to complete the course, with assessments handled through Purpose Auto’s virtual evaluation system.</w:t>
      </w:r>
    </w:p>
    <w:p w14:paraId="1ECF7290" w14:textId="77777777" w:rsidR="007F7B33" w:rsidRPr="007F7B33" w:rsidRDefault="007F7B33" w:rsidP="007F7B33">
      <w:r w:rsidRPr="007F7B33">
        <w:rPr>
          <w:b/>
          <w:bCs/>
        </w:rPr>
        <w:t>Program Summary:</w:t>
      </w:r>
    </w:p>
    <w:p w14:paraId="176ACD97" w14:textId="77777777" w:rsidR="007F7B33" w:rsidRPr="007F7B33" w:rsidRDefault="007F7B33" w:rsidP="007F7B33">
      <w:pPr>
        <w:numPr>
          <w:ilvl w:val="0"/>
          <w:numId w:val="1"/>
        </w:numPr>
      </w:pPr>
      <w:r w:rsidRPr="007F7B33">
        <w:rPr>
          <w:b/>
          <w:bCs/>
        </w:rPr>
        <w:t>Total Duration:</w:t>
      </w:r>
      <w:r w:rsidRPr="007F7B33">
        <w:t xml:space="preserve"> 291 Minutes (4.9 Hours)</w:t>
      </w:r>
    </w:p>
    <w:p w14:paraId="775DD412" w14:textId="77777777" w:rsidR="007F7B33" w:rsidRPr="007F7B33" w:rsidRDefault="007F7B33" w:rsidP="007F7B33">
      <w:pPr>
        <w:numPr>
          <w:ilvl w:val="0"/>
          <w:numId w:val="1"/>
        </w:numPr>
      </w:pPr>
      <w:r w:rsidRPr="007F7B33">
        <w:rPr>
          <w:b/>
          <w:bCs/>
        </w:rPr>
        <w:t>Total Simulations:</w:t>
      </w:r>
      <w:r w:rsidRPr="007F7B33">
        <w:t xml:space="preserve"> 18</w:t>
      </w:r>
    </w:p>
    <w:p w14:paraId="659DBBE9" w14:textId="77777777" w:rsidR="007F7B33" w:rsidRPr="007F7B33" w:rsidRDefault="007F7B33" w:rsidP="007F7B33">
      <w:pPr>
        <w:numPr>
          <w:ilvl w:val="0"/>
          <w:numId w:val="1"/>
        </w:numPr>
      </w:pPr>
      <w:r w:rsidRPr="007F7B33">
        <w:rPr>
          <w:b/>
          <w:bCs/>
        </w:rPr>
        <w:t>Key Modules:</w:t>
      </w:r>
      <w:r w:rsidRPr="007F7B33">
        <w:t xml:space="preserve"> Diesel Vehicle Maintenance, Diesel Engine Overhaul</w:t>
      </w:r>
    </w:p>
    <w:p w14:paraId="6F3EBFC5" w14:textId="77777777" w:rsidR="007F7B33" w:rsidRPr="007F7B33" w:rsidRDefault="007F7B33" w:rsidP="007F7B33">
      <w:r w:rsidRPr="007F7B33">
        <w:pict w14:anchorId="776E2257">
          <v:rect id="_x0000_i1025" style="width:0;height:1.5pt" o:hralign="center" o:hrstd="t" o:hr="t" fillcolor="#a0a0a0" stroked="f"/>
        </w:pict>
      </w:r>
    </w:p>
    <w:p w14:paraId="554FD882" w14:textId="77777777" w:rsidR="007F7B33" w:rsidRPr="007F7B33" w:rsidRDefault="007F7B33" w:rsidP="007F7B33">
      <w:r w:rsidRPr="007F7B33">
        <w:rPr>
          <w:b/>
          <w:bCs/>
        </w:rPr>
        <w:t>Simulation Modules and Learning Outcomes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16"/>
        <w:gridCol w:w="2159"/>
        <w:gridCol w:w="4067"/>
        <w:gridCol w:w="1218"/>
      </w:tblGrid>
      <w:tr w:rsidR="007F7B33" w:rsidRPr="007F7B33" w14:paraId="4D4CEB34" w14:textId="77777777" w:rsidTr="007F7B33">
        <w:trPr>
          <w:tblHeader/>
          <w:tblCellSpacing w:w="15" w:type="dxa"/>
        </w:trPr>
        <w:tc>
          <w:tcPr>
            <w:tcW w:w="0" w:type="auto"/>
            <w:vAlign w:val="center"/>
            <w:hideMark/>
          </w:tcPr>
          <w:p w14:paraId="7331DB73" w14:textId="77777777" w:rsidR="007F7B33" w:rsidRPr="007F7B33" w:rsidRDefault="007F7B33" w:rsidP="007F7B33">
            <w:pPr>
              <w:rPr>
                <w:b/>
                <w:bCs/>
              </w:rPr>
            </w:pPr>
            <w:r w:rsidRPr="007F7B33">
              <w:rPr>
                <w:b/>
                <w:bCs/>
              </w:rPr>
              <w:t>Module</w:t>
            </w:r>
          </w:p>
        </w:tc>
        <w:tc>
          <w:tcPr>
            <w:tcW w:w="0" w:type="auto"/>
            <w:vAlign w:val="center"/>
            <w:hideMark/>
          </w:tcPr>
          <w:p w14:paraId="5ABCBE04" w14:textId="77777777" w:rsidR="007F7B33" w:rsidRPr="007F7B33" w:rsidRDefault="007F7B33" w:rsidP="007F7B33">
            <w:pPr>
              <w:rPr>
                <w:b/>
                <w:bCs/>
              </w:rPr>
            </w:pPr>
            <w:r w:rsidRPr="007F7B33">
              <w:rPr>
                <w:b/>
                <w:bCs/>
              </w:rPr>
              <w:t>Simulation</w:t>
            </w:r>
          </w:p>
        </w:tc>
        <w:tc>
          <w:tcPr>
            <w:tcW w:w="0" w:type="auto"/>
            <w:vAlign w:val="center"/>
            <w:hideMark/>
          </w:tcPr>
          <w:p w14:paraId="15D28762" w14:textId="77777777" w:rsidR="007F7B33" w:rsidRPr="007F7B33" w:rsidRDefault="007F7B33" w:rsidP="007F7B33">
            <w:pPr>
              <w:rPr>
                <w:b/>
                <w:bCs/>
              </w:rPr>
            </w:pPr>
            <w:r w:rsidRPr="007F7B33">
              <w:rPr>
                <w:b/>
                <w:bCs/>
              </w:rPr>
              <w:t>Learning Outcome</w:t>
            </w:r>
          </w:p>
        </w:tc>
        <w:tc>
          <w:tcPr>
            <w:tcW w:w="0" w:type="auto"/>
            <w:vAlign w:val="center"/>
            <w:hideMark/>
          </w:tcPr>
          <w:p w14:paraId="48A06B9B" w14:textId="77777777" w:rsidR="007F7B33" w:rsidRPr="007F7B33" w:rsidRDefault="007F7B33" w:rsidP="007F7B33">
            <w:pPr>
              <w:rPr>
                <w:b/>
                <w:bCs/>
              </w:rPr>
            </w:pPr>
            <w:r w:rsidRPr="007F7B33">
              <w:rPr>
                <w:b/>
                <w:bCs/>
              </w:rPr>
              <w:t>Duration (min)</w:t>
            </w:r>
          </w:p>
        </w:tc>
      </w:tr>
      <w:tr w:rsidR="007F7B33" w:rsidRPr="007F7B33" w14:paraId="5FA5431A" w14:textId="77777777" w:rsidTr="007F7B33">
        <w:trPr>
          <w:tblCellSpacing w:w="15" w:type="dxa"/>
        </w:trPr>
        <w:tc>
          <w:tcPr>
            <w:tcW w:w="0" w:type="auto"/>
            <w:vAlign w:val="center"/>
            <w:hideMark/>
          </w:tcPr>
          <w:p w14:paraId="1AE81830" w14:textId="77777777" w:rsidR="007F7B33" w:rsidRPr="007F7B33" w:rsidRDefault="007F7B33" w:rsidP="007F7B33">
            <w:r w:rsidRPr="007F7B33">
              <w:t>Diesel Vehicle Maintenance</w:t>
            </w:r>
          </w:p>
        </w:tc>
        <w:tc>
          <w:tcPr>
            <w:tcW w:w="0" w:type="auto"/>
            <w:vAlign w:val="center"/>
            <w:hideMark/>
          </w:tcPr>
          <w:p w14:paraId="54F4AB4C" w14:textId="77777777" w:rsidR="007F7B33" w:rsidRPr="007F7B33" w:rsidRDefault="007F7B33" w:rsidP="007F7B33">
            <w:r w:rsidRPr="007F7B33">
              <w:t>Lifting Devices</w:t>
            </w:r>
          </w:p>
        </w:tc>
        <w:tc>
          <w:tcPr>
            <w:tcW w:w="0" w:type="auto"/>
            <w:vAlign w:val="center"/>
            <w:hideMark/>
          </w:tcPr>
          <w:p w14:paraId="495C75D9" w14:textId="77777777" w:rsidR="007F7B33" w:rsidRPr="007F7B33" w:rsidRDefault="007F7B33" w:rsidP="007F7B33">
            <w:r w:rsidRPr="007F7B33">
              <w:t xml:space="preserve">Properly place jack stands and </w:t>
            </w:r>
            <w:proofErr w:type="gramStart"/>
            <w:r w:rsidRPr="007F7B33">
              <w:t>lift</w:t>
            </w:r>
            <w:proofErr w:type="gramEnd"/>
            <w:r w:rsidRPr="007F7B33">
              <w:t xml:space="preserve"> a diesel truck.</w:t>
            </w:r>
          </w:p>
        </w:tc>
        <w:tc>
          <w:tcPr>
            <w:tcW w:w="0" w:type="auto"/>
            <w:vAlign w:val="center"/>
            <w:hideMark/>
          </w:tcPr>
          <w:p w14:paraId="7B21ED9B" w14:textId="77777777" w:rsidR="007F7B33" w:rsidRPr="007F7B33" w:rsidRDefault="007F7B33" w:rsidP="007F7B33">
            <w:r w:rsidRPr="007F7B33">
              <w:t>16</w:t>
            </w:r>
          </w:p>
        </w:tc>
      </w:tr>
      <w:tr w:rsidR="007F7B33" w:rsidRPr="007F7B33" w14:paraId="694D3CC5" w14:textId="77777777" w:rsidTr="007F7B33">
        <w:trPr>
          <w:tblCellSpacing w:w="15" w:type="dxa"/>
        </w:trPr>
        <w:tc>
          <w:tcPr>
            <w:tcW w:w="0" w:type="auto"/>
            <w:vAlign w:val="center"/>
            <w:hideMark/>
          </w:tcPr>
          <w:p w14:paraId="620C1695" w14:textId="77777777" w:rsidR="007F7B33" w:rsidRPr="007F7B33" w:rsidRDefault="007F7B33" w:rsidP="007F7B33">
            <w:r w:rsidRPr="007F7B33">
              <w:lastRenderedPageBreak/>
              <w:t>Diesel Engine Overhaul</w:t>
            </w:r>
          </w:p>
        </w:tc>
        <w:tc>
          <w:tcPr>
            <w:tcW w:w="0" w:type="auto"/>
            <w:vAlign w:val="center"/>
            <w:hideMark/>
          </w:tcPr>
          <w:p w14:paraId="04CB3FAE" w14:textId="77777777" w:rsidR="007F7B33" w:rsidRPr="007F7B33" w:rsidRDefault="007F7B33" w:rsidP="007F7B33">
            <w:r w:rsidRPr="007F7B33">
              <w:t>Cylinder Head Overhaul</w:t>
            </w:r>
          </w:p>
        </w:tc>
        <w:tc>
          <w:tcPr>
            <w:tcW w:w="0" w:type="auto"/>
            <w:vAlign w:val="center"/>
            <w:hideMark/>
          </w:tcPr>
          <w:p w14:paraId="045698C2" w14:textId="77777777" w:rsidR="007F7B33" w:rsidRPr="007F7B33" w:rsidRDefault="007F7B33" w:rsidP="007F7B33">
            <w:r w:rsidRPr="007F7B33">
              <w:t>Disassemble the valve cover, camshafts, valve train, injectors, and remove the cylinder head.</w:t>
            </w:r>
          </w:p>
        </w:tc>
        <w:tc>
          <w:tcPr>
            <w:tcW w:w="0" w:type="auto"/>
            <w:vAlign w:val="center"/>
            <w:hideMark/>
          </w:tcPr>
          <w:p w14:paraId="092EF3D7" w14:textId="77777777" w:rsidR="007F7B33" w:rsidRPr="007F7B33" w:rsidRDefault="007F7B33" w:rsidP="007F7B33">
            <w:r w:rsidRPr="007F7B33">
              <w:t>21</w:t>
            </w:r>
          </w:p>
        </w:tc>
      </w:tr>
      <w:tr w:rsidR="007F7B33" w:rsidRPr="007F7B33" w14:paraId="3792C039" w14:textId="77777777" w:rsidTr="007F7B33">
        <w:trPr>
          <w:tblCellSpacing w:w="15" w:type="dxa"/>
        </w:trPr>
        <w:tc>
          <w:tcPr>
            <w:tcW w:w="0" w:type="auto"/>
            <w:vAlign w:val="center"/>
            <w:hideMark/>
          </w:tcPr>
          <w:p w14:paraId="53213E36" w14:textId="77777777" w:rsidR="007F7B33" w:rsidRPr="007F7B33" w:rsidRDefault="007F7B33" w:rsidP="007F7B33">
            <w:r w:rsidRPr="007F7B33">
              <w:t>Diesel Engine Overhaul</w:t>
            </w:r>
          </w:p>
        </w:tc>
        <w:tc>
          <w:tcPr>
            <w:tcW w:w="0" w:type="auto"/>
            <w:vAlign w:val="center"/>
            <w:hideMark/>
          </w:tcPr>
          <w:p w14:paraId="3D5C85FE" w14:textId="77777777" w:rsidR="007F7B33" w:rsidRPr="007F7B33" w:rsidRDefault="007F7B33" w:rsidP="007F7B33">
            <w:r w:rsidRPr="007F7B33">
              <w:t>Cylinder Head Analysis</w:t>
            </w:r>
          </w:p>
        </w:tc>
        <w:tc>
          <w:tcPr>
            <w:tcW w:w="0" w:type="auto"/>
            <w:vAlign w:val="center"/>
            <w:hideMark/>
          </w:tcPr>
          <w:p w14:paraId="218D3C17" w14:textId="77777777" w:rsidR="007F7B33" w:rsidRPr="007F7B33" w:rsidRDefault="007F7B33" w:rsidP="007F7B33">
            <w:r w:rsidRPr="007F7B33">
              <w:t xml:space="preserve">Perform visual and non-destructive tests to </w:t>
            </w:r>
            <w:proofErr w:type="gramStart"/>
            <w:r w:rsidRPr="007F7B33">
              <w:t>inspect for</w:t>
            </w:r>
            <w:proofErr w:type="gramEnd"/>
            <w:r w:rsidRPr="007F7B33">
              <w:t xml:space="preserve"> cylinder head damage.</w:t>
            </w:r>
          </w:p>
        </w:tc>
        <w:tc>
          <w:tcPr>
            <w:tcW w:w="0" w:type="auto"/>
            <w:vAlign w:val="center"/>
            <w:hideMark/>
          </w:tcPr>
          <w:p w14:paraId="4246F787" w14:textId="77777777" w:rsidR="007F7B33" w:rsidRPr="007F7B33" w:rsidRDefault="007F7B33" w:rsidP="007F7B33">
            <w:r w:rsidRPr="007F7B33">
              <w:t>16</w:t>
            </w:r>
          </w:p>
        </w:tc>
      </w:tr>
      <w:tr w:rsidR="007F7B33" w:rsidRPr="007F7B33" w14:paraId="330FC1C9" w14:textId="77777777" w:rsidTr="007F7B33">
        <w:trPr>
          <w:tblCellSpacing w:w="15" w:type="dxa"/>
        </w:trPr>
        <w:tc>
          <w:tcPr>
            <w:tcW w:w="0" w:type="auto"/>
            <w:vAlign w:val="center"/>
            <w:hideMark/>
          </w:tcPr>
          <w:p w14:paraId="13E51DCE" w14:textId="77777777" w:rsidR="007F7B33" w:rsidRPr="007F7B33" w:rsidRDefault="007F7B33" w:rsidP="007F7B33">
            <w:r w:rsidRPr="007F7B33">
              <w:t>Diesel Engine Overhaul</w:t>
            </w:r>
          </w:p>
        </w:tc>
        <w:tc>
          <w:tcPr>
            <w:tcW w:w="0" w:type="auto"/>
            <w:vAlign w:val="center"/>
            <w:hideMark/>
          </w:tcPr>
          <w:p w14:paraId="57B52C2B" w14:textId="77777777" w:rsidR="007F7B33" w:rsidRPr="007F7B33" w:rsidRDefault="007F7B33" w:rsidP="007F7B33">
            <w:r w:rsidRPr="007F7B33">
              <w:t>Cylinder Head Integrity</w:t>
            </w:r>
          </w:p>
        </w:tc>
        <w:tc>
          <w:tcPr>
            <w:tcW w:w="0" w:type="auto"/>
            <w:vAlign w:val="center"/>
            <w:hideMark/>
          </w:tcPr>
          <w:p w14:paraId="5C6C60A2" w14:textId="77777777" w:rsidR="007F7B33" w:rsidRPr="007F7B33" w:rsidRDefault="007F7B33" w:rsidP="007F7B33">
            <w:r w:rsidRPr="007F7B33">
              <w:t>Measure cylinder head warpage using precision tools.</w:t>
            </w:r>
          </w:p>
        </w:tc>
        <w:tc>
          <w:tcPr>
            <w:tcW w:w="0" w:type="auto"/>
            <w:vAlign w:val="center"/>
            <w:hideMark/>
          </w:tcPr>
          <w:p w14:paraId="44C42016" w14:textId="77777777" w:rsidR="007F7B33" w:rsidRPr="007F7B33" w:rsidRDefault="007F7B33" w:rsidP="007F7B33">
            <w:r w:rsidRPr="007F7B33">
              <w:t>17</w:t>
            </w:r>
          </w:p>
        </w:tc>
      </w:tr>
      <w:tr w:rsidR="007F7B33" w:rsidRPr="007F7B33" w14:paraId="6CB8D423" w14:textId="77777777" w:rsidTr="007F7B33">
        <w:trPr>
          <w:tblCellSpacing w:w="15" w:type="dxa"/>
        </w:trPr>
        <w:tc>
          <w:tcPr>
            <w:tcW w:w="0" w:type="auto"/>
            <w:vAlign w:val="center"/>
            <w:hideMark/>
          </w:tcPr>
          <w:p w14:paraId="7E8A1508" w14:textId="77777777" w:rsidR="007F7B33" w:rsidRPr="007F7B33" w:rsidRDefault="007F7B33" w:rsidP="007F7B33">
            <w:r w:rsidRPr="007F7B33">
              <w:t>Diesel Engine Overhaul</w:t>
            </w:r>
          </w:p>
        </w:tc>
        <w:tc>
          <w:tcPr>
            <w:tcW w:w="0" w:type="auto"/>
            <w:vAlign w:val="center"/>
            <w:hideMark/>
          </w:tcPr>
          <w:p w14:paraId="1255CC05" w14:textId="77777777" w:rsidR="007F7B33" w:rsidRPr="007F7B33" w:rsidRDefault="007F7B33" w:rsidP="007F7B33">
            <w:r w:rsidRPr="007F7B33">
              <w:t>Head Disassembly &amp; Reassembly</w:t>
            </w:r>
          </w:p>
        </w:tc>
        <w:tc>
          <w:tcPr>
            <w:tcW w:w="0" w:type="auto"/>
            <w:vAlign w:val="center"/>
            <w:hideMark/>
          </w:tcPr>
          <w:p w14:paraId="008095E4" w14:textId="77777777" w:rsidR="007F7B33" w:rsidRPr="007F7B33" w:rsidRDefault="007F7B33" w:rsidP="007F7B33">
            <w:r w:rsidRPr="007F7B33">
              <w:t>Take apart and reassemble head valves and fuel injectors.</w:t>
            </w:r>
          </w:p>
        </w:tc>
        <w:tc>
          <w:tcPr>
            <w:tcW w:w="0" w:type="auto"/>
            <w:vAlign w:val="center"/>
            <w:hideMark/>
          </w:tcPr>
          <w:p w14:paraId="6002F689" w14:textId="77777777" w:rsidR="007F7B33" w:rsidRPr="007F7B33" w:rsidRDefault="007F7B33" w:rsidP="007F7B33">
            <w:r w:rsidRPr="007F7B33">
              <w:t>15</w:t>
            </w:r>
          </w:p>
        </w:tc>
      </w:tr>
      <w:tr w:rsidR="007F7B33" w:rsidRPr="007F7B33" w14:paraId="00048C88" w14:textId="77777777" w:rsidTr="007F7B33">
        <w:trPr>
          <w:tblCellSpacing w:w="15" w:type="dxa"/>
        </w:trPr>
        <w:tc>
          <w:tcPr>
            <w:tcW w:w="0" w:type="auto"/>
            <w:vAlign w:val="center"/>
            <w:hideMark/>
          </w:tcPr>
          <w:p w14:paraId="09AF3D60" w14:textId="77777777" w:rsidR="007F7B33" w:rsidRPr="007F7B33" w:rsidRDefault="007F7B33" w:rsidP="007F7B33">
            <w:r w:rsidRPr="007F7B33">
              <w:t>Diesel Engine Overhaul</w:t>
            </w:r>
          </w:p>
        </w:tc>
        <w:tc>
          <w:tcPr>
            <w:tcW w:w="0" w:type="auto"/>
            <w:vAlign w:val="center"/>
            <w:hideMark/>
          </w:tcPr>
          <w:p w14:paraId="22D24CB1" w14:textId="77777777" w:rsidR="007F7B33" w:rsidRPr="007F7B33" w:rsidRDefault="007F7B33" w:rsidP="007F7B33">
            <w:r w:rsidRPr="007F7B33">
              <w:t>Liner &amp; Valve Protrusion Tests</w:t>
            </w:r>
          </w:p>
        </w:tc>
        <w:tc>
          <w:tcPr>
            <w:tcW w:w="0" w:type="auto"/>
            <w:vAlign w:val="center"/>
            <w:hideMark/>
          </w:tcPr>
          <w:p w14:paraId="78D4DA58" w14:textId="77777777" w:rsidR="007F7B33" w:rsidRPr="007F7B33" w:rsidRDefault="007F7B33" w:rsidP="007F7B33">
            <w:r w:rsidRPr="007F7B33">
              <w:t>Use a dial indicator to measure liner and valve protrusion.</w:t>
            </w:r>
          </w:p>
        </w:tc>
        <w:tc>
          <w:tcPr>
            <w:tcW w:w="0" w:type="auto"/>
            <w:vAlign w:val="center"/>
            <w:hideMark/>
          </w:tcPr>
          <w:p w14:paraId="18C95D14" w14:textId="77777777" w:rsidR="007F7B33" w:rsidRPr="007F7B33" w:rsidRDefault="007F7B33" w:rsidP="007F7B33">
            <w:r w:rsidRPr="007F7B33">
              <w:t>19</w:t>
            </w:r>
          </w:p>
        </w:tc>
      </w:tr>
      <w:tr w:rsidR="007F7B33" w:rsidRPr="007F7B33" w14:paraId="0FE31CB9" w14:textId="77777777" w:rsidTr="007F7B33">
        <w:trPr>
          <w:tblCellSpacing w:w="15" w:type="dxa"/>
        </w:trPr>
        <w:tc>
          <w:tcPr>
            <w:tcW w:w="0" w:type="auto"/>
            <w:vAlign w:val="center"/>
            <w:hideMark/>
          </w:tcPr>
          <w:p w14:paraId="498FDCBA" w14:textId="77777777" w:rsidR="007F7B33" w:rsidRPr="007F7B33" w:rsidRDefault="007F7B33" w:rsidP="007F7B33">
            <w:r w:rsidRPr="007F7B33">
              <w:t>Diesel Engine Overhaul</w:t>
            </w:r>
          </w:p>
        </w:tc>
        <w:tc>
          <w:tcPr>
            <w:tcW w:w="0" w:type="auto"/>
            <w:vAlign w:val="center"/>
            <w:hideMark/>
          </w:tcPr>
          <w:p w14:paraId="2F13A291" w14:textId="77777777" w:rsidR="007F7B33" w:rsidRPr="007F7B33" w:rsidRDefault="007F7B33" w:rsidP="007F7B33">
            <w:r w:rsidRPr="007F7B33">
              <w:t>Cylinder Head Installation</w:t>
            </w:r>
          </w:p>
        </w:tc>
        <w:tc>
          <w:tcPr>
            <w:tcW w:w="0" w:type="auto"/>
            <w:vAlign w:val="center"/>
            <w:hideMark/>
          </w:tcPr>
          <w:p w14:paraId="1F505198" w14:textId="77777777" w:rsidR="007F7B33" w:rsidRPr="007F7B33" w:rsidRDefault="007F7B33" w:rsidP="007F7B33">
            <w:r w:rsidRPr="007F7B33">
              <w:t>Install the cylinder head, valve bridge, and fuel injectors.</w:t>
            </w:r>
          </w:p>
        </w:tc>
        <w:tc>
          <w:tcPr>
            <w:tcW w:w="0" w:type="auto"/>
            <w:vAlign w:val="center"/>
            <w:hideMark/>
          </w:tcPr>
          <w:p w14:paraId="6757018B" w14:textId="77777777" w:rsidR="007F7B33" w:rsidRPr="007F7B33" w:rsidRDefault="007F7B33" w:rsidP="007F7B33">
            <w:r w:rsidRPr="007F7B33">
              <w:t>16</w:t>
            </w:r>
          </w:p>
        </w:tc>
      </w:tr>
      <w:tr w:rsidR="007F7B33" w:rsidRPr="007F7B33" w14:paraId="76014961" w14:textId="77777777" w:rsidTr="007F7B33">
        <w:trPr>
          <w:tblCellSpacing w:w="15" w:type="dxa"/>
        </w:trPr>
        <w:tc>
          <w:tcPr>
            <w:tcW w:w="0" w:type="auto"/>
            <w:vAlign w:val="center"/>
            <w:hideMark/>
          </w:tcPr>
          <w:p w14:paraId="16D195EA" w14:textId="77777777" w:rsidR="007F7B33" w:rsidRPr="007F7B33" w:rsidRDefault="007F7B33" w:rsidP="007F7B33">
            <w:r w:rsidRPr="007F7B33">
              <w:t>Diesel Engine Overhaul</w:t>
            </w:r>
          </w:p>
        </w:tc>
        <w:tc>
          <w:tcPr>
            <w:tcW w:w="0" w:type="auto"/>
            <w:vAlign w:val="center"/>
            <w:hideMark/>
          </w:tcPr>
          <w:p w14:paraId="0170E809" w14:textId="77777777" w:rsidR="007F7B33" w:rsidRPr="007F7B33" w:rsidRDefault="007F7B33" w:rsidP="007F7B33">
            <w:r w:rsidRPr="007F7B33">
              <w:t>Overhead Cam &amp; Valve Train Install</w:t>
            </w:r>
          </w:p>
        </w:tc>
        <w:tc>
          <w:tcPr>
            <w:tcW w:w="0" w:type="auto"/>
            <w:vAlign w:val="center"/>
            <w:hideMark/>
          </w:tcPr>
          <w:p w14:paraId="63825352" w14:textId="77777777" w:rsidR="007F7B33" w:rsidRPr="007F7B33" w:rsidRDefault="007F7B33" w:rsidP="007F7B33">
            <w:r w:rsidRPr="007F7B33">
              <w:t>Install a dual overhead camshaft and the valve train system.</w:t>
            </w:r>
          </w:p>
        </w:tc>
        <w:tc>
          <w:tcPr>
            <w:tcW w:w="0" w:type="auto"/>
            <w:vAlign w:val="center"/>
            <w:hideMark/>
          </w:tcPr>
          <w:p w14:paraId="19C35785" w14:textId="77777777" w:rsidR="007F7B33" w:rsidRPr="007F7B33" w:rsidRDefault="007F7B33" w:rsidP="007F7B33">
            <w:r w:rsidRPr="007F7B33">
              <w:t>15</w:t>
            </w:r>
          </w:p>
        </w:tc>
      </w:tr>
      <w:tr w:rsidR="007F7B33" w:rsidRPr="007F7B33" w14:paraId="6BD4D9A0" w14:textId="77777777" w:rsidTr="007F7B33">
        <w:trPr>
          <w:tblCellSpacing w:w="15" w:type="dxa"/>
        </w:trPr>
        <w:tc>
          <w:tcPr>
            <w:tcW w:w="0" w:type="auto"/>
            <w:vAlign w:val="center"/>
            <w:hideMark/>
          </w:tcPr>
          <w:p w14:paraId="2A68F3B1" w14:textId="77777777" w:rsidR="007F7B33" w:rsidRPr="007F7B33" w:rsidRDefault="007F7B33" w:rsidP="007F7B33">
            <w:r w:rsidRPr="007F7B33">
              <w:t>Diesel Engine Overhaul</w:t>
            </w:r>
          </w:p>
        </w:tc>
        <w:tc>
          <w:tcPr>
            <w:tcW w:w="0" w:type="auto"/>
            <w:vAlign w:val="center"/>
            <w:hideMark/>
          </w:tcPr>
          <w:p w14:paraId="1759A50B" w14:textId="77777777" w:rsidR="007F7B33" w:rsidRPr="007F7B33" w:rsidRDefault="007F7B33" w:rsidP="007F7B33">
            <w:r w:rsidRPr="007F7B33">
              <w:t>Valve &amp; Injector Adjustment</w:t>
            </w:r>
          </w:p>
        </w:tc>
        <w:tc>
          <w:tcPr>
            <w:tcW w:w="0" w:type="auto"/>
            <w:vAlign w:val="center"/>
            <w:hideMark/>
          </w:tcPr>
          <w:p w14:paraId="651D655F" w14:textId="77777777" w:rsidR="007F7B33" w:rsidRPr="007F7B33" w:rsidRDefault="007F7B33" w:rsidP="007F7B33">
            <w:r w:rsidRPr="007F7B33">
              <w:t>Adjust valve bridges, clearances, and injector settings.</w:t>
            </w:r>
          </w:p>
        </w:tc>
        <w:tc>
          <w:tcPr>
            <w:tcW w:w="0" w:type="auto"/>
            <w:vAlign w:val="center"/>
            <w:hideMark/>
          </w:tcPr>
          <w:p w14:paraId="33C6C734" w14:textId="77777777" w:rsidR="007F7B33" w:rsidRPr="007F7B33" w:rsidRDefault="007F7B33" w:rsidP="007F7B33">
            <w:r w:rsidRPr="007F7B33">
              <w:t>18</w:t>
            </w:r>
          </w:p>
        </w:tc>
      </w:tr>
      <w:tr w:rsidR="007F7B33" w:rsidRPr="007F7B33" w14:paraId="131A6FEE" w14:textId="77777777" w:rsidTr="007F7B33">
        <w:trPr>
          <w:tblCellSpacing w:w="15" w:type="dxa"/>
        </w:trPr>
        <w:tc>
          <w:tcPr>
            <w:tcW w:w="0" w:type="auto"/>
            <w:vAlign w:val="center"/>
            <w:hideMark/>
          </w:tcPr>
          <w:p w14:paraId="5FADB0C1" w14:textId="77777777" w:rsidR="007F7B33" w:rsidRPr="007F7B33" w:rsidRDefault="007F7B33" w:rsidP="007F7B33">
            <w:r w:rsidRPr="007F7B33">
              <w:t>Diesel Engine Overhaul</w:t>
            </w:r>
          </w:p>
        </w:tc>
        <w:tc>
          <w:tcPr>
            <w:tcW w:w="0" w:type="auto"/>
            <w:vAlign w:val="center"/>
            <w:hideMark/>
          </w:tcPr>
          <w:p w14:paraId="2562D007" w14:textId="77777777" w:rsidR="007F7B33" w:rsidRPr="007F7B33" w:rsidRDefault="007F7B33" w:rsidP="007F7B33">
            <w:r w:rsidRPr="007F7B33">
              <w:t>Timing Gear Train – Part 1</w:t>
            </w:r>
          </w:p>
        </w:tc>
        <w:tc>
          <w:tcPr>
            <w:tcW w:w="0" w:type="auto"/>
            <w:vAlign w:val="center"/>
            <w:hideMark/>
          </w:tcPr>
          <w:p w14:paraId="5AD3764E" w14:textId="77777777" w:rsidR="007F7B33" w:rsidRPr="007F7B33" w:rsidRDefault="007F7B33" w:rsidP="007F7B33">
            <w:r w:rsidRPr="007F7B33">
              <w:t>Inspect and begin installing the timing gear components.</w:t>
            </w:r>
          </w:p>
        </w:tc>
        <w:tc>
          <w:tcPr>
            <w:tcW w:w="0" w:type="auto"/>
            <w:vAlign w:val="center"/>
            <w:hideMark/>
          </w:tcPr>
          <w:p w14:paraId="7D6E7F66" w14:textId="77777777" w:rsidR="007F7B33" w:rsidRPr="007F7B33" w:rsidRDefault="007F7B33" w:rsidP="007F7B33">
            <w:r w:rsidRPr="007F7B33">
              <w:t>6</w:t>
            </w:r>
          </w:p>
        </w:tc>
      </w:tr>
      <w:tr w:rsidR="007F7B33" w:rsidRPr="007F7B33" w14:paraId="034E5F4F" w14:textId="77777777" w:rsidTr="007F7B33">
        <w:trPr>
          <w:tblCellSpacing w:w="15" w:type="dxa"/>
        </w:trPr>
        <w:tc>
          <w:tcPr>
            <w:tcW w:w="0" w:type="auto"/>
            <w:vAlign w:val="center"/>
            <w:hideMark/>
          </w:tcPr>
          <w:p w14:paraId="7844CB4F" w14:textId="77777777" w:rsidR="007F7B33" w:rsidRPr="007F7B33" w:rsidRDefault="007F7B33" w:rsidP="007F7B33">
            <w:r w:rsidRPr="007F7B33">
              <w:t>Diesel Engine Overhaul</w:t>
            </w:r>
          </w:p>
        </w:tc>
        <w:tc>
          <w:tcPr>
            <w:tcW w:w="0" w:type="auto"/>
            <w:vAlign w:val="center"/>
            <w:hideMark/>
          </w:tcPr>
          <w:p w14:paraId="02388B57" w14:textId="77777777" w:rsidR="007F7B33" w:rsidRPr="007F7B33" w:rsidRDefault="007F7B33" w:rsidP="007F7B33">
            <w:r w:rsidRPr="007F7B33">
              <w:t>Timing Gear Train – Part 2</w:t>
            </w:r>
          </w:p>
        </w:tc>
        <w:tc>
          <w:tcPr>
            <w:tcW w:w="0" w:type="auto"/>
            <w:vAlign w:val="center"/>
            <w:hideMark/>
          </w:tcPr>
          <w:p w14:paraId="4E4642F9" w14:textId="77777777" w:rsidR="007F7B33" w:rsidRPr="007F7B33" w:rsidRDefault="007F7B33" w:rsidP="007F7B33">
            <w:r w:rsidRPr="007F7B33">
              <w:t>Complete installation and adjust backlash in the gear train.</w:t>
            </w:r>
          </w:p>
        </w:tc>
        <w:tc>
          <w:tcPr>
            <w:tcW w:w="0" w:type="auto"/>
            <w:vAlign w:val="center"/>
            <w:hideMark/>
          </w:tcPr>
          <w:p w14:paraId="78843767" w14:textId="77777777" w:rsidR="007F7B33" w:rsidRPr="007F7B33" w:rsidRDefault="007F7B33" w:rsidP="007F7B33">
            <w:r w:rsidRPr="007F7B33">
              <w:t>27</w:t>
            </w:r>
          </w:p>
        </w:tc>
      </w:tr>
      <w:tr w:rsidR="007F7B33" w:rsidRPr="007F7B33" w14:paraId="52BC3D87" w14:textId="77777777" w:rsidTr="007F7B33">
        <w:trPr>
          <w:tblCellSpacing w:w="15" w:type="dxa"/>
        </w:trPr>
        <w:tc>
          <w:tcPr>
            <w:tcW w:w="0" w:type="auto"/>
            <w:vAlign w:val="center"/>
            <w:hideMark/>
          </w:tcPr>
          <w:p w14:paraId="70AB1AF6" w14:textId="77777777" w:rsidR="007F7B33" w:rsidRPr="007F7B33" w:rsidRDefault="007F7B33" w:rsidP="007F7B33">
            <w:r w:rsidRPr="007F7B33">
              <w:t>Diesel Engine Overhaul</w:t>
            </w:r>
          </w:p>
        </w:tc>
        <w:tc>
          <w:tcPr>
            <w:tcW w:w="0" w:type="auto"/>
            <w:vAlign w:val="center"/>
            <w:hideMark/>
          </w:tcPr>
          <w:p w14:paraId="6F363139" w14:textId="77777777" w:rsidR="007F7B33" w:rsidRPr="007F7B33" w:rsidRDefault="007F7B33" w:rsidP="007F7B33">
            <w:r w:rsidRPr="007F7B33">
              <w:t>Crankshaft Removal</w:t>
            </w:r>
          </w:p>
        </w:tc>
        <w:tc>
          <w:tcPr>
            <w:tcW w:w="0" w:type="auto"/>
            <w:vAlign w:val="center"/>
            <w:hideMark/>
          </w:tcPr>
          <w:p w14:paraId="0D0B512B" w14:textId="77777777" w:rsidR="007F7B33" w:rsidRPr="007F7B33" w:rsidRDefault="007F7B33" w:rsidP="007F7B33">
            <w:r w:rsidRPr="007F7B33">
              <w:t>Prep the engine and remove the crankshaft.</w:t>
            </w:r>
          </w:p>
        </w:tc>
        <w:tc>
          <w:tcPr>
            <w:tcW w:w="0" w:type="auto"/>
            <w:vAlign w:val="center"/>
            <w:hideMark/>
          </w:tcPr>
          <w:p w14:paraId="0635A309" w14:textId="77777777" w:rsidR="007F7B33" w:rsidRPr="007F7B33" w:rsidRDefault="007F7B33" w:rsidP="007F7B33">
            <w:r w:rsidRPr="007F7B33">
              <w:t>16</w:t>
            </w:r>
          </w:p>
        </w:tc>
      </w:tr>
      <w:tr w:rsidR="007F7B33" w:rsidRPr="007F7B33" w14:paraId="49113F98" w14:textId="77777777" w:rsidTr="007F7B33">
        <w:trPr>
          <w:tblCellSpacing w:w="15" w:type="dxa"/>
        </w:trPr>
        <w:tc>
          <w:tcPr>
            <w:tcW w:w="0" w:type="auto"/>
            <w:vAlign w:val="center"/>
            <w:hideMark/>
          </w:tcPr>
          <w:p w14:paraId="1A9132CC" w14:textId="77777777" w:rsidR="007F7B33" w:rsidRPr="007F7B33" w:rsidRDefault="007F7B33" w:rsidP="007F7B33">
            <w:r w:rsidRPr="007F7B33">
              <w:t>Diesel Engine Overhaul</w:t>
            </w:r>
          </w:p>
        </w:tc>
        <w:tc>
          <w:tcPr>
            <w:tcW w:w="0" w:type="auto"/>
            <w:vAlign w:val="center"/>
            <w:hideMark/>
          </w:tcPr>
          <w:p w14:paraId="4F566BEA" w14:textId="77777777" w:rsidR="007F7B33" w:rsidRPr="007F7B33" w:rsidRDefault="007F7B33" w:rsidP="007F7B33">
            <w:r w:rsidRPr="007F7B33">
              <w:t>Piston &amp; Rod Removal</w:t>
            </w:r>
          </w:p>
        </w:tc>
        <w:tc>
          <w:tcPr>
            <w:tcW w:w="0" w:type="auto"/>
            <w:vAlign w:val="center"/>
            <w:hideMark/>
          </w:tcPr>
          <w:p w14:paraId="4176C580" w14:textId="77777777" w:rsidR="007F7B33" w:rsidRPr="007F7B33" w:rsidRDefault="007F7B33" w:rsidP="007F7B33">
            <w:r w:rsidRPr="007F7B33">
              <w:t>Remove piston cooling jets and the piston/rod assembly.</w:t>
            </w:r>
          </w:p>
        </w:tc>
        <w:tc>
          <w:tcPr>
            <w:tcW w:w="0" w:type="auto"/>
            <w:vAlign w:val="center"/>
            <w:hideMark/>
          </w:tcPr>
          <w:p w14:paraId="0483A302" w14:textId="77777777" w:rsidR="007F7B33" w:rsidRPr="007F7B33" w:rsidRDefault="007F7B33" w:rsidP="007F7B33">
            <w:r w:rsidRPr="007F7B33">
              <w:t>15</w:t>
            </w:r>
          </w:p>
        </w:tc>
      </w:tr>
      <w:tr w:rsidR="007F7B33" w:rsidRPr="007F7B33" w14:paraId="0CEB85AC" w14:textId="77777777" w:rsidTr="007F7B33">
        <w:trPr>
          <w:tblCellSpacing w:w="15" w:type="dxa"/>
        </w:trPr>
        <w:tc>
          <w:tcPr>
            <w:tcW w:w="0" w:type="auto"/>
            <w:vAlign w:val="center"/>
            <w:hideMark/>
          </w:tcPr>
          <w:p w14:paraId="35C18914" w14:textId="77777777" w:rsidR="007F7B33" w:rsidRPr="007F7B33" w:rsidRDefault="007F7B33" w:rsidP="007F7B33">
            <w:r w:rsidRPr="007F7B33">
              <w:lastRenderedPageBreak/>
              <w:t>Diesel Engine Overhaul</w:t>
            </w:r>
          </w:p>
        </w:tc>
        <w:tc>
          <w:tcPr>
            <w:tcW w:w="0" w:type="auto"/>
            <w:vAlign w:val="center"/>
            <w:hideMark/>
          </w:tcPr>
          <w:p w14:paraId="5CB49C74" w14:textId="77777777" w:rsidR="007F7B33" w:rsidRPr="007F7B33" w:rsidRDefault="007F7B33" w:rsidP="007F7B33">
            <w:r w:rsidRPr="007F7B33">
              <w:t>Cylinder Liner Service</w:t>
            </w:r>
          </w:p>
        </w:tc>
        <w:tc>
          <w:tcPr>
            <w:tcW w:w="0" w:type="auto"/>
            <w:vAlign w:val="center"/>
            <w:hideMark/>
          </w:tcPr>
          <w:p w14:paraId="17E30654" w14:textId="77777777" w:rsidR="007F7B33" w:rsidRPr="007F7B33" w:rsidRDefault="007F7B33" w:rsidP="007F7B33">
            <w:r w:rsidRPr="007F7B33">
              <w:t>Remove and reinstall liners and seals in the engine block.</w:t>
            </w:r>
          </w:p>
        </w:tc>
        <w:tc>
          <w:tcPr>
            <w:tcW w:w="0" w:type="auto"/>
            <w:vAlign w:val="center"/>
            <w:hideMark/>
          </w:tcPr>
          <w:p w14:paraId="7B76857A" w14:textId="77777777" w:rsidR="007F7B33" w:rsidRPr="007F7B33" w:rsidRDefault="007F7B33" w:rsidP="007F7B33">
            <w:r w:rsidRPr="007F7B33">
              <w:t>13</w:t>
            </w:r>
          </w:p>
        </w:tc>
      </w:tr>
      <w:tr w:rsidR="007F7B33" w:rsidRPr="007F7B33" w14:paraId="52B4CA76" w14:textId="77777777" w:rsidTr="007F7B33">
        <w:trPr>
          <w:tblCellSpacing w:w="15" w:type="dxa"/>
        </w:trPr>
        <w:tc>
          <w:tcPr>
            <w:tcW w:w="0" w:type="auto"/>
            <w:vAlign w:val="center"/>
            <w:hideMark/>
          </w:tcPr>
          <w:p w14:paraId="4273BDC6" w14:textId="77777777" w:rsidR="007F7B33" w:rsidRPr="007F7B33" w:rsidRDefault="007F7B33" w:rsidP="007F7B33">
            <w:r w:rsidRPr="007F7B33">
              <w:t>Diesel Engine Overhaul</w:t>
            </w:r>
          </w:p>
        </w:tc>
        <w:tc>
          <w:tcPr>
            <w:tcW w:w="0" w:type="auto"/>
            <w:vAlign w:val="center"/>
            <w:hideMark/>
          </w:tcPr>
          <w:p w14:paraId="6D4427CC" w14:textId="77777777" w:rsidR="007F7B33" w:rsidRPr="007F7B33" w:rsidRDefault="007F7B33" w:rsidP="007F7B33">
            <w:r w:rsidRPr="007F7B33">
              <w:t>Main Bearing Replacement</w:t>
            </w:r>
          </w:p>
        </w:tc>
        <w:tc>
          <w:tcPr>
            <w:tcW w:w="0" w:type="auto"/>
            <w:vAlign w:val="center"/>
            <w:hideMark/>
          </w:tcPr>
          <w:p w14:paraId="6AB7B943" w14:textId="77777777" w:rsidR="007F7B33" w:rsidRPr="007F7B33" w:rsidRDefault="007F7B33" w:rsidP="007F7B33">
            <w:r w:rsidRPr="007F7B33">
              <w:t>Replace main bearings and thrust bearings.</w:t>
            </w:r>
          </w:p>
        </w:tc>
        <w:tc>
          <w:tcPr>
            <w:tcW w:w="0" w:type="auto"/>
            <w:vAlign w:val="center"/>
            <w:hideMark/>
          </w:tcPr>
          <w:p w14:paraId="254B3ECB" w14:textId="77777777" w:rsidR="007F7B33" w:rsidRPr="007F7B33" w:rsidRDefault="007F7B33" w:rsidP="007F7B33">
            <w:r w:rsidRPr="007F7B33">
              <w:t>14</w:t>
            </w:r>
          </w:p>
        </w:tc>
      </w:tr>
      <w:tr w:rsidR="007F7B33" w:rsidRPr="007F7B33" w14:paraId="48C17F0E" w14:textId="77777777" w:rsidTr="007F7B33">
        <w:trPr>
          <w:tblCellSpacing w:w="15" w:type="dxa"/>
        </w:trPr>
        <w:tc>
          <w:tcPr>
            <w:tcW w:w="0" w:type="auto"/>
            <w:vAlign w:val="center"/>
            <w:hideMark/>
          </w:tcPr>
          <w:p w14:paraId="7CC7ED1A" w14:textId="77777777" w:rsidR="007F7B33" w:rsidRPr="007F7B33" w:rsidRDefault="007F7B33" w:rsidP="007F7B33">
            <w:r w:rsidRPr="007F7B33">
              <w:t>Diesel Engine Overhaul</w:t>
            </w:r>
          </w:p>
        </w:tc>
        <w:tc>
          <w:tcPr>
            <w:tcW w:w="0" w:type="auto"/>
            <w:vAlign w:val="center"/>
            <w:hideMark/>
          </w:tcPr>
          <w:p w14:paraId="1CDFEF4A" w14:textId="77777777" w:rsidR="007F7B33" w:rsidRPr="007F7B33" w:rsidRDefault="007F7B33" w:rsidP="007F7B33">
            <w:r w:rsidRPr="007F7B33">
              <w:t>Crankshaft End Play</w:t>
            </w:r>
          </w:p>
        </w:tc>
        <w:tc>
          <w:tcPr>
            <w:tcW w:w="0" w:type="auto"/>
            <w:vAlign w:val="center"/>
            <w:hideMark/>
          </w:tcPr>
          <w:p w14:paraId="55EBB2A3" w14:textId="77777777" w:rsidR="007F7B33" w:rsidRPr="007F7B33" w:rsidRDefault="007F7B33" w:rsidP="007F7B33">
            <w:r w:rsidRPr="007F7B33">
              <w:t>Measure and correct crankshaft end play using gauges.</w:t>
            </w:r>
          </w:p>
        </w:tc>
        <w:tc>
          <w:tcPr>
            <w:tcW w:w="0" w:type="auto"/>
            <w:vAlign w:val="center"/>
            <w:hideMark/>
          </w:tcPr>
          <w:p w14:paraId="4E30FF5D" w14:textId="77777777" w:rsidR="007F7B33" w:rsidRPr="007F7B33" w:rsidRDefault="007F7B33" w:rsidP="007F7B33">
            <w:r w:rsidRPr="007F7B33">
              <w:t>13</w:t>
            </w:r>
          </w:p>
        </w:tc>
      </w:tr>
      <w:tr w:rsidR="007F7B33" w:rsidRPr="007F7B33" w14:paraId="4B37501D" w14:textId="77777777" w:rsidTr="007F7B33">
        <w:trPr>
          <w:tblCellSpacing w:w="15" w:type="dxa"/>
        </w:trPr>
        <w:tc>
          <w:tcPr>
            <w:tcW w:w="0" w:type="auto"/>
            <w:vAlign w:val="center"/>
            <w:hideMark/>
          </w:tcPr>
          <w:p w14:paraId="423427FC" w14:textId="77777777" w:rsidR="007F7B33" w:rsidRPr="007F7B33" w:rsidRDefault="007F7B33" w:rsidP="007F7B33">
            <w:r w:rsidRPr="007F7B33">
              <w:t>Diesel Engine Overhaul</w:t>
            </w:r>
          </w:p>
        </w:tc>
        <w:tc>
          <w:tcPr>
            <w:tcW w:w="0" w:type="auto"/>
            <w:vAlign w:val="center"/>
            <w:hideMark/>
          </w:tcPr>
          <w:p w14:paraId="65EEB79A" w14:textId="77777777" w:rsidR="007F7B33" w:rsidRPr="007F7B33" w:rsidRDefault="007F7B33" w:rsidP="007F7B33">
            <w:r w:rsidRPr="007F7B33">
              <w:t>Piston Assembly</w:t>
            </w:r>
          </w:p>
        </w:tc>
        <w:tc>
          <w:tcPr>
            <w:tcW w:w="0" w:type="auto"/>
            <w:vAlign w:val="center"/>
            <w:hideMark/>
          </w:tcPr>
          <w:p w14:paraId="12066C9C" w14:textId="77777777" w:rsidR="007F7B33" w:rsidRPr="007F7B33" w:rsidRDefault="007F7B33" w:rsidP="007F7B33">
            <w:r w:rsidRPr="007F7B33">
              <w:t>Measure piston ring clearances and assemble piston components.</w:t>
            </w:r>
          </w:p>
        </w:tc>
        <w:tc>
          <w:tcPr>
            <w:tcW w:w="0" w:type="auto"/>
            <w:vAlign w:val="center"/>
            <w:hideMark/>
          </w:tcPr>
          <w:p w14:paraId="1B815219" w14:textId="77777777" w:rsidR="007F7B33" w:rsidRPr="007F7B33" w:rsidRDefault="007F7B33" w:rsidP="007F7B33">
            <w:r w:rsidRPr="007F7B33">
              <w:t>18</w:t>
            </w:r>
          </w:p>
        </w:tc>
      </w:tr>
      <w:tr w:rsidR="007F7B33" w:rsidRPr="007F7B33" w14:paraId="586C3FF9" w14:textId="77777777" w:rsidTr="007F7B33">
        <w:trPr>
          <w:tblCellSpacing w:w="15" w:type="dxa"/>
        </w:trPr>
        <w:tc>
          <w:tcPr>
            <w:tcW w:w="0" w:type="auto"/>
            <w:vAlign w:val="center"/>
            <w:hideMark/>
          </w:tcPr>
          <w:p w14:paraId="240949DE" w14:textId="77777777" w:rsidR="007F7B33" w:rsidRPr="007F7B33" w:rsidRDefault="007F7B33" w:rsidP="007F7B33">
            <w:r w:rsidRPr="007F7B33">
              <w:t>Diesel Engine Overhaul</w:t>
            </w:r>
          </w:p>
        </w:tc>
        <w:tc>
          <w:tcPr>
            <w:tcW w:w="0" w:type="auto"/>
            <w:vAlign w:val="center"/>
            <w:hideMark/>
          </w:tcPr>
          <w:p w14:paraId="1363A19E" w14:textId="77777777" w:rsidR="007F7B33" w:rsidRPr="007F7B33" w:rsidRDefault="007F7B33" w:rsidP="007F7B33">
            <w:r w:rsidRPr="007F7B33">
              <w:t>Piston &amp; Bearing Install</w:t>
            </w:r>
          </w:p>
        </w:tc>
        <w:tc>
          <w:tcPr>
            <w:tcW w:w="0" w:type="auto"/>
            <w:vAlign w:val="center"/>
            <w:hideMark/>
          </w:tcPr>
          <w:p w14:paraId="703BE750" w14:textId="77777777" w:rsidR="007F7B33" w:rsidRPr="007F7B33" w:rsidRDefault="007F7B33" w:rsidP="007F7B33">
            <w:r w:rsidRPr="007F7B33">
              <w:t xml:space="preserve">Install piston, </w:t>
            </w:r>
            <w:proofErr w:type="gramStart"/>
            <w:r w:rsidRPr="007F7B33">
              <w:t>connecting</w:t>
            </w:r>
            <w:proofErr w:type="gramEnd"/>
            <w:r w:rsidRPr="007F7B33">
              <w:t xml:space="preserve"> rod, and </w:t>
            </w:r>
            <w:proofErr w:type="gramStart"/>
            <w:r w:rsidRPr="007F7B33">
              <w:t>bearing</w:t>
            </w:r>
            <w:proofErr w:type="gramEnd"/>
            <w:r w:rsidRPr="007F7B33">
              <w:t xml:space="preserve"> into a cylinder liner.</w:t>
            </w:r>
          </w:p>
        </w:tc>
        <w:tc>
          <w:tcPr>
            <w:tcW w:w="0" w:type="auto"/>
            <w:vAlign w:val="center"/>
            <w:hideMark/>
          </w:tcPr>
          <w:p w14:paraId="4525DBC0" w14:textId="77777777" w:rsidR="007F7B33" w:rsidRPr="007F7B33" w:rsidRDefault="007F7B33" w:rsidP="007F7B33">
            <w:r w:rsidRPr="007F7B33">
              <w:t>16</w:t>
            </w:r>
          </w:p>
        </w:tc>
      </w:tr>
    </w:tbl>
    <w:p w14:paraId="43008997" w14:textId="77777777" w:rsidR="007F7B33" w:rsidRDefault="007F7B33"/>
    <w:sectPr w:rsidR="007F7B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171095"/>
    <w:multiLevelType w:val="multilevel"/>
    <w:tmpl w:val="C256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047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33"/>
    <w:rsid w:val="002971AC"/>
    <w:rsid w:val="007F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FE1D"/>
  <w15:chartTrackingRefBased/>
  <w15:docId w15:val="{35666D66-2094-4B1F-ABF2-A9DFB9AF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B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B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B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B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B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B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B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B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B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B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B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B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B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B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B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B33"/>
    <w:rPr>
      <w:rFonts w:eastAsiaTheme="majorEastAsia" w:cstheme="majorBidi"/>
      <w:color w:val="272727" w:themeColor="text1" w:themeTint="D8"/>
    </w:rPr>
  </w:style>
  <w:style w:type="paragraph" w:styleId="Title">
    <w:name w:val="Title"/>
    <w:basedOn w:val="Normal"/>
    <w:next w:val="Normal"/>
    <w:link w:val="TitleChar"/>
    <w:uiPriority w:val="10"/>
    <w:qFormat/>
    <w:rsid w:val="007F7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B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B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B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B33"/>
    <w:pPr>
      <w:spacing w:before="160"/>
      <w:jc w:val="center"/>
    </w:pPr>
    <w:rPr>
      <w:i/>
      <w:iCs/>
      <w:color w:val="404040" w:themeColor="text1" w:themeTint="BF"/>
    </w:rPr>
  </w:style>
  <w:style w:type="character" w:customStyle="1" w:styleId="QuoteChar">
    <w:name w:val="Quote Char"/>
    <w:basedOn w:val="DefaultParagraphFont"/>
    <w:link w:val="Quote"/>
    <w:uiPriority w:val="29"/>
    <w:rsid w:val="007F7B33"/>
    <w:rPr>
      <w:i/>
      <w:iCs/>
      <w:color w:val="404040" w:themeColor="text1" w:themeTint="BF"/>
    </w:rPr>
  </w:style>
  <w:style w:type="paragraph" w:styleId="ListParagraph">
    <w:name w:val="List Paragraph"/>
    <w:basedOn w:val="Normal"/>
    <w:uiPriority w:val="34"/>
    <w:qFormat/>
    <w:rsid w:val="007F7B33"/>
    <w:pPr>
      <w:ind w:left="720"/>
      <w:contextualSpacing/>
    </w:pPr>
  </w:style>
  <w:style w:type="character" w:styleId="IntenseEmphasis">
    <w:name w:val="Intense Emphasis"/>
    <w:basedOn w:val="DefaultParagraphFont"/>
    <w:uiPriority w:val="21"/>
    <w:qFormat/>
    <w:rsid w:val="007F7B33"/>
    <w:rPr>
      <w:i/>
      <w:iCs/>
      <w:color w:val="0F4761" w:themeColor="accent1" w:themeShade="BF"/>
    </w:rPr>
  </w:style>
  <w:style w:type="paragraph" w:styleId="IntenseQuote">
    <w:name w:val="Intense Quote"/>
    <w:basedOn w:val="Normal"/>
    <w:next w:val="Normal"/>
    <w:link w:val="IntenseQuoteChar"/>
    <w:uiPriority w:val="30"/>
    <w:qFormat/>
    <w:rsid w:val="007F7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B33"/>
    <w:rPr>
      <w:i/>
      <w:iCs/>
      <w:color w:val="0F4761" w:themeColor="accent1" w:themeShade="BF"/>
    </w:rPr>
  </w:style>
  <w:style w:type="character" w:styleId="IntenseReference">
    <w:name w:val="Intense Reference"/>
    <w:basedOn w:val="DefaultParagraphFont"/>
    <w:uiPriority w:val="32"/>
    <w:qFormat/>
    <w:rsid w:val="007F7B33"/>
    <w:rPr>
      <w:b/>
      <w:bCs/>
      <w:smallCaps/>
      <w:color w:val="0F4761" w:themeColor="accent1" w:themeShade="BF"/>
      <w:spacing w:val="5"/>
    </w:rPr>
  </w:style>
  <w:style w:type="character" w:styleId="Hyperlink">
    <w:name w:val="Hyperlink"/>
    <w:basedOn w:val="DefaultParagraphFont"/>
    <w:uiPriority w:val="99"/>
    <w:unhideWhenUsed/>
    <w:rsid w:val="007F7B33"/>
    <w:rPr>
      <w:color w:val="467886" w:themeColor="hyperlink"/>
      <w:u w:val="single"/>
    </w:rPr>
  </w:style>
  <w:style w:type="character" w:styleId="UnresolvedMention">
    <w:name w:val="Unresolved Mention"/>
    <w:basedOn w:val="DefaultParagraphFont"/>
    <w:uiPriority w:val="99"/>
    <w:semiHidden/>
    <w:unhideWhenUsed/>
    <w:rsid w:val="007F7B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619880">
      <w:bodyDiv w:val="1"/>
      <w:marLeft w:val="0"/>
      <w:marRight w:val="0"/>
      <w:marTop w:val="0"/>
      <w:marBottom w:val="0"/>
      <w:divBdr>
        <w:top w:val="none" w:sz="0" w:space="0" w:color="auto"/>
        <w:left w:val="none" w:sz="0" w:space="0" w:color="auto"/>
        <w:bottom w:val="none" w:sz="0" w:space="0" w:color="auto"/>
        <w:right w:val="none" w:sz="0" w:space="0" w:color="auto"/>
      </w:divBdr>
      <w:divsChild>
        <w:div w:id="1707825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xedonpurpos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458</Words>
  <Characters>2615</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Rascoe</dc:creator>
  <cp:keywords/>
  <dc:description/>
  <cp:lastModifiedBy>Jason Rascoe</cp:lastModifiedBy>
  <cp:revision>1</cp:revision>
  <dcterms:created xsi:type="dcterms:W3CDTF">2025-04-08T03:13:00Z</dcterms:created>
  <dcterms:modified xsi:type="dcterms:W3CDTF">2025-04-08T03:24:00Z</dcterms:modified>
</cp:coreProperties>
</file>