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8BE9D" w14:textId="18A1F9B3" w:rsidR="00FD2268" w:rsidRPr="00376778" w:rsidRDefault="00FD2268" w:rsidP="004F6449">
      <w:pPr>
        <w:spacing w:before="240"/>
        <w:jc w:val="center"/>
        <w:rPr>
          <w:rFonts w:asciiTheme="majorHAnsi" w:hAnsiTheme="majorHAnsi"/>
          <w:b/>
          <w:bCs/>
          <w:sz w:val="24"/>
          <w:szCs w:val="24"/>
        </w:rPr>
      </w:pPr>
      <w:r w:rsidRPr="00376778">
        <w:rPr>
          <w:rFonts w:asciiTheme="majorHAnsi" w:hAnsiTheme="majorHAnsi"/>
          <w:b/>
          <w:bCs/>
          <w:sz w:val="24"/>
          <w:szCs w:val="24"/>
        </w:rPr>
        <w:t>Help Stop Flytipping in your Community</w:t>
      </w:r>
    </w:p>
    <w:p w14:paraId="2EE9B66C" w14:textId="77777777" w:rsidR="00FD2268" w:rsidRPr="00376778" w:rsidRDefault="00FD2268">
      <w:pPr>
        <w:rPr>
          <w:rFonts w:asciiTheme="majorHAnsi" w:hAnsiTheme="majorHAnsi"/>
          <w:sz w:val="24"/>
          <w:szCs w:val="24"/>
        </w:rPr>
      </w:pPr>
    </w:p>
    <w:p w14:paraId="1A284B4C" w14:textId="65A766FA" w:rsidR="004A13D6" w:rsidRPr="00376778" w:rsidRDefault="00FD2268" w:rsidP="00FD2268">
      <w:pPr>
        <w:jc w:val="both"/>
        <w:rPr>
          <w:rFonts w:asciiTheme="majorHAnsi" w:hAnsiTheme="majorHAnsi"/>
          <w:sz w:val="24"/>
          <w:szCs w:val="24"/>
        </w:rPr>
      </w:pPr>
      <w:r w:rsidRPr="00376778">
        <w:rPr>
          <w:rFonts w:asciiTheme="majorHAnsi" w:hAnsiTheme="majorHAnsi"/>
          <w:sz w:val="24"/>
          <w:szCs w:val="24"/>
        </w:rPr>
        <w:t xml:space="preserve">Neighbourhoods, Regeneration and Sustainability (NRS) are working alongside partners in your area to investigate ongoing flytipping. We aim to identify anyone failing to dispose of bulk items, general waste, or food waste in the correct way. If you are identified as flytipping you may be fined </w:t>
      </w:r>
      <w:r w:rsidRPr="00376778">
        <w:rPr>
          <w:rFonts w:asciiTheme="majorHAnsi" w:hAnsiTheme="majorHAnsi"/>
          <w:b/>
          <w:bCs/>
          <w:sz w:val="24"/>
          <w:szCs w:val="24"/>
        </w:rPr>
        <w:t>£500</w:t>
      </w:r>
      <w:r w:rsidRPr="00376778">
        <w:rPr>
          <w:rFonts w:asciiTheme="majorHAnsi" w:hAnsiTheme="majorHAnsi"/>
          <w:sz w:val="24"/>
          <w:szCs w:val="24"/>
        </w:rPr>
        <w:t>, and it may also affect your tenancy agreement.</w:t>
      </w:r>
    </w:p>
    <w:p w14:paraId="7CFF4A64" w14:textId="658D84D7" w:rsidR="00FD2268" w:rsidRPr="00376778" w:rsidRDefault="00FD2268">
      <w:pPr>
        <w:rPr>
          <w:rFonts w:asciiTheme="majorHAnsi" w:hAnsiTheme="majorHAnsi"/>
          <w:sz w:val="24"/>
          <w:szCs w:val="24"/>
        </w:rPr>
      </w:pPr>
    </w:p>
    <w:p w14:paraId="71424814" w14:textId="124EC0F3" w:rsidR="00FD2268" w:rsidRPr="00376778" w:rsidRDefault="00FD2268" w:rsidP="009F3F1A">
      <w:pPr>
        <w:jc w:val="center"/>
        <w:rPr>
          <w:rFonts w:asciiTheme="majorHAnsi" w:hAnsiTheme="majorHAnsi"/>
          <w:sz w:val="24"/>
          <w:szCs w:val="24"/>
        </w:rPr>
      </w:pPr>
      <w:r w:rsidRPr="00376778">
        <w:rPr>
          <w:rFonts w:asciiTheme="majorHAnsi" w:hAnsiTheme="majorHAnsi" w:cs="Arial"/>
          <w:noProof/>
          <w:sz w:val="24"/>
          <w:szCs w:val="24"/>
        </w:rPr>
        <w:drawing>
          <wp:inline distT="0" distB="0" distL="0" distR="0" wp14:anchorId="44361B79" wp14:editId="43CBFD37">
            <wp:extent cx="3499485" cy="1111045"/>
            <wp:effectExtent l="0" t="0" r="5715" b="0"/>
            <wp:docPr id="2" name="Picture 2" descr="A drawing of a chair and a sof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air and a sofa&#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9485" cy="1111045"/>
                    </a:xfrm>
                    <a:prstGeom prst="rect">
                      <a:avLst/>
                    </a:prstGeom>
                    <a:noFill/>
                    <a:ln>
                      <a:noFill/>
                    </a:ln>
                  </pic:spPr>
                </pic:pic>
              </a:graphicData>
            </a:graphic>
          </wp:inline>
        </w:drawing>
      </w:r>
    </w:p>
    <w:p w14:paraId="71CA1732" w14:textId="13F0E6ED" w:rsidR="00FD2268" w:rsidRPr="00376778" w:rsidRDefault="00FD2268" w:rsidP="00FD2268">
      <w:pPr>
        <w:pStyle w:val="NormalWeb"/>
        <w:spacing w:after="240" w:afterAutospacing="0"/>
        <w:rPr>
          <w:rFonts w:asciiTheme="majorHAnsi" w:hAnsiTheme="majorHAnsi" w:cs="Arial"/>
          <w:b/>
          <w:bCs/>
        </w:rPr>
      </w:pPr>
      <w:r w:rsidRPr="00376778">
        <w:rPr>
          <w:rFonts w:asciiTheme="majorHAnsi" w:hAnsiTheme="majorHAnsi" w:cs="Arial"/>
          <w:b/>
          <w:bCs/>
        </w:rPr>
        <w:t xml:space="preserve">How to dispose of your unwanted household items: </w:t>
      </w:r>
    </w:p>
    <w:p w14:paraId="70E8C0CA" w14:textId="188DF6C7" w:rsidR="00FD2268" w:rsidRPr="00376778" w:rsidRDefault="00FD2268" w:rsidP="00FD2268">
      <w:pPr>
        <w:pStyle w:val="NormalWeb"/>
        <w:numPr>
          <w:ilvl w:val="0"/>
          <w:numId w:val="1"/>
        </w:numPr>
        <w:spacing w:before="0" w:beforeAutospacing="0"/>
        <w:rPr>
          <w:rFonts w:asciiTheme="majorHAnsi" w:hAnsiTheme="majorHAnsi" w:cs="Arial"/>
        </w:rPr>
      </w:pPr>
      <w:r w:rsidRPr="00376778">
        <w:rPr>
          <w:rFonts w:asciiTheme="majorHAnsi" w:hAnsiTheme="majorHAnsi" w:cs="Arial"/>
        </w:rPr>
        <w:t xml:space="preserve">Use Glasgow City Council household recycling centres, free of charge. Visit </w:t>
      </w:r>
      <w:hyperlink r:id="rId9" w:history="1">
        <w:r w:rsidRPr="00376778">
          <w:rPr>
            <w:rStyle w:val="Hyperlink"/>
            <w:rFonts w:asciiTheme="majorHAnsi" w:eastAsiaTheme="majorEastAsia" w:hAnsiTheme="majorHAnsi" w:cs="Arial"/>
            <w:b/>
            <w:bCs/>
            <w:color w:val="0070C0"/>
            <w:u w:val="none"/>
          </w:rPr>
          <w:t>www.glasgow.gov.uk/hwr</w:t>
        </w:r>
      </w:hyperlink>
      <w:r w:rsidRPr="00376778">
        <w:rPr>
          <w:rFonts w:asciiTheme="majorHAnsi" w:hAnsiTheme="majorHAnsi" w:cs="Arial"/>
          <w:b/>
          <w:bCs/>
          <w:color w:val="0070C0"/>
        </w:rPr>
        <w:t>c</w:t>
      </w:r>
      <w:r w:rsidRPr="00376778">
        <w:rPr>
          <w:rFonts w:asciiTheme="majorHAnsi" w:hAnsiTheme="majorHAnsi" w:cs="Arial"/>
          <w:color w:val="0070C0"/>
        </w:rPr>
        <w:t xml:space="preserve"> </w:t>
      </w:r>
      <w:r w:rsidRPr="00376778">
        <w:rPr>
          <w:rFonts w:asciiTheme="majorHAnsi" w:hAnsiTheme="majorHAnsi" w:cs="Arial"/>
        </w:rPr>
        <w:t xml:space="preserve">for details. </w:t>
      </w:r>
    </w:p>
    <w:p w14:paraId="2C38E751" w14:textId="1F402A26" w:rsidR="00FD2268" w:rsidRPr="00376778" w:rsidRDefault="00FD2268" w:rsidP="00FD226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4"/>
          <w:szCs w:val="24"/>
        </w:rPr>
      </w:pPr>
      <w:r w:rsidRPr="00376778">
        <w:rPr>
          <w:rFonts w:asciiTheme="majorHAnsi" w:hAnsiTheme="majorHAnsi" w:cs="Arial"/>
          <w:sz w:val="24"/>
          <w:szCs w:val="24"/>
        </w:rPr>
        <w:t xml:space="preserve">Contact us to request a bulky waste uplift: </w:t>
      </w:r>
      <w:hyperlink r:id="rId10" w:history="1">
        <w:r w:rsidRPr="00376778">
          <w:rPr>
            <w:rStyle w:val="Hyperlink"/>
            <w:rFonts w:asciiTheme="majorHAnsi" w:hAnsiTheme="majorHAnsi" w:cs="Arial"/>
            <w:b/>
            <w:bCs/>
            <w:color w:val="0070C0"/>
            <w:sz w:val="24"/>
            <w:szCs w:val="24"/>
            <w:u w:val="none"/>
          </w:rPr>
          <w:t>www.glasgow.gov.uk/bulkywaste</w:t>
        </w:r>
      </w:hyperlink>
      <w:r w:rsidR="00FF11AE">
        <w:rPr>
          <w:rFonts w:asciiTheme="majorHAnsi" w:hAnsiTheme="majorHAnsi" w:cs="Arial"/>
          <w:color w:val="501549" w:themeColor="accent5" w:themeShade="80"/>
          <w:sz w:val="24"/>
          <w:szCs w:val="24"/>
        </w:rPr>
        <w:t xml:space="preserve">, </w:t>
      </w:r>
      <w:r w:rsidRPr="00376778">
        <w:rPr>
          <w:rFonts w:asciiTheme="majorHAnsi" w:hAnsiTheme="majorHAnsi" w:cs="Arial"/>
          <w:sz w:val="24"/>
          <w:szCs w:val="24"/>
        </w:rPr>
        <w:t xml:space="preserve"> use the </w:t>
      </w:r>
      <w:r w:rsidRPr="00376778">
        <w:rPr>
          <w:rFonts w:asciiTheme="majorHAnsi" w:hAnsiTheme="majorHAnsi" w:cs="Arial"/>
          <w:b/>
          <w:bCs/>
          <w:color w:val="FF33CC"/>
          <w:sz w:val="24"/>
          <w:szCs w:val="24"/>
        </w:rPr>
        <w:t xml:space="preserve">MyGlasgow </w:t>
      </w:r>
      <w:r w:rsidR="009F3F1A" w:rsidRPr="00376778">
        <w:rPr>
          <w:rFonts w:asciiTheme="majorHAnsi" w:hAnsiTheme="majorHAnsi" w:cs="Arial"/>
          <w:sz w:val="24"/>
          <w:szCs w:val="24"/>
        </w:rPr>
        <w:t>a</w:t>
      </w:r>
      <w:r w:rsidRPr="00376778">
        <w:rPr>
          <w:rFonts w:asciiTheme="majorHAnsi" w:hAnsiTheme="majorHAnsi" w:cs="Arial"/>
          <w:sz w:val="24"/>
          <w:szCs w:val="24"/>
        </w:rPr>
        <w:t>pp</w:t>
      </w:r>
      <w:r w:rsidR="00FF11AE">
        <w:rPr>
          <w:rFonts w:asciiTheme="majorHAnsi" w:hAnsiTheme="majorHAnsi" w:cs="Arial"/>
          <w:sz w:val="24"/>
          <w:szCs w:val="24"/>
        </w:rPr>
        <w:t xml:space="preserve"> or scan the QR code below. </w:t>
      </w:r>
    </w:p>
    <w:p w14:paraId="00EC7DE6" w14:textId="77777777" w:rsidR="009F3F1A" w:rsidRPr="00376778" w:rsidRDefault="009F3F1A" w:rsidP="00FD2268">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4"/>
          <w:szCs w:val="24"/>
        </w:rPr>
      </w:pPr>
    </w:p>
    <w:p w14:paraId="74B61F8C" w14:textId="1AB6C650" w:rsidR="00FD2268" w:rsidRPr="00376778" w:rsidRDefault="00FD2268" w:rsidP="00FD2268">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Theme="majorHAnsi" w:hAnsiTheme="majorHAnsi" w:cs="Arial"/>
          <w:b/>
          <w:bCs/>
          <w:sz w:val="24"/>
          <w:szCs w:val="24"/>
        </w:rPr>
      </w:pPr>
      <w:r w:rsidRPr="00376778">
        <w:rPr>
          <w:rFonts w:asciiTheme="majorHAnsi" w:hAnsiTheme="majorHAnsi" w:cs="Arial"/>
          <w:b/>
          <w:bCs/>
          <w:sz w:val="24"/>
          <w:szCs w:val="24"/>
        </w:rPr>
        <w:t xml:space="preserve">Your area deserves better, report Flytippers via: </w:t>
      </w:r>
    </w:p>
    <w:p w14:paraId="1AA838C2" w14:textId="695B3819" w:rsidR="00FD2268" w:rsidRPr="00376778" w:rsidRDefault="00FD2268" w:rsidP="009F3F1A">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4"/>
          <w:szCs w:val="24"/>
        </w:rPr>
      </w:pPr>
      <w:hyperlink r:id="rId11" w:history="1">
        <w:r w:rsidRPr="00376778">
          <w:rPr>
            <w:rStyle w:val="Hyperlink"/>
            <w:rFonts w:asciiTheme="majorHAnsi" w:hAnsiTheme="majorHAnsi" w:cs="Arial"/>
            <w:b/>
            <w:bCs/>
            <w:color w:val="0070C0"/>
            <w:sz w:val="24"/>
            <w:szCs w:val="24"/>
            <w:u w:val="none"/>
          </w:rPr>
          <w:t>www.glasgow.gov.uk/reportenvironmentalcrime</w:t>
        </w:r>
      </w:hyperlink>
      <w:r w:rsidRPr="00376778">
        <w:rPr>
          <w:rFonts w:asciiTheme="majorHAnsi" w:hAnsiTheme="majorHAnsi" w:cs="Arial"/>
          <w:sz w:val="24"/>
          <w:szCs w:val="24"/>
        </w:rPr>
        <w:t xml:space="preserve">  </w:t>
      </w:r>
    </w:p>
    <w:p w14:paraId="211D6966" w14:textId="65FE53A6" w:rsidR="00917C10" w:rsidRPr="00376778" w:rsidRDefault="00FF11AE" w:rsidP="00917C10">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sz w:val="24"/>
          <w:szCs w:val="24"/>
        </w:rPr>
      </w:pPr>
      <w:r>
        <w:rPr>
          <w:noProof/>
        </w:rPr>
        <w:drawing>
          <wp:anchor distT="0" distB="0" distL="114300" distR="114300" simplePos="0" relativeHeight="251659264" behindDoc="0" locked="0" layoutInCell="1" allowOverlap="1" wp14:anchorId="12DA37E7" wp14:editId="3C6E34B8">
            <wp:simplePos x="0" y="0"/>
            <wp:positionH relativeFrom="column">
              <wp:posOffset>3028950</wp:posOffset>
            </wp:positionH>
            <wp:positionV relativeFrom="paragraph">
              <wp:posOffset>230505</wp:posOffset>
            </wp:positionV>
            <wp:extent cx="1202788" cy="1194822"/>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9291" t="6558" r="8196" b="11476"/>
                    <a:stretch/>
                  </pic:blipFill>
                  <pic:spPr bwMode="auto">
                    <a:xfrm>
                      <a:off x="0" y="0"/>
                      <a:ext cx="1202788" cy="11948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2268" w:rsidRPr="00376778">
        <w:rPr>
          <w:rFonts w:asciiTheme="majorHAnsi" w:hAnsiTheme="majorHAnsi" w:cs="Arial"/>
          <w:sz w:val="24"/>
          <w:szCs w:val="24"/>
        </w:rPr>
        <w:t xml:space="preserve">Report environmental issues to your Housing Officer, where applicable. </w:t>
      </w:r>
    </w:p>
    <w:sectPr w:rsidR="00917C10" w:rsidRPr="00376778" w:rsidSect="00FD2268">
      <w:headerReference w:type="default" r:id="rId13"/>
      <w:pgSz w:w="8391" w:h="11906" w:code="1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96002" w14:textId="77777777" w:rsidR="00FD2268" w:rsidRDefault="00FD2268" w:rsidP="00FD2268">
      <w:r>
        <w:separator/>
      </w:r>
    </w:p>
  </w:endnote>
  <w:endnote w:type="continuationSeparator" w:id="0">
    <w:p w14:paraId="0CD70A51" w14:textId="77777777" w:rsidR="00FD2268" w:rsidRDefault="00FD2268" w:rsidP="00FD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4DA2B" w14:textId="77777777" w:rsidR="00FD2268" w:rsidRDefault="00FD2268" w:rsidP="00FD2268">
      <w:r>
        <w:separator/>
      </w:r>
    </w:p>
  </w:footnote>
  <w:footnote w:type="continuationSeparator" w:id="0">
    <w:p w14:paraId="06183E8D" w14:textId="77777777" w:rsidR="00FD2268" w:rsidRDefault="00FD2268" w:rsidP="00FD2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1B41" w14:textId="7C07FCB0" w:rsidR="00FD2268" w:rsidRDefault="00FD2268">
    <w:pPr>
      <w:pStyle w:val="Header"/>
    </w:pPr>
    <w:r w:rsidRPr="00FB3C66">
      <w:rPr>
        <w:rFonts w:ascii="Arial" w:hAnsi="Arial" w:cs="Arial"/>
        <w:b/>
        <w:noProof/>
        <w:color w:val="000000"/>
      </w:rPr>
      <w:drawing>
        <wp:anchor distT="57150" distB="57150" distL="57150" distR="57150" simplePos="0" relativeHeight="251659264" behindDoc="1" locked="0" layoutInCell="1" allowOverlap="1" wp14:anchorId="5975E4B8" wp14:editId="2C4416BC">
          <wp:simplePos x="0" y="0"/>
          <wp:positionH relativeFrom="margin">
            <wp:align>left</wp:align>
          </wp:positionH>
          <wp:positionV relativeFrom="topMargin">
            <wp:posOffset>139410</wp:posOffset>
          </wp:positionV>
          <wp:extent cx="578734" cy="856527"/>
          <wp:effectExtent l="0" t="0" r="0" b="1270"/>
          <wp:wrapNone/>
          <wp:docPr id="7" name="officeArt object" descr="20mmWideMark_NoStroke_CMYK.09Mar2021.png"/>
          <wp:cNvGraphicFramePr/>
          <a:graphic xmlns:a="http://schemas.openxmlformats.org/drawingml/2006/main">
            <a:graphicData uri="http://schemas.openxmlformats.org/drawingml/2006/picture">
              <pic:pic xmlns:pic="http://schemas.openxmlformats.org/drawingml/2006/picture">
                <pic:nvPicPr>
                  <pic:cNvPr id="1073741825" name="20mmWideMark_NoStroke_CMYK.09Mar2021.png" descr="20mmWideMark_NoStroke_CMYK.09Mar2021.png"/>
                  <pic:cNvPicPr>
                    <a:picLocks noChangeAspect="1"/>
                  </pic:cNvPicPr>
                </pic:nvPicPr>
                <pic:blipFill>
                  <a:blip r:embed="rId1"/>
                  <a:stretch>
                    <a:fillRect/>
                  </a:stretch>
                </pic:blipFill>
                <pic:spPr>
                  <a:xfrm>
                    <a:off x="0" y="0"/>
                    <a:ext cx="582904" cy="862699"/>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70882"/>
    <w:multiLevelType w:val="hybridMultilevel"/>
    <w:tmpl w:val="B498D9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8D2967"/>
    <w:multiLevelType w:val="hybridMultilevel"/>
    <w:tmpl w:val="A0E05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AD6B3C"/>
    <w:multiLevelType w:val="hybridMultilevel"/>
    <w:tmpl w:val="4572A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71AD7"/>
    <w:multiLevelType w:val="hybridMultilevel"/>
    <w:tmpl w:val="CA628C0A"/>
    <w:lvl w:ilvl="0" w:tplc="08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B405078"/>
    <w:multiLevelType w:val="hybridMultilevel"/>
    <w:tmpl w:val="ABA45A7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2521232">
    <w:abstractNumId w:val="0"/>
  </w:num>
  <w:num w:numId="2" w16cid:durableId="980428722">
    <w:abstractNumId w:val="2"/>
  </w:num>
  <w:num w:numId="3" w16cid:durableId="23016787">
    <w:abstractNumId w:val="4"/>
  </w:num>
  <w:num w:numId="4" w16cid:durableId="1516847170">
    <w:abstractNumId w:val="3"/>
  </w:num>
  <w:num w:numId="5" w16cid:durableId="757141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68"/>
    <w:rsid w:val="00001DF9"/>
    <w:rsid w:val="002F6868"/>
    <w:rsid w:val="00376778"/>
    <w:rsid w:val="00453570"/>
    <w:rsid w:val="004A13D6"/>
    <w:rsid w:val="004F6449"/>
    <w:rsid w:val="00534C71"/>
    <w:rsid w:val="005C58FC"/>
    <w:rsid w:val="0087522A"/>
    <w:rsid w:val="008968B1"/>
    <w:rsid w:val="00917C10"/>
    <w:rsid w:val="009F3F1A"/>
    <w:rsid w:val="00A641CE"/>
    <w:rsid w:val="00B31517"/>
    <w:rsid w:val="00D37B74"/>
    <w:rsid w:val="00D675B8"/>
    <w:rsid w:val="00DB7BD3"/>
    <w:rsid w:val="00FD2268"/>
    <w:rsid w:val="00FF1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9E616"/>
  <w15:chartTrackingRefBased/>
  <w15:docId w15:val="{0B7545EE-7C68-4CDB-88FA-9EB8E9CD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style>
  <w:style w:type="paragraph" w:styleId="Heading1">
    <w:name w:val="heading 1"/>
    <w:basedOn w:val="Normal"/>
    <w:next w:val="Normal"/>
    <w:link w:val="Heading1Char"/>
    <w:uiPriority w:val="9"/>
    <w:qFormat/>
    <w:rsid w:val="00FD22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2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2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2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2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2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2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2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2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2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2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2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2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2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2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2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2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268"/>
    <w:rPr>
      <w:rFonts w:eastAsiaTheme="majorEastAsia" w:cstheme="majorBidi"/>
      <w:color w:val="272727" w:themeColor="text1" w:themeTint="D8"/>
    </w:rPr>
  </w:style>
  <w:style w:type="paragraph" w:styleId="Title">
    <w:name w:val="Title"/>
    <w:basedOn w:val="Normal"/>
    <w:next w:val="Normal"/>
    <w:link w:val="TitleChar"/>
    <w:uiPriority w:val="10"/>
    <w:qFormat/>
    <w:rsid w:val="00FD2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2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2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2268"/>
    <w:rPr>
      <w:i/>
      <w:iCs/>
      <w:color w:val="404040" w:themeColor="text1" w:themeTint="BF"/>
    </w:rPr>
  </w:style>
  <w:style w:type="paragraph" w:styleId="ListParagraph">
    <w:name w:val="List Paragraph"/>
    <w:basedOn w:val="Normal"/>
    <w:uiPriority w:val="34"/>
    <w:qFormat/>
    <w:rsid w:val="00FD2268"/>
    <w:pPr>
      <w:ind w:left="720"/>
      <w:contextualSpacing/>
    </w:pPr>
  </w:style>
  <w:style w:type="character" w:styleId="IntenseEmphasis">
    <w:name w:val="Intense Emphasis"/>
    <w:basedOn w:val="DefaultParagraphFont"/>
    <w:uiPriority w:val="21"/>
    <w:qFormat/>
    <w:rsid w:val="00FD2268"/>
    <w:rPr>
      <w:i/>
      <w:iCs/>
      <w:color w:val="0F4761" w:themeColor="accent1" w:themeShade="BF"/>
    </w:rPr>
  </w:style>
  <w:style w:type="paragraph" w:styleId="IntenseQuote">
    <w:name w:val="Intense Quote"/>
    <w:basedOn w:val="Normal"/>
    <w:next w:val="Normal"/>
    <w:link w:val="IntenseQuoteChar"/>
    <w:uiPriority w:val="30"/>
    <w:qFormat/>
    <w:rsid w:val="00FD2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268"/>
    <w:rPr>
      <w:i/>
      <w:iCs/>
      <w:color w:val="0F4761" w:themeColor="accent1" w:themeShade="BF"/>
    </w:rPr>
  </w:style>
  <w:style w:type="character" w:styleId="IntenseReference">
    <w:name w:val="Intense Reference"/>
    <w:basedOn w:val="DefaultParagraphFont"/>
    <w:uiPriority w:val="32"/>
    <w:qFormat/>
    <w:rsid w:val="00FD2268"/>
    <w:rPr>
      <w:b/>
      <w:bCs/>
      <w:smallCaps/>
      <w:color w:val="0F4761" w:themeColor="accent1" w:themeShade="BF"/>
      <w:spacing w:val="5"/>
    </w:rPr>
  </w:style>
  <w:style w:type="paragraph" w:styleId="Header">
    <w:name w:val="header"/>
    <w:basedOn w:val="Normal"/>
    <w:link w:val="HeaderChar"/>
    <w:uiPriority w:val="99"/>
    <w:unhideWhenUsed/>
    <w:rsid w:val="00FD2268"/>
    <w:pPr>
      <w:tabs>
        <w:tab w:val="center" w:pos="4513"/>
        <w:tab w:val="right" w:pos="9026"/>
      </w:tabs>
    </w:pPr>
  </w:style>
  <w:style w:type="character" w:customStyle="1" w:styleId="HeaderChar">
    <w:name w:val="Header Char"/>
    <w:basedOn w:val="DefaultParagraphFont"/>
    <w:link w:val="Header"/>
    <w:uiPriority w:val="99"/>
    <w:rsid w:val="00FD2268"/>
  </w:style>
  <w:style w:type="paragraph" w:styleId="Footer">
    <w:name w:val="footer"/>
    <w:basedOn w:val="Normal"/>
    <w:link w:val="FooterChar"/>
    <w:uiPriority w:val="99"/>
    <w:unhideWhenUsed/>
    <w:rsid w:val="00FD2268"/>
    <w:pPr>
      <w:tabs>
        <w:tab w:val="center" w:pos="4513"/>
        <w:tab w:val="right" w:pos="9026"/>
      </w:tabs>
    </w:pPr>
  </w:style>
  <w:style w:type="character" w:customStyle="1" w:styleId="FooterChar">
    <w:name w:val="Footer Char"/>
    <w:basedOn w:val="DefaultParagraphFont"/>
    <w:link w:val="Footer"/>
    <w:uiPriority w:val="99"/>
    <w:rsid w:val="00FD2268"/>
  </w:style>
  <w:style w:type="character" w:styleId="Hyperlink">
    <w:name w:val="Hyperlink"/>
    <w:rsid w:val="00FD2268"/>
    <w:rPr>
      <w:u w:val="single"/>
    </w:rPr>
  </w:style>
  <w:style w:type="paragraph" w:styleId="NormalWeb">
    <w:name w:val="Normal (Web)"/>
    <w:basedOn w:val="Normal"/>
    <w:uiPriority w:val="99"/>
    <w:unhideWhenUsed/>
    <w:rsid w:val="00FD2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FD2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reportenvironmentalcri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lasgow.gov.uk/bulkywaste" TargetMode="External"/><Relationship Id="rId4" Type="http://schemas.openxmlformats.org/officeDocument/2006/relationships/settings" Target="settings.xml"/><Relationship Id="rId9" Type="http://schemas.openxmlformats.org/officeDocument/2006/relationships/hyperlink" Target="http://www.glasgow.gov.uk/hwr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5097418E-AB44-40BC-BABA-81237ECDFC4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Venables, Karen (NRS)</dc:creator>
  <cp:keywords>[OFFICIAL]</cp:keywords>
  <dc:description/>
  <cp:lastModifiedBy>Venables, Karen (NRS)</cp:lastModifiedBy>
  <cp:revision>2</cp:revision>
  <dcterms:created xsi:type="dcterms:W3CDTF">2025-01-22T20:43:00Z</dcterms:created>
  <dcterms:modified xsi:type="dcterms:W3CDTF">2025-01-22T20:43:00Z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c6f87200-6c02-48c0-96dc-4f20aaf7c906</vt:lpwstr>
  </property>
  <property fmtid="{D5CDD505-2E9C-101B-9397-08002B2CF9AE}" pid="3" name="bjSaver">
    <vt:lpwstr>L/+pY+TIaaCioRstQq5B4q9ECzISIZgc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