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BD" w:rsidRDefault="00BC1A58">
      <w:pPr>
        <w:pStyle w:val="Standard"/>
        <w:jc w:val="center"/>
        <w:rPr>
          <w:rFonts w:hint="eastAsia"/>
          <w:b/>
          <w:sz w:val="28"/>
        </w:rPr>
      </w:pPr>
      <w:bookmarkStart w:id="0" w:name="_GoBack"/>
      <w:bookmarkEnd w:id="0"/>
      <w:r>
        <w:rPr>
          <w:b/>
          <w:sz w:val="28"/>
        </w:rPr>
        <w:t>Modèle d’ordonnance n°6 de prescription pour perfusion</w:t>
      </w:r>
    </w:p>
    <w:p w:rsidR="00AE66BD" w:rsidRDefault="00AE66BD">
      <w:pPr>
        <w:pStyle w:val="Standard"/>
        <w:rPr>
          <w:rFonts w:hint="eastAsia"/>
          <w:color w:val="666666"/>
        </w:rPr>
      </w:pPr>
    </w:p>
    <w:p w:rsidR="00AE66BD" w:rsidRDefault="00AE66BD">
      <w:pPr>
        <w:pStyle w:val="Standard"/>
        <w:rPr>
          <w:rFonts w:hint="eastAsia"/>
          <w:color w:val="666666"/>
          <w:sz w:val="26"/>
        </w:rPr>
      </w:pPr>
    </w:p>
    <w:p w:rsidR="00AE66BD" w:rsidRDefault="00AE66BD">
      <w:pPr>
        <w:pStyle w:val="Standard"/>
        <w:rPr>
          <w:rFonts w:hint="eastAsia"/>
          <w:color w:val="666666"/>
          <w:sz w:val="26"/>
        </w:rPr>
      </w:pPr>
    </w:p>
    <w:p w:rsidR="00AE66BD" w:rsidRDefault="00AE66BD">
      <w:pPr>
        <w:pStyle w:val="Standard"/>
        <w:rPr>
          <w:rFonts w:hint="eastAsia"/>
          <w:color w:val="666666"/>
          <w:sz w:val="26"/>
        </w:rPr>
      </w:pPr>
    </w:p>
    <w:p w:rsidR="00AE66BD" w:rsidRDefault="00BC1A58">
      <w:pPr>
        <w:pStyle w:val="Standard"/>
        <w:rPr>
          <w:rFonts w:hint="eastAsia"/>
          <w:sz w:val="26"/>
        </w:rPr>
      </w:pPr>
      <w:r>
        <w:rPr>
          <w:sz w:val="26"/>
        </w:rPr>
        <w:t>Identification du prescripteur</w:t>
      </w:r>
    </w:p>
    <w:p w:rsidR="00AE66BD" w:rsidRDefault="00BC1A58">
      <w:pPr>
        <w:pStyle w:val="Standard"/>
        <w:rPr>
          <w:rFonts w:hint="eastAsia"/>
          <w:sz w:val="26"/>
        </w:rPr>
      </w:pPr>
      <w:r>
        <w:rPr>
          <w:sz w:val="26"/>
        </w:rPr>
        <w:t>NOM, Prénom</w:t>
      </w:r>
    </w:p>
    <w:p w:rsidR="00AE66BD" w:rsidRDefault="00BC1A58">
      <w:pPr>
        <w:pStyle w:val="Standard"/>
        <w:rPr>
          <w:rFonts w:hint="eastAsia"/>
          <w:sz w:val="26"/>
        </w:rPr>
      </w:pPr>
      <w:r>
        <w:rPr>
          <w:sz w:val="26"/>
        </w:rPr>
        <w:t>Numéro RPPS</w:t>
      </w:r>
    </w:p>
    <w:p w:rsidR="00AE66BD" w:rsidRDefault="00BC1A58">
      <w:pPr>
        <w:pStyle w:val="Standard"/>
        <w:rPr>
          <w:rFonts w:hint="eastAsia"/>
        </w:rPr>
      </w:pPr>
      <w:r>
        <w:t>Numéro AM ou FINESS établissement</w:t>
      </w: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BC1A58">
      <w:pPr>
        <w:pStyle w:val="Standard"/>
        <w:jc w:val="right"/>
        <w:rPr>
          <w:rFonts w:hint="eastAsia"/>
          <w:sz w:val="26"/>
        </w:rPr>
      </w:pPr>
      <w:r>
        <w:rPr>
          <w:sz w:val="26"/>
        </w:rPr>
        <w:t>Le……………...20….</w:t>
      </w: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BC1A58">
      <w:pPr>
        <w:pStyle w:val="Standard"/>
        <w:jc w:val="right"/>
        <w:rPr>
          <w:rFonts w:hint="eastAsia"/>
          <w:sz w:val="26"/>
        </w:rPr>
      </w:pPr>
      <w:r>
        <w:rPr>
          <w:sz w:val="26"/>
        </w:rPr>
        <w:t xml:space="preserve">Identification du </w:t>
      </w:r>
      <w:r>
        <w:rPr>
          <w:sz w:val="26"/>
        </w:rPr>
        <w:t>patient </w:t>
      </w:r>
    </w:p>
    <w:p w:rsidR="00AE66BD" w:rsidRDefault="00BC1A58">
      <w:pPr>
        <w:pStyle w:val="Standard"/>
        <w:jc w:val="right"/>
        <w:rPr>
          <w:rFonts w:hint="eastAsia"/>
          <w:sz w:val="26"/>
        </w:rPr>
      </w:pPr>
      <w:r>
        <w:rPr>
          <w:sz w:val="26"/>
        </w:rPr>
        <w:t>NOM, Prénom,</w:t>
      </w:r>
    </w:p>
    <w:p w:rsidR="00AE66BD" w:rsidRDefault="00BC1A58">
      <w:pPr>
        <w:pStyle w:val="Standard"/>
        <w:jc w:val="right"/>
        <w:rPr>
          <w:rFonts w:hint="eastAsia"/>
          <w:sz w:val="26"/>
        </w:rPr>
      </w:pPr>
      <w:r>
        <w:rPr>
          <w:sz w:val="26"/>
        </w:rPr>
        <w:t>Date de naissance</w:t>
      </w: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BC1A58">
      <w:pPr>
        <w:pStyle w:val="Standard"/>
        <w:rPr>
          <w:rFonts w:hint="eastAsia"/>
        </w:rPr>
      </w:pPr>
      <w:r>
        <w:rPr>
          <w:i/>
          <w:sz w:val="26"/>
        </w:rPr>
        <w:t>A compléter pour chaque produit</w:t>
      </w:r>
      <w:r>
        <w:rPr>
          <w:sz w:val="26"/>
        </w:rPr>
        <w:t> :</w:t>
      </w: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BC1A58">
      <w:pPr>
        <w:pStyle w:val="Standard"/>
        <w:rPr>
          <w:rFonts w:hint="eastAsia"/>
          <w:sz w:val="26"/>
        </w:rPr>
      </w:pPr>
      <w:r>
        <w:rPr>
          <w:sz w:val="26"/>
        </w:rPr>
        <w:t xml:space="preserve">Soins en rapport avec une ALD </w:t>
      </w:r>
      <w:proofErr w:type="spellStart"/>
      <w:r>
        <w:rPr>
          <w:sz w:val="26"/>
        </w:rPr>
        <w:t>exonérante</w:t>
      </w:r>
      <w:proofErr w:type="spellEnd"/>
      <w:r>
        <w:rPr>
          <w:sz w:val="26"/>
        </w:rPr>
        <w:t> :</w:t>
      </w:r>
      <w:r>
        <w:rPr>
          <w:sz w:val="26"/>
        </w:rPr>
        <w:tab/>
        <w:t xml:space="preserve">Oui□ </w:t>
      </w:r>
      <w:r>
        <w:rPr>
          <w:sz w:val="26"/>
        </w:rPr>
        <w:tab/>
      </w:r>
      <w:r>
        <w:rPr>
          <w:sz w:val="26"/>
        </w:rPr>
        <w:tab/>
        <w:t>Non□</w:t>
      </w: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BC1A58">
      <w:pPr>
        <w:pStyle w:val="Standard"/>
        <w:rPr>
          <w:rFonts w:hint="eastAsia"/>
        </w:rPr>
      </w:pPr>
      <w:r>
        <w:rPr>
          <w:sz w:val="26"/>
          <w:u w:val="single"/>
        </w:rPr>
        <w:t>Faire pratiquer à domicile par une IDE à compter du ……………………….. </w:t>
      </w:r>
      <w:r>
        <w:rPr>
          <w:sz w:val="26"/>
        </w:rPr>
        <w:t>:</w:t>
      </w: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BC1A58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>Une perfusion de ……………………….…...</w:t>
      </w:r>
    </w:p>
    <w:p w:rsidR="00AE66BD" w:rsidRDefault="00AE66BD">
      <w:pPr>
        <w:pStyle w:val="Standard"/>
        <w:ind w:left="720"/>
        <w:rPr>
          <w:rFonts w:hint="eastAsia"/>
          <w:sz w:val="26"/>
        </w:rPr>
      </w:pPr>
    </w:p>
    <w:p w:rsidR="00AE66BD" w:rsidRDefault="00BC1A58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 xml:space="preserve">Voie d’abord : </w:t>
      </w:r>
      <w:r>
        <w:rPr>
          <w:sz w:val="26"/>
        </w:rPr>
        <w:t>……………….</w:t>
      </w:r>
    </w:p>
    <w:p w:rsidR="00AE66BD" w:rsidRDefault="00AE66BD">
      <w:pPr>
        <w:pStyle w:val="Standard"/>
        <w:ind w:left="720"/>
        <w:rPr>
          <w:rFonts w:hint="eastAsia"/>
          <w:sz w:val="26"/>
        </w:rPr>
      </w:pPr>
    </w:p>
    <w:p w:rsidR="00AE66BD" w:rsidRDefault="00BC1A58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sz w:val="26"/>
        </w:rPr>
        <w:t>Fréquence et/ou horaire de passage : (</w:t>
      </w:r>
      <w:r>
        <w:rPr>
          <w:i/>
          <w:sz w:val="26"/>
        </w:rPr>
        <w:t>si nécessité médicale, apposer la mention  « nuit»  ou « intervalle de 12 heures » si  2 injections/jour)</w:t>
      </w: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BC1A58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6"/>
        </w:rPr>
        <w:t>Les jours d’intervention (</w:t>
      </w:r>
      <w:r>
        <w:rPr>
          <w:i/>
          <w:sz w:val="26"/>
        </w:rPr>
        <w:t>préciser si dimanche et jours fériés inclus</w:t>
      </w:r>
      <w:r>
        <w:rPr>
          <w:sz w:val="26"/>
        </w:rPr>
        <w:t>)</w:t>
      </w:r>
    </w:p>
    <w:p w:rsidR="00AE66BD" w:rsidRDefault="00AE66BD">
      <w:pPr>
        <w:pStyle w:val="Paragraphedeliste"/>
        <w:rPr>
          <w:rFonts w:hint="eastAsia"/>
          <w:sz w:val="26"/>
        </w:rPr>
      </w:pPr>
    </w:p>
    <w:p w:rsidR="00AE66BD" w:rsidRDefault="00BC1A58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6"/>
        </w:rPr>
        <w:t>Pour une séance d’une durée de</w:t>
      </w:r>
      <w:r>
        <w:rPr>
          <w:sz w:val="26"/>
        </w:rPr>
        <w:t xml:space="preserve"> …………… (</w:t>
      </w:r>
      <w:r>
        <w:rPr>
          <w:i/>
          <w:sz w:val="26"/>
        </w:rPr>
        <w:t>préciser si nécessité de la présence physique de  l’IDE pendant toute la durée de la perfusion)</w:t>
      </w:r>
      <w:r>
        <w:rPr>
          <w:sz w:val="26"/>
        </w:rPr>
        <w:t>.</w:t>
      </w: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BC1A58">
      <w:pPr>
        <w:pStyle w:val="Standard"/>
        <w:numPr>
          <w:ilvl w:val="0"/>
          <w:numId w:val="3"/>
        </w:numPr>
        <w:rPr>
          <w:rFonts w:hint="eastAsia"/>
          <w:sz w:val="26"/>
        </w:rPr>
      </w:pPr>
      <w:r>
        <w:rPr>
          <w:sz w:val="26"/>
        </w:rPr>
        <w:t>Pendant…………. jours</w:t>
      </w: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AE66BD">
      <w:pPr>
        <w:pStyle w:val="Standard"/>
        <w:rPr>
          <w:rFonts w:hint="eastAsia"/>
          <w:sz w:val="26"/>
        </w:rPr>
      </w:pPr>
    </w:p>
    <w:p w:rsidR="00AE66BD" w:rsidRDefault="00BC1A58">
      <w:pPr>
        <w:pStyle w:val="Standard"/>
        <w:jc w:val="right"/>
        <w:rPr>
          <w:rFonts w:hint="eastAsia"/>
        </w:rPr>
      </w:pPr>
      <w:r>
        <w:rPr>
          <w:sz w:val="26"/>
        </w:rPr>
        <w:t>Cachet et signature du prescripteur</w:t>
      </w:r>
    </w:p>
    <w:sectPr w:rsidR="00AE66B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58" w:rsidRDefault="00BC1A58">
      <w:pPr>
        <w:rPr>
          <w:rFonts w:hint="eastAsia"/>
        </w:rPr>
      </w:pPr>
      <w:r>
        <w:separator/>
      </w:r>
    </w:p>
  </w:endnote>
  <w:endnote w:type="continuationSeparator" w:id="0">
    <w:p w:rsidR="00BC1A58" w:rsidRDefault="00BC1A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58" w:rsidRDefault="00BC1A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C1A58" w:rsidRDefault="00BC1A5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5D9"/>
    <w:multiLevelType w:val="multilevel"/>
    <w:tmpl w:val="D996FA74"/>
    <w:lvl w:ilvl="0">
      <w:numFmt w:val="bullet"/>
      <w:lvlText w:val=""/>
      <w:lvlJc w:val="left"/>
      <w:pPr>
        <w:ind w:left="720" w:hanging="360"/>
      </w:pPr>
      <w:rPr>
        <w:rFonts w:ascii="SimSun" w:eastAsia="SimSun" w:hAnsi="SimSun" w:cs="Lucida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90C2050"/>
    <w:multiLevelType w:val="multilevel"/>
    <w:tmpl w:val="9608480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D326977"/>
    <w:multiLevelType w:val="multilevel"/>
    <w:tmpl w:val="78DE7C2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66BD"/>
    <w:rsid w:val="001D49C8"/>
    <w:rsid w:val="00AE66BD"/>
    <w:rsid w:val="00BC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limbourg</dc:creator>
  <cp:lastModifiedBy>RENAULT AMANDINE (CNAM / Grenoble)</cp:lastModifiedBy>
  <cp:revision>2</cp:revision>
  <dcterms:created xsi:type="dcterms:W3CDTF">2022-01-06T16:43:00Z</dcterms:created>
  <dcterms:modified xsi:type="dcterms:W3CDTF">2022-01-06T16:43:00Z</dcterms:modified>
</cp:coreProperties>
</file>