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1DEF" w14:textId="77777777" w:rsidR="00FB33F1" w:rsidRDefault="00FB33F1">
      <w:pPr>
        <w:spacing w:after="0"/>
        <w:ind w:left="-1440" w:right="1438"/>
      </w:pPr>
    </w:p>
    <w:tbl>
      <w:tblPr>
        <w:tblStyle w:val="TableGrid"/>
        <w:tblW w:w="11085" w:type="dxa"/>
        <w:tblInd w:w="1438" w:type="dxa"/>
        <w:tblCellMar>
          <w:top w:w="44" w:type="dxa"/>
          <w:left w:w="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1996"/>
        <w:gridCol w:w="1514"/>
        <w:gridCol w:w="1515"/>
        <w:gridCol w:w="1515"/>
        <w:gridCol w:w="1515"/>
        <w:gridCol w:w="1515"/>
        <w:gridCol w:w="1515"/>
      </w:tblGrid>
      <w:tr w:rsidR="00FB33F1" w14:paraId="10A6590B" w14:textId="77777777">
        <w:trPr>
          <w:trHeight w:val="915"/>
        </w:trPr>
        <w:tc>
          <w:tcPr>
            <w:tcW w:w="11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10AC0" w14:textId="77777777" w:rsidR="00FB33F1" w:rsidRDefault="00000000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CENNÍK DOPRAVY NA TRASE SLOVENSKO - TALIANSKO, RAKÚSKO</w:t>
            </w:r>
          </w:p>
        </w:tc>
      </w:tr>
      <w:tr w:rsidR="00FB33F1" w14:paraId="4515FEBE" w14:textId="77777777">
        <w:trPr>
          <w:trHeight w:val="168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2C70C" w14:textId="77777777" w:rsidR="00FB33F1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5C577AAF" wp14:editId="230A6E08">
                  <wp:extent cx="1257300" cy="309680"/>
                  <wp:effectExtent l="0" t="0" r="0" b="0"/>
                  <wp:docPr id="96" name="Picture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0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AFF35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>Michalovce, Trebišov a okolie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D8B04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Bardejov, </w:t>
            </w:r>
          </w:p>
          <w:p w14:paraId="5D7AEE78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Raslavice, </w:t>
            </w:r>
          </w:p>
          <w:p w14:paraId="501B5F83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>Košice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C1056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St. Ľubovňa, </w:t>
            </w:r>
          </w:p>
          <w:p w14:paraId="467B94B9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Prešov, </w:t>
            </w:r>
          </w:p>
          <w:p w14:paraId="0E05631D" w14:textId="77777777" w:rsidR="00FB33F1" w:rsidRDefault="00000000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Kapušany,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</w:p>
          <w:p w14:paraId="7FB80435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Podhradie, </w:t>
            </w:r>
          </w:p>
          <w:p w14:paraId="518659B1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>Brezno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BBFA2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Belá, </w:t>
            </w:r>
          </w:p>
          <w:p w14:paraId="6B6365A4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Kežmarok, </w:t>
            </w:r>
          </w:p>
          <w:p w14:paraId="5F3F42D5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>SNV, Levoča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F3C1C5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PP, LM, RK, </w:t>
            </w:r>
          </w:p>
          <w:p w14:paraId="5A5D549E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MT, ZA, BY, </w:t>
            </w:r>
          </w:p>
          <w:p w14:paraId="49841820" w14:textId="77777777" w:rsidR="00FB33F1" w:rsidRDefault="00000000">
            <w:pPr>
              <w:spacing w:after="0" w:line="240" w:lineRule="auto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PB, PU, IL, TN, NM, BB, ZV, </w:t>
            </w:r>
          </w:p>
          <w:p w14:paraId="6B9E5E96" w14:textId="77777777" w:rsidR="00FB33F1" w:rsidRDefault="00000000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ZH, ZC, ZM, NR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F8DF7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>PN, HC, TT, Sereď, SC, BA</w:t>
            </w:r>
          </w:p>
        </w:tc>
      </w:tr>
      <w:tr w:rsidR="00FB33F1" w14:paraId="12036757" w14:textId="77777777">
        <w:trPr>
          <w:trHeight w:val="103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A99D5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Sterzing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Brixen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</w:p>
          <w:p w14:paraId="184C8647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Klausen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Bolzano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</w:p>
          <w:p w14:paraId="4AC81C0C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Kaltern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Merano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8D26C" w14:textId="05A212AA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CE75FA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>5,00€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D5FCF" w14:textId="35113F0B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CE75FA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0,00€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17BAB" w14:textId="658D42CF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000000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,00</w:t>
            </w:r>
            <w:r w:rsidR="00000000">
              <w:rPr>
                <w:rFonts w:ascii="Arial" w:eastAsia="Arial" w:hAnsi="Arial" w:cs="Arial"/>
                <w:sz w:val="20"/>
              </w:rPr>
              <w:t>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FF26" w14:textId="45896EF4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CE75FA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63F33" w14:textId="6B8CB7B2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90</w:t>
            </w:r>
            <w:r w:rsidR="00000000">
              <w:rPr>
                <w:rFonts w:ascii="Arial" w:eastAsia="Arial" w:hAnsi="Arial" w:cs="Arial"/>
                <w:sz w:val="20"/>
              </w:rPr>
              <w:t>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38508" w14:textId="3A2C1C05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CE75FA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,00€</w:t>
            </w:r>
          </w:p>
        </w:tc>
      </w:tr>
      <w:tr w:rsidR="00FB33F1" w14:paraId="4EA38AE7" w14:textId="77777777">
        <w:trPr>
          <w:trHeight w:val="127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02982" w14:textId="77777777" w:rsidR="00FB33F1" w:rsidRDefault="00000000">
            <w:pPr>
              <w:spacing w:after="0"/>
              <w:ind w:left="4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Innsbruck,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Wiesing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</w:p>
          <w:p w14:paraId="46651CD8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Worgl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Kufstein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</w:p>
          <w:p w14:paraId="30106249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Rosenheim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Bernau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75FDC" w14:textId="21DF04FC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CE75FA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>0,00€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576DA" w14:textId="2F69CAD7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000000">
              <w:rPr>
                <w:rFonts w:ascii="Arial" w:eastAsia="Arial" w:hAnsi="Arial" w:cs="Arial"/>
                <w:sz w:val="20"/>
              </w:rPr>
              <w:t>5,00€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73D2" w14:textId="3FDA1D4F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000000">
              <w:rPr>
                <w:rFonts w:ascii="Arial" w:eastAsia="Arial" w:hAnsi="Arial" w:cs="Arial"/>
                <w:sz w:val="20"/>
              </w:rPr>
              <w:t>0,00€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1050C" w14:textId="17B25FB2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000000">
              <w:rPr>
                <w:rFonts w:ascii="Arial" w:eastAsia="Arial" w:hAnsi="Arial" w:cs="Arial"/>
                <w:sz w:val="20"/>
              </w:rPr>
              <w:t>5,00€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B7B51" w14:textId="225BCB9F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CE75FA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6CA16" w14:textId="3BC8252C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80</w:t>
            </w:r>
            <w:r w:rsidR="00000000">
              <w:rPr>
                <w:rFonts w:ascii="Arial" w:eastAsia="Arial" w:hAnsi="Arial" w:cs="Arial"/>
                <w:sz w:val="20"/>
              </w:rPr>
              <w:t>,00€</w:t>
            </w:r>
          </w:p>
        </w:tc>
      </w:tr>
      <w:tr w:rsidR="00FB33F1" w14:paraId="5FDA1446" w14:textId="77777777">
        <w:trPr>
          <w:trHeight w:val="87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4A2BF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Salzburg, Linz, St.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Polten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Schwechat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69A0" w14:textId="34297635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CE75FA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5,00€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5233A" w14:textId="11B5CD72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000000">
              <w:rPr>
                <w:rFonts w:ascii="Arial" w:eastAsia="Arial" w:hAnsi="Arial" w:cs="Arial"/>
                <w:sz w:val="20"/>
              </w:rPr>
              <w:t>0,00€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5248A" w14:textId="73829C9A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9</w:t>
            </w:r>
            <w:r w:rsidR="00000000">
              <w:rPr>
                <w:rFonts w:ascii="Arial" w:eastAsia="Arial" w:hAnsi="Arial" w:cs="Arial"/>
                <w:sz w:val="20"/>
              </w:rPr>
              <w:t>5,00€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78C04" w14:textId="5D726917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CE75FA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32CAD" w14:textId="0822E288" w:rsidR="00FB33F1" w:rsidRDefault="00CE75FA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80</w:t>
            </w:r>
            <w:r w:rsidR="00000000">
              <w:rPr>
                <w:rFonts w:ascii="Arial" w:eastAsia="Arial" w:hAnsi="Arial" w:cs="Arial"/>
                <w:sz w:val="20"/>
              </w:rPr>
              <w:t>,00€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5BDAA" w14:textId="1FC4B8A8" w:rsidR="00FB33F1" w:rsidRDefault="00000000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CE75FA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,00€</w:t>
            </w:r>
          </w:p>
        </w:tc>
      </w:tr>
      <w:tr w:rsidR="00FB33F1" w14:paraId="198A8B74" w14:textId="77777777">
        <w:trPr>
          <w:trHeight w:val="660"/>
        </w:trPr>
        <w:tc>
          <w:tcPr>
            <w:tcW w:w="11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8A263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sz w:val="20"/>
              </w:rPr>
              <w:t xml:space="preserve">V cene cestovného: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2 veľké batožiny + 1 príručná taška</w:t>
            </w:r>
            <w:r>
              <w:rPr>
                <w:rFonts w:ascii="Arial" w:eastAsia="Arial" w:hAnsi="Arial" w:cs="Arial"/>
                <w:sz w:val="20"/>
              </w:rPr>
              <w:t xml:space="preserve">. Každá ďalšia batožina sa spoplatňuje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+ 5 € (nutné dohodnúť vopred)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Doklady o zaplatení cesty vydáva šofér</w:t>
            </w:r>
          </w:p>
        </w:tc>
      </w:tr>
      <w:tr w:rsidR="00FB33F1" w14:paraId="7C16EF35" w14:textId="77777777">
        <w:trPr>
          <w:trHeight w:val="300"/>
        </w:trPr>
        <w:tc>
          <w:tcPr>
            <w:tcW w:w="11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B2A9" w14:textId="77777777" w:rsidR="00FB33F1" w:rsidRDefault="00000000">
            <w:pPr>
              <w:spacing w:after="0"/>
              <w:ind w:left="45"/>
            </w:pPr>
            <w:r>
              <w:rPr>
                <w:rFonts w:ascii="Arial" w:eastAsia="Arial" w:hAnsi="Arial" w:cs="Arial"/>
                <w:sz w:val="20"/>
              </w:rPr>
              <w:t xml:space="preserve">Kufor do 20 kg -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príplatok 10 €</w:t>
            </w:r>
            <w:r>
              <w:rPr>
                <w:rFonts w:ascii="Arial" w:eastAsia="Arial" w:hAnsi="Arial" w:cs="Arial"/>
                <w:sz w:val="20"/>
              </w:rPr>
              <w:t xml:space="preserve">, Kufor do 10 kg -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príplatok 5 €</w:t>
            </w:r>
          </w:p>
        </w:tc>
      </w:tr>
      <w:tr w:rsidR="00FB33F1" w14:paraId="3A7613F1" w14:textId="77777777">
        <w:trPr>
          <w:trHeight w:val="300"/>
        </w:trPr>
        <w:tc>
          <w:tcPr>
            <w:tcW w:w="11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C12A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Ora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Neumarkt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Dorf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Tirol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Schenna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Schlanders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Kortsch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Lasa,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Oris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 xml:space="preserve">príplatok + 5 € </w:t>
            </w:r>
          </w:p>
        </w:tc>
      </w:tr>
      <w:tr w:rsidR="00FB33F1" w14:paraId="7FB31ADA" w14:textId="77777777">
        <w:trPr>
          <w:trHeight w:val="315"/>
        </w:trPr>
        <w:tc>
          <w:tcPr>
            <w:tcW w:w="11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DA6B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Salorno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Schluderns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príplatok + 10 €</w:t>
            </w:r>
          </w:p>
        </w:tc>
      </w:tr>
      <w:tr w:rsidR="00FB33F1" w14:paraId="241218CF" w14:textId="77777777">
        <w:trPr>
          <w:trHeight w:val="315"/>
        </w:trPr>
        <w:tc>
          <w:tcPr>
            <w:tcW w:w="11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1130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Mezzocorona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Prato,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Martell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Malles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Kiens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Bruneck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príplatok + 15 €</w:t>
            </w:r>
          </w:p>
        </w:tc>
      </w:tr>
      <w:tr w:rsidR="00FB33F1" w14:paraId="10226D8B" w14:textId="77777777">
        <w:trPr>
          <w:trHeight w:val="315"/>
        </w:trPr>
        <w:tc>
          <w:tcPr>
            <w:tcW w:w="110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83C8" w14:textId="77777777" w:rsidR="00FB33F1" w:rsidRDefault="00000000">
            <w:pPr>
              <w:spacing w:after="0"/>
              <w:ind w:left="45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Ortisei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Valgarden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Wolkenstein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- </w:t>
            </w:r>
            <w:r>
              <w:rPr>
                <w:rFonts w:ascii="Arial" w:eastAsia="Arial" w:hAnsi="Arial" w:cs="Arial"/>
                <w:b/>
                <w:color w:val="EA4335"/>
                <w:sz w:val="20"/>
              </w:rPr>
              <w:t>po dohode</w:t>
            </w:r>
          </w:p>
        </w:tc>
      </w:tr>
    </w:tbl>
    <w:p w14:paraId="13D137D4" w14:textId="77777777" w:rsidR="008B1C89" w:rsidRDefault="008B1C89"/>
    <w:sectPr w:rsidR="008B1C89">
      <w:pgSz w:w="16840" w:h="11900" w:orient="landscape"/>
      <w:pgMar w:top="107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F1"/>
    <w:rsid w:val="008B1C89"/>
    <w:rsid w:val="0095269B"/>
    <w:rsid w:val="00CE75FA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F7FAC"/>
  <w15:docId w15:val="{2F2F123A-7FD8-4C49-8C1C-1079838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- jannacar</dc:title>
  <dc:subject/>
  <dc:creator>marek.mandak@outlook.sk</dc:creator>
  <cp:keywords/>
  <cp:lastModifiedBy>marek.mandak@outlook.sk</cp:lastModifiedBy>
  <cp:revision>2</cp:revision>
  <dcterms:created xsi:type="dcterms:W3CDTF">2025-11-17T17:10:00Z</dcterms:created>
  <dcterms:modified xsi:type="dcterms:W3CDTF">2025-11-17T17:10:00Z</dcterms:modified>
</cp:coreProperties>
</file>