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DED5" w14:textId="77777777" w:rsidR="00E81EE1" w:rsidRPr="0013125F" w:rsidRDefault="00E81EE1" w:rsidP="00E81EE1">
      <w:pPr>
        <w:pStyle w:val="NoSpacing"/>
        <w:rPr>
          <w:rFonts w:ascii="Arial Nova" w:hAnsi="Arial Nova" w:cs="Arial"/>
          <w:i/>
          <w:iCs/>
          <w:sz w:val="21"/>
          <w:szCs w:val="21"/>
        </w:rPr>
      </w:pPr>
      <w:r w:rsidRPr="0013125F">
        <w:rPr>
          <w:rFonts w:ascii="Arial Nova" w:hAnsi="Arial Nova" w:cs="Arial"/>
          <w:i/>
          <w:iCs/>
          <w:sz w:val="21"/>
          <w:szCs w:val="21"/>
        </w:rPr>
        <w:t>From the Pastor’s desk:</w:t>
      </w:r>
    </w:p>
    <w:p w14:paraId="060256B1" w14:textId="77777777" w:rsidR="00E81EE1" w:rsidRPr="00DE4F7E" w:rsidRDefault="00E81EE1" w:rsidP="00E81EE1">
      <w:pPr>
        <w:pStyle w:val="NoSpacing"/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</w:pPr>
      <w:r w:rsidRPr="00DE4F7E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 xml:space="preserve">You Are </w:t>
      </w:r>
      <w:proofErr w:type="gramStart"/>
      <w:r w:rsidRPr="00DE4F7E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A</w:t>
      </w:r>
      <w:proofErr w:type="gramEnd"/>
      <w:r w:rsidRPr="00DE4F7E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 xml:space="preserve"> Light</w:t>
      </w:r>
    </w:p>
    <w:p w14:paraId="22C47874" w14:textId="77777777" w:rsidR="00E81EE1" w:rsidRPr="0001183D" w:rsidRDefault="00E81EE1" w:rsidP="00E81EE1">
      <w:pPr>
        <w:pStyle w:val="NoSpacing"/>
        <w:jc w:val="center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Ye are the light of the world. A city that is set on a hill cannot be hid. </w:t>
      </w: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ab/>
      </w:r>
    </w:p>
    <w:p w14:paraId="664DBDCD" w14:textId="77777777" w:rsidR="00E81EE1" w:rsidRPr="00E4535B" w:rsidRDefault="00E81EE1" w:rsidP="00E81EE1">
      <w:pPr>
        <w:pStyle w:val="NoSpacing"/>
        <w:jc w:val="center"/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(M</w:t>
      </w:r>
      <w:r w:rsidRPr="00E4535B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at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t</w:t>
      </w:r>
      <w:r w:rsidRPr="00E4535B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 xml:space="preserve"> 5:14 KJV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)</w:t>
      </w:r>
    </w:p>
    <w:p w14:paraId="4F773C23" w14:textId="77777777" w:rsidR="00E81EE1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</w:p>
    <w:p w14:paraId="2C4ADC50" w14:textId="77777777" w:rsidR="00E81EE1" w:rsidRPr="0001183D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Someone once said, ‘Light does not battle with darkness; it simply dispels darkness!’ Alleluia!</w:t>
      </w:r>
    </w:p>
    <w:p w14:paraId="4EF2BB7C" w14:textId="77777777" w:rsidR="00E81EE1" w:rsidRPr="0001183D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Jesus wouldn't have presented it clearer than as recorded in the Gospels:</w:t>
      </w:r>
    </w:p>
    <w:p w14:paraId="510F5664" w14:textId="77777777" w:rsidR="00E81EE1" w:rsidRPr="00F97EE0" w:rsidRDefault="00E81EE1" w:rsidP="00E81EE1">
      <w:pPr>
        <w:pStyle w:val="NoSpacing"/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“</w:t>
      </w:r>
      <w:r w:rsidRPr="00F97EE0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Ye are the light of the world. A city that is set on a hill cannot be hid.</w:t>
      </w:r>
      <w:r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”</w:t>
      </w:r>
      <w:r w:rsidRPr="00F97EE0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 xml:space="preserve"> Mat 5:14 KJV</w:t>
      </w:r>
    </w:p>
    <w:p w14:paraId="54722C11" w14:textId="77777777" w:rsidR="00E81EE1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</w:p>
    <w:p w14:paraId="3B117E0A" w14:textId="77777777" w:rsidR="00E81EE1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If there's anything children of God must be conscious of, i</w:t>
      </w:r>
      <w:r>
        <w:rPr>
          <w:rFonts w:ascii="Arial" w:hAnsi="Arial" w:cs="Arial"/>
          <w:sz w:val="21"/>
          <w:szCs w:val="21"/>
          <w:shd w:val="clear" w:color="auto" w:fill="FFFFFF"/>
          <w:lang w:eastAsia="en-GB"/>
        </w:rPr>
        <w:t>t’</w:t>
      </w: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s that they are light, and light cannot cohabit with darkness.</w:t>
      </w:r>
    </w:p>
    <w:p w14:paraId="291D14C2" w14:textId="77777777" w:rsidR="00E81EE1" w:rsidRPr="0001183D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</w:p>
    <w:p w14:paraId="5BB2291F" w14:textId="77777777" w:rsidR="00E81EE1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The mentality of today’s Christianity is, </w:t>
      </w:r>
      <w:r w:rsidRPr="00960CD9">
        <w:rPr>
          <w:rFonts w:ascii="Arial" w:hAnsi="Arial" w:cs="Arial"/>
          <w:i/>
          <w:iCs/>
          <w:sz w:val="21"/>
          <w:szCs w:val="21"/>
          <w:shd w:val="clear" w:color="auto" w:fill="FFFFFF"/>
          <w:lang w:eastAsia="en-GB"/>
        </w:rPr>
        <w:t>it doesn’t matter, God only looks at your heart</w:t>
      </w: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. But to start with, is your heart right with God? You belong to the libertine movement where everything goes! You speak the way unbelievers speak! You wear the same clothes </w:t>
      </w:r>
      <w:proofErr w:type="gramStart"/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unbelievers</w:t>
      </w:r>
      <w:proofErr w:type="gramEnd"/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 wear! You eat and drink the same way the unbelievers do! No practise found with unbelievers is a ‘no go’ for you: In fact, you are full of worldly </w:t>
      </w:r>
      <w:r w:rsidRPr="000D17D4">
        <w:rPr>
          <w:rFonts w:ascii="Arial" w:hAnsi="Arial" w:cs="Arial"/>
          <w:i/>
          <w:iCs/>
          <w:sz w:val="21"/>
          <w:szCs w:val="21"/>
          <w:shd w:val="clear" w:color="auto" w:fill="FFFFFF"/>
          <w:lang w:eastAsia="en-GB"/>
        </w:rPr>
        <w:t>clichés</w:t>
      </w: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 as unbelievers do! The only testimony you have is the profession you make from your own mouth; "I am a Christian." No wonder, being surrounded by the hosts of Heaven, you're still afraid and living in absolute confusion. You have all the help </w:t>
      </w:r>
      <w:proofErr w:type="gramStart"/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within,</w:t>
      </w:r>
      <w:proofErr w:type="gramEnd"/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 you're searching one without.</w:t>
      </w:r>
    </w:p>
    <w:p w14:paraId="5CE07183" w14:textId="77777777" w:rsidR="00E81EE1" w:rsidRPr="0001183D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</w:p>
    <w:p w14:paraId="296F93F8" w14:textId="77777777" w:rsidR="00E81EE1" w:rsidRDefault="00E81EE1" w:rsidP="00E81EE1">
      <w:pPr>
        <w:pStyle w:val="NoSpacing"/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</w:pPr>
      <w:r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The </w:t>
      </w: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Apostle Paul said</w:t>
      </w:r>
      <w:r w:rsidRPr="00614BCF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 xml:space="preserve">, </w:t>
      </w:r>
    </w:p>
    <w:p w14:paraId="388C61B8" w14:textId="77777777" w:rsidR="00E81EE1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  <w:r w:rsidRPr="00614BCF">
        <w:rPr>
          <w:rFonts w:ascii="Arial" w:hAnsi="Arial" w:cs="Arial"/>
          <w:b/>
          <w:bCs/>
          <w:sz w:val="21"/>
          <w:szCs w:val="21"/>
          <w:shd w:val="clear" w:color="auto" w:fill="FFFFFF"/>
          <w:lang w:eastAsia="en-GB"/>
        </w:rPr>
        <w:t>"Be ye not unequally yoked together with unbelievers: for what fellowship hath righteousness with unrighteousness? and what communion hath light with darkness?" (2Co 6:14 KJV)</w:t>
      </w: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 </w:t>
      </w:r>
    </w:p>
    <w:p w14:paraId="7C8D9466" w14:textId="77777777" w:rsidR="00E81EE1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</w:p>
    <w:p w14:paraId="5E8314F9" w14:textId="77777777" w:rsidR="00E81EE1" w:rsidRPr="0056547D" w:rsidRDefault="00E81EE1" w:rsidP="00E81EE1">
      <w:pPr>
        <w:pStyle w:val="NoSpacing"/>
        <w:rPr>
          <w:rFonts w:ascii="Arial" w:hAnsi="Arial" w:cs="Arial"/>
          <w:sz w:val="21"/>
          <w:szCs w:val="21"/>
          <w:shd w:val="clear" w:color="auto" w:fill="FFFFFF"/>
          <w:lang w:eastAsia="en-GB"/>
        </w:rPr>
      </w:pP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How much does a verse of the Scripture like this mean to you?</w:t>
      </w:r>
      <w:r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 </w:t>
      </w: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If you are an overcomer in God's term, it is over everything not a few. Repent of your compromises today. God has made you</w:t>
      </w:r>
      <w:r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 a</w:t>
      </w:r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 light and you are ordained to dispel darkness. So, take position; You Are </w:t>
      </w:r>
      <w:proofErr w:type="gramStart"/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>A</w:t>
      </w:r>
      <w:proofErr w:type="gramEnd"/>
      <w:r w:rsidRPr="0001183D">
        <w:rPr>
          <w:rFonts w:ascii="Arial" w:hAnsi="Arial" w:cs="Arial"/>
          <w:sz w:val="21"/>
          <w:szCs w:val="21"/>
          <w:shd w:val="clear" w:color="auto" w:fill="FFFFFF"/>
          <w:lang w:eastAsia="en-GB"/>
        </w:rPr>
        <w:t xml:space="preserve"> Light.</w:t>
      </w:r>
    </w:p>
    <w:p w14:paraId="621BDBED" w14:textId="77777777" w:rsidR="00B913F1" w:rsidRDefault="00B913F1"/>
    <w:sectPr w:rsidR="00B913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E1"/>
    <w:rsid w:val="001C5676"/>
    <w:rsid w:val="003213BE"/>
    <w:rsid w:val="004623EE"/>
    <w:rsid w:val="00582781"/>
    <w:rsid w:val="00B913F1"/>
    <w:rsid w:val="00E81EE1"/>
    <w:rsid w:val="00F7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F172"/>
  <w15:chartTrackingRefBased/>
  <w15:docId w15:val="{0AE6993C-2545-44F2-936E-4C942728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EE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1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Sunday Olatunde Morakinyo</dc:creator>
  <cp:keywords/>
  <dc:description/>
  <cp:lastModifiedBy>Dr. Sunday Olatunde Morakinyo</cp:lastModifiedBy>
  <cp:revision>1</cp:revision>
  <dcterms:created xsi:type="dcterms:W3CDTF">2025-11-30T21:51:00Z</dcterms:created>
  <dcterms:modified xsi:type="dcterms:W3CDTF">2025-11-30T21:52:00Z</dcterms:modified>
</cp:coreProperties>
</file>