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B0563" w14:textId="77777777" w:rsidR="006018DA" w:rsidRPr="006D448C" w:rsidRDefault="006018DA" w:rsidP="006018DA">
      <w:pPr>
        <w:pStyle w:val="NoSpacing"/>
        <w:rPr>
          <w:rFonts w:ascii="Arial Nova" w:hAnsi="Arial Nova" w:cs="Arial"/>
          <w:i/>
          <w:iCs/>
          <w:color w:val="171717" w:themeColor="background2" w:themeShade="1A"/>
          <w:sz w:val="20"/>
          <w:szCs w:val="20"/>
        </w:rPr>
      </w:pPr>
      <w:r w:rsidRPr="006D448C">
        <w:rPr>
          <w:rFonts w:ascii="Arial Nova" w:hAnsi="Arial Nova" w:cs="Arial"/>
          <w:i/>
          <w:iCs/>
          <w:color w:val="171717" w:themeColor="background2" w:themeShade="1A"/>
          <w:sz w:val="20"/>
          <w:szCs w:val="20"/>
        </w:rPr>
        <w:t>From the Pastor’s desk:</w:t>
      </w:r>
    </w:p>
    <w:p w14:paraId="71AA8B84" w14:textId="77777777" w:rsidR="006018DA" w:rsidRPr="006D448C" w:rsidRDefault="006018DA" w:rsidP="006018DA">
      <w:pPr>
        <w:pStyle w:val="NoSpacing"/>
        <w:jc w:val="center"/>
        <w:rPr>
          <w:rFonts w:ascii="Arial" w:hAnsi="Arial" w:cs="Arial"/>
          <w:color w:val="171717" w:themeColor="background2" w:themeShade="1A"/>
          <w:sz w:val="20"/>
          <w:szCs w:val="20"/>
        </w:rPr>
      </w:pPr>
      <w:r w:rsidRPr="006D448C">
        <w:rPr>
          <w:rFonts w:ascii="Arial" w:hAnsi="Arial" w:cs="Arial"/>
          <w:b/>
          <w:bCs/>
          <w:caps/>
          <w:color w:val="171717" w:themeColor="background2" w:themeShade="1A"/>
          <w:sz w:val="20"/>
          <w:szCs w:val="20"/>
        </w:rPr>
        <w:t>A Childlike Attitude</w:t>
      </w:r>
      <w:r w:rsidRPr="006D448C">
        <w:rPr>
          <w:rFonts w:ascii="Arial" w:hAnsi="Arial" w:cs="Arial"/>
          <w:color w:val="171717" w:themeColor="background2" w:themeShade="1A"/>
          <w:sz w:val="20"/>
          <w:szCs w:val="20"/>
        </w:rPr>
        <w:br/>
        <w:t xml:space="preserve">"And Jesus called a little child unto him, and set him in the midst of them, </w:t>
      </w:r>
      <w:proofErr w:type="gramStart"/>
      <w:r w:rsidRPr="006D448C">
        <w:rPr>
          <w:rFonts w:ascii="Arial" w:hAnsi="Arial" w:cs="Arial"/>
          <w:color w:val="171717" w:themeColor="background2" w:themeShade="1A"/>
          <w:sz w:val="20"/>
          <w:szCs w:val="20"/>
        </w:rPr>
        <w:t>And</w:t>
      </w:r>
      <w:proofErr w:type="gramEnd"/>
      <w:r w:rsidRPr="006D448C">
        <w:rPr>
          <w:rFonts w:ascii="Arial" w:hAnsi="Arial" w:cs="Arial"/>
          <w:color w:val="171717" w:themeColor="background2" w:themeShade="1A"/>
          <w:sz w:val="20"/>
          <w:szCs w:val="20"/>
        </w:rPr>
        <w:t xml:space="preserve"> said, Verily I say unto you, </w:t>
      </w:r>
      <w:proofErr w:type="gramStart"/>
      <w:r w:rsidRPr="006D448C">
        <w:rPr>
          <w:rFonts w:ascii="Arial" w:hAnsi="Arial" w:cs="Arial"/>
          <w:color w:val="171717" w:themeColor="background2" w:themeShade="1A"/>
          <w:sz w:val="20"/>
          <w:szCs w:val="20"/>
        </w:rPr>
        <w:t>Except</w:t>
      </w:r>
      <w:proofErr w:type="gramEnd"/>
      <w:r w:rsidRPr="006D448C">
        <w:rPr>
          <w:rFonts w:ascii="Arial" w:hAnsi="Arial" w:cs="Arial"/>
          <w:color w:val="171717" w:themeColor="background2" w:themeShade="1A"/>
          <w:sz w:val="20"/>
          <w:szCs w:val="20"/>
        </w:rPr>
        <w:t xml:space="preserve"> ye be converted, and become as little children...." (Mat 18:2-3 KJV)</w:t>
      </w:r>
      <w:r w:rsidRPr="006D448C">
        <w:rPr>
          <w:rFonts w:ascii="Arial" w:hAnsi="Arial" w:cs="Arial"/>
          <w:color w:val="171717" w:themeColor="background2" w:themeShade="1A"/>
          <w:sz w:val="20"/>
          <w:szCs w:val="20"/>
        </w:rPr>
        <w:br/>
      </w:r>
    </w:p>
    <w:p w14:paraId="36B73E04" w14:textId="77777777" w:rsidR="006018DA" w:rsidRPr="006D448C" w:rsidRDefault="006018DA" w:rsidP="006018DA">
      <w:pPr>
        <w:pStyle w:val="NoSpacing"/>
        <w:rPr>
          <w:rFonts w:ascii="Arial" w:hAnsi="Arial" w:cs="Arial"/>
          <w:color w:val="171717" w:themeColor="background2" w:themeShade="1A"/>
          <w:sz w:val="20"/>
          <w:szCs w:val="20"/>
        </w:rPr>
      </w:pPr>
      <w:r w:rsidRPr="006D448C">
        <w:rPr>
          <w:rFonts w:ascii="Arial" w:hAnsi="Arial" w:cs="Arial"/>
          <w:color w:val="171717" w:themeColor="background2" w:themeShade="1A"/>
          <w:sz w:val="20"/>
          <w:szCs w:val="20"/>
        </w:rPr>
        <w:t>Children are transparent. They are honest and adorable. Innocent as they are, there's a lot to learn from them. They pay attention to details.</w:t>
      </w:r>
      <w:r w:rsidRPr="006D448C">
        <w:rPr>
          <w:rFonts w:ascii="Arial" w:hAnsi="Arial" w:cs="Arial"/>
          <w:color w:val="171717" w:themeColor="background2" w:themeShade="1A"/>
          <w:sz w:val="20"/>
          <w:szCs w:val="20"/>
        </w:rPr>
        <w:br/>
      </w:r>
      <w:r w:rsidRPr="006D448C">
        <w:rPr>
          <w:rFonts w:ascii="Arial" w:hAnsi="Arial" w:cs="Arial"/>
          <w:color w:val="171717" w:themeColor="background2" w:themeShade="1A"/>
          <w:sz w:val="20"/>
          <w:szCs w:val="20"/>
        </w:rPr>
        <w:br/>
        <w:t xml:space="preserve">Ask a toddler to pray. He or she will thank God for some specific things. You may hear things like, </w:t>
      </w:r>
      <w:r w:rsidRPr="006D448C">
        <w:rPr>
          <w:rFonts w:ascii="Arial" w:hAnsi="Arial" w:cs="Arial"/>
          <w:i/>
          <w:iCs/>
          <w:color w:val="171717" w:themeColor="background2" w:themeShade="1A"/>
          <w:sz w:val="20"/>
          <w:szCs w:val="20"/>
        </w:rPr>
        <w:t xml:space="preserve">"O Lord God, I thank You for my bicycle. Thank You Lord for the new clothes my Mum just bought for me. Thank You Lord for the new shoes Aunty Ade bought for me. Thank You Lord for the chocolate my dad promised to buy today. Thank You Lord for Abigail, my sister. Thank You Lord for Joe, my brother. Thank You Lord for the new baby in my Mummy's tummy. Thank You Lord for the film we watched yesterday. Thank You Lord for Uncle Andy. Thank You Lord for Aunty Mojo. Thank You Lord for my Sunday School teacher.” </w:t>
      </w:r>
      <w:r w:rsidRPr="006D448C">
        <w:rPr>
          <w:rFonts w:ascii="Arial" w:hAnsi="Arial" w:cs="Arial"/>
          <w:color w:val="171717" w:themeColor="background2" w:themeShade="1A"/>
          <w:sz w:val="20"/>
          <w:szCs w:val="20"/>
        </w:rPr>
        <w:t>And on and on.</w:t>
      </w:r>
      <w:r w:rsidRPr="006D448C">
        <w:rPr>
          <w:rFonts w:ascii="Arial" w:hAnsi="Arial" w:cs="Arial"/>
          <w:color w:val="171717" w:themeColor="background2" w:themeShade="1A"/>
          <w:sz w:val="20"/>
          <w:szCs w:val="20"/>
        </w:rPr>
        <w:br/>
      </w:r>
      <w:r w:rsidRPr="006D448C">
        <w:rPr>
          <w:rFonts w:ascii="Arial" w:hAnsi="Arial" w:cs="Arial"/>
          <w:color w:val="171717" w:themeColor="background2" w:themeShade="1A"/>
          <w:sz w:val="20"/>
          <w:szCs w:val="20"/>
        </w:rPr>
        <w:br/>
        <w:t>It will sound funny to an adult. In fact, an adult may consider it as an immature way of praying. But do you know what? That is an expression of a grateful heart. This is the type of attitude GOD expects from us. As adults, we want to thank GOD for "those big things" – cherry picking. Once "those big things" have been exhausted, we're probably left with nothing. By this, we technically miss out on the real essence of thanksgiving and turn out to be ingrates. Everything you receive from God is worth thanking Him for. That which you overlook and consider inconsequential is what others are searching for, even with tears. Think about that!</w:t>
      </w:r>
      <w:r w:rsidRPr="006D448C">
        <w:rPr>
          <w:rFonts w:ascii="Arial" w:hAnsi="Arial" w:cs="Arial"/>
          <w:color w:val="171717" w:themeColor="background2" w:themeShade="1A"/>
          <w:sz w:val="20"/>
          <w:szCs w:val="20"/>
        </w:rPr>
        <w:br/>
      </w:r>
      <w:r w:rsidRPr="006D448C">
        <w:rPr>
          <w:rFonts w:ascii="Arial" w:hAnsi="Arial" w:cs="Arial"/>
          <w:color w:val="171717" w:themeColor="background2" w:themeShade="1A"/>
          <w:sz w:val="20"/>
          <w:szCs w:val="20"/>
        </w:rPr>
        <w:br/>
        <w:t>The Apostle Paul admonished Ephesians brethren;</w:t>
      </w:r>
      <w:r w:rsidRPr="006D448C">
        <w:rPr>
          <w:rFonts w:ascii="Arial" w:hAnsi="Arial" w:cs="Arial"/>
          <w:color w:val="171717" w:themeColor="background2" w:themeShade="1A"/>
          <w:sz w:val="20"/>
          <w:szCs w:val="20"/>
        </w:rPr>
        <w:br/>
      </w:r>
      <w:r w:rsidRPr="006D448C">
        <w:rPr>
          <w:rFonts w:ascii="Arial" w:hAnsi="Arial" w:cs="Arial"/>
          <w:b/>
          <w:bCs/>
          <w:color w:val="171717" w:themeColor="background2" w:themeShade="1A"/>
          <w:sz w:val="20"/>
          <w:szCs w:val="20"/>
        </w:rPr>
        <w:t>"Giving thanks always for all things unto God and the Father in the name of our Lord Jesus Christ"</w:t>
      </w:r>
      <w:r w:rsidRPr="006D448C">
        <w:rPr>
          <w:rFonts w:ascii="Arial" w:hAnsi="Arial" w:cs="Arial"/>
          <w:color w:val="171717" w:themeColor="background2" w:themeShade="1A"/>
          <w:sz w:val="20"/>
          <w:szCs w:val="20"/>
        </w:rPr>
        <w:t xml:space="preserve"> (Ephesians 5:20 KJV)</w:t>
      </w:r>
      <w:r w:rsidRPr="006D448C">
        <w:rPr>
          <w:rFonts w:ascii="Arial" w:hAnsi="Arial" w:cs="Arial"/>
          <w:color w:val="171717" w:themeColor="background2" w:themeShade="1A"/>
          <w:sz w:val="20"/>
          <w:szCs w:val="20"/>
        </w:rPr>
        <w:br/>
      </w:r>
      <w:r w:rsidRPr="006D448C">
        <w:rPr>
          <w:rFonts w:ascii="Arial" w:hAnsi="Arial" w:cs="Arial"/>
          <w:color w:val="171717" w:themeColor="background2" w:themeShade="1A"/>
          <w:sz w:val="20"/>
          <w:szCs w:val="20"/>
        </w:rPr>
        <w:br/>
        <w:t xml:space="preserve">Take note of that. This is the attitude of children – “giving thanks always for </w:t>
      </w:r>
      <w:r w:rsidRPr="006D448C">
        <w:rPr>
          <w:rFonts w:ascii="Arial" w:hAnsi="Arial" w:cs="Arial"/>
          <w:b/>
          <w:bCs/>
          <w:color w:val="171717" w:themeColor="background2" w:themeShade="1A"/>
          <w:sz w:val="20"/>
          <w:szCs w:val="20"/>
        </w:rPr>
        <w:t>all</w:t>
      </w:r>
      <w:r w:rsidRPr="006D448C">
        <w:rPr>
          <w:rFonts w:ascii="Arial" w:hAnsi="Arial" w:cs="Arial"/>
          <w:color w:val="171717" w:themeColor="background2" w:themeShade="1A"/>
          <w:sz w:val="20"/>
          <w:szCs w:val="20"/>
        </w:rPr>
        <w:t xml:space="preserve"> things". No wonder Jesus remarked, ".... Verily I say unto you, except ye be converted, and become as little children....". Brethren, adopt a CHILDLIKE ATTITUDE in thanking GOD. Nothing is too big to mention, and nothing is too small to overlook in Thanksgiving. Everything you receive from GOD is worth celebrating. Adopt a childlike attitude!</w:t>
      </w:r>
    </w:p>
    <w:p w14:paraId="02009F30"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DA"/>
    <w:rsid w:val="003213BE"/>
    <w:rsid w:val="004623EE"/>
    <w:rsid w:val="00582781"/>
    <w:rsid w:val="006018DA"/>
    <w:rsid w:val="007A1C74"/>
    <w:rsid w:val="00B913F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0FD7"/>
  <w15:chartTrackingRefBased/>
  <w15:docId w15:val="{0A9A8DF8-126F-4B56-9813-D5F6F45E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18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18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18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18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18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18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18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18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18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8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18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18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18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18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18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18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18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18DA"/>
    <w:rPr>
      <w:rFonts w:eastAsiaTheme="majorEastAsia" w:cstheme="majorBidi"/>
      <w:color w:val="272727" w:themeColor="text1" w:themeTint="D8"/>
    </w:rPr>
  </w:style>
  <w:style w:type="paragraph" w:styleId="Title">
    <w:name w:val="Title"/>
    <w:basedOn w:val="Normal"/>
    <w:next w:val="Normal"/>
    <w:link w:val="TitleChar"/>
    <w:uiPriority w:val="10"/>
    <w:qFormat/>
    <w:rsid w:val="006018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8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18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18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18DA"/>
    <w:pPr>
      <w:spacing w:before="160"/>
      <w:jc w:val="center"/>
    </w:pPr>
    <w:rPr>
      <w:i/>
      <w:iCs/>
      <w:color w:val="404040" w:themeColor="text1" w:themeTint="BF"/>
    </w:rPr>
  </w:style>
  <w:style w:type="character" w:customStyle="1" w:styleId="QuoteChar">
    <w:name w:val="Quote Char"/>
    <w:basedOn w:val="DefaultParagraphFont"/>
    <w:link w:val="Quote"/>
    <w:uiPriority w:val="29"/>
    <w:rsid w:val="006018DA"/>
    <w:rPr>
      <w:i/>
      <w:iCs/>
      <w:color w:val="404040" w:themeColor="text1" w:themeTint="BF"/>
    </w:rPr>
  </w:style>
  <w:style w:type="paragraph" w:styleId="ListParagraph">
    <w:name w:val="List Paragraph"/>
    <w:basedOn w:val="Normal"/>
    <w:uiPriority w:val="34"/>
    <w:qFormat/>
    <w:rsid w:val="006018DA"/>
    <w:pPr>
      <w:ind w:left="720"/>
      <w:contextualSpacing/>
    </w:pPr>
  </w:style>
  <w:style w:type="character" w:styleId="IntenseEmphasis">
    <w:name w:val="Intense Emphasis"/>
    <w:basedOn w:val="DefaultParagraphFont"/>
    <w:uiPriority w:val="21"/>
    <w:qFormat/>
    <w:rsid w:val="006018DA"/>
    <w:rPr>
      <w:i/>
      <w:iCs/>
      <w:color w:val="0F4761" w:themeColor="accent1" w:themeShade="BF"/>
    </w:rPr>
  </w:style>
  <w:style w:type="paragraph" w:styleId="IntenseQuote">
    <w:name w:val="Intense Quote"/>
    <w:basedOn w:val="Normal"/>
    <w:next w:val="Normal"/>
    <w:link w:val="IntenseQuoteChar"/>
    <w:uiPriority w:val="30"/>
    <w:qFormat/>
    <w:rsid w:val="006018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18DA"/>
    <w:rPr>
      <w:i/>
      <w:iCs/>
      <w:color w:val="0F4761" w:themeColor="accent1" w:themeShade="BF"/>
    </w:rPr>
  </w:style>
  <w:style w:type="character" w:styleId="IntenseReference">
    <w:name w:val="Intense Reference"/>
    <w:basedOn w:val="DefaultParagraphFont"/>
    <w:uiPriority w:val="32"/>
    <w:qFormat/>
    <w:rsid w:val="006018DA"/>
    <w:rPr>
      <w:b/>
      <w:bCs/>
      <w:smallCaps/>
      <w:color w:val="0F4761" w:themeColor="accent1" w:themeShade="BF"/>
      <w:spacing w:val="5"/>
    </w:rPr>
  </w:style>
  <w:style w:type="paragraph" w:styleId="NoSpacing">
    <w:name w:val="No Spacing"/>
    <w:uiPriority w:val="1"/>
    <w:qFormat/>
    <w:rsid w:val="006018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2025-08-30T19:38:00Z</dcterms:created>
  <dcterms:modified xsi:type="dcterms:W3CDTF">2025-08-30T19:39:00Z</dcterms:modified>
</cp:coreProperties>
</file>