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607FB1" w:rsidR="000A4DBF" w:rsidP="59435368" w:rsidRDefault="15BA716D" w14:paraId="1152E066" w14:textId="64B3BF40">
      <w:pPr>
        <w:spacing w:after="160" w:line="480" w:lineRule="auto"/>
        <w:jc w:val="right"/>
        <w:rPr>
          <w:rFonts w:ascii="Verdana" w:hAnsi="Verdana" w:eastAsia="Verdana" w:cs="Verdana"/>
          <w:color w:val="000000" w:themeColor="text1"/>
          <w:sz w:val="20"/>
          <w:szCs w:val="20"/>
        </w:rPr>
      </w:pPr>
      <w:bookmarkStart w:name="_Hlk147826986" w:id="0"/>
      <w:bookmarkEnd w:id="0"/>
      <w:r w:rsidRPr="00607FB1">
        <w:rPr>
          <w:rFonts w:ascii="Verdana" w:hAnsi="Verdana" w:eastAsia="Verdana" w:cs="Verdana"/>
          <w:color w:val="000000" w:themeColor="text1"/>
          <w:sz w:val="20"/>
          <w:szCs w:val="20"/>
        </w:rPr>
        <w:t>Section 5</w:t>
      </w:r>
    </w:p>
    <w:p w:rsidRPr="00607FB1" w:rsidR="000A4DBF" w:rsidP="59435368" w:rsidRDefault="15BA716D" w14:paraId="06AC8340" w14:textId="64B3BF40">
      <w:pPr>
        <w:spacing w:after="160" w:line="480" w:lineRule="auto"/>
        <w:jc w:val="right"/>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Team 4</w:t>
      </w:r>
    </w:p>
    <w:p w:rsidR="009B1E53" w:rsidP="009B1E53" w:rsidRDefault="15BA716D" w14:paraId="46E54A1E" w14:textId="3F545507">
      <w:pPr>
        <w:spacing w:after="160" w:line="480" w:lineRule="auto"/>
        <w:jc w:val="right"/>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Fall 2023</w:t>
      </w:r>
    </w:p>
    <w:p w:rsidRPr="00607FB1" w:rsidR="000A4DBF" w:rsidP="009B1E53" w:rsidRDefault="15BA716D" w14:paraId="7993E286" w14:textId="5E08C196">
      <w:pPr>
        <w:spacing w:after="160" w:line="480" w:lineRule="auto"/>
        <w:jc w:val="center"/>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Business Plan</w:t>
      </w:r>
      <w:r w:rsidRPr="00607FB1" w:rsidR="42D07A38">
        <w:rPr>
          <w:rFonts w:ascii="Verdana" w:hAnsi="Verdana" w:eastAsia="Verdana" w:cs="Verdana"/>
          <w:color w:val="000000" w:themeColor="text1"/>
          <w:sz w:val="20"/>
          <w:szCs w:val="20"/>
        </w:rPr>
        <w:t xml:space="preserve"> Draft</w:t>
      </w:r>
    </w:p>
    <w:p w:rsidRPr="00607FB1" w:rsidR="000A4DBF" w:rsidP="59926565" w:rsidRDefault="15BA716D" w14:paraId="1A98A385" w14:textId="6CBBF3CB">
      <w:pPr>
        <w:spacing w:after="160" w:line="480" w:lineRule="auto"/>
        <w:jc w:val="center"/>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Business Name: PureCap</w:t>
      </w:r>
    </w:p>
    <w:p w:rsidR="000A4DBF" w:rsidP="6D3F4EF9" w:rsidRDefault="15BA716D" w14:paraId="2817A97D" w14:textId="64B3BF40">
      <w:pPr>
        <w:spacing w:after="160" w:line="480" w:lineRule="auto"/>
        <w:jc w:val="center"/>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Business Idea: UV light self-cleaning water bottle cap</w:t>
      </w:r>
    </w:p>
    <w:p w:rsidRPr="00607FB1" w:rsidR="7276D3B5" w:rsidP="009B1E53" w:rsidRDefault="009B1E53" w14:paraId="5625D21D" w14:textId="66474BA7">
      <w:pPr>
        <w:spacing w:after="160" w:line="480" w:lineRule="auto"/>
        <w:jc w:val="center"/>
        <w:rPr>
          <w:rFonts w:ascii="Verdana" w:hAnsi="Verdana" w:eastAsia="Verdana" w:cs="Verdana"/>
          <w:color w:val="000000" w:themeColor="text1"/>
          <w:sz w:val="20"/>
          <w:szCs w:val="20"/>
        </w:rPr>
      </w:pPr>
      <w:r>
        <w:rPr>
          <w:rFonts w:ascii="Verdana" w:hAnsi="Verdana" w:eastAsia="Verdana" w:cs="Verdana"/>
          <w:noProof/>
          <w:color w:val="000000" w:themeColor="text1"/>
          <w:sz w:val="20"/>
          <w:szCs w:val="20"/>
        </w:rPr>
        <w:drawing>
          <wp:inline distT="0" distB="0" distL="0" distR="0" wp14:anchorId="7B5A4AA0" wp14:editId="7748F2B8">
            <wp:extent cx="3469218" cy="2391156"/>
            <wp:effectExtent l="0" t="0" r="0" b="9525"/>
            <wp:docPr id="1467711803" name="Picture 146771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11803" name="Picture 1467711803"/>
                    <pic:cNvPicPr/>
                  </pic:nvPicPr>
                  <pic:blipFill rotWithShape="1">
                    <a:blip r:embed="rId12">
                      <a:extLst>
                        <a:ext uri="{28A0092B-C50C-407E-A947-70E740481C1C}">
                          <a14:useLocalDpi xmlns:a14="http://schemas.microsoft.com/office/drawing/2010/main" val="0"/>
                        </a:ext>
                      </a:extLst>
                    </a:blip>
                    <a:srcRect t="8891" r="6964" b="26984"/>
                    <a:stretch/>
                  </pic:blipFill>
                  <pic:spPr bwMode="auto">
                    <a:xfrm>
                      <a:off x="0" y="0"/>
                      <a:ext cx="3517559" cy="2424475"/>
                    </a:xfrm>
                    <a:prstGeom prst="rect">
                      <a:avLst/>
                    </a:prstGeom>
                    <a:ln>
                      <a:noFill/>
                    </a:ln>
                    <a:extLst>
                      <a:ext uri="{53640926-AAD7-44D8-BBD7-CCE9431645EC}">
                        <a14:shadowObscured xmlns:a14="http://schemas.microsoft.com/office/drawing/2010/main"/>
                      </a:ext>
                    </a:extLst>
                  </pic:spPr>
                </pic:pic>
              </a:graphicData>
            </a:graphic>
          </wp:inline>
        </w:drawing>
      </w:r>
    </w:p>
    <w:p w:rsidRPr="00607FB1" w:rsidR="000A4DBF" w:rsidP="70A71566" w:rsidRDefault="4813852E" w14:paraId="5EC95830" w14:textId="4E372F22">
      <w:pPr>
        <w:spacing w:after="160" w:line="480" w:lineRule="auto"/>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 xml:space="preserve">Team members:                                                               </w:t>
      </w:r>
      <w:r w:rsidR="000A4CDE">
        <w:rPr>
          <w:rFonts w:ascii="Verdana" w:hAnsi="Verdana" w:eastAsia="Verdana" w:cs="Verdana"/>
          <w:color w:val="000000" w:themeColor="text1"/>
          <w:sz w:val="20"/>
          <w:szCs w:val="20"/>
        </w:rPr>
        <w:t xml:space="preserve">       </w:t>
      </w:r>
      <w:r w:rsidR="00FE479F">
        <w:rPr>
          <w:rFonts w:ascii="Verdana" w:hAnsi="Verdana" w:eastAsia="Verdana" w:cs="Verdana"/>
          <w:color w:val="000000" w:themeColor="text1"/>
          <w:sz w:val="20"/>
          <w:szCs w:val="20"/>
        </w:rPr>
        <w:t xml:space="preserve">  </w:t>
      </w:r>
      <w:r w:rsidRPr="00607FB1">
        <w:rPr>
          <w:rFonts w:ascii="Verdana" w:hAnsi="Verdana" w:eastAsia="Verdana" w:cs="Verdana"/>
          <w:color w:val="000000" w:themeColor="text1"/>
          <w:sz w:val="20"/>
          <w:szCs w:val="20"/>
        </w:rPr>
        <w:t>Email Address:</w:t>
      </w:r>
    </w:p>
    <w:p w:rsidRPr="00607FB1" w:rsidR="000A4DBF" w:rsidP="1463652A" w:rsidRDefault="15BA716D" w14:paraId="680B59D5" w14:textId="7E3E8320">
      <w:pPr>
        <w:spacing w:after="160" w:line="480" w:lineRule="auto"/>
        <w:rPr>
          <w:rFonts w:ascii="Verdana" w:hAnsi="Verdana" w:eastAsia="Verdana" w:cs="Verdana"/>
          <w:color w:val="000000" w:themeColor="text1"/>
          <w:sz w:val="20"/>
          <w:szCs w:val="20"/>
        </w:rPr>
      </w:pPr>
      <w:r w:rsidRPr="00070A97">
        <w:rPr>
          <w:rFonts w:ascii="Verdana" w:hAnsi="Verdana" w:eastAsia="Verdana" w:cs="Verdana"/>
          <w:color w:val="000000" w:themeColor="text1"/>
          <w:sz w:val="20"/>
          <w:szCs w:val="20"/>
        </w:rPr>
        <w:t xml:space="preserve">James Hunt </w:t>
      </w:r>
      <w:r w:rsidRPr="00070A97" w:rsidR="104C94ED">
        <w:rPr>
          <w:rFonts w:ascii="Verdana" w:hAnsi="Verdana" w:eastAsia="Verdana" w:cs="Verdana"/>
          <w:color w:val="000000" w:themeColor="text1"/>
          <w:sz w:val="20"/>
          <w:szCs w:val="20"/>
        </w:rPr>
        <w:t xml:space="preserve">    </w:t>
      </w:r>
      <w:r w:rsidRPr="00070A97" w:rsidR="00F56C8A">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 xml:space="preserve"> </w:t>
      </w:r>
      <w:r w:rsidRPr="00070A97" w:rsidR="00ED7252">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_________</w:t>
      </w:r>
      <w:r w:rsidRPr="003B380C" w:rsidR="00AC1C7C">
        <w:rPr>
          <w:rFonts w:ascii="Vivaldi" w:hAnsi="Vivaldi" w:eastAsia="Verdana" w:cs="Verdana"/>
          <w:color w:val="000000" w:themeColor="text1"/>
          <w:sz w:val="20"/>
          <w:szCs w:val="20"/>
        </w:rPr>
        <w:t>James Hunt</w:t>
      </w:r>
      <w:r w:rsidRPr="00070A97">
        <w:rPr>
          <w:rFonts w:ascii="Verdana" w:hAnsi="Verdana" w:eastAsia="Verdana" w:cs="Verdana"/>
          <w:color w:val="000000" w:themeColor="text1"/>
          <w:sz w:val="20"/>
          <w:szCs w:val="20"/>
        </w:rPr>
        <w:t>______</w:t>
      </w:r>
      <w:r w:rsidRPr="00070A97" w:rsidR="2B519DEC">
        <w:rPr>
          <w:rFonts w:ascii="Verdana" w:hAnsi="Verdana" w:eastAsia="Verdana" w:cs="Verdana"/>
          <w:color w:val="000000" w:themeColor="text1"/>
          <w:sz w:val="20"/>
          <w:szCs w:val="20"/>
        </w:rPr>
        <w:t>__</w:t>
      </w:r>
      <w:r w:rsidRPr="00070A97" w:rsidR="00175086">
        <w:rPr>
          <w:rFonts w:ascii="Verdana" w:hAnsi="Verdana" w:eastAsia="Verdana" w:cs="Verdana"/>
          <w:color w:val="000000" w:themeColor="text1"/>
          <w:sz w:val="20"/>
          <w:szCs w:val="20"/>
        </w:rPr>
        <w:t>___</w:t>
      </w:r>
      <w:r w:rsidRPr="00070A97" w:rsidR="00AC5E81">
        <w:rPr>
          <w:rFonts w:ascii="Verdana" w:hAnsi="Verdana" w:eastAsia="Verdana" w:cs="Verdana"/>
          <w:color w:val="000000" w:themeColor="text1"/>
          <w:sz w:val="20"/>
          <w:szCs w:val="20"/>
        </w:rPr>
        <w:t>_____</w:t>
      </w:r>
      <w:r w:rsidRPr="00070A97" w:rsidR="00175086">
        <w:rPr>
          <w:rFonts w:ascii="Verdana" w:hAnsi="Verdana" w:eastAsia="Verdana" w:cs="Verdana"/>
          <w:color w:val="000000" w:themeColor="text1"/>
          <w:sz w:val="20"/>
          <w:szCs w:val="20"/>
        </w:rPr>
        <w:t>__</w:t>
      </w:r>
      <w:hyperlink w:history="1" r:id="rId13">
        <w:r w:rsidRPr="00B372A6" w:rsidR="00C06699">
          <w:rPr>
            <w:rStyle w:val="Hyperlink"/>
            <w:rFonts w:ascii="Verdana" w:hAnsi="Verdana" w:eastAsia="Verdana" w:cs="Verdana"/>
            <w:sz w:val="20"/>
            <w:szCs w:val="20"/>
          </w:rPr>
          <w:t>hunt2ja@dukes.jmu.ed</w:t>
        </w:r>
      </w:hyperlink>
      <w:r w:rsidRPr="00070A97" w:rsidR="00175086">
        <w:rPr>
          <w:rStyle w:val="Hyperlink"/>
          <w:rFonts w:ascii="Verdana" w:hAnsi="Verdana" w:eastAsia="Verdana" w:cs="Verdana"/>
          <w:sz w:val="20"/>
          <w:szCs w:val="20"/>
        </w:rPr>
        <w:t>u</w:t>
      </w:r>
    </w:p>
    <w:p w:rsidRPr="00607FB1" w:rsidR="000A4DBF" w:rsidP="59435368" w:rsidRDefault="15BA716D" w14:paraId="59E187F9" w14:textId="1B468DA0">
      <w:pPr>
        <w:spacing w:after="160" w:line="480" w:lineRule="auto"/>
        <w:rPr>
          <w:rFonts w:ascii="Verdana" w:hAnsi="Verdana" w:eastAsia="Verdana" w:cs="Verdana"/>
          <w:color w:val="000000" w:themeColor="text1"/>
          <w:sz w:val="20"/>
          <w:szCs w:val="20"/>
        </w:rPr>
      </w:pPr>
      <w:r w:rsidRPr="00070A97">
        <w:rPr>
          <w:rFonts w:ascii="Verdana" w:hAnsi="Verdana" w:eastAsia="Verdana" w:cs="Verdana"/>
          <w:color w:val="000000" w:themeColor="text1"/>
          <w:sz w:val="20"/>
          <w:szCs w:val="20"/>
        </w:rPr>
        <w:t xml:space="preserve">Samantha Leech </w:t>
      </w:r>
      <w:r w:rsidRPr="00070A97" w:rsidR="54D81C14">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__________</w:t>
      </w:r>
      <w:r w:rsidRPr="00B63C39" w:rsidR="00B63C39">
        <w:rPr>
          <w:rFonts w:ascii="Palace Script MT" w:hAnsi="Palace Script MT" w:eastAsia="Verdana" w:cs="Verdana"/>
          <w:color w:val="000000" w:themeColor="text1"/>
          <w:sz w:val="32"/>
          <w:szCs w:val="32"/>
        </w:rPr>
        <w:t xml:space="preserve"> </w:t>
      </w:r>
      <w:r w:rsidRPr="003B380C" w:rsidR="00C06699">
        <w:rPr>
          <w:rFonts w:ascii="Vivaldi" w:hAnsi="Vivaldi" w:eastAsia="Verdana" w:cs="Verdana"/>
          <w:color w:val="000000" w:themeColor="text1"/>
          <w:sz w:val="20"/>
          <w:szCs w:val="20"/>
        </w:rPr>
        <w:t>Samantha Leech</w:t>
      </w:r>
      <w:r w:rsidRPr="00070A97" w:rsidR="00C06699">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_________</w:t>
      </w:r>
      <w:r w:rsidRPr="00070A97" w:rsidR="523BFE34">
        <w:rPr>
          <w:rFonts w:ascii="Verdana" w:hAnsi="Verdana" w:eastAsia="Verdana" w:cs="Verdana"/>
          <w:color w:val="000000" w:themeColor="text1"/>
          <w:sz w:val="20"/>
          <w:szCs w:val="20"/>
        </w:rPr>
        <w:t>____</w:t>
      </w:r>
      <w:r w:rsidR="00B63C39">
        <w:rPr>
          <w:rFonts w:ascii="Verdana" w:hAnsi="Verdana" w:eastAsia="Verdana" w:cs="Verdana"/>
          <w:color w:val="000000" w:themeColor="text1"/>
          <w:sz w:val="20"/>
          <w:szCs w:val="20"/>
        </w:rPr>
        <w:t xml:space="preserve"> </w:t>
      </w:r>
      <w:hyperlink w:history="1" r:id="rId14">
        <w:r w:rsidRPr="00B372A6" w:rsidR="00B63C39">
          <w:rPr>
            <w:rStyle w:val="Hyperlink"/>
            <w:rFonts w:ascii="Verdana" w:hAnsi="Verdana" w:eastAsia="Verdana" w:cs="Verdana"/>
            <w:sz w:val="20"/>
            <w:szCs w:val="20"/>
          </w:rPr>
          <w:t>leechsy@dukes.jmu.edu</w:t>
        </w:r>
      </w:hyperlink>
    </w:p>
    <w:p w:rsidRPr="00607FB1" w:rsidR="3CF1F720" w:rsidP="3CF1F720" w:rsidRDefault="15BA716D" w14:paraId="6B1A5222" w14:textId="28389823">
      <w:pPr>
        <w:spacing w:after="160" w:line="480" w:lineRule="auto"/>
        <w:rPr>
          <w:rFonts w:ascii="Verdana" w:hAnsi="Verdana" w:eastAsia="Verdana" w:cs="Verdana"/>
          <w:color w:val="000000" w:themeColor="text1"/>
          <w:sz w:val="20"/>
          <w:szCs w:val="20"/>
        </w:rPr>
      </w:pPr>
      <w:r w:rsidRPr="53331E5C">
        <w:rPr>
          <w:rFonts w:ascii="Verdana" w:hAnsi="Verdana" w:eastAsia="Verdana" w:cs="Verdana"/>
          <w:color w:val="000000" w:themeColor="text1"/>
          <w:sz w:val="20"/>
          <w:szCs w:val="20"/>
        </w:rPr>
        <w:t>Jenna Leedy</w:t>
      </w:r>
      <w:r w:rsidRPr="53331E5C" w:rsidR="0DD1A4AE">
        <w:rPr>
          <w:rFonts w:ascii="Verdana" w:hAnsi="Verdana" w:eastAsia="Verdana" w:cs="Verdana"/>
          <w:color w:val="000000" w:themeColor="text1"/>
          <w:sz w:val="20"/>
          <w:szCs w:val="20"/>
        </w:rPr>
        <w:t xml:space="preserve"> </w:t>
      </w:r>
      <w:r w:rsidRPr="53331E5C">
        <w:rPr>
          <w:rFonts w:ascii="Verdana" w:hAnsi="Verdana" w:eastAsia="Verdana" w:cs="Verdana"/>
          <w:color w:val="000000" w:themeColor="text1"/>
          <w:sz w:val="20"/>
          <w:szCs w:val="20"/>
        </w:rPr>
        <w:t xml:space="preserve"> </w:t>
      </w:r>
      <w:r w:rsidRPr="53331E5C" w:rsidR="0DD1A4AE">
        <w:rPr>
          <w:rFonts w:ascii="Verdana" w:hAnsi="Verdana" w:eastAsia="Verdana" w:cs="Verdana"/>
          <w:color w:val="000000" w:themeColor="text1"/>
          <w:sz w:val="20"/>
          <w:szCs w:val="20"/>
        </w:rPr>
        <w:t xml:space="preserve">           </w:t>
      </w:r>
      <w:r w:rsidRPr="53331E5C">
        <w:rPr>
          <w:rFonts w:ascii="Verdana" w:hAnsi="Verdana" w:eastAsia="Verdana" w:cs="Verdana"/>
          <w:color w:val="000000" w:themeColor="text1"/>
          <w:sz w:val="20"/>
          <w:szCs w:val="20"/>
        </w:rPr>
        <w:t xml:space="preserve"> ____________</w:t>
      </w:r>
      <w:r w:rsidRPr="00B63C39" w:rsidR="00B63C39">
        <w:rPr>
          <w:rFonts w:ascii="Palace Script MT" w:hAnsi="Palace Script MT" w:eastAsia="Verdana" w:cs="Verdana"/>
          <w:color w:val="000000" w:themeColor="text1"/>
          <w:sz w:val="32"/>
          <w:szCs w:val="32"/>
        </w:rPr>
        <w:t xml:space="preserve"> </w:t>
      </w:r>
      <w:r w:rsidRPr="003B380C" w:rsidR="00C06699">
        <w:rPr>
          <w:rFonts w:ascii="Vivaldi" w:hAnsi="Vivaldi" w:eastAsia="Verdana" w:cs="Verdana"/>
          <w:color w:val="000000" w:themeColor="text1"/>
          <w:sz w:val="20"/>
          <w:szCs w:val="20"/>
        </w:rPr>
        <w:t>Jenna Leedy</w:t>
      </w:r>
      <w:r w:rsidRPr="53331E5C">
        <w:rPr>
          <w:rFonts w:ascii="Verdana" w:hAnsi="Verdana" w:eastAsia="Verdana" w:cs="Verdana"/>
          <w:color w:val="000000" w:themeColor="text1"/>
          <w:sz w:val="20"/>
          <w:szCs w:val="20"/>
        </w:rPr>
        <w:t>________</w:t>
      </w:r>
      <w:r w:rsidRPr="53331E5C" w:rsidR="5FB11A2A">
        <w:rPr>
          <w:rFonts w:ascii="Verdana" w:hAnsi="Verdana" w:eastAsia="Verdana" w:cs="Verdana"/>
          <w:color w:val="000000" w:themeColor="text1"/>
          <w:sz w:val="20"/>
          <w:szCs w:val="20"/>
        </w:rPr>
        <w:t>____</w:t>
      </w:r>
      <w:r w:rsidRPr="53331E5C" w:rsidR="6AE8C493">
        <w:rPr>
          <w:rFonts w:ascii="Verdana" w:hAnsi="Verdana" w:eastAsia="Verdana" w:cs="Verdana"/>
          <w:color w:val="000000" w:themeColor="text1"/>
          <w:sz w:val="20"/>
          <w:szCs w:val="20"/>
        </w:rPr>
        <w:t>_</w:t>
      </w:r>
      <w:r w:rsidRPr="53331E5C" w:rsidR="76DBA8C8">
        <w:rPr>
          <w:rFonts w:ascii="Verdana" w:hAnsi="Verdana" w:eastAsia="Verdana" w:cs="Verdana"/>
          <w:color w:val="000000" w:themeColor="text1"/>
          <w:sz w:val="20"/>
          <w:szCs w:val="20"/>
        </w:rPr>
        <w:t>_</w:t>
      </w:r>
      <w:hyperlink w:history="1" r:id="rId15">
        <w:r w:rsidRPr="00B372A6" w:rsidR="00EE78E3">
          <w:rPr>
            <w:rStyle w:val="Hyperlink"/>
            <w:rFonts w:ascii="Verdana" w:hAnsi="Verdana" w:eastAsia="Verdana" w:cs="Verdana"/>
            <w:sz w:val="20"/>
            <w:szCs w:val="20"/>
          </w:rPr>
          <w:t>leedy2je@dukes.jmu.edu</w:t>
        </w:r>
      </w:hyperlink>
    </w:p>
    <w:p w:rsidRPr="00607FB1" w:rsidR="000A4DBF" w:rsidP="68EFD767" w:rsidRDefault="15BA716D" w14:paraId="6FD627A6" w14:textId="05FD5FAE">
      <w:pPr>
        <w:spacing w:after="160" w:line="480" w:lineRule="auto"/>
        <w:rPr>
          <w:rFonts w:ascii="Verdana" w:hAnsi="Verdana" w:eastAsia="Verdana" w:cs="Verdana"/>
          <w:color w:val="000000" w:themeColor="text1"/>
          <w:sz w:val="20"/>
          <w:szCs w:val="20"/>
        </w:rPr>
      </w:pPr>
      <w:r w:rsidRPr="00070A97">
        <w:rPr>
          <w:rFonts w:ascii="Verdana" w:hAnsi="Verdana" w:eastAsia="Verdana" w:cs="Verdana"/>
          <w:color w:val="000000" w:themeColor="text1"/>
          <w:sz w:val="20"/>
          <w:szCs w:val="20"/>
        </w:rPr>
        <w:t>Sam Loeffler</w:t>
      </w:r>
      <w:r w:rsidRPr="00070A97" w:rsidR="648DF258">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 xml:space="preserve"> </w:t>
      </w:r>
      <w:r w:rsidRPr="00070A97" w:rsidR="648DF258">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____________</w:t>
      </w:r>
      <w:r w:rsidRPr="00EE78E3" w:rsidR="00EE78E3">
        <w:rPr>
          <w:rFonts w:ascii="Vivaldi" w:hAnsi="Vivaldi" w:eastAsia="Verdana" w:cs="Verdana"/>
          <w:color w:val="000000" w:themeColor="text1"/>
        </w:rPr>
        <w:t xml:space="preserve"> </w:t>
      </w:r>
      <w:r w:rsidRPr="00BF54AB" w:rsidR="00EE78E3">
        <w:rPr>
          <w:rFonts w:ascii="Vivaldi" w:hAnsi="Vivaldi" w:eastAsia="Verdana" w:cs="Verdana"/>
          <w:color w:val="000000" w:themeColor="text1"/>
          <w:sz w:val="20"/>
          <w:szCs w:val="20"/>
        </w:rPr>
        <w:t>Sam Loeffler</w:t>
      </w:r>
      <w:r w:rsidRPr="00070A97">
        <w:rPr>
          <w:rFonts w:ascii="Verdana" w:hAnsi="Verdana" w:eastAsia="Verdana" w:cs="Verdana"/>
          <w:color w:val="000000" w:themeColor="text1"/>
          <w:sz w:val="20"/>
          <w:szCs w:val="20"/>
        </w:rPr>
        <w:t>_____________</w:t>
      </w:r>
      <w:r w:rsidRPr="00070A97" w:rsidR="5D351A7E">
        <w:rPr>
          <w:rFonts w:ascii="Verdana" w:hAnsi="Verdana" w:eastAsia="Verdana" w:cs="Verdana"/>
          <w:color w:val="000000" w:themeColor="text1"/>
          <w:sz w:val="20"/>
          <w:szCs w:val="20"/>
        </w:rPr>
        <w:t>_</w:t>
      </w:r>
      <w:hyperlink w:history="1" r:id="rId16">
        <w:r w:rsidRPr="00B372A6" w:rsidR="00BF54AB">
          <w:rPr>
            <w:rStyle w:val="Hyperlink"/>
            <w:rFonts w:ascii="Verdana" w:hAnsi="Verdana" w:eastAsia="Verdana" w:cs="Verdana"/>
            <w:sz w:val="20"/>
            <w:szCs w:val="20"/>
          </w:rPr>
          <w:t>loefflsm@dukes.jmu.edu</w:t>
        </w:r>
      </w:hyperlink>
    </w:p>
    <w:p w:rsidRPr="00607FB1" w:rsidR="000A4DBF" w:rsidP="59435368" w:rsidRDefault="15BA716D" w14:paraId="35B39575" w14:textId="17A0B6D7">
      <w:pPr>
        <w:spacing w:after="160" w:line="480" w:lineRule="auto"/>
        <w:rPr>
          <w:rFonts w:ascii="Verdana" w:hAnsi="Verdana" w:eastAsia="Verdana" w:cs="Verdana"/>
          <w:color w:val="000000" w:themeColor="text1"/>
          <w:sz w:val="20"/>
          <w:szCs w:val="20"/>
        </w:rPr>
      </w:pPr>
      <w:r w:rsidRPr="00070A97">
        <w:rPr>
          <w:rFonts w:ascii="Verdana" w:hAnsi="Verdana" w:eastAsia="Verdana" w:cs="Verdana"/>
          <w:color w:val="000000" w:themeColor="text1"/>
          <w:sz w:val="20"/>
          <w:szCs w:val="20"/>
        </w:rPr>
        <w:t xml:space="preserve">Jack Ludwin </w:t>
      </w:r>
      <w:r w:rsidRPr="00070A97" w:rsidR="3C17B500">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_____________</w:t>
      </w:r>
      <w:r w:rsidRPr="00D45B4D" w:rsidR="00D45B4D">
        <w:rPr>
          <w:rFonts w:ascii="Vivaldi" w:hAnsi="Vivaldi" w:eastAsia="Verdana" w:cs="Verdana"/>
          <w:color w:val="000000" w:themeColor="text1"/>
        </w:rPr>
        <w:t xml:space="preserve"> </w:t>
      </w:r>
      <w:r w:rsidRPr="00BF54AB" w:rsidR="00D45B4D">
        <w:rPr>
          <w:rFonts w:ascii="Vivaldi" w:hAnsi="Vivaldi" w:eastAsia="Verdana" w:cs="Verdana"/>
          <w:color w:val="000000" w:themeColor="text1"/>
          <w:sz w:val="20"/>
          <w:szCs w:val="20"/>
        </w:rPr>
        <w:t>Jack Ludwin</w:t>
      </w:r>
      <w:r w:rsidRPr="00070A97">
        <w:rPr>
          <w:rFonts w:ascii="Verdana" w:hAnsi="Verdana" w:eastAsia="Verdana" w:cs="Verdana"/>
          <w:color w:val="000000" w:themeColor="text1"/>
          <w:sz w:val="20"/>
          <w:szCs w:val="20"/>
        </w:rPr>
        <w:t>___________</w:t>
      </w:r>
      <w:r w:rsidR="00BF54AB">
        <w:rPr>
          <w:rFonts w:ascii="Verdana" w:hAnsi="Verdana" w:eastAsia="Verdana" w:cs="Verdana"/>
          <w:color w:val="000000" w:themeColor="text1"/>
          <w:sz w:val="20"/>
          <w:szCs w:val="20"/>
        </w:rPr>
        <w:t xml:space="preserve">   </w:t>
      </w:r>
      <w:hyperlink w:history="1" r:id="rId17">
        <w:r w:rsidRPr="00B372A6" w:rsidR="00BF54AB">
          <w:rPr>
            <w:rStyle w:val="Hyperlink"/>
            <w:rFonts w:ascii="Verdana" w:hAnsi="Verdana" w:eastAsia="Verdana" w:cs="Verdana"/>
            <w:sz w:val="20"/>
            <w:szCs w:val="20"/>
          </w:rPr>
          <w:t>ludwinjw@dukes.jmu.edu</w:t>
        </w:r>
      </w:hyperlink>
    </w:p>
    <w:p w:rsidRPr="00607FB1" w:rsidR="000A4DBF" w:rsidP="59435368" w:rsidRDefault="15BA716D" w14:paraId="3122E45A" w14:textId="2D110AD9">
      <w:pPr>
        <w:spacing w:after="160" w:line="480" w:lineRule="auto"/>
        <w:rPr>
          <w:rFonts w:ascii="Verdana" w:hAnsi="Verdana" w:eastAsia="Verdana" w:cs="Verdana"/>
          <w:color w:val="000000" w:themeColor="text1"/>
          <w:sz w:val="20"/>
          <w:szCs w:val="20"/>
        </w:rPr>
      </w:pPr>
      <w:r w:rsidRPr="00607FB1">
        <w:rPr>
          <w:rFonts w:ascii="Verdana" w:hAnsi="Verdana" w:eastAsia="Verdana" w:cs="Verdana"/>
          <w:color w:val="000000" w:themeColor="text1"/>
          <w:sz w:val="20"/>
          <w:szCs w:val="20"/>
        </w:rPr>
        <w:t xml:space="preserve">Mackenzie Smith  </w:t>
      </w:r>
      <w:r w:rsidRPr="00607FB1" w:rsidR="4B0125B4">
        <w:rPr>
          <w:rFonts w:ascii="Verdana" w:hAnsi="Verdana" w:eastAsia="Verdana" w:cs="Verdana"/>
          <w:color w:val="000000" w:themeColor="text1"/>
          <w:sz w:val="20"/>
          <w:szCs w:val="20"/>
        </w:rPr>
        <w:t xml:space="preserve">    </w:t>
      </w:r>
      <w:r w:rsidRPr="00607FB1">
        <w:rPr>
          <w:rFonts w:ascii="Verdana" w:hAnsi="Verdana" w:eastAsia="Verdana" w:cs="Verdana"/>
          <w:color w:val="000000" w:themeColor="text1"/>
          <w:sz w:val="20"/>
          <w:szCs w:val="20"/>
        </w:rPr>
        <w:t xml:space="preserve"> </w:t>
      </w:r>
      <w:r w:rsidRPr="00607FB1" w:rsidR="374D1803">
        <w:rPr>
          <w:rFonts w:ascii="Verdana" w:hAnsi="Verdana" w:eastAsia="Verdana" w:cs="Verdana"/>
          <w:color w:val="000000" w:themeColor="text1"/>
          <w:sz w:val="20"/>
          <w:szCs w:val="20"/>
        </w:rPr>
        <w:t xml:space="preserve"> </w:t>
      </w:r>
      <w:r w:rsidRPr="53331E5C">
        <w:rPr>
          <w:rFonts w:ascii="Verdana" w:hAnsi="Verdana" w:eastAsia="Verdana" w:cs="Verdana"/>
          <w:color w:val="000000" w:themeColor="text1"/>
          <w:sz w:val="20"/>
          <w:szCs w:val="20"/>
        </w:rPr>
        <w:t>_</w:t>
      </w:r>
      <w:r w:rsidR="00BF54AB">
        <w:rPr>
          <w:rFonts w:ascii="Verdana" w:hAnsi="Verdana" w:eastAsia="Verdana" w:cs="Verdana"/>
          <w:color w:val="000000" w:themeColor="text1"/>
          <w:sz w:val="20"/>
          <w:szCs w:val="20"/>
        </w:rPr>
        <w:t>__________</w:t>
      </w:r>
      <w:r w:rsidRPr="00BF54AB" w:rsidR="00BF54AB">
        <w:rPr>
          <w:rFonts w:ascii="Vivaldi" w:hAnsi="Vivaldi" w:eastAsia="Verdana" w:cs="Verdana"/>
          <w:color w:val="000000" w:themeColor="text1"/>
          <w:sz w:val="20"/>
          <w:szCs w:val="20"/>
        </w:rPr>
        <w:t>Mackenzie Smith</w:t>
      </w:r>
      <w:r w:rsidR="00BF54AB">
        <w:rPr>
          <w:rFonts w:ascii="Verdana" w:hAnsi="Verdana" w:eastAsia="Verdana" w:cs="Verdana"/>
          <w:color w:val="000000" w:themeColor="text1"/>
          <w:sz w:val="20"/>
          <w:szCs w:val="20"/>
        </w:rPr>
        <w:t xml:space="preserve">  </w:t>
      </w:r>
      <w:r w:rsidRPr="53331E5C" w:rsidR="45CE3715">
        <w:rPr>
          <w:rFonts w:ascii="Verdana" w:hAnsi="Verdana" w:eastAsia="Verdana" w:cs="Verdana"/>
          <w:color w:val="000000" w:themeColor="text1"/>
          <w:sz w:val="20"/>
          <w:szCs w:val="20"/>
        </w:rPr>
        <w:t>___</w:t>
      </w:r>
      <w:r w:rsidRPr="53331E5C" w:rsidR="00AC5E81">
        <w:rPr>
          <w:rFonts w:ascii="Verdana" w:hAnsi="Verdana" w:eastAsia="Verdana" w:cs="Verdana"/>
          <w:color w:val="000000" w:themeColor="text1"/>
          <w:sz w:val="20"/>
          <w:szCs w:val="20"/>
        </w:rPr>
        <w:t>____</w:t>
      </w:r>
      <w:r w:rsidRPr="53331E5C" w:rsidR="00175086">
        <w:rPr>
          <w:rFonts w:ascii="Verdana" w:hAnsi="Verdana" w:eastAsia="Verdana" w:cs="Verdana"/>
          <w:color w:val="000000" w:themeColor="text1"/>
          <w:sz w:val="20"/>
          <w:szCs w:val="20"/>
        </w:rPr>
        <w:t>_</w:t>
      </w:r>
      <w:r w:rsidRPr="53331E5C" w:rsidR="00AC5E81">
        <w:rPr>
          <w:rFonts w:ascii="Verdana" w:hAnsi="Verdana" w:eastAsia="Verdana" w:cs="Verdana"/>
          <w:color w:val="000000" w:themeColor="text1"/>
          <w:sz w:val="20"/>
          <w:szCs w:val="20"/>
        </w:rPr>
        <w:t>__</w:t>
      </w:r>
      <w:r w:rsidR="00BF54AB">
        <w:rPr>
          <w:rFonts w:ascii="Verdana" w:hAnsi="Verdana" w:eastAsia="Verdana" w:cs="Verdana"/>
          <w:color w:val="000000" w:themeColor="text1"/>
          <w:sz w:val="20"/>
          <w:szCs w:val="20"/>
        </w:rPr>
        <w:t xml:space="preserve">   </w:t>
      </w:r>
      <w:hyperlink w:history="1" r:id="rId18">
        <w:r w:rsidRPr="00B372A6" w:rsidR="00BF54AB">
          <w:rPr>
            <w:rStyle w:val="Hyperlink"/>
            <w:rFonts w:ascii="Verdana" w:hAnsi="Verdana" w:eastAsia="Verdana" w:cs="Verdana"/>
            <w:sz w:val="20"/>
            <w:szCs w:val="20"/>
          </w:rPr>
          <w:t>smit24mx@dukes.jmu.edu</w:t>
        </w:r>
      </w:hyperlink>
    </w:p>
    <w:p w:rsidRPr="00C67873" w:rsidR="009B1E53" w:rsidP="00C67873" w:rsidRDefault="15BA716D" w14:paraId="36FC94AE" w14:textId="1CB8D76C">
      <w:pPr>
        <w:spacing w:after="160" w:line="480" w:lineRule="auto"/>
        <w:rPr>
          <w:rFonts w:ascii="Verdana" w:hAnsi="Verdana" w:eastAsia="Verdana" w:cs="Verdana"/>
          <w:color w:val="000000" w:themeColor="text1"/>
          <w:sz w:val="20"/>
          <w:szCs w:val="20"/>
        </w:rPr>
      </w:pPr>
      <w:r w:rsidRPr="00070A97">
        <w:rPr>
          <w:rFonts w:ascii="Verdana" w:hAnsi="Verdana" w:eastAsia="Verdana" w:cs="Verdana"/>
          <w:color w:val="000000" w:themeColor="text1"/>
          <w:sz w:val="20"/>
          <w:szCs w:val="20"/>
        </w:rPr>
        <w:t xml:space="preserve">Justin Werzinger </w:t>
      </w:r>
      <w:r w:rsidRPr="00070A97" w:rsidR="12E41F02">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 xml:space="preserve">  </w:t>
      </w:r>
      <w:r w:rsidRPr="00070A97" w:rsidR="12E41F02">
        <w:rPr>
          <w:rFonts w:ascii="Verdana" w:hAnsi="Verdana" w:eastAsia="Verdana" w:cs="Verdana"/>
          <w:color w:val="000000" w:themeColor="text1"/>
          <w:sz w:val="20"/>
          <w:szCs w:val="20"/>
        </w:rPr>
        <w:t xml:space="preserve">    </w:t>
      </w:r>
      <w:r w:rsidRPr="00070A97">
        <w:rPr>
          <w:rFonts w:ascii="Verdana" w:hAnsi="Verdana" w:eastAsia="Verdana" w:cs="Verdana"/>
          <w:color w:val="000000" w:themeColor="text1"/>
          <w:sz w:val="20"/>
          <w:szCs w:val="20"/>
        </w:rPr>
        <w:t>____________</w:t>
      </w:r>
      <w:r w:rsidRPr="003B380C" w:rsidR="003B380C">
        <w:rPr>
          <w:rFonts w:ascii="Vivaldi" w:hAnsi="Vivaldi" w:eastAsia="Verdana" w:cs="Verdana"/>
          <w:color w:val="000000" w:themeColor="text1"/>
        </w:rPr>
        <w:t xml:space="preserve"> </w:t>
      </w:r>
      <w:r w:rsidRPr="003B380C" w:rsidR="003B380C">
        <w:rPr>
          <w:rFonts w:ascii="Vivaldi" w:hAnsi="Vivaldi" w:eastAsia="Verdana" w:cs="Verdana"/>
          <w:color w:val="000000" w:themeColor="text1"/>
          <w:sz w:val="20"/>
          <w:szCs w:val="20"/>
        </w:rPr>
        <w:t>Justin Werziner</w:t>
      </w:r>
      <w:r w:rsidRPr="00070A97">
        <w:rPr>
          <w:rFonts w:ascii="Verdana" w:hAnsi="Verdana" w:eastAsia="Verdana" w:cs="Verdana"/>
          <w:color w:val="000000" w:themeColor="text1"/>
          <w:sz w:val="20"/>
          <w:szCs w:val="20"/>
        </w:rPr>
        <w:t>______</w:t>
      </w:r>
      <w:r w:rsidRPr="00070A97" w:rsidR="2C43894B">
        <w:rPr>
          <w:rFonts w:ascii="Verdana" w:hAnsi="Verdana" w:eastAsia="Verdana" w:cs="Verdana"/>
          <w:color w:val="000000" w:themeColor="text1"/>
          <w:sz w:val="20"/>
          <w:szCs w:val="20"/>
        </w:rPr>
        <w:t>________</w:t>
      </w:r>
      <w:hyperlink w:history="1" r:id="rId19">
        <w:r w:rsidRPr="00B372A6" w:rsidR="00C67873">
          <w:rPr>
            <w:rStyle w:val="Hyperlink"/>
            <w:rFonts w:ascii="Verdana" w:hAnsi="Verdana" w:eastAsia="Verdana" w:cs="Verdana"/>
            <w:sz w:val="20"/>
            <w:szCs w:val="20"/>
          </w:rPr>
          <w:t>werzinjx@dukes.jmu.edu</w:t>
        </w:r>
      </w:hyperlink>
    </w:p>
    <w:p w:rsidR="009B1E53" w:rsidP="001E61BF" w:rsidRDefault="009B1E53" w14:paraId="4D155E03" w14:textId="77777777">
      <w:pPr>
        <w:jc w:val="center"/>
        <w:rPr>
          <w:rFonts w:ascii="Verdana" w:hAnsi="Verdana" w:eastAsia="Verdana" w:cs="Verdana"/>
          <w:b/>
          <w:sz w:val="20"/>
          <w:szCs w:val="20"/>
        </w:rPr>
      </w:pPr>
    </w:p>
    <w:p w:rsidRPr="00FC6892" w:rsidR="001E61BF" w:rsidP="001E61BF" w:rsidRDefault="001E61BF" w14:paraId="3BB124F2" w14:textId="77777777">
      <w:pPr>
        <w:jc w:val="center"/>
        <w:rPr>
          <w:rFonts w:ascii="Verdana" w:hAnsi="Verdana" w:eastAsia="Verdana" w:cs="Verdana"/>
          <w:b/>
          <w:sz w:val="20"/>
          <w:szCs w:val="20"/>
        </w:rPr>
      </w:pPr>
      <w:r w:rsidRPr="00FC6892">
        <w:rPr>
          <w:rFonts w:ascii="Verdana" w:hAnsi="Verdana" w:eastAsia="Verdana" w:cs="Verdana"/>
          <w:b/>
          <w:sz w:val="20"/>
          <w:szCs w:val="20"/>
        </w:rPr>
        <w:t>Executive Summary</w:t>
      </w:r>
    </w:p>
    <w:p w:rsidRPr="00FC6892" w:rsidR="001E61BF" w:rsidP="001E61BF" w:rsidRDefault="001E61BF" w14:paraId="15E32BFD" w14:textId="77777777">
      <w:pPr>
        <w:spacing w:line="259" w:lineRule="auto"/>
        <w:rPr>
          <w:rFonts w:ascii="Verdana" w:hAnsi="Verdana" w:eastAsia="Verdana" w:cs="Verdana"/>
          <w:sz w:val="20"/>
          <w:szCs w:val="20"/>
        </w:rPr>
      </w:pPr>
      <w:r w:rsidRPr="00FC6892">
        <w:rPr>
          <w:rFonts w:ascii="Verdana" w:hAnsi="Verdana" w:eastAsia="Verdana" w:cs="Verdana"/>
          <w:sz w:val="20"/>
          <w:szCs w:val="20"/>
        </w:rPr>
        <w:t>PureCap</w:t>
      </w:r>
    </w:p>
    <w:p w:rsidRPr="00FC6892" w:rsidR="001E61BF" w:rsidP="001E61BF" w:rsidRDefault="001E61BF" w14:paraId="471B34BE" w14:textId="77777777">
      <w:pPr>
        <w:spacing w:line="259" w:lineRule="auto"/>
        <w:rPr>
          <w:rFonts w:ascii="Verdana" w:hAnsi="Verdana" w:eastAsia="Verdana" w:cs="Verdana"/>
          <w:sz w:val="20"/>
          <w:szCs w:val="20"/>
        </w:rPr>
      </w:pPr>
      <w:r w:rsidRPr="00FC6892">
        <w:rPr>
          <w:rFonts w:ascii="Verdana" w:hAnsi="Verdana" w:eastAsia="Verdana" w:cs="Verdana"/>
          <w:sz w:val="20"/>
          <w:szCs w:val="20"/>
        </w:rPr>
        <w:t>Samantha Leech</w:t>
      </w:r>
    </w:p>
    <w:p w:rsidRPr="00FC6892" w:rsidR="001E61BF" w:rsidP="001E61BF" w:rsidRDefault="001E61BF" w14:paraId="79C340D3" w14:textId="77777777">
      <w:pPr>
        <w:rPr>
          <w:rFonts w:ascii="Verdana" w:hAnsi="Verdana" w:eastAsia="Verdana" w:cs="Verdana"/>
          <w:sz w:val="20"/>
          <w:szCs w:val="20"/>
        </w:rPr>
      </w:pPr>
      <w:r w:rsidRPr="00FC6892">
        <w:rPr>
          <w:rFonts w:ascii="Verdana" w:hAnsi="Verdana" w:eastAsia="Verdana" w:cs="Verdana"/>
          <w:sz w:val="20"/>
          <w:szCs w:val="20"/>
        </w:rPr>
        <w:t xml:space="preserve">6 Shea Way, Newark, Delaware, 19713 </w:t>
      </w:r>
    </w:p>
    <w:p w:rsidRPr="00FC6892" w:rsidR="001E61BF" w:rsidP="001E61BF" w:rsidRDefault="001E61BF" w14:paraId="529ADCC1" w14:textId="77777777">
      <w:pPr>
        <w:rPr>
          <w:rFonts w:ascii="Verdana" w:hAnsi="Verdana" w:eastAsia="Verdana" w:cs="Verdana"/>
          <w:sz w:val="20"/>
          <w:szCs w:val="20"/>
        </w:rPr>
      </w:pPr>
      <w:r w:rsidRPr="00FC6892">
        <w:rPr>
          <w:rFonts w:ascii="Verdana" w:hAnsi="Verdana" w:eastAsia="Verdana" w:cs="Verdana"/>
          <w:b/>
          <w:sz w:val="20"/>
          <w:szCs w:val="20"/>
        </w:rPr>
        <w:t>Phone:</w:t>
      </w:r>
      <w:r w:rsidRPr="00FC6892">
        <w:rPr>
          <w:rFonts w:ascii="Verdana" w:hAnsi="Verdana" w:eastAsia="Verdana" w:cs="Verdana"/>
          <w:sz w:val="20"/>
          <w:szCs w:val="20"/>
        </w:rPr>
        <w:t xml:space="preserve"> (703)-547-7428</w:t>
      </w:r>
      <w:r w:rsidRPr="00FC6892">
        <w:rPr>
          <w:rFonts w:ascii="Verdana" w:hAnsi="Verdana"/>
          <w:sz w:val="20"/>
          <w:szCs w:val="20"/>
        </w:rPr>
        <w:tab/>
      </w:r>
      <w:r w:rsidRPr="00FC6892">
        <w:rPr>
          <w:rFonts w:ascii="Verdana" w:hAnsi="Verdana"/>
          <w:sz w:val="20"/>
          <w:szCs w:val="20"/>
        </w:rPr>
        <w:tab/>
      </w:r>
      <w:r w:rsidRPr="00FC6892">
        <w:rPr>
          <w:rFonts w:ascii="Verdana" w:hAnsi="Verdana"/>
          <w:sz w:val="20"/>
          <w:szCs w:val="20"/>
        </w:rPr>
        <w:tab/>
      </w:r>
      <w:r w:rsidRPr="00FC6892">
        <w:rPr>
          <w:rFonts w:ascii="Verdana" w:hAnsi="Verdana"/>
          <w:sz w:val="20"/>
          <w:szCs w:val="20"/>
        </w:rPr>
        <w:tab/>
      </w:r>
    </w:p>
    <w:p w:rsidRPr="00FC6892" w:rsidR="001E61BF" w:rsidP="001E61BF" w:rsidRDefault="001E61BF" w14:paraId="1A13CCEE" w14:textId="77777777">
      <w:pPr>
        <w:rPr>
          <w:rFonts w:ascii="Verdana" w:hAnsi="Verdana" w:eastAsia="Verdana" w:cs="Verdana"/>
          <w:sz w:val="20"/>
          <w:szCs w:val="20"/>
        </w:rPr>
      </w:pPr>
      <w:r w:rsidRPr="00FC6892">
        <w:rPr>
          <w:rFonts w:ascii="Verdana" w:hAnsi="Verdana"/>
          <w:noProof/>
          <w:sz w:val="20"/>
          <w:szCs w:val="20"/>
          <w:lang w:eastAsia="ja-JP"/>
        </w:rPr>
        <mc:AlternateContent>
          <mc:Choice Requires="wps">
            <w:drawing>
              <wp:anchor distT="0" distB="0" distL="114300" distR="114300" simplePos="0" relativeHeight="251658241" behindDoc="0" locked="0" layoutInCell="1" allowOverlap="1" wp14:anchorId="14B328C4" wp14:editId="382FA10C">
                <wp:simplePos x="0" y="0"/>
                <wp:positionH relativeFrom="column">
                  <wp:posOffset>51435</wp:posOffset>
                </wp:positionH>
                <wp:positionV relativeFrom="paragraph">
                  <wp:posOffset>147320</wp:posOffset>
                </wp:positionV>
                <wp:extent cx="5372100" cy="0"/>
                <wp:effectExtent l="1333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AF4F218">
              <v:line id="Straight Connector 4"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05pt,11.6pt" to="427.05pt,11.6pt" w14:anchorId="648C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"/>
            </w:pict>
          </mc:Fallback>
        </mc:AlternateContent>
      </w:r>
      <w:r w:rsidRPr="00FC6892">
        <w:rPr>
          <w:rFonts w:ascii="Verdana" w:hAnsi="Verdana" w:eastAsia="Verdana" w:cs="Verdana"/>
          <w:b/>
          <w:bCs/>
          <w:sz w:val="20"/>
          <w:szCs w:val="20"/>
        </w:rPr>
        <w:t>E-mail:</w:t>
      </w:r>
      <w:r w:rsidRPr="00FC6892">
        <w:rPr>
          <w:rFonts w:ascii="Verdana" w:hAnsi="Verdana" w:eastAsia="Verdana" w:cs="Verdana"/>
          <w:sz w:val="20"/>
          <w:szCs w:val="20"/>
        </w:rPr>
        <w:t xml:space="preserve"> </w:t>
      </w:r>
      <w:hyperlink w:history="1" r:id="rId20">
        <w:r w:rsidRPr="00FC6892">
          <w:rPr>
            <w:rStyle w:val="Hyperlink"/>
            <w:rFonts w:ascii="Verdana" w:hAnsi="Verdana" w:eastAsia="Verdana" w:cs="Verdana"/>
            <w:sz w:val="20"/>
            <w:szCs w:val="20"/>
          </w:rPr>
          <w:t>info@purecap.com</w:t>
        </w:r>
      </w:hyperlink>
    </w:p>
    <w:p w:rsidRPr="00FC6892" w:rsidR="001E61BF" w:rsidP="001E61BF" w:rsidRDefault="001E61BF" w14:paraId="75BD5216" w14:textId="77777777">
      <w:pPr>
        <w:rPr>
          <w:rFonts w:ascii="Verdana" w:hAnsi="Verdana" w:eastAsia="Verdana" w:cs="Verdana"/>
          <w:sz w:val="20"/>
          <w:szCs w:val="20"/>
        </w:rPr>
        <w:sectPr w:rsidRPr="00FC6892" w:rsidR="001E61BF" w:rsidSect="00CE2E73">
          <w:headerReference w:type="default" r:id="rId21"/>
          <w:footerReference w:type="even" r:id="rId22"/>
          <w:footerReference w:type="default" r:id="rId23"/>
          <w:headerReference w:type="first" r:id="rId24"/>
          <w:pgSz w:w="12240" w:h="15840"/>
          <w:pgMar w:top="1440" w:right="1440" w:bottom="1440" w:left="1440" w:header="720" w:footer="720" w:gutter="0"/>
          <w:pgNumType w:start="0"/>
          <w:cols w:space="720"/>
          <w:titlePg/>
          <w:docGrid w:linePitch="326"/>
        </w:sectPr>
      </w:pPr>
    </w:p>
    <w:p w:rsidRPr="00FC6892" w:rsidR="001E61BF" w:rsidP="001E61BF" w:rsidRDefault="001E61BF" w14:paraId="7B031E5C" w14:textId="77777777">
      <w:pPr>
        <w:rPr>
          <w:rFonts w:ascii="Verdana" w:hAnsi="Verdana"/>
          <w:sz w:val="20"/>
          <w:szCs w:val="20"/>
        </w:rPr>
      </w:pPr>
    </w:p>
    <w:p w:rsidRPr="00FC6892" w:rsidR="001E61BF" w:rsidP="001E61BF" w:rsidRDefault="001E61BF" w14:paraId="41B09FBD"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b/>
          <w:sz w:val="20"/>
          <w:szCs w:val="20"/>
        </w:rPr>
        <w:t>Management:</w:t>
      </w:r>
      <w:r w:rsidRPr="00FC6892">
        <w:rPr>
          <w:rFonts w:ascii="Verdana" w:hAnsi="Verdana"/>
          <w:b/>
          <w:bCs/>
          <w:sz w:val="20"/>
          <w:szCs w:val="20"/>
        </w:rPr>
        <w:t xml:space="preserve"> </w:t>
      </w:r>
      <w:r w:rsidRPr="00FC6892">
        <w:rPr>
          <w:rFonts w:ascii="Verdana" w:hAnsi="Verdana"/>
          <w:sz w:val="20"/>
          <w:szCs w:val="20"/>
        </w:rPr>
        <w:t>Chief Executive Officer</w:t>
      </w:r>
    </w:p>
    <w:p w:rsidRPr="00FC6892" w:rsidR="001E61BF" w:rsidP="001E61BF" w:rsidRDefault="001E61BF" w14:paraId="2FECFA4A" w14:textId="77777777">
      <w:pPr>
        <w:pBdr>
          <w:top w:val="single" w:color="auto" w:sz="4" w:space="1"/>
          <w:left w:val="single" w:color="auto" w:sz="4" w:space="4"/>
          <w:bottom w:val="single" w:color="auto" w:sz="4" w:space="1"/>
          <w:right w:val="single" w:color="auto" w:sz="4" w:space="11"/>
        </w:pBdr>
        <w:rPr>
          <w:rFonts w:ascii="Verdana" w:hAnsi="Verdana"/>
          <w:sz w:val="20"/>
          <w:szCs w:val="20"/>
        </w:rPr>
      </w:pPr>
    </w:p>
    <w:p w:rsidRPr="00FC6892" w:rsidR="001E61BF" w:rsidP="001E61BF" w:rsidRDefault="001E61BF" w14:paraId="314AC08D" w14:textId="77777777">
      <w:pPr>
        <w:pBdr>
          <w:top w:val="single" w:color="auto" w:sz="4" w:space="1"/>
          <w:left w:val="single" w:color="auto" w:sz="4" w:space="4"/>
          <w:bottom w:val="single" w:color="auto" w:sz="4" w:space="1"/>
          <w:right w:val="single" w:color="auto" w:sz="4" w:space="11"/>
        </w:pBdr>
        <w:rPr>
          <w:rFonts w:ascii="Verdana" w:hAnsi="Verdana"/>
          <w:b/>
          <w:bCs/>
          <w:sz w:val="20"/>
          <w:szCs w:val="20"/>
        </w:rPr>
      </w:pPr>
      <w:r w:rsidRPr="00FC6892">
        <w:rPr>
          <w:rFonts w:ascii="Verdana" w:hAnsi="Verdana"/>
          <w:b/>
          <w:bCs/>
          <w:sz w:val="20"/>
          <w:szCs w:val="20"/>
        </w:rPr>
        <w:t>Industry:</w:t>
      </w:r>
    </w:p>
    <w:p w:rsidRPr="00FC6892" w:rsidR="001E61BF" w:rsidP="001E61BF" w:rsidRDefault="001E61BF" w14:paraId="1BC9A8A2"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Plastic products (326199)</w:t>
      </w:r>
    </w:p>
    <w:p w:rsidRPr="00FC6892" w:rsidR="001E61BF" w:rsidP="001E61BF" w:rsidRDefault="001E61BF" w14:paraId="2257064D"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Miscellaneous Electric Component Manufacturing (335999)</w:t>
      </w:r>
    </w:p>
    <w:p w:rsidRPr="00FC6892" w:rsidR="001E61BF" w:rsidP="001E61BF" w:rsidRDefault="001E61BF" w14:paraId="7F997B54" w14:textId="77777777">
      <w:pPr>
        <w:pBdr>
          <w:top w:val="single" w:color="auto" w:sz="4" w:space="1"/>
          <w:left w:val="single" w:color="auto" w:sz="4" w:space="4"/>
          <w:bottom w:val="single" w:color="auto" w:sz="4" w:space="1"/>
          <w:right w:val="single" w:color="auto" w:sz="4" w:space="11"/>
        </w:pBdr>
        <w:rPr>
          <w:rFonts w:ascii="Verdana" w:hAnsi="Verdana"/>
          <w:b/>
          <w:sz w:val="20"/>
          <w:szCs w:val="20"/>
        </w:rPr>
      </w:pPr>
    </w:p>
    <w:p w:rsidRPr="00FC6892" w:rsidR="001E61BF" w:rsidP="001E61BF" w:rsidRDefault="001E61BF" w14:paraId="3E1D5108"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b/>
          <w:sz w:val="20"/>
          <w:szCs w:val="20"/>
        </w:rPr>
        <w:t>Number of Employees:</w:t>
      </w:r>
      <w:r w:rsidRPr="00FC6892">
        <w:rPr>
          <w:rFonts w:ascii="Verdana" w:hAnsi="Verdana"/>
          <w:b/>
          <w:bCs/>
          <w:sz w:val="20"/>
          <w:szCs w:val="20"/>
        </w:rPr>
        <w:t xml:space="preserve"> </w:t>
      </w:r>
    </w:p>
    <w:p w:rsidRPr="00FC6892" w:rsidR="001E61BF" w:rsidP="001E61BF" w:rsidRDefault="001E61BF" w14:paraId="05BA8224"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Year 1: 13</w:t>
      </w:r>
    </w:p>
    <w:p w:rsidRPr="00FC6892" w:rsidR="001E61BF" w:rsidP="001E61BF" w:rsidRDefault="001E61BF" w14:paraId="5F1F5793"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Year 5: 18</w:t>
      </w:r>
    </w:p>
    <w:p w:rsidRPr="00FC6892" w:rsidR="001E61BF" w:rsidP="001E61BF" w:rsidRDefault="001E61BF" w14:paraId="506F7A98" w14:textId="77777777">
      <w:pPr>
        <w:pBdr>
          <w:top w:val="single" w:color="auto" w:sz="4" w:space="1"/>
          <w:left w:val="single" w:color="auto" w:sz="4" w:space="4"/>
          <w:bottom w:val="single" w:color="auto" w:sz="4" w:space="1"/>
          <w:right w:val="single" w:color="auto" w:sz="4" w:space="11"/>
        </w:pBdr>
        <w:rPr>
          <w:rFonts w:ascii="Verdana" w:hAnsi="Verdana"/>
          <w:b/>
          <w:sz w:val="20"/>
          <w:szCs w:val="20"/>
        </w:rPr>
      </w:pPr>
    </w:p>
    <w:p w:rsidRPr="00FC6892" w:rsidR="001E61BF" w:rsidP="001E61BF" w:rsidRDefault="001E61BF" w14:paraId="5FBEEB0A" w14:textId="77777777">
      <w:pPr>
        <w:pBdr>
          <w:top w:val="single" w:color="auto" w:sz="4" w:space="1"/>
          <w:left w:val="single" w:color="auto" w:sz="4" w:space="4"/>
          <w:bottom w:val="single" w:color="auto" w:sz="4" w:space="1"/>
          <w:right w:val="single" w:color="auto" w:sz="4" w:space="11"/>
        </w:pBdr>
        <w:rPr>
          <w:rFonts w:ascii="Verdana" w:hAnsi="Verdana"/>
          <w:b/>
          <w:sz w:val="20"/>
          <w:szCs w:val="20"/>
        </w:rPr>
      </w:pPr>
      <w:r w:rsidRPr="00FC6892">
        <w:rPr>
          <w:rFonts w:ascii="Verdana" w:hAnsi="Verdana"/>
          <w:b/>
          <w:sz w:val="20"/>
          <w:szCs w:val="20"/>
        </w:rPr>
        <w:t xml:space="preserve">Amount of Financing Sought: </w:t>
      </w:r>
    </w:p>
    <w:p w:rsidRPr="00FC6892" w:rsidR="001E61BF" w:rsidP="001E61BF" w:rsidRDefault="001E61BF" w14:paraId="3A4BC5F6" w14:textId="77777777">
      <w:pPr>
        <w:pBdr>
          <w:top w:val="single" w:color="auto" w:sz="4" w:space="1"/>
          <w:left w:val="single" w:color="auto" w:sz="4" w:space="4"/>
          <w:bottom w:val="single" w:color="auto" w:sz="4" w:space="1"/>
          <w:right w:val="single" w:color="auto" w:sz="4" w:space="11"/>
        </w:pBdr>
        <w:rPr>
          <w:rFonts w:ascii="Verdana" w:hAnsi="Verdana"/>
          <w:bCs/>
          <w:sz w:val="20"/>
          <w:szCs w:val="20"/>
        </w:rPr>
      </w:pPr>
      <w:r w:rsidRPr="00FC6892">
        <w:rPr>
          <w:rFonts w:ascii="Verdana" w:hAnsi="Verdana"/>
          <w:bCs/>
          <w:sz w:val="20"/>
          <w:szCs w:val="20"/>
        </w:rPr>
        <w:t>Total: $3,700,000</w:t>
      </w:r>
    </w:p>
    <w:p w:rsidRPr="00FC6892" w:rsidR="001E61BF" w:rsidP="001E61BF" w:rsidRDefault="001E61BF" w14:paraId="07F6345B"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Bank Loan: $1,000,000</w:t>
      </w:r>
    </w:p>
    <w:p w:rsidR="001E61BF" w:rsidP="001E61BF" w:rsidRDefault="001E61BF" w14:paraId="0B432D33" w14:textId="3874D631">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Common stock: $2,</w:t>
      </w:r>
      <w:r w:rsidR="009B33AE">
        <w:rPr>
          <w:rFonts w:ascii="Verdana" w:hAnsi="Verdana"/>
          <w:sz w:val="20"/>
          <w:szCs w:val="20"/>
        </w:rPr>
        <w:t>0</w:t>
      </w:r>
      <w:r w:rsidRPr="00FC6892">
        <w:rPr>
          <w:rFonts w:ascii="Verdana" w:hAnsi="Verdana"/>
          <w:sz w:val="20"/>
          <w:szCs w:val="20"/>
        </w:rPr>
        <w:t>00,000</w:t>
      </w:r>
    </w:p>
    <w:p w:rsidRPr="00FC6892" w:rsidR="009B33AE" w:rsidP="001E61BF" w:rsidRDefault="005D4D5A" w14:paraId="30DA13FC" w14:textId="16C5574E">
      <w:pPr>
        <w:pBdr>
          <w:top w:val="single" w:color="auto" w:sz="4" w:space="1"/>
          <w:left w:val="single" w:color="auto" w:sz="4" w:space="4"/>
          <w:bottom w:val="single" w:color="auto" w:sz="4" w:space="1"/>
          <w:right w:val="single" w:color="auto" w:sz="4" w:space="11"/>
        </w:pBdr>
        <w:rPr>
          <w:rFonts w:ascii="Verdana" w:hAnsi="Verdana"/>
          <w:sz w:val="20"/>
          <w:szCs w:val="20"/>
        </w:rPr>
      </w:pPr>
      <w:r>
        <w:rPr>
          <w:rFonts w:ascii="Verdana" w:hAnsi="Verdana"/>
          <w:sz w:val="20"/>
          <w:szCs w:val="20"/>
        </w:rPr>
        <w:t>Owner Investment: $700,000</w:t>
      </w:r>
    </w:p>
    <w:p w:rsidRPr="00FC6892" w:rsidR="001E61BF" w:rsidP="001E61BF" w:rsidRDefault="001E61BF" w14:paraId="2B29C277"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 xml:space="preserve"> </w:t>
      </w:r>
    </w:p>
    <w:p w:rsidRPr="00FC6892" w:rsidR="001E61BF" w:rsidP="001E61BF" w:rsidRDefault="001E61BF" w14:paraId="7C1606E6"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b/>
          <w:sz w:val="20"/>
          <w:szCs w:val="20"/>
        </w:rPr>
        <w:t>Investment Sources:</w:t>
      </w:r>
      <w:r w:rsidRPr="00FC6892">
        <w:rPr>
          <w:rFonts w:ascii="Verdana" w:hAnsi="Verdana"/>
          <w:b/>
          <w:bCs/>
          <w:sz w:val="20"/>
          <w:szCs w:val="20"/>
        </w:rPr>
        <w:t xml:space="preserve"> </w:t>
      </w:r>
      <w:r w:rsidRPr="00FC6892">
        <w:rPr>
          <w:rFonts w:ascii="Verdana" w:hAnsi="Verdana"/>
          <w:sz w:val="20"/>
          <w:szCs w:val="20"/>
        </w:rPr>
        <w:t>Bank Loan, Common Stock</w:t>
      </w:r>
    </w:p>
    <w:p w:rsidRPr="00FC6892" w:rsidR="001E61BF" w:rsidP="001E61BF" w:rsidRDefault="001E61BF" w14:paraId="7413A42E" w14:textId="77777777">
      <w:pPr>
        <w:pBdr>
          <w:top w:val="single" w:color="auto" w:sz="4" w:space="1"/>
          <w:left w:val="single" w:color="auto" w:sz="4" w:space="4"/>
          <w:bottom w:val="single" w:color="auto" w:sz="4" w:space="1"/>
          <w:right w:val="single" w:color="auto" w:sz="4" w:space="11"/>
        </w:pBdr>
        <w:rPr>
          <w:rFonts w:ascii="Verdana" w:hAnsi="Verdana"/>
          <w:sz w:val="20"/>
          <w:szCs w:val="20"/>
        </w:rPr>
      </w:pPr>
    </w:p>
    <w:p w:rsidRPr="00FC6892" w:rsidR="001E61BF" w:rsidP="001E61BF" w:rsidRDefault="001E61BF" w14:paraId="308E7804"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b/>
          <w:bCs/>
          <w:sz w:val="20"/>
          <w:szCs w:val="20"/>
        </w:rPr>
        <w:t>Use of Funds:</w:t>
      </w:r>
      <w:r w:rsidRPr="00FC6892">
        <w:rPr>
          <w:rFonts w:ascii="Verdana" w:hAnsi="Verdana"/>
          <w:sz w:val="20"/>
          <w:szCs w:val="20"/>
        </w:rPr>
        <w:t xml:space="preserve"> Product development, marketing, operational expenses (rent, salaries, equipment, materials)</w:t>
      </w:r>
    </w:p>
    <w:p w:rsidRPr="00FC6892" w:rsidR="001E61BF" w:rsidP="001E61BF" w:rsidRDefault="001E61BF" w14:paraId="649EFC4E" w14:textId="77777777">
      <w:pPr>
        <w:pBdr>
          <w:top w:val="single" w:color="auto" w:sz="4" w:space="1"/>
          <w:left w:val="single" w:color="auto" w:sz="4" w:space="4"/>
          <w:bottom w:val="single" w:color="auto" w:sz="4" w:space="1"/>
          <w:right w:val="single" w:color="auto" w:sz="4" w:space="11"/>
        </w:pBdr>
        <w:rPr>
          <w:rFonts w:ascii="Verdana" w:hAnsi="Verdana"/>
          <w:sz w:val="20"/>
          <w:szCs w:val="20"/>
        </w:rPr>
      </w:pPr>
    </w:p>
    <w:p w:rsidRPr="00FC6892" w:rsidR="001E61BF" w:rsidP="001E61BF" w:rsidRDefault="001E61BF" w14:paraId="424227C9"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b/>
          <w:bCs/>
          <w:sz w:val="20"/>
          <w:szCs w:val="20"/>
        </w:rPr>
        <w:t>Product/service selling price</w:t>
      </w:r>
      <w:r w:rsidRPr="00FC6892">
        <w:rPr>
          <w:rFonts w:ascii="Verdana" w:hAnsi="Verdana"/>
          <w:sz w:val="20"/>
          <w:szCs w:val="20"/>
        </w:rPr>
        <w:t xml:space="preserve">: </w:t>
      </w:r>
    </w:p>
    <w:p w:rsidRPr="00FC6892" w:rsidR="001E61BF" w:rsidP="001E61BF" w:rsidRDefault="001E61BF" w14:paraId="7EFD0FA0"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Year 1: $39.99 (Retail)</w:t>
      </w:r>
    </w:p>
    <w:p w:rsidRPr="00FC6892" w:rsidR="001E61BF" w:rsidP="001E61BF" w:rsidRDefault="001E61BF" w14:paraId="4D4D6383"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Year 2: $44.99 (Retail)</w:t>
      </w:r>
    </w:p>
    <w:p w:rsidRPr="00FC6892" w:rsidR="001E61BF" w:rsidP="001E61BF" w:rsidRDefault="001E61BF" w14:paraId="2CEF7221"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Year 3: $49.99 (Retail)</w:t>
      </w:r>
    </w:p>
    <w:p w:rsidRPr="00FC6892" w:rsidR="001E61BF" w:rsidP="001E61BF" w:rsidRDefault="001E61BF" w14:paraId="78FA3826" w14:textId="77777777">
      <w:pPr>
        <w:pBdr>
          <w:top w:val="single" w:color="auto" w:sz="4" w:space="1"/>
          <w:left w:val="single" w:color="auto" w:sz="4" w:space="4"/>
          <w:bottom w:val="single" w:color="auto" w:sz="4" w:space="1"/>
          <w:right w:val="single" w:color="auto" w:sz="4" w:space="11"/>
        </w:pBdr>
        <w:rPr>
          <w:rFonts w:ascii="Verdana" w:hAnsi="Verdana"/>
          <w:sz w:val="20"/>
          <w:szCs w:val="20"/>
        </w:rPr>
      </w:pPr>
      <w:r w:rsidRPr="00FC6892">
        <w:rPr>
          <w:rFonts w:ascii="Verdana" w:hAnsi="Verdana"/>
          <w:sz w:val="20"/>
          <w:szCs w:val="20"/>
        </w:rPr>
        <w:t>Year 4: $49.99 (Retail)</w:t>
      </w:r>
    </w:p>
    <w:p w:rsidRPr="00FC6892" w:rsidR="00603730" w:rsidP="009B1E53" w:rsidRDefault="00AF0CB6" w14:paraId="538ADE95" w14:textId="097A48C1">
      <w:pPr>
        <w:pBdr>
          <w:top w:val="single" w:color="auto" w:sz="4" w:space="1"/>
          <w:left w:val="single" w:color="auto" w:sz="4" w:space="4"/>
          <w:bottom w:val="single" w:color="auto" w:sz="4" w:space="1"/>
          <w:right w:val="single" w:color="auto" w:sz="4" w:space="11"/>
        </w:pBd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58246" behindDoc="0" locked="0" layoutInCell="1" allowOverlap="1" wp14:anchorId="0F51FE0B" wp14:editId="6DE06C27">
                <wp:simplePos x="0" y="0"/>
                <wp:positionH relativeFrom="column">
                  <wp:posOffset>-81008</wp:posOffset>
                </wp:positionH>
                <wp:positionV relativeFrom="paragraph">
                  <wp:posOffset>1506220</wp:posOffset>
                </wp:positionV>
                <wp:extent cx="6408057" cy="21771"/>
                <wp:effectExtent l="0" t="0" r="31115" b="35560"/>
                <wp:wrapNone/>
                <wp:docPr id="2090251083" name="Straight Connector 2090251083"/>
                <wp:cNvGraphicFramePr/>
                <a:graphic xmlns:a="http://schemas.openxmlformats.org/drawingml/2006/main">
                  <a:graphicData uri="http://schemas.microsoft.com/office/word/2010/wordprocessingShape">
                    <wps:wsp>
                      <wps:cNvCnPr/>
                      <wps:spPr>
                        <a:xfrm>
                          <a:off x="0" y="0"/>
                          <a:ext cx="6408057" cy="21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3F00C42">
              <v:line id="Straight Connector 2090251083"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4pt,118.6pt" to="498.15pt,120.3pt" w14:anchorId="44A3F4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">
                <v:stroke joinstyle="miter"/>
              </v:line>
            </w:pict>
          </mc:Fallback>
        </mc:AlternateContent>
      </w:r>
      <w:r w:rsidRPr="003D2B11" w:rsidR="00C82C9E">
        <w:rPr>
          <w:rFonts w:ascii="Verdana" w:hAnsi="Verdana"/>
          <w:noProof/>
          <w:sz w:val="20"/>
          <w:szCs w:val="20"/>
        </w:rPr>
        <mc:AlternateContent>
          <mc:Choice Requires="wps">
            <w:drawing>
              <wp:anchor distT="45720" distB="45720" distL="114300" distR="114300" simplePos="0" relativeHeight="251658245" behindDoc="0" locked="0" layoutInCell="1" allowOverlap="1" wp14:anchorId="3AAB1F01" wp14:editId="48EB6D15">
                <wp:simplePos x="0" y="0"/>
                <wp:positionH relativeFrom="margin">
                  <wp:align>right</wp:align>
                </wp:positionH>
                <wp:positionV relativeFrom="paragraph">
                  <wp:posOffset>905510</wp:posOffset>
                </wp:positionV>
                <wp:extent cx="6132195" cy="1487170"/>
                <wp:effectExtent l="0" t="0" r="0" b="5080"/>
                <wp:wrapSquare wrapText="bothSides"/>
                <wp:docPr id="2070699472" name="Text Box 2070699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487170"/>
                        </a:xfrm>
                        <a:prstGeom prst="rect">
                          <a:avLst/>
                        </a:prstGeom>
                        <a:noFill/>
                        <a:ln w="9525">
                          <a:noFill/>
                          <a:miter lim="800000"/>
                          <a:headEnd/>
                          <a:tailEnd/>
                        </a:ln>
                      </wps:spPr>
                      <wps:txbx>
                        <w:txbxContent>
                          <w:p w:rsidR="004552A7" w:rsidP="004552A7" w:rsidRDefault="004552A7" w14:paraId="06A389ED" w14:textId="77777777">
                            <w:pPr>
                              <w:rPr>
                                <w:rFonts w:ascii="Verdana" w:hAnsi="Verdana"/>
                                <w:sz w:val="20"/>
                                <w:szCs w:val="20"/>
                              </w:rPr>
                            </w:pPr>
                            <w:r>
                              <w:rPr>
                                <w:rFonts w:ascii="Verdana" w:hAnsi="Verdana"/>
                                <w:b/>
                                <w:bCs/>
                                <w:sz w:val="20"/>
                                <w:szCs w:val="20"/>
                              </w:rPr>
                              <w:t xml:space="preserve">Competition: </w:t>
                            </w:r>
                            <w:r>
                              <w:rPr>
                                <w:rFonts w:ascii="Verdana" w:hAnsi="Verdana"/>
                                <w:sz w:val="20"/>
                                <w:szCs w:val="20"/>
                              </w:rPr>
                              <w:t>Our indirect competition is made from companies that sell high-end full water bottle versions of our product. They are very costly and only have 2-3 sizes available. Our direct competition comes from a company that sells the lid alone for $90 and is not reliable.</w:t>
                            </w:r>
                          </w:p>
                          <w:p w:rsidR="004552A7" w:rsidP="004552A7" w:rsidRDefault="004552A7" w14:paraId="4AEEF96D" w14:textId="7777777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5C3AC306" wp14:editId="55589C1D">
                                  <wp:extent cx="6985" cy="6985"/>
                                  <wp:effectExtent l="0" t="0" r="0" b="0"/>
                                  <wp:docPr id="1705337457" name="Picture 17053374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ap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rStyle w:val="eop"/>
                                <w:rFonts w:ascii="Garamond" w:hAnsi="Garamond" w:cs="Segoe UI"/>
                                <w:sz w:val="22"/>
                                <w:szCs w:val="22"/>
                              </w:rPr>
                              <w:t> </w:t>
                            </w:r>
                          </w:p>
                          <w:p w:rsidRPr="009B360A" w:rsidR="004552A7" w:rsidP="004552A7" w:rsidRDefault="004552A7" w14:paraId="4CE3AA81" w14:textId="77777777">
                            <w:pPr>
                              <w:pStyle w:val="paragraph"/>
                              <w:spacing w:before="0" w:beforeAutospacing="0" w:after="0" w:afterAutospacing="0"/>
                              <w:textAlignment w:val="baseline"/>
                              <w:rPr>
                                <w:rFonts w:ascii="Verdana" w:hAnsi="Verdana" w:cs="Segoe UI"/>
                                <w:sz w:val="20"/>
                                <w:szCs w:val="20"/>
                              </w:rPr>
                            </w:pPr>
                            <w:r w:rsidRPr="009B360A">
                              <w:rPr>
                                <w:rStyle w:val="normaltextrun"/>
                                <w:rFonts w:ascii="Verdana" w:hAnsi="Verdana" w:cs="Segoe UI"/>
                                <w:b/>
                                <w:bCs/>
                                <w:sz w:val="20"/>
                                <w:szCs w:val="20"/>
                              </w:rPr>
                              <w:t>Financial Projections (Unaudited):</w:t>
                            </w:r>
                            <w:r w:rsidRPr="009B360A">
                              <w:rPr>
                                <w:rStyle w:val="eop"/>
                                <w:rFonts w:ascii="Verdana" w:hAnsi="Verdana" w:cs="Segoe UI"/>
                                <w:sz w:val="20"/>
                                <w:szCs w:val="20"/>
                              </w:rPr>
                              <w:t> </w:t>
                            </w:r>
                          </w:p>
                          <w:p w:rsidRPr="009B360A" w:rsidR="004552A7" w:rsidP="004552A7" w:rsidRDefault="004552A7" w14:paraId="551103E2" w14:textId="77777777">
                            <w:pPr>
                              <w:pStyle w:val="paragraph"/>
                              <w:spacing w:before="0" w:beforeAutospacing="0" w:after="0" w:afterAutospacing="0"/>
                              <w:ind w:firstLine="1440"/>
                              <w:textAlignment w:val="baseline"/>
                              <w:rPr>
                                <w:rFonts w:ascii="Verdana" w:hAnsi="Verdana" w:cs="Segoe UI"/>
                                <w:sz w:val="20"/>
                                <w:szCs w:val="20"/>
                              </w:rPr>
                            </w:pPr>
                            <w:r w:rsidRPr="009B360A">
                              <w:rPr>
                                <w:rStyle w:val="normaltextrun"/>
                                <w:rFonts w:ascii="Verdana" w:hAnsi="Verdana" w:cs="Segoe UI"/>
                                <w:sz w:val="20"/>
                                <w:szCs w:val="20"/>
                              </w:rPr>
                              <w:t>20</w:t>
                            </w:r>
                            <w:r>
                              <w:rPr>
                                <w:rStyle w:val="normaltextrun"/>
                                <w:rFonts w:ascii="Verdana" w:hAnsi="Verdana" w:cs="Segoe UI"/>
                                <w:sz w:val="20"/>
                                <w:szCs w:val="20"/>
                              </w:rPr>
                              <w:t>24</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w:t>
                            </w:r>
                            <w:r>
                              <w:rPr>
                                <w:rStyle w:val="normaltextrun"/>
                                <w:rFonts w:ascii="Verdana" w:hAnsi="Verdana" w:cs="Segoe UI"/>
                                <w:sz w:val="20"/>
                                <w:szCs w:val="20"/>
                              </w:rPr>
                              <w:t>25</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w:t>
                            </w:r>
                            <w:r>
                              <w:rPr>
                                <w:rStyle w:val="normaltextrun"/>
                                <w:rFonts w:ascii="Verdana" w:hAnsi="Verdana" w:cs="Segoe UI"/>
                                <w:sz w:val="20"/>
                                <w:szCs w:val="20"/>
                              </w:rPr>
                              <w:t>26</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202</w:t>
                            </w:r>
                            <w:r>
                              <w:rPr>
                                <w:rStyle w:val="normaltextrun"/>
                                <w:rFonts w:ascii="Verdana" w:hAnsi="Verdana" w:cs="Segoe UI"/>
                                <w:sz w:val="20"/>
                                <w:szCs w:val="20"/>
                              </w:rPr>
                              <w:t>7</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202</w:t>
                            </w:r>
                            <w:r>
                              <w:rPr>
                                <w:rStyle w:val="normaltextrun"/>
                                <w:rFonts w:ascii="Verdana" w:hAnsi="Verdana" w:cs="Segoe UI"/>
                                <w:sz w:val="20"/>
                                <w:szCs w:val="20"/>
                              </w:rPr>
                              <w:t>8</w:t>
                            </w:r>
                            <w:r w:rsidRPr="009B360A">
                              <w:rPr>
                                <w:rStyle w:val="eop"/>
                                <w:rFonts w:ascii="Verdana" w:hAnsi="Verdana" w:cs="Segoe UI"/>
                                <w:sz w:val="20"/>
                                <w:szCs w:val="20"/>
                              </w:rPr>
                              <w:t> </w:t>
                            </w:r>
                          </w:p>
                          <w:p w:rsidRPr="009B360A" w:rsidR="004552A7" w:rsidP="004552A7" w:rsidRDefault="004552A7" w14:paraId="08CED9F5" w14:textId="77777777">
                            <w:pPr>
                              <w:pStyle w:val="paragraph"/>
                              <w:spacing w:before="0" w:beforeAutospacing="0" w:after="0" w:afterAutospacing="0"/>
                              <w:textAlignment w:val="baseline"/>
                              <w:rPr>
                                <w:rFonts w:ascii="Verdana" w:hAnsi="Verdana" w:cs="Segoe UI"/>
                                <w:sz w:val="20"/>
                                <w:szCs w:val="20"/>
                              </w:rPr>
                            </w:pPr>
                            <w:r w:rsidRPr="009B360A">
                              <w:rPr>
                                <w:rStyle w:val="normaltextrun"/>
                                <w:rFonts w:ascii="Verdana" w:hAnsi="Verdana" w:cs="Segoe UI"/>
                                <w:sz w:val="20"/>
                                <w:szCs w:val="20"/>
                              </w:rPr>
                              <w:t xml:space="preserve">Revenue: </w:t>
                            </w:r>
                            <w:r>
                              <w:rPr>
                                <w:rStyle w:val="normaltextrun"/>
                                <w:rFonts w:ascii="Verdana" w:hAnsi="Verdana" w:cs="Segoe UI"/>
                                <w:sz w:val="20"/>
                                <w:szCs w:val="20"/>
                              </w:rPr>
                              <w:t>$356,431        $1,106,934     $3,310.668    $4,624,675     $8,673,191</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p>
                          <w:p w:rsidRPr="009B360A" w:rsidR="004552A7" w:rsidP="004552A7" w:rsidRDefault="004552A7" w14:paraId="028C5237" w14:textId="77777777">
                            <w:pPr>
                              <w:pStyle w:val="paragraph"/>
                              <w:spacing w:before="0" w:beforeAutospacing="0" w:after="0" w:afterAutospacing="0"/>
                              <w:textAlignment w:val="baseline"/>
                              <w:rPr>
                                <w:rFonts w:ascii="Verdana" w:hAnsi="Verdana" w:cs="Segoe UI"/>
                                <w:sz w:val="20"/>
                                <w:szCs w:val="20"/>
                              </w:rPr>
                            </w:pPr>
                            <w:r w:rsidRPr="009B360A">
                              <w:rPr>
                                <w:rStyle w:val="normaltextrun"/>
                                <w:rFonts w:ascii="Verdana" w:hAnsi="Verdana" w:cs="Segoe UI"/>
                                <w:sz w:val="20"/>
                                <w:szCs w:val="20"/>
                              </w:rPr>
                              <w:t>EBIT:</w:t>
                            </w:r>
                            <w:r>
                              <w:rPr>
                                <w:rStyle w:val="normaltextrun"/>
                                <w:rFonts w:ascii="Verdana" w:hAnsi="Verdana" w:cs="Segoe UI"/>
                                <w:sz w:val="20"/>
                                <w:szCs w:val="20"/>
                              </w:rPr>
                              <w:t xml:space="preserve">     </w:t>
                            </w:r>
                            <w:r w:rsidRPr="009B360A">
                              <w:rPr>
                                <w:rStyle w:val="eop"/>
                                <w:rFonts w:ascii="Verdana" w:hAnsi="Verdana" w:cs="Segoe UI"/>
                                <w:sz w:val="20"/>
                                <w:szCs w:val="20"/>
                              </w:rPr>
                              <w:t> </w:t>
                            </w:r>
                            <w:r>
                              <w:rPr>
                                <w:rStyle w:val="eop"/>
                                <w:rFonts w:ascii="Verdana" w:hAnsi="Verdana" w:cs="Segoe UI"/>
                                <w:sz w:val="20"/>
                                <w:szCs w:val="20"/>
                              </w:rPr>
                              <w:t>$(1,222,319)   $(991,874)      $(303,849)    $(108,147)     $162,8729</w:t>
                            </w:r>
                          </w:p>
                          <w:p w:rsidRPr="00C82C9E" w:rsidR="00C82C9E" w:rsidP="00C82C9E" w:rsidRDefault="00C82C9E" w14:paraId="65A13356" w14:textId="43C9B458">
                            <w:pPr>
                              <w:rPr>
                                <w:rFonts w:ascii="Verdana" w:hAnsi="Verdana"/>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DA69F6D">
              <v:shapetype id="_x0000_t202" coordsize="21600,21600" o:spt="202" path="m,l,21600r21600,l21600,xe" w14:anchorId="3AAB1F01">
                <v:stroke joinstyle="miter"/>
                <v:path gradientshapeok="t" o:connecttype="rect"/>
              </v:shapetype>
              <v:shape id="Text Box 2070699472" style="position:absolute;margin-left:431.65pt;margin-top:71.3pt;width:482.85pt;height:117.1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">
                <v:textbox>
                  <w:txbxContent>
                    <w:p w:rsidR="004552A7" w:rsidP="004552A7" w:rsidRDefault="004552A7" w14:paraId="31F8A2F1" w14:textId="77777777">
                      <w:pPr>
                        <w:rPr>
                          <w:rFonts w:ascii="Verdana" w:hAnsi="Verdana"/>
                          <w:sz w:val="20"/>
                          <w:szCs w:val="20"/>
                        </w:rPr>
                      </w:pPr>
                      <w:r>
                        <w:rPr>
                          <w:rFonts w:ascii="Verdana" w:hAnsi="Verdana"/>
                          <w:b/>
                          <w:bCs/>
                          <w:sz w:val="20"/>
                          <w:szCs w:val="20"/>
                        </w:rPr>
                        <w:t xml:space="preserve">Competition: </w:t>
                      </w:r>
                      <w:r>
                        <w:rPr>
                          <w:rFonts w:ascii="Verdana" w:hAnsi="Verdana"/>
                          <w:sz w:val="20"/>
                          <w:szCs w:val="20"/>
                        </w:rPr>
                        <w:t>Our indirect competition is made from companies that sell high-end full water bottle versions of our product. They are very costly and only have 2-3 sizes available. Our direct competition comes from a company that sells the lid alone for $90 and is not reliable.</w:t>
                      </w:r>
                    </w:p>
                    <w:p w:rsidR="004552A7" w:rsidP="004552A7" w:rsidRDefault="004552A7" w14:paraId="6E7BEAA2" w14:textId="77777777">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028B4095" wp14:editId="55589C1D">
                            <wp:extent cx="6985" cy="6985"/>
                            <wp:effectExtent l="0" t="0" r="0" b="0"/>
                            <wp:docPr id="1582527885" name="Picture 170533745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ap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rStyle w:val="eop"/>
                          <w:rFonts w:ascii="Garamond" w:hAnsi="Garamond" w:cs="Segoe UI"/>
                          <w:sz w:val="22"/>
                          <w:szCs w:val="22"/>
                        </w:rPr>
                        <w:t> </w:t>
                      </w:r>
                    </w:p>
                    <w:p w:rsidRPr="009B360A" w:rsidR="004552A7" w:rsidP="004552A7" w:rsidRDefault="004552A7" w14:paraId="6CE4EEA9" w14:textId="77777777">
                      <w:pPr>
                        <w:pStyle w:val="paragraph"/>
                        <w:spacing w:before="0" w:beforeAutospacing="0" w:after="0" w:afterAutospacing="0"/>
                        <w:textAlignment w:val="baseline"/>
                        <w:rPr>
                          <w:rFonts w:ascii="Verdana" w:hAnsi="Verdana" w:cs="Segoe UI"/>
                          <w:sz w:val="20"/>
                          <w:szCs w:val="20"/>
                        </w:rPr>
                      </w:pPr>
                      <w:r w:rsidRPr="009B360A">
                        <w:rPr>
                          <w:rStyle w:val="normaltextrun"/>
                          <w:rFonts w:ascii="Verdana" w:hAnsi="Verdana" w:cs="Segoe UI"/>
                          <w:b/>
                          <w:bCs/>
                          <w:sz w:val="20"/>
                          <w:szCs w:val="20"/>
                        </w:rPr>
                        <w:t>Financial Projections (Unaudited):</w:t>
                      </w:r>
                      <w:r w:rsidRPr="009B360A">
                        <w:rPr>
                          <w:rStyle w:val="eop"/>
                          <w:rFonts w:ascii="Verdana" w:hAnsi="Verdana" w:cs="Segoe UI"/>
                          <w:sz w:val="20"/>
                          <w:szCs w:val="20"/>
                        </w:rPr>
                        <w:t> </w:t>
                      </w:r>
                    </w:p>
                    <w:p w:rsidRPr="009B360A" w:rsidR="004552A7" w:rsidP="004552A7" w:rsidRDefault="004552A7" w14:paraId="53B153D9" w14:textId="77777777">
                      <w:pPr>
                        <w:pStyle w:val="paragraph"/>
                        <w:spacing w:before="0" w:beforeAutospacing="0" w:after="0" w:afterAutospacing="0"/>
                        <w:ind w:firstLine="1440"/>
                        <w:textAlignment w:val="baseline"/>
                        <w:rPr>
                          <w:rFonts w:ascii="Verdana" w:hAnsi="Verdana" w:cs="Segoe UI"/>
                          <w:sz w:val="20"/>
                          <w:szCs w:val="20"/>
                        </w:rPr>
                      </w:pPr>
                      <w:r w:rsidRPr="009B360A">
                        <w:rPr>
                          <w:rStyle w:val="normaltextrun"/>
                          <w:rFonts w:ascii="Verdana" w:hAnsi="Verdana" w:cs="Segoe UI"/>
                          <w:sz w:val="20"/>
                          <w:szCs w:val="20"/>
                        </w:rPr>
                        <w:t>20</w:t>
                      </w:r>
                      <w:r>
                        <w:rPr>
                          <w:rStyle w:val="normaltextrun"/>
                          <w:rFonts w:ascii="Verdana" w:hAnsi="Verdana" w:cs="Segoe UI"/>
                          <w:sz w:val="20"/>
                          <w:szCs w:val="20"/>
                        </w:rPr>
                        <w:t>24</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w:t>
                      </w:r>
                      <w:r>
                        <w:rPr>
                          <w:rStyle w:val="normaltextrun"/>
                          <w:rFonts w:ascii="Verdana" w:hAnsi="Verdana" w:cs="Segoe UI"/>
                          <w:sz w:val="20"/>
                          <w:szCs w:val="20"/>
                        </w:rPr>
                        <w:t>25</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w:t>
                      </w:r>
                      <w:r>
                        <w:rPr>
                          <w:rStyle w:val="normaltextrun"/>
                          <w:rFonts w:ascii="Verdana" w:hAnsi="Verdana" w:cs="Segoe UI"/>
                          <w:sz w:val="20"/>
                          <w:szCs w:val="20"/>
                        </w:rPr>
                        <w:t>26</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202</w:t>
                      </w:r>
                      <w:r>
                        <w:rPr>
                          <w:rStyle w:val="normaltextrun"/>
                          <w:rFonts w:ascii="Verdana" w:hAnsi="Verdana" w:cs="Segoe UI"/>
                          <w:sz w:val="20"/>
                          <w:szCs w:val="20"/>
                        </w:rPr>
                        <w:t>7</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normaltextrun"/>
                          <w:rFonts w:ascii="Verdana" w:hAnsi="Verdana" w:cs="Segoe UI"/>
                          <w:sz w:val="20"/>
                          <w:szCs w:val="20"/>
                        </w:rPr>
                        <w:t>202</w:t>
                      </w:r>
                      <w:r>
                        <w:rPr>
                          <w:rStyle w:val="normaltextrun"/>
                          <w:rFonts w:ascii="Verdana" w:hAnsi="Verdana" w:cs="Segoe UI"/>
                          <w:sz w:val="20"/>
                          <w:szCs w:val="20"/>
                        </w:rPr>
                        <w:t>8</w:t>
                      </w:r>
                      <w:r w:rsidRPr="009B360A">
                        <w:rPr>
                          <w:rStyle w:val="eop"/>
                          <w:rFonts w:ascii="Verdana" w:hAnsi="Verdana" w:cs="Segoe UI"/>
                          <w:sz w:val="20"/>
                          <w:szCs w:val="20"/>
                        </w:rPr>
                        <w:t> </w:t>
                      </w:r>
                    </w:p>
                    <w:p w:rsidRPr="009B360A" w:rsidR="004552A7" w:rsidP="004552A7" w:rsidRDefault="004552A7" w14:paraId="38647F03" w14:textId="77777777">
                      <w:pPr>
                        <w:pStyle w:val="paragraph"/>
                        <w:spacing w:before="0" w:beforeAutospacing="0" w:after="0" w:afterAutospacing="0"/>
                        <w:textAlignment w:val="baseline"/>
                        <w:rPr>
                          <w:rFonts w:ascii="Verdana" w:hAnsi="Verdana" w:cs="Segoe UI"/>
                          <w:sz w:val="20"/>
                          <w:szCs w:val="20"/>
                        </w:rPr>
                      </w:pPr>
                      <w:r w:rsidRPr="009B360A">
                        <w:rPr>
                          <w:rStyle w:val="normaltextrun"/>
                          <w:rFonts w:ascii="Verdana" w:hAnsi="Verdana" w:cs="Segoe UI"/>
                          <w:sz w:val="20"/>
                          <w:szCs w:val="20"/>
                        </w:rPr>
                        <w:t xml:space="preserve">Revenue: </w:t>
                      </w:r>
                      <w:r>
                        <w:rPr>
                          <w:rStyle w:val="normaltextrun"/>
                          <w:rFonts w:ascii="Verdana" w:hAnsi="Verdana" w:cs="Segoe UI"/>
                          <w:sz w:val="20"/>
                          <w:szCs w:val="20"/>
                        </w:rPr>
                        <w:t>$356,431        $1,106,934     $3,310.668    $4,624,675     $8,673,191</w:t>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r w:rsidRPr="009B360A">
                        <w:rPr>
                          <w:rStyle w:val="tabchar"/>
                          <w:rFonts w:ascii="Verdana" w:hAnsi="Verdana" w:cs="Calibri"/>
                          <w:sz w:val="20"/>
                          <w:szCs w:val="20"/>
                        </w:rPr>
                        <w:tab/>
                      </w:r>
                    </w:p>
                    <w:p w:rsidRPr="009B360A" w:rsidR="004552A7" w:rsidP="004552A7" w:rsidRDefault="004552A7" w14:paraId="61EACAF6" w14:textId="77777777">
                      <w:pPr>
                        <w:pStyle w:val="paragraph"/>
                        <w:spacing w:before="0" w:beforeAutospacing="0" w:after="0" w:afterAutospacing="0"/>
                        <w:textAlignment w:val="baseline"/>
                        <w:rPr>
                          <w:rFonts w:ascii="Verdana" w:hAnsi="Verdana" w:cs="Segoe UI"/>
                          <w:sz w:val="20"/>
                          <w:szCs w:val="20"/>
                        </w:rPr>
                      </w:pPr>
                      <w:r w:rsidRPr="009B360A">
                        <w:rPr>
                          <w:rStyle w:val="normaltextrun"/>
                          <w:rFonts w:ascii="Verdana" w:hAnsi="Verdana" w:cs="Segoe UI"/>
                          <w:sz w:val="20"/>
                          <w:szCs w:val="20"/>
                        </w:rPr>
                        <w:t>EBIT:</w:t>
                      </w:r>
                      <w:r>
                        <w:rPr>
                          <w:rStyle w:val="normaltextrun"/>
                          <w:rFonts w:ascii="Verdana" w:hAnsi="Verdana" w:cs="Segoe UI"/>
                          <w:sz w:val="20"/>
                          <w:szCs w:val="20"/>
                        </w:rPr>
                        <w:t xml:space="preserve">     </w:t>
                      </w:r>
                      <w:r w:rsidRPr="009B360A">
                        <w:rPr>
                          <w:rStyle w:val="eop"/>
                          <w:rFonts w:ascii="Verdana" w:hAnsi="Verdana" w:cs="Segoe UI"/>
                          <w:sz w:val="20"/>
                          <w:szCs w:val="20"/>
                        </w:rPr>
                        <w:t> </w:t>
                      </w:r>
                      <w:r>
                        <w:rPr>
                          <w:rStyle w:val="eop"/>
                          <w:rFonts w:ascii="Verdana" w:hAnsi="Verdana" w:cs="Segoe UI"/>
                          <w:sz w:val="20"/>
                          <w:szCs w:val="20"/>
                        </w:rPr>
                        <w:t>$(1,222,319)   $(991,874)      $(303,849)    $(108,147)     $162,8729</w:t>
                      </w:r>
                    </w:p>
                    <w:p w:rsidRPr="00C82C9E" w:rsidR="00C82C9E" w:rsidP="00C82C9E" w:rsidRDefault="00C82C9E" w14:paraId="672A6659" w14:textId="43C9B458">
                      <w:pPr>
                        <w:rPr>
                          <w:rFonts w:ascii="Verdana" w:hAnsi="Verdana"/>
                          <w:sz w:val="20"/>
                          <w:szCs w:val="20"/>
                        </w:rPr>
                      </w:pPr>
                    </w:p>
                  </w:txbxContent>
                </v:textbox>
                <w10:wrap type="square" anchorx="margin"/>
              </v:shape>
            </w:pict>
          </mc:Fallback>
        </mc:AlternateContent>
      </w:r>
      <w:r w:rsidR="00C82C9E">
        <w:rPr>
          <w:rFonts w:ascii="Verdana" w:hAnsi="Verdana"/>
          <w:noProof/>
          <w:sz w:val="20"/>
          <w:szCs w:val="20"/>
        </w:rPr>
        <mc:AlternateContent>
          <mc:Choice Requires="wps">
            <w:drawing>
              <wp:anchor distT="0" distB="0" distL="114300" distR="114300" simplePos="0" relativeHeight="251658244" behindDoc="0" locked="0" layoutInCell="1" allowOverlap="1" wp14:anchorId="072A1AEB" wp14:editId="5B91771A">
                <wp:simplePos x="0" y="0"/>
                <wp:positionH relativeFrom="column">
                  <wp:posOffset>-79919</wp:posOffset>
                </wp:positionH>
                <wp:positionV relativeFrom="paragraph">
                  <wp:posOffset>831669</wp:posOffset>
                </wp:positionV>
                <wp:extent cx="6408057" cy="21771"/>
                <wp:effectExtent l="0" t="0" r="31115" b="35560"/>
                <wp:wrapNone/>
                <wp:docPr id="1741877731" name="Straight Connector 1741877731"/>
                <wp:cNvGraphicFramePr/>
                <a:graphic xmlns:a="http://schemas.openxmlformats.org/drawingml/2006/main">
                  <a:graphicData uri="http://schemas.microsoft.com/office/word/2010/wordprocessingShape">
                    <wps:wsp>
                      <wps:cNvCnPr/>
                      <wps:spPr>
                        <a:xfrm>
                          <a:off x="0" y="0"/>
                          <a:ext cx="6408057" cy="21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53505A10">
              <v:line id="Straight Connector 1741877731"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6.3pt,65.5pt" to="498.25pt,67.2pt" w14:anchorId="1713E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">
                <v:stroke joinstyle="miter"/>
              </v:line>
            </w:pict>
          </mc:Fallback>
        </mc:AlternateContent>
      </w:r>
      <w:r w:rsidR="00C82C9E">
        <w:rPr>
          <w:rFonts w:ascii="Verdana" w:hAnsi="Verdana"/>
          <w:noProof/>
          <w:sz w:val="20"/>
          <w:szCs w:val="20"/>
        </w:rPr>
        <mc:AlternateContent>
          <mc:Choice Requires="wps">
            <w:drawing>
              <wp:anchor distT="0" distB="0" distL="114300" distR="114300" simplePos="0" relativeHeight="251658243" behindDoc="0" locked="0" layoutInCell="1" allowOverlap="1" wp14:anchorId="18D96226" wp14:editId="4C3357E1">
                <wp:simplePos x="0" y="0"/>
                <wp:positionH relativeFrom="column">
                  <wp:posOffset>-65315</wp:posOffset>
                </wp:positionH>
                <wp:positionV relativeFrom="paragraph">
                  <wp:posOffset>243840</wp:posOffset>
                </wp:positionV>
                <wp:extent cx="6408057" cy="21771"/>
                <wp:effectExtent l="0" t="0" r="31115" b="35560"/>
                <wp:wrapNone/>
                <wp:docPr id="1804679285" name="Straight Connector 1804679285"/>
                <wp:cNvGraphicFramePr/>
                <a:graphic xmlns:a="http://schemas.openxmlformats.org/drawingml/2006/main">
                  <a:graphicData uri="http://schemas.microsoft.com/office/word/2010/wordprocessingShape">
                    <wps:wsp>
                      <wps:cNvCnPr/>
                      <wps:spPr>
                        <a:xfrm>
                          <a:off x="0" y="0"/>
                          <a:ext cx="6408057" cy="21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CB2EF5E">
              <v:line id="Straight Connector 1804679285"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15pt,19.2pt" to="499.4pt,20.9pt" w14:anchorId="6F7AEF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">
                <v:stroke joinstyle="miter"/>
              </v:line>
            </w:pict>
          </mc:Fallback>
        </mc:AlternateContent>
      </w:r>
      <w:r w:rsidRPr="003D2B11" w:rsidR="003D2B11">
        <w:rPr>
          <w:rFonts w:ascii="Verdana" w:hAnsi="Verdana"/>
          <w:noProof/>
          <w:sz w:val="20"/>
          <w:szCs w:val="20"/>
        </w:rPr>
        <mc:AlternateContent>
          <mc:Choice Requires="wps">
            <w:drawing>
              <wp:anchor distT="45720" distB="45720" distL="114300" distR="114300" simplePos="0" relativeHeight="251658242" behindDoc="0" locked="0" layoutInCell="1" allowOverlap="1" wp14:anchorId="584D27F0" wp14:editId="22D23F87">
                <wp:simplePos x="0" y="0"/>
                <wp:positionH relativeFrom="margin">
                  <wp:posOffset>-165916</wp:posOffset>
                </wp:positionH>
                <wp:positionV relativeFrom="paragraph">
                  <wp:posOffset>240756</wp:posOffset>
                </wp:positionV>
                <wp:extent cx="5725795" cy="870585"/>
                <wp:effectExtent l="0" t="0" r="0" b="571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870585"/>
                        </a:xfrm>
                        <a:prstGeom prst="rect">
                          <a:avLst/>
                        </a:prstGeom>
                        <a:noFill/>
                        <a:ln w="9525">
                          <a:noFill/>
                          <a:miter lim="800000"/>
                          <a:headEnd/>
                          <a:tailEnd/>
                        </a:ln>
                      </wps:spPr>
                      <wps:txbx>
                        <w:txbxContent>
                          <w:p w:rsidRPr="004E12F2" w:rsidR="003D2B11" w:rsidRDefault="00BA0FFA" w14:paraId="5353303C" w14:textId="3D464804">
                            <w:pPr>
                              <w:rPr>
                                <w:rFonts w:ascii="Verdana" w:hAnsi="Verdana"/>
                                <w:sz w:val="20"/>
                                <w:szCs w:val="20"/>
                              </w:rPr>
                            </w:pPr>
                            <w:r w:rsidRPr="004E12F2">
                              <w:rPr>
                                <w:rFonts w:ascii="Verdana" w:hAnsi="Verdana"/>
                                <w:b/>
                                <w:bCs/>
                                <w:sz w:val="20"/>
                                <w:szCs w:val="20"/>
                              </w:rPr>
                              <w:t>Distribution Channels</w:t>
                            </w:r>
                            <w:r w:rsidRPr="004E12F2">
                              <w:rPr>
                                <w:rFonts w:ascii="Verdana" w:hAnsi="Verdana"/>
                                <w:sz w:val="20"/>
                                <w:szCs w:val="20"/>
                              </w:rPr>
                              <w:t xml:space="preserve">: Our products will be </w:t>
                            </w:r>
                            <w:r w:rsidRPr="004E12F2" w:rsidR="00054738">
                              <w:rPr>
                                <w:rFonts w:ascii="Verdana" w:hAnsi="Verdana"/>
                                <w:sz w:val="20"/>
                                <w:szCs w:val="20"/>
                              </w:rPr>
                              <w:t>distributed</w:t>
                            </w:r>
                            <w:r w:rsidRPr="004E12F2">
                              <w:rPr>
                                <w:rFonts w:ascii="Verdana" w:hAnsi="Verdana"/>
                                <w:sz w:val="20"/>
                                <w:szCs w:val="20"/>
                              </w:rPr>
                              <w:t xml:space="preserve"> directly to </w:t>
                            </w:r>
                            <w:r w:rsidRPr="004E12F2" w:rsidR="00054738">
                              <w:rPr>
                                <w:rFonts w:ascii="Verdana" w:hAnsi="Verdana"/>
                                <w:sz w:val="20"/>
                                <w:szCs w:val="20"/>
                              </w:rPr>
                              <w:t>consumers</w:t>
                            </w:r>
                            <w:r w:rsidRPr="004E12F2">
                              <w:rPr>
                                <w:rFonts w:ascii="Verdana" w:hAnsi="Verdana"/>
                                <w:sz w:val="20"/>
                                <w:szCs w:val="20"/>
                              </w:rPr>
                              <w:t xml:space="preserve"> </w:t>
                            </w:r>
                            <w:r w:rsidRPr="004E12F2" w:rsidR="00054738">
                              <w:rPr>
                                <w:rFonts w:ascii="Verdana" w:hAnsi="Verdana"/>
                                <w:sz w:val="20"/>
                                <w:szCs w:val="20"/>
                              </w:rPr>
                              <w:t>through</w:t>
                            </w:r>
                            <w:r w:rsidRPr="004E12F2">
                              <w:rPr>
                                <w:rFonts w:ascii="Verdana" w:hAnsi="Verdana"/>
                                <w:sz w:val="20"/>
                                <w:szCs w:val="20"/>
                              </w:rPr>
                              <w:t xml:space="preserve"> Amazon and our personal website for the first four years. Year five we plan to additionally </w:t>
                            </w:r>
                            <w:r w:rsidRPr="004E12F2" w:rsidR="00054738">
                              <w:rPr>
                                <w:rFonts w:ascii="Verdana" w:hAnsi="Verdana"/>
                                <w:sz w:val="20"/>
                                <w:szCs w:val="20"/>
                              </w:rPr>
                              <w:t>distribute</w:t>
                            </w:r>
                            <w:r w:rsidRPr="004E12F2">
                              <w:rPr>
                                <w:rFonts w:ascii="Verdana" w:hAnsi="Verdana"/>
                                <w:sz w:val="20"/>
                                <w:szCs w:val="20"/>
                              </w:rPr>
                              <w:t xml:space="preserve"> through target.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B4E606B">
              <v:shape id="Text Box 217" style="position:absolute;margin-left:-13.05pt;margin-top:18.95pt;width:450.85pt;height:68.5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" w14:anchorId="584D27F0">
                <v:textbox>
                  <w:txbxContent>
                    <w:p w:rsidRPr="004E12F2" w:rsidR="003D2B11" w:rsidRDefault="00BA0FFA" w14:paraId="1360A441" w14:textId="3D464804">
                      <w:pPr>
                        <w:rPr>
                          <w:rFonts w:ascii="Verdana" w:hAnsi="Verdana"/>
                          <w:sz w:val="20"/>
                          <w:szCs w:val="20"/>
                        </w:rPr>
                      </w:pPr>
                      <w:r w:rsidRPr="004E12F2">
                        <w:rPr>
                          <w:rFonts w:ascii="Verdana" w:hAnsi="Verdana"/>
                          <w:b/>
                          <w:bCs/>
                          <w:sz w:val="20"/>
                          <w:szCs w:val="20"/>
                        </w:rPr>
                        <w:t>Distribution Channels</w:t>
                      </w:r>
                      <w:r w:rsidRPr="004E12F2">
                        <w:rPr>
                          <w:rFonts w:ascii="Verdana" w:hAnsi="Verdana"/>
                          <w:sz w:val="20"/>
                          <w:szCs w:val="20"/>
                        </w:rPr>
                        <w:t xml:space="preserve">: Our products will be </w:t>
                      </w:r>
                      <w:r w:rsidRPr="004E12F2" w:rsidR="00054738">
                        <w:rPr>
                          <w:rFonts w:ascii="Verdana" w:hAnsi="Verdana"/>
                          <w:sz w:val="20"/>
                          <w:szCs w:val="20"/>
                        </w:rPr>
                        <w:t>distributed</w:t>
                      </w:r>
                      <w:r w:rsidRPr="004E12F2">
                        <w:rPr>
                          <w:rFonts w:ascii="Verdana" w:hAnsi="Verdana"/>
                          <w:sz w:val="20"/>
                          <w:szCs w:val="20"/>
                        </w:rPr>
                        <w:t xml:space="preserve"> directly to </w:t>
                      </w:r>
                      <w:r w:rsidRPr="004E12F2" w:rsidR="00054738">
                        <w:rPr>
                          <w:rFonts w:ascii="Verdana" w:hAnsi="Verdana"/>
                          <w:sz w:val="20"/>
                          <w:szCs w:val="20"/>
                        </w:rPr>
                        <w:t>consumers</w:t>
                      </w:r>
                      <w:r w:rsidRPr="004E12F2">
                        <w:rPr>
                          <w:rFonts w:ascii="Verdana" w:hAnsi="Verdana"/>
                          <w:sz w:val="20"/>
                          <w:szCs w:val="20"/>
                        </w:rPr>
                        <w:t xml:space="preserve"> </w:t>
                      </w:r>
                      <w:r w:rsidRPr="004E12F2" w:rsidR="00054738">
                        <w:rPr>
                          <w:rFonts w:ascii="Verdana" w:hAnsi="Verdana"/>
                          <w:sz w:val="20"/>
                          <w:szCs w:val="20"/>
                        </w:rPr>
                        <w:t>through</w:t>
                      </w:r>
                      <w:r w:rsidRPr="004E12F2">
                        <w:rPr>
                          <w:rFonts w:ascii="Verdana" w:hAnsi="Verdana"/>
                          <w:sz w:val="20"/>
                          <w:szCs w:val="20"/>
                        </w:rPr>
                        <w:t xml:space="preserve"> Amazon and our personal website for the first four years. Year five we plan to additionally </w:t>
                      </w:r>
                      <w:r w:rsidRPr="004E12F2" w:rsidR="00054738">
                        <w:rPr>
                          <w:rFonts w:ascii="Verdana" w:hAnsi="Verdana"/>
                          <w:sz w:val="20"/>
                          <w:szCs w:val="20"/>
                        </w:rPr>
                        <w:t>distribute</w:t>
                      </w:r>
                      <w:r w:rsidRPr="004E12F2">
                        <w:rPr>
                          <w:rFonts w:ascii="Verdana" w:hAnsi="Verdana"/>
                          <w:sz w:val="20"/>
                          <w:szCs w:val="20"/>
                        </w:rPr>
                        <w:t xml:space="preserve"> through target.</w:t>
                      </w:r>
                    </w:p>
                  </w:txbxContent>
                </v:textbox>
                <w10:wrap type="square" anchorx="margin"/>
              </v:shape>
            </w:pict>
          </mc:Fallback>
        </mc:AlternateContent>
      </w:r>
      <w:r w:rsidRPr="00FC6892" w:rsidR="001E61BF">
        <w:rPr>
          <w:rFonts w:ascii="Verdana" w:hAnsi="Verdana"/>
          <w:sz w:val="20"/>
          <w:szCs w:val="20"/>
        </w:rPr>
        <w:t>Year 5: $52.99 (Retail) $29.99(Wholesale</w:t>
      </w:r>
      <w:r w:rsidR="00603730">
        <w:rPr>
          <w:rFonts w:ascii="Verdana" w:hAnsi="Verdana"/>
          <w:sz w:val="20"/>
          <w:szCs w:val="20"/>
        </w:rPr>
        <w:t>)</w:t>
      </w:r>
    </w:p>
    <w:p w:rsidR="00747504" w:rsidP="00747504" w:rsidRDefault="00747504" w14:paraId="6D1C6835" w14:textId="3F1B8F89">
      <w:pPr>
        <w:pBdr>
          <w:top w:val="single" w:color="auto" w:sz="4" w:space="1"/>
          <w:left w:val="single" w:color="auto" w:sz="4" w:space="4"/>
          <w:bottom w:val="single" w:color="auto" w:sz="4" w:space="1"/>
          <w:right w:val="single" w:color="auto" w:sz="4" w:space="23"/>
        </w:pBdr>
        <w:rPr>
          <w:rFonts w:ascii="Verdana" w:hAnsi="Verdana"/>
          <w:sz w:val="20"/>
          <w:szCs w:val="20"/>
        </w:rPr>
      </w:pPr>
      <w:r w:rsidRPr="00FC6892">
        <w:rPr>
          <w:rFonts w:ascii="Verdana" w:hAnsi="Verdana"/>
          <w:b/>
          <w:bCs/>
          <w:sz w:val="20"/>
          <w:szCs w:val="20"/>
        </w:rPr>
        <w:t>Business Description:</w:t>
      </w:r>
      <w:r w:rsidRPr="00FC6892">
        <w:rPr>
          <w:rFonts w:ascii="Verdana" w:hAnsi="Verdana"/>
          <w:sz w:val="20"/>
          <w:szCs w:val="20"/>
        </w:rPr>
        <w:t xml:space="preserve"> PureCap will develop and sell smart water bottle caps </w:t>
      </w:r>
    </w:p>
    <w:p w:rsidRPr="00FC6892" w:rsidR="00747504" w:rsidP="00747504" w:rsidRDefault="00747504" w14:paraId="75D69E08" w14:textId="77777777">
      <w:pPr>
        <w:pBdr>
          <w:top w:val="single" w:color="auto" w:sz="4" w:space="1"/>
          <w:left w:val="single" w:color="auto" w:sz="4" w:space="4"/>
          <w:bottom w:val="single" w:color="auto" w:sz="4" w:space="1"/>
          <w:right w:val="single" w:color="auto" w:sz="4" w:space="23"/>
        </w:pBdr>
        <w:rPr>
          <w:rFonts w:ascii="Verdana" w:hAnsi="Verdana"/>
          <w:sz w:val="20"/>
          <w:szCs w:val="20"/>
        </w:rPr>
      </w:pPr>
      <w:r w:rsidRPr="00FC6892">
        <w:rPr>
          <w:rFonts w:ascii="Verdana" w:hAnsi="Verdana"/>
          <w:sz w:val="20"/>
          <w:szCs w:val="20"/>
        </w:rPr>
        <w:t xml:space="preserve">that use UV-C light technology to kill bacteria inside reusable water bottles </w:t>
      </w:r>
      <w:r>
        <w:rPr>
          <w:rFonts w:ascii="Verdana" w:hAnsi="Verdana"/>
          <w:sz w:val="20"/>
          <w:szCs w:val="20"/>
        </w:rPr>
        <w:t>and</w:t>
      </w:r>
      <w:r w:rsidRPr="00FC6892">
        <w:rPr>
          <w:rFonts w:ascii="Verdana" w:hAnsi="Verdana"/>
          <w:sz w:val="20"/>
          <w:szCs w:val="20"/>
        </w:rPr>
        <w:t xml:space="preserve"> sterilize the water. Our goal is to offer consumers a safe, effective, consistent, and easy to use product.</w:t>
      </w:r>
    </w:p>
    <w:p w:rsidRPr="003B393B" w:rsidR="00747504" w:rsidP="00747504" w:rsidRDefault="00747504" w14:paraId="45797E95" w14:textId="77777777">
      <w:pPr>
        <w:pBdr>
          <w:top w:val="single" w:color="auto" w:sz="4" w:space="1"/>
          <w:left w:val="single" w:color="auto" w:sz="4" w:space="4"/>
          <w:bottom w:val="single" w:color="auto" w:sz="4" w:space="1"/>
          <w:right w:val="single" w:color="auto" w:sz="4" w:space="23"/>
        </w:pBdr>
        <w:rPr>
          <w:rFonts w:ascii="Verdana" w:hAnsi="Verdana"/>
          <w:sz w:val="20"/>
          <w:szCs w:val="20"/>
        </w:rPr>
      </w:pPr>
      <w:r w:rsidRPr="00FC6892">
        <w:rPr>
          <w:rFonts w:ascii="Verdana" w:hAnsi="Verdana"/>
          <w:b/>
          <w:bCs/>
          <w:sz w:val="20"/>
          <w:szCs w:val="20"/>
        </w:rPr>
        <w:t>Products/Services:</w:t>
      </w:r>
      <w:r w:rsidRPr="00FC6892">
        <w:rPr>
          <w:rFonts w:ascii="Verdana" w:hAnsi="Verdana"/>
          <w:sz w:val="20"/>
          <w:szCs w:val="20"/>
        </w:rPr>
        <w:t xml:space="preserve"> PureCap is a twist off water bottle cap made from recycled plastic. Inside the cap</w:t>
      </w:r>
      <w:r>
        <w:rPr>
          <w:rFonts w:ascii="Verdana" w:hAnsi="Verdana"/>
          <w:sz w:val="20"/>
          <w:szCs w:val="20"/>
        </w:rPr>
        <w:t>, made from two parts,</w:t>
      </w:r>
      <w:r w:rsidRPr="00FC6892">
        <w:rPr>
          <w:rFonts w:ascii="Verdana" w:hAnsi="Verdana"/>
          <w:sz w:val="20"/>
          <w:szCs w:val="20"/>
        </w:rPr>
        <w:t xml:space="preserve"> will be placed a small UV-C led light. The cap will contain a power button, and a USB-C charging port. The cap will be sold in standard Yeti, Hydro flask, Stanley, and custom sizes.</w:t>
      </w:r>
    </w:p>
    <w:p w:rsidRPr="005074F3" w:rsidR="00747504" w:rsidP="00747504" w:rsidRDefault="00747504" w14:paraId="60FA06B3" w14:textId="77777777">
      <w:pPr>
        <w:pBdr>
          <w:top w:val="single" w:color="auto" w:sz="4" w:space="1"/>
          <w:left w:val="single" w:color="auto" w:sz="4" w:space="4"/>
          <w:bottom w:val="single" w:color="auto" w:sz="4" w:space="1"/>
          <w:right w:val="single" w:color="auto" w:sz="4" w:space="23"/>
        </w:pBdr>
        <w:rPr>
          <w:rFonts w:ascii="Verdana" w:hAnsi="Verdana"/>
          <w:sz w:val="20"/>
          <w:szCs w:val="20"/>
        </w:rPr>
      </w:pPr>
      <w:r w:rsidRPr="00FC6892">
        <w:rPr>
          <w:rFonts w:ascii="Verdana" w:hAnsi="Verdana"/>
          <w:b/>
          <w:bCs/>
          <w:sz w:val="20"/>
          <w:szCs w:val="20"/>
        </w:rPr>
        <w:t xml:space="preserve">Competitive Advantage: </w:t>
      </w:r>
      <w:r w:rsidRPr="00FC6892">
        <w:rPr>
          <w:rFonts w:ascii="Verdana" w:hAnsi="Verdana"/>
          <w:sz w:val="20"/>
          <w:szCs w:val="20"/>
        </w:rPr>
        <w:t xml:space="preserve">We plan to not only invest in the quality of our product, but also invest in our employees and work environment. </w:t>
      </w:r>
    </w:p>
    <w:p w:rsidR="00747504" w:rsidP="00747504" w:rsidRDefault="00747504" w14:paraId="72DFE26E" w14:textId="77777777">
      <w:pPr>
        <w:pBdr>
          <w:top w:val="single" w:color="auto" w:sz="4" w:space="1"/>
          <w:left w:val="single" w:color="auto" w:sz="4" w:space="4"/>
          <w:bottom w:val="single" w:color="auto" w:sz="4" w:space="1"/>
          <w:right w:val="single" w:color="auto" w:sz="4" w:space="23"/>
        </w:pBdr>
        <w:rPr>
          <w:rFonts w:ascii="Verdana" w:hAnsi="Verdana"/>
          <w:sz w:val="20"/>
          <w:szCs w:val="20"/>
        </w:rPr>
      </w:pPr>
      <w:r w:rsidRPr="00FC6892">
        <w:rPr>
          <w:rFonts w:ascii="Verdana" w:hAnsi="Verdana"/>
          <w:b/>
          <w:bCs/>
          <w:sz w:val="20"/>
          <w:szCs w:val="20"/>
        </w:rPr>
        <w:t xml:space="preserve">Markets: </w:t>
      </w:r>
      <w:r w:rsidRPr="00FC6892">
        <w:rPr>
          <w:rFonts w:ascii="Verdana" w:hAnsi="Verdana"/>
          <w:sz w:val="20"/>
          <w:szCs w:val="20"/>
        </w:rPr>
        <w:t>The primary market for PureCap is 20–30-year-olds in the upper-middle class with families. This market includes 1.96 million Americans living in suburban and small-town areas. This market has an estimated growth rate of 4% over the next 5 years. These households are most likely to find interest in new electronics and technology</w:t>
      </w:r>
      <w:r>
        <w:rPr>
          <w:rFonts w:ascii="Verdana" w:hAnsi="Verdana"/>
          <w:sz w:val="20"/>
          <w:szCs w:val="20"/>
        </w:rPr>
        <w:t>.</w:t>
      </w:r>
    </w:p>
    <w:p w:rsidRPr="00FC6892" w:rsidR="001E61BF" w:rsidP="00352016" w:rsidRDefault="001E61BF" w14:paraId="4A604FE2" w14:textId="11FE9B43">
      <w:pPr>
        <w:pBdr>
          <w:top w:val="single" w:color="auto" w:sz="4" w:space="1"/>
          <w:left w:val="single" w:color="auto" w:sz="4" w:space="4"/>
          <w:bottom w:val="single" w:color="auto" w:sz="4" w:space="1"/>
          <w:right w:val="single" w:color="auto" w:sz="4" w:space="23"/>
        </w:pBdr>
        <w:rPr>
          <w:rFonts w:ascii="Verdana" w:hAnsi="Verdana"/>
          <w:sz w:val="20"/>
          <w:szCs w:val="20"/>
        </w:rPr>
        <w:sectPr w:rsidRPr="00FC6892" w:rsidR="001E61BF" w:rsidSect="00FA6B98">
          <w:headerReference w:type="default" r:id="rId26"/>
          <w:footerReference w:type="default" r:id="rId27"/>
          <w:type w:val="continuous"/>
          <w:pgSz w:w="12240" w:h="15840"/>
          <w:pgMar w:top="1440" w:right="1440" w:bottom="1440" w:left="1440" w:header="720" w:footer="720" w:gutter="0"/>
          <w:cols w:equalWidth="0" w:space="180" w:num="2">
            <w:col w:w="4320" w:space="720"/>
            <w:col w:w="4320"/>
          </w:cols>
          <w:docGrid w:linePitch="326"/>
        </w:sectPr>
      </w:pPr>
    </w:p>
    <w:p w:rsidRPr="00084D49" w:rsidR="00AB5DB3" w:rsidP="00AB5DB3" w:rsidRDefault="00AB5DB3" w14:paraId="48DD01CC" w14:textId="77777777">
      <w:pPr>
        <w:spacing w:after="200"/>
        <w:rPr>
          <w:rFonts w:ascii="Verdana" w:hAnsi="Verdana" w:eastAsia="Verdana" w:cs="Verdana"/>
          <w:color w:val="000000" w:themeColor="text1"/>
          <w:sz w:val="20"/>
          <w:szCs w:val="20"/>
        </w:rPr>
      </w:pPr>
      <w:r w:rsidRPr="00084D49">
        <w:rPr>
          <w:rFonts w:ascii="Verdana" w:hAnsi="Verdana" w:eastAsia="Verdana" w:cs="Verdana"/>
          <w:b/>
          <w:bCs/>
          <w:color w:val="000000" w:themeColor="text1"/>
          <w:sz w:val="20"/>
          <w:szCs w:val="20"/>
        </w:rPr>
        <w:t>Elevator Pitch</w:t>
      </w:r>
    </w:p>
    <w:p w:rsidRPr="00084D49" w:rsidR="00AB5DB3" w:rsidP="00AB5DB3" w:rsidRDefault="00AB5DB3" w14:paraId="619ACD25"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color w:val="000000" w:themeColor="text1"/>
          <w:sz w:val="20"/>
          <w:szCs w:val="20"/>
        </w:rPr>
        <w:t>Reusable water bottles are great for the environment, but if not cleaned regularly they can harbor more germs than a toilet seat (</w:t>
      </w:r>
      <w:r w:rsidRPr="00084D49">
        <w:rPr>
          <w:rStyle w:val="normaltextrun"/>
          <w:rFonts w:ascii="Verdana" w:hAnsi="Verdana" w:cs="Arial"/>
          <w:color w:val="000000" w:themeColor="text1"/>
          <w:sz w:val="20"/>
          <w:szCs w:val="20"/>
          <w:shd w:val="clear" w:color="auto" w:fill="FFFFFF"/>
        </w:rPr>
        <w:t>Ballweg et al., 2017</w:t>
      </w:r>
      <w:r w:rsidRPr="00084D49">
        <w:rPr>
          <w:rFonts w:ascii="Verdana" w:hAnsi="Verdana" w:eastAsia="Verdana" w:cs="Verdana"/>
          <w:color w:val="000000" w:themeColor="text1"/>
          <w:sz w:val="20"/>
          <w:szCs w:val="20"/>
        </w:rPr>
        <w:t>). Our solution is PureCap: the ultimate self-cleaning water bottle cap. Our caps contain a UV-C light, which with the touch of a button will no longer have any water bottle comparable to a toilet seat.</w:t>
      </w:r>
    </w:p>
    <w:p w:rsidRPr="00084D49" w:rsidR="00AB5DB3" w:rsidP="00AB5DB3" w:rsidRDefault="00AB5DB3" w14:paraId="0ABCDCB6" w14:textId="77777777">
      <w:pPr>
        <w:spacing w:after="200"/>
        <w:rPr>
          <w:rFonts w:ascii="Verdana" w:hAnsi="Verdana" w:eastAsia="Verdana" w:cs="Verdana"/>
          <w:color w:val="000000" w:themeColor="text1"/>
          <w:sz w:val="20"/>
          <w:szCs w:val="20"/>
        </w:rPr>
      </w:pPr>
      <w:r w:rsidRPr="00084D49">
        <w:rPr>
          <w:rFonts w:ascii="Verdana" w:hAnsi="Verdana" w:eastAsia="Verdana" w:cs="Verdana"/>
          <w:b/>
          <w:bCs/>
          <w:color w:val="000000" w:themeColor="text1"/>
          <w:sz w:val="20"/>
          <w:szCs w:val="20"/>
        </w:rPr>
        <w:t>Product Description</w:t>
      </w:r>
    </w:p>
    <w:p w:rsidRPr="00084D49" w:rsidR="00AB5DB3" w:rsidP="00AB5DB3" w:rsidRDefault="00AB5DB3" w14:paraId="0A6BE48C"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color w:val="000000" w:themeColor="text1"/>
          <w:sz w:val="20"/>
          <w:szCs w:val="20"/>
        </w:rPr>
        <w:t>PureCap sells caps to fit standard Yeti, Hydro Flask, and Stanley bottles, as well as custom caps that can fit other brands. When purchasing, the customer is given the option to pick from these models or enter information pertaining to their specific bottle. With purchase, customers receive their cap and a charger. The cap is made from two molds that are then glued together, containing the UV light inside. The cap will contain the name “PureCap” in bold font on the side of the cap. For year 1, the cap is $39.99, projected to increase within the next five years.</w:t>
      </w:r>
    </w:p>
    <w:p w:rsidRPr="00084D49" w:rsidR="00AB5DB3" w:rsidP="00AB5DB3" w:rsidRDefault="00AB5DB3" w14:paraId="682B8BB3" w14:textId="77777777">
      <w:pPr>
        <w:spacing w:after="200"/>
        <w:rPr>
          <w:rFonts w:ascii="Verdana" w:hAnsi="Verdana" w:eastAsia="Verdana" w:cs="Verdana"/>
          <w:b/>
          <w:bCs/>
          <w:color w:val="000000" w:themeColor="text1"/>
          <w:sz w:val="20"/>
          <w:szCs w:val="20"/>
        </w:rPr>
      </w:pPr>
      <w:r w:rsidRPr="00084D49">
        <w:rPr>
          <w:rFonts w:ascii="Verdana" w:hAnsi="Verdana" w:eastAsia="Verdana" w:cs="Verdana"/>
          <w:b/>
          <w:bCs/>
          <w:color w:val="000000" w:themeColor="text1"/>
          <w:sz w:val="20"/>
          <w:szCs w:val="20"/>
        </w:rPr>
        <w:t>Competitive Advantage</w:t>
      </w:r>
      <w:r w:rsidRPr="00084D49">
        <w:rPr>
          <w:rFonts w:ascii="Verdana" w:hAnsi="Verdana" w:eastAsia="Verdana" w:cs="Verdana"/>
          <w:color w:val="000000" w:themeColor="text1"/>
          <w:sz w:val="20"/>
          <w:szCs w:val="20"/>
        </w:rPr>
        <w:t xml:space="preserve">. </w:t>
      </w:r>
    </w:p>
    <w:p w:rsidRPr="00084D49" w:rsidR="00AB5DB3" w:rsidP="00AB5DB3" w:rsidRDefault="00AB5DB3" w14:paraId="699B3EBF"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color w:val="000000" w:themeColor="text1"/>
          <w:sz w:val="20"/>
          <w:szCs w:val="20"/>
        </w:rPr>
        <w:t xml:space="preserve">PureCap offers a superior alternative to traditional cleaning methods for water bottles. Compared to dishwashers and handwashing, our UV-C cap outperforms in consistency, ease of use, and efficiency. Unlike competitors selling poorly reviewed single-size caps or bundling them exclusively with bottles, PureCap provides a sustainable solution </w:t>
      </w:r>
      <w:r w:rsidRPr="00084D49">
        <w:t xml:space="preserve">(WAATR. (n.d.)| </w:t>
      </w:r>
      <w:r w:rsidRPr="00084D49">
        <w:rPr>
          <w:i/>
          <w:iCs/>
        </w:rPr>
        <w:t>LARQ Bottle PureViSTM Cap | LARQ</w:t>
      </w:r>
      <w:r w:rsidRPr="00084D49">
        <w:t>. (n.d.)</w:t>
      </w:r>
      <w:r w:rsidRPr="00084D49">
        <w:rPr>
          <w:rFonts w:ascii="Verdana" w:hAnsi="Verdana" w:eastAsia="Verdana" w:cs="Verdana"/>
          <w:color w:val="000000" w:themeColor="text1"/>
          <w:sz w:val="20"/>
          <w:szCs w:val="20"/>
        </w:rPr>
        <w:t>. Our caps, made from recycled plastic, seamlessly fit onto customers' existing bottles. With a simple entry of basic information, customers can trust us to take care of the rest.</w:t>
      </w:r>
    </w:p>
    <w:p w:rsidRPr="00084D49" w:rsidR="00AB5DB3" w:rsidP="00AB5DB3" w:rsidRDefault="00AB5DB3" w14:paraId="03C314BC" w14:textId="77777777">
      <w:pPr>
        <w:spacing w:after="200"/>
        <w:rPr>
          <w:rFonts w:ascii="Verdana" w:hAnsi="Verdana" w:eastAsia="Verdana" w:cs="Verdana"/>
          <w:b/>
          <w:bCs/>
          <w:color w:val="000000" w:themeColor="text1"/>
          <w:sz w:val="20"/>
          <w:szCs w:val="20"/>
        </w:rPr>
      </w:pPr>
      <w:r w:rsidRPr="00084D49">
        <w:rPr>
          <w:rFonts w:ascii="Verdana" w:hAnsi="Verdana" w:eastAsia="Verdana" w:cs="Verdana"/>
          <w:b/>
          <w:bCs/>
          <w:color w:val="000000" w:themeColor="text1"/>
          <w:sz w:val="20"/>
          <w:szCs w:val="20"/>
        </w:rPr>
        <w:t>Value Proposition</w:t>
      </w:r>
    </w:p>
    <w:p w:rsidRPr="00084D49" w:rsidR="00AB5DB3" w:rsidP="00AB5DB3" w:rsidRDefault="00AB5DB3" w14:paraId="6DFF20A0"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color w:val="000000" w:themeColor="text1"/>
          <w:sz w:val="20"/>
          <w:szCs w:val="20"/>
        </w:rPr>
        <w:t>Experience healthier hydration with PureCap's cutting-edge UV-C water bottle caps. Our advanced technology prioritizes your health and well-being by providing thorough disinfection, reaching every corner of the bottle. The user-friendly design makes cleaning hassle-free, addressing the safety concerns of our consumers. PureCap effectively eliminates bacteria, ensuring a healthier and safer drinking experience.</w:t>
      </w:r>
    </w:p>
    <w:p w:rsidRPr="00084D49" w:rsidR="00AB5DB3" w:rsidP="00AB5DB3" w:rsidRDefault="00AB5DB3" w14:paraId="6F937A08" w14:textId="77777777">
      <w:pPr>
        <w:spacing w:after="200"/>
        <w:rPr>
          <w:rFonts w:ascii="Verdana" w:hAnsi="Verdana" w:eastAsia="Verdana" w:cs="Verdana"/>
          <w:b/>
          <w:color w:val="000000" w:themeColor="text1"/>
          <w:sz w:val="20"/>
          <w:szCs w:val="20"/>
        </w:rPr>
      </w:pPr>
      <w:r w:rsidRPr="00084D49">
        <w:rPr>
          <w:rFonts w:ascii="Verdana" w:hAnsi="Verdana" w:eastAsia="Verdana" w:cs="Verdana"/>
          <w:b/>
          <w:bCs/>
          <w:color w:val="000000" w:themeColor="text1"/>
          <w:sz w:val="20"/>
          <w:szCs w:val="20"/>
        </w:rPr>
        <w:t>Business Strategy</w:t>
      </w:r>
    </w:p>
    <w:p w:rsidRPr="00084D49" w:rsidR="00AB5DB3" w:rsidP="00AB5DB3" w:rsidRDefault="00AB5DB3" w14:paraId="07BD71EE"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bCs/>
          <w:color w:val="000000" w:themeColor="text1"/>
          <w:sz w:val="20"/>
          <w:szCs w:val="20"/>
        </w:rPr>
        <w:t>PureCap uses a cost-focused business strategy to bring an affordable product to a narrow market.</w:t>
      </w:r>
      <w:r w:rsidRPr="00084D49">
        <w:rPr>
          <w:rFonts w:ascii="Verdana" w:hAnsi="Verdana" w:eastAsia="Verdana" w:cs="Verdana"/>
          <w:color w:val="000000" w:themeColor="text1"/>
          <w:sz w:val="20"/>
          <w:szCs w:val="20"/>
        </w:rPr>
        <w:t xml:space="preserve"> PureCap aims to deliver high-quality, affordable caps to environmentally conscious middle-class consumers, focusing on niche segments: Young Wired Families, Networked Neighbors, and Upper Midscale without kids.</w:t>
      </w:r>
    </w:p>
    <w:p w:rsidRPr="00084D49" w:rsidR="00AB5DB3" w:rsidP="00AB5DB3" w:rsidRDefault="00AB5DB3" w14:paraId="09C87608" w14:textId="77777777">
      <w:pPr>
        <w:spacing w:after="200"/>
        <w:rPr>
          <w:rFonts w:ascii="Verdana" w:hAnsi="Verdana" w:eastAsia="Verdana" w:cs="Verdana"/>
          <w:color w:val="000000" w:themeColor="text1"/>
          <w:sz w:val="20"/>
          <w:szCs w:val="20"/>
        </w:rPr>
      </w:pPr>
      <w:r w:rsidRPr="00084D49">
        <w:rPr>
          <w:rFonts w:ascii="Verdana" w:hAnsi="Verdana" w:eastAsia="Verdana" w:cs="Verdana"/>
          <w:b/>
          <w:bCs/>
          <w:color w:val="000000" w:themeColor="text1"/>
          <w:sz w:val="20"/>
          <w:szCs w:val="20"/>
        </w:rPr>
        <w:t>Business Location</w:t>
      </w:r>
    </w:p>
    <w:p w:rsidRPr="00084D49" w:rsidR="00AB5DB3" w:rsidP="00AB5DB3" w:rsidRDefault="00AB5DB3" w14:paraId="6A64B7B8"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color w:val="000000" w:themeColor="text1"/>
          <w:sz w:val="20"/>
          <w:szCs w:val="20"/>
        </w:rPr>
        <w:t>Our offices and warehouse, both within the same building, will be located in Newark, Delaware. A benefit of incorporating in Delaware is the state’s lenient tax policies. We will provide customers with lower prices due to the absence of sales tax (</w:t>
      </w:r>
      <w:hyperlink w:history="1" w:anchor=":~:text=The%20most%20famous%20reason%20Delaware,not%20pay%20corporate%20income%20tax" r:id="rId28">
        <w:r w:rsidRPr="00084D49">
          <w:rPr>
            <w:rStyle w:val="Hyperlink"/>
            <w:rFonts w:ascii="Verdana" w:hAnsi="Verdana" w:eastAsia="Verdana" w:cs="Verdana"/>
            <w:sz w:val="20"/>
            <w:szCs w:val="20"/>
          </w:rPr>
          <w:t>Crail et al</w:t>
        </w:r>
      </w:hyperlink>
      <w:r w:rsidRPr="00084D49">
        <w:rPr>
          <w:rFonts w:ascii="Verdana" w:hAnsi="Verdana" w:eastAsia="Verdana" w:cs="Verdana"/>
          <w:color w:val="000000" w:themeColor="text1"/>
          <w:sz w:val="20"/>
          <w:szCs w:val="20"/>
        </w:rPr>
        <w:t>., 2023). Newark is within 2 hours of Washington DC, Baltimore, Philadelphia, and Wilmington and all of those cities have major transportation hubs that we can use.</w:t>
      </w:r>
    </w:p>
    <w:p w:rsidRPr="00084D49" w:rsidR="00AB5DB3" w:rsidP="00AB5DB3" w:rsidRDefault="00AB5DB3" w14:paraId="34E8EB21" w14:textId="77777777">
      <w:pPr>
        <w:spacing w:after="200"/>
        <w:rPr>
          <w:rFonts w:ascii="Verdana" w:hAnsi="Verdana" w:eastAsia="Verdana" w:cs="Verdana"/>
          <w:b/>
          <w:bCs/>
          <w:color w:val="000000" w:themeColor="text1"/>
          <w:sz w:val="20"/>
          <w:szCs w:val="20"/>
        </w:rPr>
      </w:pPr>
      <w:r w:rsidRPr="00084D49">
        <w:rPr>
          <w:rFonts w:ascii="Verdana" w:hAnsi="Verdana" w:eastAsia="Verdana" w:cs="Verdana"/>
          <w:b/>
          <w:bCs/>
          <w:color w:val="000000" w:themeColor="text1"/>
          <w:sz w:val="20"/>
          <w:szCs w:val="20"/>
        </w:rPr>
        <w:t>Outsourcing</w:t>
      </w:r>
    </w:p>
    <w:p w:rsidRPr="00084D49" w:rsidR="00AB5DB3" w:rsidP="00AB5DB3" w:rsidRDefault="00AB5DB3" w14:paraId="6691304C" w14:textId="77777777">
      <w:pPr>
        <w:spacing w:after="200" w:line="480" w:lineRule="auto"/>
        <w:rPr>
          <w:rFonts w:ascii="Verdana" w:hAnsi="Verdana" w:eastAsia="Verdana" w:cs="Verdana"/>
          <w:color w:val="000000" w:themeColor="text1"/>
          <w:sz w:val="20"/>
          <w:szCs w:val="20"/>
        </w:rPr>
      </w:pPr>
      <w:r w:rsidRPr="00084D49">
        <w:rPr>
          <w:rFonts w:ascii="Verdana" w:hAnsi="Verdana" w:eastAsia="Verdana" w:cs="Verdana"/>
          <w:color w:val="000000" w:themeColor="text1"/>
          <w:sz w:val="20"/>
          <w:szCs w:val="20"/>
        </w:rPr>
        <w:t>We plan to conduct all production and marketing functions in-house. We will outsource accounting (to local firms) and IT to reduce operating costs, which will eliminate the costs associated with hiring, training, and benefits for the employee (</w:t>
      </w:r>
      <w:r w:rsidRPr="00084D49">
        <w:rPr>
          <w:i/>
          <w:iCs/>
        </w:rPr>
        <w:t>Basis 365 Accounting</w:t>
      </w:r>
      <w:r w:rsidRPr="00084D49">
        <w:t>. (n.d.)</w:t>
      </w:r>
      <w:r w:rsidRPr="00084D49">
        <w:rPr>
          <w:rFonts w:ascii="Verdana" w:hAnsi="Verdana" w:eastAsia="Verdana" w:cs="Verdana"/>
          <w:color w:val="000000" w:themeColor="text1"/>
          <w:sz w:val="20"/>
          <w:szCs w:val="20"/>
        </w:rPr>
        <w:t xml:space="preserve">. </w:t>
      </w:r>
    </w:p>
    <w:p w:rsidRPr="00084D49" w:rsidR="00AB5DB3" w:rsidP="00AB5DB3" w:rsidRDefault="00AB5DB3" w14:paraId="6AF6AF3F" w14:textId="77777777">
      <w:pPr>
        <w:spacing w:after="200"/>
        <w:rPr>
          <w:rFonts w:ascii="Verdana" w:hAnsi="Verdana" w:eastAsia="Verdana" w:cs="Verdana"/>
          <w:i/>
          <w:iCs/>
          <w:color w:val="000000" w:themeColor="text1"/>
          <w:sz w:val="20"/>
          <w:szCs w:val="20"/>
        </w:rPr>
      </w:pPr>
      <w:r w:rsidRPr="00084D49">
        <w:rPr>
          <w:rFonts w:ascii="Verdana" w:hAnsi="Verdana" w:eastAsia="Verdana" w:cs="Verdana"/>
          <w:b/>
          <w:bCs/>
          <w:color w:val="000000" w:themeColor="text1"/>
          <w:sz w:val="20"/>
          <w:szCs w:val="20"/>
        </w:rPr>
        <w:t>Financial Performance</w:t>
      </w:r>
    </w:p>
    <w:p w:rsidRPr="00F4798B" w:rsidR="00AB5DB3" w:rsidP="00AB5DB3" w:rsidRDefault="00AB5DB3" w14:paraId="14ADE359" w14:textId="77777777">
      <w:pPr>
        <w:spacing w:after="200" w:line="480" w:lineRule="auto"/>
        <w:rPr>
          <w:rFonts w:ascii="Verdana" w:hAnsi="Verdana" w:eastAsia="Verdana" w:cs="Verdana"/>
          <w:color w:val="000000" w:themeColor="text1"/>
          <w:sz w:val="20"/>
          <w:szCs w:val="20"/>
        </w:rPr>
        <w:sectPr w:rsidRPr="00F4798B" w:rsidR="00AB5DB3" w:rsidSect="00005178">
          <w:headerReference w:type="default" r:id="rId29"/>
          <w:footerReference w:type="default" r:id="rId30"/>
          <w:pgSz w:w="12240" w:h="15840"/>
          <w:pgMar w:top="1440" w:right="1440" w:bottom="1440" w:left="1440" w:header="720" w:footer="720" w:gutter="0"/>
          <w:cols w:space="720"/>
          <w:titlePg/>
          <w:docGrid w:linePitch="326"/>
        </w:sectPr>
      </w:pPr>
      <w:r w:rsidRPr="00084D49">
        <w:rPr>
          <w:rFonts w:ascii="Verdana" w:hAnsi="Verdana" w:eastAsia="Verdana" w:cs="Verdana"/>
          <w:color w:val="000000" w:themeColor="text1"/>
          <w:sz w:val="20"/>
          <w:szCs w:val="20"/>
        </w:rPr>
        <w:t>PureCap’s revenues and net income grew significantly over the 5 years as our company became more efficient. Initially, our net profit margin and ROE lagged from 2024-2025, but from 2026-2028, they surpassed industry standards. In 2028, our net profit margin of 22.61% exceeded the 3.48% industry average, and our ROE reached 58.33%, compared to the industry's 4.57%, demonstrating our superior profitability and return on investment (</w:t>
      </w:r>
      <w:hyperlink r:id="rId31">
        <w:r w:rsidRPr="00084D49">
          <w:rPr>
            <w:rStyle w:val="Hyperlink"/>
            <w:rFonts w:ascii="Verdana" w:hAnsi="Verdana" w:eastAsia="Verdana" w:cs="Verdana"/>
            <w:sz w:val="20"/>
            <w:szCs w:val="20"/>
          </w:rPr>
          <w:t>Bizminer</w:t>
        </w:r>
      </w:hyperlink>
      <w:r w:rsidRPr="00084D49">
        <w:rPr>
          <w:rFonts w:ascii="Verdana" w:hAnsi="Verdana" w:eastAsia="Verdana" w:cs="Verdana"/>
          <w:color w:val="000000" w:themeColor="text1"/>
          <w:sz w:val="20"/>
          <w:szCs w:val="20"/>
        </w:rPr>
        <w:t>, 2023|</w:t>
      </w:r>
      <w:r w:rsidRPr="00084D49">
        <w:rPr>
          <w:rFonts w:ascii="Verdana" w:hAnsi="Verdana"/>
          <w:color w:val="05103E"/>
          <w:sz w:val="19"/>
          <w:szCs w:val="19"/>
        </w:rPr>
        <w:t xml:space="preserve"> IBSWorld, 2023</w:t>
      </w:r>
      <w:r w:rsidRPr="00084D49">
        <w:rPr>
          <w:rFonts w:ascii="Verdana" w:hAnsi="Verdana" w:eastAsia="Verdana" w:cs="Verdana"/>
          <w:color w:val="000000" w:themeColor="text1"/>
          <w:sz w:val="20"/>
          <w:szCs w:val="20"/>
        </w:rPr>
        <w:t>).</w:t>
      </w:r>
    </w:p>
    <w:p w:rsidRPr="00070A97" w:rsidR="00111F27" w:rsidP="73650DED" w:rsidRDefault="00381F2D" w14:paraId="1308FFD2" w14:textId="6AAFD5F5">
      <w:pPr>
        <w:rPr>
          <w:rFonts w:ascii="Verdana" w:hAnsi="Verdana"/>
          <w:b/>
          <w:sz w:val="20"/>
          <w:szCs w:val="20"/>
        </w:rPr>
      </w:pPr>
      <w:r w:rsidRPr="00070A97">
        <w:rPr>
          <w:rFonts w:ascii="Verdana" w:hAnsi="Verdana"/>
          <w:b/>
          <w:sz w:val="20"/>
          <w:szCs w:val="20"/>
        </w:rPr>
        <w:t xml:space="preserve">Exhibit </w:t>
      </w:r>
      <w:r w:rsidR="00161464">
        <w:rPr>
          <w:rFonts w:ascii="Verdana" w:hAnsi="Verdana"/>
          <w:b/>
          <w:sz w:val="20"/>
          <w:szCs w:val="20"/>
        </w:rPr>
        <w:t>#</w:t>
      </w:r>
      <w:r w:rsidRPr="00070A97">
        <w:rPr>
          <w:rFonts w:ascii="Verdana" w:hAnsi="Verdana"/>
          <w:b/>
          <w:sz w:val="20"/>
          <w:szCs w:val="20"/>
        </w:rPr>
        <w:t xml:space="preserve">1: </w:t>
      </w:r>
      <w:r w:rsidRPr="00070A97" w:rsidR="00A6180A">
        <w:rPr>
          <w:rFonts w:ascii="Verdana" w:hAnsi="Verdana"/>
          <w:b/>
          <w:sz w:val="20"/>
          <w:szCs w:val="20"/>
        </w:rPr>
        <w:t>O</w:t>
      </w:r>
      <w:r w:rsidRPr="00070A97">
        <w:rPr>
          <w:rFonts w:ascii="Verdana" w:hAnsi="Verdana"/>
          <w:b/>
          <w:sz w:val="20"/>
          <w:szCs w:val="20"/>
        </w:rPr>
        <w:t>rganizational Chart</w:t>
      </w:r>
    </w:p>
    <w:p w:rsidR="00607FB1" w:rsidP="73650DED" w:rsidRDefault="00607FB1" w14:paraId="6B3D07B6" w14:textId="38A17A2C">
      <w:pPr>
        <w:rPr>
          <w:rFonts w:ascii="Verdana" w:hAnsi="Verdana"/>
          <w:sz w:val="20"/>
          <w:szCs w:val="20"/>
        </w:rPr>
      </w:pPr>
    </w:p>
    <w:p w:rsidRPr="00607FB1" w:rsidR="00460392" w:rsidP="73650DED" w:rsidRDefault="00AC5ACC" w14:paraId="7B55B743" w14:textId="243DE1D6">
      <w:pPr>
        <w:rPr>
          <w:rFonts w:ascii="Verdana" w:hAnsi="Verdana"/>
          <w:sz w:val="20"/>
          <w:szCs w:val="20"/>
        </w:rPr>
      </w:pPr>
      <w:r w:rsidRPr="00AC5ACC">
        <w:rPr>
          <w:rFonts w:ascii="Verdana" w:hAnsi="Verdana"/>
          <w:sz w:val="20"/>
          <w:szCs w:val="20"/>
        </w:rPr>
        <w:t> </w:t>
      </w:r>
      <w:r w:rsidR="0044699B">
        <w:rPr>
          <w:noProof/>
        </w:rPr>
        <w:drawing>
          <wp:inline distT="0" distB="0" distL="0" distR="0" wp14:anchorId="750DA714" wp14:editId="1D71D83A">
            <wp:extent cx="7336842" cy="4126190"/>
            <wp:effectExtent l="0" t="0" r="0" b="8255"/>
            <wp:docPr id="1186704782" name="Picture 1186704782" descr="A char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704782" name="Picture 1" descr="A chart with text and images&#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381253" cy="4151167"/>
                    </a:xfrm>
                    <a:prstGeom prst="rect">
                      <a:avLst/>
                    </a:prstGeom>
                    <a:noFill/>
                    <a:ln>
                      <a:noFill/>
                    </a:ln>
                  </pic:spPr>
                </pic:pic>
              </a:graphicData>
            </a:graphic>
          </wp:inline>
        </w:drawing>
      </w:r>
    </w:p>
    <w:p w:rsidR="00216847" w:rsidP="00216847" w:rsidRDefault="00AB6FDB" w14:paraId="6C029F91" w14:textId="7F89F9F7">
      <w:pPr>
        <w:pStyle w:val="paragraph"/>
        <w:spacing w:before="0" w:beforeAutospacing="0" w:after="0" w:afterAutospacing="0"/>
        <w:textAlignment w:val="baseline"/>
        <w:rPr>
          <w:rFonts w:ascii="Verdana" w:hAnsi="Verdana"/>
          <w:sz w:val="20"/>
          <w:szCs w:val="20"/>
        </w:rPr>
      </w:pPr>
      <w:r>
        <w:rPr>
          <w:rFonts w:ascii="Verdana" w:hAnsi="Verdana"/>
          <w:sz w:val="20"/>
          <w:szCs w:val="20"/>
        </w:rPr>
        <w:t xml:space="preserve"> </w:t>
      </w:r>
    </w:p>
    <w:p w:rsidR="00011BC0" w:rsidP="73650DED" w:rsidRDefault="00011BC0" w14:paraId="069AF376" w14:textId="7A867AC3">
      <w:r w:rsidRPr="00011BC0">
        <w:rPr>
          <w:rFonts w:ascii="Verdana" w:hAnsi="Verdana"/>
          <w:b/>
          <w:bCs/>
          <w:noProof/>
          <w:sz w:val="20"/>
          <w:szCs w:val="20"/>
        </w:rPr>
        <mc:AlternateContent>
          <mc:Choice Requires="wps">
            <w:drawing>
              <wp:anchor distT="45720" distB="45720" distL="114300" distR="114300" simplePos="0" relativeHeight="251658240" behindDoc="0" locked="0" layoutInCell="1" allowOverlap="1" wp14:anchorId="4A760C06" wp14:editId="67BAA5A9">
                <wp:simplePos x="0" y="0"/>
                <wp:positionH relativeFrom="column">
                  <wp:posOffset>6538772</wp:posOffset>
                </wp:positionH>
                <wp:positionV relativeFrom="paragraph">
                  <wp:posOffset>-61794</wp:posOffset>
                </wp:positionV>
                <wp:extent cx="2708910" cy="1931602"/>
                <wp:effectExtent l="0" t="0" r="15240" b="12065"/>
                <wp:wrapSquare wrapText="bothSides"/>
                <wp:docPr id="15098779" name="Text Box 15098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931602"/>
                        </a:xfrm>
                        <a:prstGeom prst="rect">
                          <a:avLst/>
                        </a:prstGeom>
                        <a:noFill/>
                        <a:ln w="9525">
                          <a:solidFill>
                            <a:srgbClr val="000000"/>
                          </a:solidFill>
                          <a:miter lim="800000"/>
                          <a:headEnd/>
                          <a:tailEnd/>
                        </a:ln>
                      </wps:spPr>
                      <wps:txbx>
                        <w:txbxContent>
                          <w:p w:rsidR="00011BC0" w:rsidRDefault="00011BC0" w14:paraId="69CB77AC" w14:textId="280F7E93">
                            <w:r>
                              <w:t>Key timeline events:</w:t>
                            </w:r>
                          </w:p>
                          <w:p w:rsidRPr="00011BC0" w:rsidR="00011BC0" w:rsidP="00011BC0" w:rsidRDefault="00011BC0" w14:paraId="7656EB1E" w14:textId="77777777">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–30: Secure key leadership</w:t>
                            </w:r>
                            <w:r w:rsidRPr="00011BC0">
                              <w:rPr>
                                <w:rStyle w:val="eop"/>
                                <w:rFonts w:ascii="Calibri" w:hAnsi="Calibri" w:cs="Calibri"/>
                                <w:sz w:val="18"/>
                                <w:szCs w:val="18"/>
                              </w:rPr>
                              <w:t> </w:t>
                            </w:r>
                          </w:p>
                          <w:p w:rsidRPr="00011BC0" w:rsidR="00011BC0" w:rsidP="00011BC0" w:rsidRDefault="00011BC0" w14:paraId="7F86CB24" w14:textId="77777777">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–14: Apply for EIN</w:t>
                            </w:r>
                            <w:r w:rsidRPr="00011BC0">
                              <w:rPr>
                                <w:rStyle w:val="eop"/>
                                <w:rFonts w:ascii="Calibri" w:hAnsi="Calibri" w:cs="Calibri"/>
                                <w:sz w:val="18"/>
                                <w:szCs w:val="18"/>
                              </w:rPr>
                              <w:t> </w:t>
                            </w:r>
                          </w:p>
                          <w:p w:rsidRPr="00011BC0" w:rsidR="00011BC0" w:rsidP="00011BC0" w:rsidRDefault="00011BC0" w14:paraId="7D155D69" w14:textId="449313B6">
                            <w:pPr>
                              <w:pStyle w:val="paragraph"/>
                              <w:spacing w:before="0" w:beforeAutospacing="0" w:after="0" w:afterAutospacing="0"/>
                              <w:textAlignment w:val="baseline"/>
                              <w:rPr>
                                <w:rStyle w:val="normaltextrun"/>
                                <w:rFonts w:ascii="Segoe UI" w:hAnsi="Segoe UI" w:cs="Segoe UI"/>
                                <w:sz w:val="18"/>
                                <w:szCs w:val="18"/>
                              </w:rPr>
                            </w:pPr>
                            <w:r w:rsidRPr="00011BC0">
                              <w:rPr>
                                <w:rStyle w:val="normaltextrun"/>
                                <w:rFonts w:ascii="Calibri" w:hAnsi="Calibri" w:cs="Calibri"/>
                                <w:sz w:val="18"/>
                                <w:szCs w:val="18"/>
                              </w:rPr>
                              <w:t xml:space="preserve">Day –14: Apply for </w:t>
                            </w:r>
                            <w:r>
                              <w:rPr>
                                <w:rStyle w:val="normaltextrun"/>
                                <w:rFonts w:ascii="Calibri" w:hAnsi="Calibri" w:cs="Calibri"/>
                                <w:sz w:val="18"/>
                                <w:szCs w:val="18"/>
                              </w:rPr>
                              <w:t xml:space="preserve">a </w:t>
                            </w:r>
                            <w:r w:rsidRPr="00011BC0">
                              <w:rPr>
                                <w:rStyle w:val="normaltextrun"/>
                                <w:rFonts w:ascii="Calibri" w:hAnsi="Calibri" w:cs="Calibri"/>
                                <w:sz w:val="18"/>
                                <w:szCs w:val="18"/>
                              </w:rPr>
                              <w:t>business license</w:t>
                            </w:r>
                            <w:r w:rsidRPr="00011BC0">
                              <w:rPr>
                                <w:rStyle w:val="eop"/>
                                <w:rFonts w:ascii="Calibri" w:hAnsi="Calibri" w:cs="Calibri"/>
                                <w:sz w:val="18"/>
                                <w:szCs w:val="18"/>
                              </w:rPr>
                              <w:t> </w:t>
                            </w:r>
                          </w:p>
                          <w:p w:rsidRPr="00011BC0" w:rsidR="00011BC0" w:rsidP="00011BC0" w:rsidRDefault="00011BC0" w14:paraId="7264D0F3" w14:textId="7E722C2B">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0: Open bank account, deposit funding, start books</w:t>
                            </w:r>
                            <w:r w:rsidRPr="00011BC0">
                              <w:rPr>
                                <w:rStyle w:val="eop"/>
                                <w:rFonts w:ascii="Calibri" w:hAnsi="Calibri" w:cs="Calibri"/>
                                <w:sz w:val="18"/>
                                <w:szCs w:val="18"/>
                              </w:rPr>
                              <w:t> </w:t>
                            </w:r>
                          </w:p>
                          <w:p w:rsidRPr="00011BC0" w:rsidR="00011BC0" w:rsidP="00011BC0" w:rsidRDefault="00011BC0" w14:paraId="043AC6DF" w14:textId="7C27CCEE">
                            <w:pPr>
                              <w:pStyle w:val="paragraph"/>
                              <w:spacing w:before="0" w:beforeAutospacing="0" w:after="0" w:afterAutospacing="0"/>
                              <w:textAlignment w:val="baseline"/>
                              <w:rPr>
                                <w:rStyle w:val="normaltextrun"/>
                                <w:rFonts w:ascii="Segoe UI" w:hAnsi="Segoe UI" w:cs="Segoe UI"/>
                                <w:sz w:val="18"/>
                                <w:szCs w:val="18"/>
                              </w:rPr>
                            </w:pPr>
                            <w:r w:rsidRPr="00011BC0">
                              <w:rPr>
                                <w:rStyle w:val="normaltextrun"/>
                                <w:rFonts w:ascii="Calibri" w:hAnsi="Calibri" w:cs="Calibri"/>
                                <w:sz w:val="18"/>
                                <w:szCs w:val="18"/>
                              </w:rPr>
                              <w:t>Day 1: Begin hiring management</w:t>
                            </w:r>
                            <w:r w:rsidRPr="00011BC0">
                              <w:rPr>
                                <w:rStyle w:val="eop"/>
                                <w:rFonts w:ascii="Calibri" w:hAnsi="Calibri" w:cs="Calibri"/>
                                <w:sz w:val="18"/>
                                <w:szCs w:val="18"/>
                              </w:rPr>
                              <w:t> </w:t>
                            </w:r>
                          </w:p>
                          <w:p w:rsidRPr="00011BC0" w:rsidR="00011BC0" w:rsidP="00011BC0" w:rsidRDefault="00011BC0" w14:paraId="2874B059" w14:textId="47723A7E">
                            <w:pPr>
                              <w:pStyle w:val="paragraph"/>
                              <w:spacing w:before="0" w:beforeAutospacing="0" w:after="0" w:afterAutospacing="0"/>
                              <w:textAlignment w:val="baseline"/>
                              <w:rPr>
                                <w:rStyle w:val="normaltextrun"/>
                                <w:rFonts w:ascii="Calibri" w:hAnsi="Calibri" w:cs="Calibri"/>
                                <w:color w:val="000000"/>
                                <w:sz w:val="18"/>
                                <w:szCs w:val="18"/>
                              </w:rPr>
                            </w:pPr>
                            <w:r w:rsidRPr="00011BC0">
                              <w:rPr>
                                <w:rStyle w:val="normaltextrun"/>
                                <w:rFonts w:ascii="Calibri" w:hAnsi="Calibri" w:cs="Calibri"/>
                                <w:color w:val="000000"/>
                                <w:sz w:val="18"/>
                                <w:szCs w:val="18"/>
                                <w:shd w:val="clear" w:color="auto" w:fill="FFFFFF"/>
                              </w:rPr>
                              <w:t>Day 55: Bring on board production managers and supervisors</w:t>
                            </w:r>
                          </w:p>
                          <w:p w:rsidRPr="00011BC0" w:rsidR="00011BC0" w:rsidP="00011BC0" w:rsidRDefault="00011BC0" w14:paraId="3A20A875" w14:textId="00D93937">
                            <w:pPr>
                              <w:pStyle w:val="paragraph"/>
                              <w:spacing w:before="0" w:beforeAutospacing="0" w:after="0" w:afterAutospacing="0"/>
                              <w:textAlignment w:val="baseline"/>
                              <w:rPr>
                                <w:rStyle w:val="normaltextrun"/>
                                <w:rFonts w:ascii="Calibri" w:hAnsi="Calibri" w:cs="Calibri"/>
                                <w:sz w:val="18"/>
                                <w:szCs w:val="18"/>
                              </w:rPr>
                            </w:pPr>
                            <w:r w:rsidRPr="00011BC0">
                              <w:rPr>
                                <w:rStyle w:val="normaltextrun"/>
                                <w:rFonts w:ascii="Calibri" w:hAnsi="Calibri" w:cs="Calibri"/>
                                <w:color w:val="000000"/>
                                <w:sz w:val="18"/>
                                <w:szCs w:val="18"/>
                              </w:rPr>
                              <w:t>Day 160: Hire assembly employees</w:t>
                            </w:r>
                            <w:r w:rsidRPr="00011BC0">
                              <w:rPr>
                                <w:rStyle w:val="eop"/>
                                <w:rFonts w:ascii="Calibri" w:hAnsi="Calibri" w:cs="Calibri"/>
                                <w:color w:val="000000"/>
                                <w:sz w:val="18"/>
                                <w:szCs w:val="18"/>
                                <w:shd w:val="clear" w:color="auto" w:fill="FFFFFF"/>
                              </w:rPr>
                              <w:t> </w:t>
                            </w:r>
                          </w:p>
                          <w:p w:rsidRPr="00011BC0" w:rsidR="00011BC0" w:rsidP="00011BC0" w:rsidRDefault="00011BC0" w14:paraId="79F18EC2" w14:textId="340EE734">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180: Kick-off business and begin selling product online</w:t>
                            </w:r>
                            <w:r w:rsidRPr="00011BC0">
                              <w:rPr>
                                <w:rStyle w:val="eop"/>
                                <w:rFonts w:ascii="Calibri" w:hAnsi="Calibri" w:cs="Calibri"/>
                                <w:sz w:val="18"/>
                                <w:szCs w:val="18"/>
                              </w:rPr>
                              <w:t> </w:t>
                            </w:r>
                          </w:p>
                          <w:p w:rsidRPr="00011BC0" w:rsidR="00011BC0" w:rsidP="00011BC0" w:rsidRDefault="00011BC0" w14:paraId="42FEB198" w14:textId="77777777">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190: Deliver product</w:t>
                            </w:r>
                          </w:p>
                          <w:p w:rsidR="00011BC0" w:rsidRDefault="00011BC0" w14:paraId="0A69066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C089110">
              <v:shape id="Text Box 15098779" style="position:absolute;margin-left:514.85pt;margin-top:-4.85pt;width:213.3pt;height:152.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8"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" w14:anchorId="4A760C06">
                <v:textbox>
                  <w:txbxContent>
                    <w:p w:rsidR="00011BC0" w:rsidRDefault="00011BC0" w14:paraId="2E986C8E" w14:textId="280F7E93">
                      <w:r>
                        <w:t>Key timeline events:</w:t>
                      </w:r>
                    </w:p>
                    <w:p w:rsidRPr="00011BC0" w:rsidR="00011BC0" w:rsidP="00011BC0" w:rsidRDefault="00011BC0" w14:paraId="56BCD99F" w14:textId="77777777">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–30: Secure key leadership</w:t>
                      </w:r>
                      <w:r w:rsidRPr="00011BC0">
                        <w:rPr>
                          <w:rStyle w:val="eop"/>
                          <w:rFonts w:ascii="Calibri" w:hAnsi="Calibri" w:cs="Calibri"/>
                          <w:sz w:val="18"/>
                          <w:szCs w:val="18"/>
                        </w:rPr>
                        <w:t> </w:t>
                      </w:r>
                    </w:p>
                    <w:p w:rsidRPr="00011BC0" w:rsidR="00011BC0" w:rsidP="00011BC0" w:rsidRDefault="00011BC0" w14:paraId="6CFE6F68" w14:textId="77777777">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–14: Apply for EIN</w:t>
                      </w:r>
                      <w:r w:rsidRPr="00011BC0">
                        <w:rPr>
                          <w:rStyle w:val="eop"/>
                          <w:rFonts w:ascii="Calibri" w:hAnsi="Calibri" w:cs="Calibri"/>
                          <w:sz w:val="18"/>
                          <w:szCs w:val="18"/>
                        </w:rPr>
                        <w:t> </w:t>
                      </w:r>
                    </w:p>
                    <w:p w:rsidRPr="00011BC0" w:rsidR="00011BC0" w:rsidP="00011BC0" w:rsidRDefault="00011BC0" w14:paraId="117472EC" w14:textId="449313B6">
                      <w:pPr>
                        <w:pStyle w:val="paragraph"/>
                        <w:spacing w:before="0" w:beforeAutospacing="0" w:after="0" w:afterAutospacing="0"/>
                        <w:textAlignment w:val="baseline"/>
                        <w:rPr>
                          <w:rStyle w:val="normaltextrun"/>
                          <w:rFonts w:ascii="Segoe UI" w:hAnsi="Segoe UI" w:cs="Segoe UI"/>
                          <w:sz w:val="18"/>
                          <w:szCs w:val="18"/>
                        </w:rPr>
                      </w:pPr>
                      <w:r w:rsidRPr="00011BC0">
                        <w:rPr>
                          <w:rStyle w:val="normaltextrun"/>
                          <w:rFonts w:ascii="Calibri" w:hAnsi="Calibri" w:cs="Calibri"/>
                          <w:sz w:val="18"/>
                          <w:szCs w:val="18"/>
                        </w:rPr>
                        <w:t xml:space="preserve">Day –14: Apply for </w:t>
                      </w:r>
                      <w:r>
                        <w:rPr>
                          <w:rStyle w:val="normaltextrun"/>
                          <w:rFonts w:ascii="Calibri" w:hAnsi="Calibri" w:cs="Calibri"/>
                          <w:sz w:val="18"/>
                          <w:szCs w:val="18"/>
                        </w:rPr>
                        <w:t xml:space="preserve">a </w:t>
                      </w:r>
                      <w:r w:rsidRPr="00011BC0">
                        <w:rPr>
                          <w:rStyle w:val="normaltextrun"/>
                          <w:rFonts w:ascii="Calibri" w:hAnsi="Calibri" w:cs="Calibri"/>
                          <w:sz w:val="18"/>
                          <w:szCs w:val="18"/>
                        </w:rPr>
                        <w:t>business license</w:t>
                      </w:r>
                      <w:r w:rsidRPr="00011BC0">
                        <w:rPr>
                          <w:rStyle w:val="eop"/>
                          <w:rFonts w:ascii="Calibri" w:hAnsi="Calibri" w:cs="Calibri"/>
                          <w:sz w:val="18"/>
                          <w:szCs w:val="18"/>
                        </w:rPr>
                        <w:t> </w:t>
                      </w:r>
                    </w:p>
                    <w:p w:rsidRPr="00011BC0" w:rsidR="00011BC0" w:rsidP="00011BC0" w:rsidRDefault="00011BC0" w14:paraId="4AF28C35" w14:textId="7E722C2B">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0: Open bank account, deposit funding, start books</w:t>
                      </w:r>
                      <w:r w:rsidRPr="00011BC0">
                        <w:rPr>
                          <w:rStyle w:val="eop"/>
                          <w:rFonts w:ascii="Calibri" w:hAnsi="Calibri" w:cs="Calibri"/>
                          <w:sz w:val="18"/>
                          <w:szCs w:val="18"/>
                        </w:rPr>
                        <w:t> </w:t>
                      </w:r>
                    </w:p>
                    <w:p w:rsidRPr="00011BC0" w:rsidR="00011BC0" w:rsidP="00011BC0" w:rsidRDefault="00011BC0" w14:paraId="50D852AC" w14:textId="7C27CCEE">
                      <w:pPr>
                        <w:pStyle w:val="paragraph"/>
                        <w:spacing w:before="0" w:beforeAutospacing="0" w:after="0" w:afterAutospacing="0"/>
                        <w:textAlignment w:val="baseline"/>
                        <w:rPr>
                          <w:rStyle w:val="normaltextrun"/>
                          <w:rFonts w:ascii="Segoe UI" w:hAnsi="Segoe UI" w:cs="Segoe UI"/>
                          <w:sz w:val="18"/>
                          <w:szCs w:val="18"/>
                        </w:rPr>
                      </w:pPr>
                      <w:r w:rsidRPr="00011BC0">
                        <w:rPr>
                          <w:rStyle w:val="normaltextrun"/>
                          <w:rFonts w:ascii="Calibri" w:hAnsi="Calibri" w:cs="Calibri"/>
                          <w:sz w:val="18"/>
                          <w:szCs w:val="18"/>
                        </w:rPr>
                        <w:t>Day 1: Begin hiring management</w:t>
                      </w:r>
                      <w:r w:rsidRPr="00011BC0">
                        <w:rPr>
                          <w:rStyle w:val="eop"/>
                          <w:rFonts w:ascii="Calibri" w:hAnsi="Calibri" w:cs="Calibri"/>
                          <w:sz w:val="18"/>
                          <w:szCs w:val="18"/>
                        </w:rPr>
                        <w:t> </w:t>
                      </w:r>
                    </w:p>
                    <w:p w:rsidRPr="00011BC0" w:rsidR="00011BC0" w:rsidP="00011BC0" w:rsidRDefault="00011BC0" w14:paraId="7E5550BA" w14:textId="47723A7E">
                      <w:pPr>
                        <w:pStyle w:val="paragraph"/>
                        <w:spacing w:before="0" w:beforeAutospacing="0" w:after="0" w:afterAutospacing="0"/>
                        <w:textAlignment w:val="baseline"/>
                        <w:rPr>
                          <w:rStyle w:val="normaltextrun"/>
                          <w:rFonts w:ascii="Calibri" w:hAnsi="Calibri" w:cs="Calibri"/>
                          <w:color w:val="000000"/>
                          <w:sz w:val="18"/>
                          <w:szCs w:val="18"/>
                        </w:rPr>
                      </w:pPr>
                      <w:r w:rsidRPr="00011BC0">
                        <w:rPr>
                          <w:rStyle w:val="normaltextrun"/>
                          <w:rFonts w:ascii="Calibri" w:hAnsi="Calibri" w:cs="Calibri"/>
                          <w:color w:val="000000"/>
                          <w:sz w:val="18"/>
                          <w:szCs w:val="18"/>
                          <w:shd w:val="clear" w:color="auto" w:fill="FFFFFF"/>
                        </w:rPr>
                        <w:t>Day 55: Bring on board production managers and supervisors</w:t>
                      </w:r>
                    </w:p>
                    <w:p w:rsidRPr="00011BC0" w:rsidR="00011BC0" w:rsidP="00011BC0" w:rsidRDefault="00011BC0" w14:paraId="0ABD5DCF" w14:textId="00D93937">
                      <w:pPr>
                        <w:pStyle w:val="paragraph"/>
                        <w:spacing w:before="0" w:beforeAutospacing="0" w:after="0" w:afterAutospacing="0"/>
                        <w:textAlignment w:val="baseline"/>
                        <w:rPr>
                          <w:rStyle w:val="normaltextrun"/>
                          <w:rFonts w:ascii="Calibri" w:hAnsi="Calibri" w:cs="Calibri"/>
                          <w:sz w:val="18"/>
                          <w:szCs w:val="18"/>
                        </w:rPr>
                      </w:pPr>
                      <w:r w:rsidRPr="00011BC0">
                        <w:rPr>
                          <w:rStyle w:val="normaltextrun"/>
                          <w:rFonts w:ascii="Calibri" w:hAnsi="Calibri" w:cs="Calibri"/>
                          <w:color w:val="000000"/>
                          <w:sz w:val="18"/>
                          <w:szCs w:val="18"/>
                        </w:rPr>
                        <w:t>Day 160: Hire assembly employees</w:t>
                      </w:r>
                      <w:r w:rsidRPr="00011BC0">
                        <w:rPr>
                          <w:rStyle w:val="eop"/>
                          <w:rFonts w:ascii="Calibri" w:hAnsi="Calibri" w:cs="Calibri"/>
                          <w:color w:val="000000"/>
                          <w:sz w:val="18"/>
                          <w:szCs w:val="18"/>
                          <w:shd w:val="clear" w:color="auto" w:fill="FFFFFF"/>
                        </w:rPr>
                        <w:t> </w:t>
                      </w:r>
                    </w:p>
                    <w:p w:rsidRPr="00011BC0" w:rsidR="00011BC0" w:rsidP="00011BC0" w:rsidRDefault="00011BC0" w14:paraId="1560C9EF" w14:textId="340EE734">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180: Kick-off business and begin selling product online</w:t>
                      </w:r>
                      <w:r w:rsidRPr="00011BC0">
                        <w:rPr>
                          <w:rStyle w:val="eop"/>
                          <w:rFonts w:ascii="Calibri" w:hAnsi="Calibri" w:cs="Calibri"/>
                          <w:sz w:val="18"/>
                          <w:szCs w:val="18"/>
                        </w:rPr>
                        <w:t> </w:t>
                      </w:r>
                    </w:p>
                    <w:p w:rsidRPr="00011BC0" w:rsidR="00011BC0" w:rsidP="00011BC0" w:rsidRDefault="00011BC0" w14:paraId="2D6D5F14" w14:textId="77777777">
                      <w:pPr>
                        <w:pStyle w:val="paragraph"/>
                        <w:spacing w:before="0" w:beforeAutospacing="0" w:after="0" w:afterAutospacing="0"/>
                        <w:textAlignment w:val="baseline"/>
                        <w:rPr>
                          <w:rFonts w:ascii="Segoe UI" w:hAnsi="Segoe UI" w:cs="Segoe UI"/>
                          <w:sz w:val="18"/>
                          <w:szCs w:val="18"/>
                        </w:rPr>
                      </w:pPr>
                      <w:r w:rsidRPr="00011BC0">
                        <w:rPr>
                          <w:rStyle w:val="normaltextrun"/>
                          <w:rFonts w:ascii="Calibri" w:hAnsi="Calibri" w:cs="Calibri"/>
                          <w:sz w:val="18"/>
                          <w:szCs w:val="18"/>
                        </w:rPr>
                        <w:t>Day 190: Deliver product</w:t>
                      </w:r>
                    </w:p>
                    <w:p w:rsidR="00011BC0" w:rsidRDefault="00011BC0" w14:paraId="0A37501D" w14:textId="77777777"/>
                  </w:txbxContent>
                </v:textbox>
                <w10:wrap type="square"/>
              </v:shape>
            </w:pict>
          </mc:Fallback>
        </mc:AlternateContent>
      </w:r>
      <w:r w:rsidRPr="00070A97" w:rsidR="00B753B1">
        <w:rPr>
          <w:rFonts w:ascii="Verdana" w:hAnsi="Verdana"/>
          <w:sz w:val="20"/>
          <w:szCs w:val="20"/>
        </w:rPr>
        <w:t>  </w:t>
      </w:r>
      <w:r w:rsidRPr="00B63D3B" w:rsidR="00B63D3B">
        <w:rPr>
          <w:rFonts w:ascii="Verdana" w:hAnsi="Verdana"/>
          <w:sz w:val="20"/>
          <w:szCs w:val="20"/>
        </w:rPr>
        <w:t> </w:t>
      </w:r>
      <w:r w:rsidR="00B753B1">
        <w:t> </w:t>
      </w:r>
    </w:p>
    <w:tbl>
      <w:tblPr>
        <w:tblW w:w="9249" w:type="dxa"/>
        <w:tblLook w:val="04A0" w:firstRow="1" w:lastRow="0" w:firstColumn="1" w:lastColumn="0" w:noHBand="0" w:noVBand="1"/>
      </w:tblPr>
      <w:tblGrid>
        <w:gridCol w:w="1620"/>
        <w:gridCol w:w="1002"/>
        <w:gridCol w:w="1002"/>
        <w:gridCol w:w="1468"/>
        <w:gridCol w:w="1617"/>
        <w:gridCol w:w="1264"/>
        <w:gridCol w:w="1276"/>
      </w:tblGrid>
      <w:tr w:rsidRPr="00011BC0" w:rsidR="00011BC0" w:rsidTr="00011BC0" w14:paraId="62B16AED" w14:textId="77777777">
        <w:trPr>
          <w:trHeight w:val="783"/>
        </w:trPr>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hideMark/>
          </w:tcPr>
          <w:p w:rsidRPr="002739B9" w:rsidR="00011BC0" w:rsidRDefault="00011BC0" w14:paraId="017AAD65" w14:textId="77777777">
            <w:pPr>
              <w:rPr>
                <w:rFonts w:ascii="Verdana" w:hAnsi="Verdana" w:cs="Calibri"/>
                <w:b/>
                <w:bCs/>
                <w:color w:val="000000"/>
                <w:sz w:val="12"/>
                <w:szCs w:val="12"/>
              </w:rPr>
            </w:pPr>
            <w:r w:rsidRPr="002739B9">
              <w:rPr>
                <w:rFonts w:ascii="Verdana" w:hAnsi="Verdana" w:cs="Calibri"/>
                <w:b/>
                <w:bCs/>
                <w:color w:val="000000"/>
                <w:sz w:val="12"/>
                <w:szCs w:val="12"/>
              </w:rPr>
              <w:t>Positions Added by Year</w:t>
            </w:r>
          </w:p>
        </w:tc>
        <w:tc>
          <w:tcPr>
            <w:tcW w:w="1002" w:type="dxa"/>
            <w:tcBorders>
              <w:top w:val="single" w:color="000000" w:sz="4" w:space="0"/>
              <w:left w:val="nil"/>
              <w:bottom w:val="single" w:color="000000" w:sz="4" w:space="0"/>
              <w:right w:val="single" w:color="000000" w:sz="4" w:space="0"/>
            </w:tcBorders>
            <w:shd w:val="clear" w:color="auto" w:fill="auto"/>
            <w:vAlign w:val="bottom"/>
            <w:hideMark/>
          </w:tcPr>
          <w:p w:rsidRPr="002739B9" w:rsidR="00011BC0" w:rsidRDefault="00011BC0" w14:paraId="5A5A9FA8" w14:textId="77777777">
            <w:pPr>
              <w:jc w:val="center"/>
              <w:rPr>
                <w:rFonts w:ascii="Verdana" w:hAnsi="Verdana" w:cs="Calibri"/>
                <w:color w:val="000000"/>
                <w:sz w:val="12"/>
                <w:szCs w:val="12"/>
              </w:rPr>
            </w:pPr>
            <w:r w:rsidRPr="002739B9">
              <w:rPr>
                <w:rFonts w:ascii="Verdana" w:hAnsi="Verdana" w:cs="Calibri"/>
                <w:color w:val="000000"/>
                <w:sz w:val="12"/>
                <w:szCs w:val="12"/>
              </w:rPr>
              <w:t xml:space="preserve">Year 1 </w:t>
            </w:r>
          </w:p>
        </w:tc>
        <w:tc>
          <w:tcPr>
            <w:tcW w:w="1002" w:type="dxa"/>
            <w:tcBorders>
              <w:top w:val="single" w:color="000000" w:sz="4" w:space="0"/>
              <w:left w:val="nil"/>
              <w:bottom w:val="single" w:color="000000" w:sz="4" w:space="0"/>
              <w:right w:val="single" w:color="000000" w:sz="4" w:space="0"/>
            </w:tcBorders>
            <w:shd w:val="clear" w:color="auto" w:fill="auto"/>
            <w:vAlign w:val="bottom"/>
            <w:hideMark/>
          </w:tcPr>
          <w:p w:rsidRPr="002739B9" w:rsidR="00011BC0" w:rsidRDefault="00011BC0" w14:paraId="61ABD110" w14:textId="77777777">
            <w:pPr>
              <w:jc w:val="center"/>
              <w:rPr>
                <w:rFonts w:ascii="Verdana" w:hAnsi="Verdana" w:cs="Calibri"/>
                <w:color w:val="000000"/>
                <w:sz w:val="12"/>
                <w:szCs w:val="12"/>
              </w:rPr>
            </w:pPr>
            <w:r w:rsidRPr="002739B9">
              <w:rPr>
                <w:rFonts w:ascii="Verdana" w:hAnsi="Verdana" w:cs="Calibri"/>
                <w:color w:val="000000"/>
                <w:sz w:val="12"/>
                <w:szCs w:val="12"/>
              </w:rPr>
              <w:t>Year 2</w:t>
            </w:r>
          </w:p>
        </w:tc>
        <w:tc>
          <w:tcPr>
            <w:tcW w:w="1468" w:type="dxa"/>
            <w:tcBorders>
              <w:top w:val="single" w:color="000000" w:sz="4" w:space="0"/>
              <w:left w:val="nil"/>
              <w:bottom w:val="single" w:color="000000" w:sz="4" w:space="0"/>
              <w:right w:val="single" w:color="000000" w:sz="4" w:space="0"/>
            </w:tcBorders>
            <w:shd w:val="clear" w:color="auto" w:fill="auto"/>
            <w:vAlign w:val="bottom"/>
            <w:hideMark/>
          </w:tcPr>
          <w:p w:rsidRPr="002739B9" w:rsidR="00011BC0" w:rsidRDefault="00011BC0" w14:paraId="178040BC" w14:textId="77777777">
            <w:pPr>
              <w:jc w:val="center"/>
              <w:rPr>
                <w:rFonts w:ascii="Verdana" w:hAnsi="Verdana" w:cs="Calibri"/>
                <w:color w:val="000000"/>
                <w:sz w:val="12"/>
                <w:szCs w:val="12"/>
              </w:rPr>
            </w:pPr>
            <w:r w:rsidRPr="002739B9">
              <w:rPr>
                <w:rFonts w:ascii="Verdana" w:hAnsi="Verdana" w:cs="Calibri"/>
                <w:color w:val="000000"/>
                <w:sz w:val="12"/>
                <w:szCs w:val="12"/>
              </w:rPr>
              <w:t>Year 3</w:t>
            </w:r>
          </w:p>
        </w:tc>
        <w:tc>
          <w:tcPr>
            <w:tcW w:w="1617" w:type="dxa"/>
            <w:tcBorders>
              <w:top w:val="single" w:color="000000" w:sz="4" w:space="0"/>
              <w:left w:val="nil"/>
              <w:bottom w:val="single" w:color="000000" w:sz="4" w:space="0"/>
              <w:right w:val="single" w:color="000000" w:sz="4" w:space="0"/>
            </w:tcBorders>
            <w:shd w:val="clear" w:color="auto" w:fill="auto"/>
            <w:vAlign w:val="bottom"/>
            <w:hideMark/>
          </w:tcPr>
          <w:p w:rsidRPr="002739B9" w:rsidR="00011BC0" w:rsidRDefault="00011BC0" w14:paraId="2E4031AF" w14:textId="77777777">
            <w:pPr>
              <w:jc w:val="center"/>
              <w:rPr>
                <w:rFonts w:ascii="Verdana" w:hAnsi="Verdana" w:cs="Calibri"/>
                <w:color w:val="000000"/>
                <w:sz w:val="12"/>
                <w:szCs w:val="12"/>
              </w:rPr>
            </w:pPr>
            <w:r w:rsidRPr="002739B9">
              <w:rPr>
                <w:rFonts w:ascii="Verdana" w:hAnsi="Verdana" w:cs="Calibri"/>
                <w:color w:val="000000"/>
                <w:sz w:val="12"/>
                <w:szCs w:val="12"/>
              </w:rPr>
              <w:t>Year 4</w:t>
            </w:r>
          </w:p>
        </w:tc>
        <w:tc>
          <w:tcPr>
            <w:tcW w:w="1264" w:type="dxa"/>
            <w:tcBorders>
              <w:top w:val="single" w:color="000000" w:sz="4" w:space="0"/>
              <w:left w:val="nil"/>
              <w:bottom w:val="single" w:color="000000" w:sz="4" w:space="0"/>
              <w:right w:val="single" w:color="000000" w:sz="4" w:space="0"/>
            </w:tcBorders>
            <w:shd w:val="clear" w:color="auto" w:fill="auto"/>
            <w:vAlign w:val="bottom"/>
            <w:hideMark/>
          </w:tcPr>
          <w:p w:rsidRPr="002739B9" w:rsidR="00011BC0" w:rsidRDefault="00011BC0" w14:paraId="6FBEC1B1" w14:textId="77777777">
            <w:pPr>
              <w:jc w:val="center"/>
              <w:rPr>
                <w:rFonts w:ascii="Verdana" w:hAnsi="Verdana" w:cs="Calibri"/>
                <w:color w:val="000000"/>
                <w:sz w:val="12"/>
                <w:szCs w:val="12"/>
              </w:rPr>
            </w:pPr>
            <w:r w:rsidRPr="002739B9">
              <w:rPr>
                <w:rFonts w:ascii="Verdana" w:hAnsi="Verdana" w:cs="Calibri"/>
                <w:color w:val="000000"/>
                <w:sz w:val="12"/>
                <w:szCs w:val="12"/>
              </w:rPr>
              <w:t>Year 5</w:t>
            </w:r>
          </w:p>
        </w:tc>
        <w:tc>
          <w:tcPr>
            <w:tcW w:w="1276" w:type="dxa"/>
            <w:tcBorders>
              <w:top w:val="single" w:color="000000" w:sz="4" w:space="0"/>
              <w:left w:val="nil"/>
              <w:bottom w:val="single" w:color="000000" w:sz="4" w:space="0"/>
              <w:right w:val="single" w:color="000000" w:sz="4" w:space="0"/>
            </w:tcBorders>
            <w:shd w:val="clear" w:color="auto" w:fill="auto"/>
            <w:vAlign w:val="bottom"/>
            <w:hideMark/>
          </w:tcPr>
          <w:p w:rsidRPr="002739B9" w:rsidR="00011BC0" w:rsidRDefault="00011BC0" w14:paraId="04198935" w14:textId="77777777">
            <w:pPr>
              <w:jc w:val="center"/>
              <w:rPr>
                <w:rFonts w:ascii="Verdana" w:hAnsi="Verdana" w:cs="Calibri"/>
                <w:color w:val="000000"/>
                <w:sz w:val="12"/>
                <w:szCs w:val="12"/>
              </w:rPr>
            </w:pPr>
            <w:r w:rsidRPr="002739B9">
              <w:rPr>
                <w:rFonts w:ascii="Verdana" w:hAnsi="Verdana" w:cs="Calibri"/>
                <w:color w:val="000000"/>
                <w:sz w:val="12"/>
                <w:szCs w:val="12"/>
              </w:rPr>
              <w:t>Total Employees</w:t>
            </w:r>
          </w:p>
        </w:tc>
      </w:tr>
      <w:tr w:rsidRPr="00011BC0" w:rsidR="00011BC0" w:rsidTr="00011BC0" w14:paraId="20F1B800" w14:textId="77777777">
        <w:trPr>
          <w:trHeight w:val="156"/>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4B5FFA89" w14:textId="77777777">
            <w:pPr>
              <w:rPr>
                <w:rFonts w:ascii="Verdana" w:hAnsi="Verdana" w:cs="Calibri"/>
                <w:color w:val="000000"/>
                <w:sz w:val="12"/>
                <w:szCs w:val="12"/>
              </w:rPr>
            </w:pPr>
            <w:r w:rsidRPr="002739B9">
              <w:rPr>
                <w:rFonts w:ascii="Verdana" w:hAnsi="Verdana" w:cs="Calibri"/>
                <w:color w:val="000000"/>
                <w:sz w:val="12"/>
                <w:szCs w:val="12"/>
              </w:rPr>
              <w:t>CEO</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3C1B3DF3"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7C24677E"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1BA35346"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63BE59B4"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18842DDA"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21DFC768"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r>
      <w:tr w:rsidRPr="00011BC0" w:rsidR="00011BC0" w:rsidTr="00011BC0" w14:paraId="5D151075" w14:textId="77777777">
        <w:trPr>
          <w:trHeight w:val="296"/>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742C9BF5" w14:textId="77777777">
            <w:pPr>
              <w:rPr>
                <w:rFonts w:ascii="Verdana" w:hAnsi="Verdana" w:cs="Calibri"/>
                <w:color w:val="000000"/>
                <w:sz w:val="12"/>
                <w:szCs w:val="12"/>
              </w:rPr>
            </w:pPr>
            <w:r w:rsidRPr="002739B9">
              <w:rPr>
                <w:rFonts w:ascii="Verdana" w:hAnsi="Verdana" w:cs="Calibri"/>
                <w:color w:val="000000"/>
                <w:sz w:val="12"/>
                <w:szCs w:val="12"/>
              </w:rPr>
              <w:t>Finance Manager</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6E67FC8A"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265021C3"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6B2BF168"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FD90C22"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14B336D1"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3A4AA7D3"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r>
      <w:tr w:rsidRPr="00011BC0" w:rsidR="00011BC0" w:rsidTr="00011BC0" w14:paraId="3AEA6605" w14:textId="77777777">
        <w:trPr>
          <w:trHeight w:val="169"/>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0C254B4C" w14:textId="77777777">
            <w:pPr>
              <w:rPr>
                <w:rFonts w:ascii="Verdana" w:hAnsi="Verdana" w:cs="Calibri"/>
                <w:color w:val="000000"/>
                <w:sz w:val="12"/>
                <w:szCs w:val="12"/>
              </w:rPr>
            </w:pPr>
            <w:r w:rsidRPr="002739B9">
              <w:rPr>
                <w:rFonts w:ascii="Verdana" w:hAnsi="Verdana" w:cs="Calibri"/>
                <w:color w:val="000000"/>
                <w:sz w:val="12"/>
                <w:szCs w:val="12"/>
              </w:rPr>
              <w:t>Marketing Assistant</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DC66094" w14:textId="77777777">
            <w:pPr>
              <w:jc w:val="center"/>
              <w:rPr>
                <w:rFonts w:ascii="Verdana" w:hAnsi="Verdana" w:cs="Calibri"/>
                <w:color w:val="000000"/>
                <w:sz w:val="12"/>
                <w:szCs w:val="12"/>
              </w:rPr>
            </w:pPr>
            <w:r w:rsidRPr="002739B9">
              <w:rPr>
                <w:rFonts w:ascii="Verdana" w:hAnsi="Verdana" w:cs="Calibri"/>
                <w:color w:val="000000"/>
                <w:sz w:val="12"/>
                <w:szCs w:val="12"/>
              </w:rPr>
              <w:t>2</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E73C990"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B084AD8"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582BF66A"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29993852"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76126645" w14:textId="77777777">
            <w:pPr>
              <w:jc w:val="center"/>
              <w:rPr>
                <w:rFonts w:ascii="Verdana" w:hAnsi="Verdana" w:cs="Calibri"/>
                <w:color w:val="000000"/>
                <w:sz w:val="12"/>
                <w:szCs w:val="12"/>
              </w:rPr>
            </w:pPr>
            <w:r w:rsidRPr="002739B9">
              <w:rPr>
                <w:rFonts w:ascii="Verdana" w:hAnsi="Verdana" w:cs="Calibri"/>
                <w:color w:val="000000"/>
                <w:sz w:val="12"/>
                <w:szCs w:val="12"/>
              </w:rPr>
              <w:t>2</w:t>
            </w:r>
          </w:p>
        </w:tc>
      </w:tr>
      <w:tr w:rsidRPr="00011BC0" w:rsidR="00011BC0" w:rsidTr="00011BC0" w14:paraId="0F9453B9" w14:textId="77777777">
        <w:trPr>
          <w:trHeight w:val="169"/>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4D589885" w14:textId="77777777">
            <w:pPr>
              <w:rPr>
                <w:rFonts w:ascii="Verdana" w:hAnsi="Verdana" w:cs="Calibri"/>
                <w:color w:val="000000"/>
                <w:sz w:val="12"/>
                <w:szCs w:val="12"/>
              </w:rPr>
            </w:pPr>
            <w:r w:rsidRPr="002739B9">
              <w:rPr>
                <w:rFonts w:ascii="Verdana" w:hAnsi="Verdana" w:cs="Calibri"/>
                <w:color w:val="000000"/>
                <w:sz w:val="12"/>
                <w:szCs w:val="12"/>
              </w:rPr>
              <w:t>Cust. Serv. Rep</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5AE003D3" w14:textId="77777777">
            <w:pPr>
              <w:jc w:val="center"/>
              <w:rPr>
                <w:rFonts w:ascii="Verdana" w:hAnsi="Verdana" w:cs="Calibri"/>
                <w:color w:val="000000"/>
                <w:sz w:val="12"/>
                <w:szCs w:val="12"/>
              </w:rPr>
            </w:pPr>
            <w:r w:rsidRPr="002739B9">
              <w:rPr>
                <w:rFonts w:ascii="Verdana" w:hAnsi="Verdana" w:cs="Calibri"/>
                <w:color w:val="000000"/>
                <w:sz w:val="12"/>
                <w:szCs w:val="12"/>
              </w:rPr>
              <w:t>2</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5EFFA9DD"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112478ED"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3F3FD651"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F0DC070"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1D9C4874" w14:textId="77777777">
            <w:pPr>
              <w:jc w:val="center"/>
              <w:rPr>
                <w:rFonts w:ascii="Verdana" w:hAnsi="Verdana" w:cs="Calibri"/>
                <w:color w:val="000000"/>
                <w:sz w:val="12"/>
                <w:szCs w:val="12"/>
              </w:rPr>
            </w:pPr>
            <w:r w:rsidRPr="002739B9">
              <w:rPr>
                <w:rFonts w:ascii="Verdana" w:hAnsi="Verdana" w:cs="Calibri"/>
                <w:color w:val="000000"/>
                <w:sz w:val="12"/>
                <w:szCs w:val="12"/>
              </w:rPr>
              <w:t>3</w:t>
            </w:r>
          </w:p>
        </w:tc>
      </w:tr>
      <w:tr w:rsidRPr="00011BC0" w:rsidR="00011BC0" w:rsidTr="00011BC0" w14:paraId="641CAD72" w14:textId="77777777">
        <w:trPr>
          <w:trHeight w:val="169"/>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485CA1EB" w14:textId="77777777">
            <w:pPr>
              <w:rPr>
                <w:rFonts w:ascii="Verdana" w:hAnsi="Verdana" w:cs="Calibri"/>
                <w:color w:val="000000"/>
                <w:sz w:val="12"/>
                <w:szCs w:val="12"/>
              </w:rPr>
            </w:pPr>
            <w:r w:rsidRPr="002739B9">
              <w:rPr>
                <w:rFonts w:ascii="Verdana" w:hAnsi="Verdana" w:cs="Calibri"/>
                <w:color w:val="000000"/>
                <w:sz w:val="12"/>
                <w:szCs w:val="12"/>
              </w:rPr>
              <w:t>Manufacturing Engineer</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24BC99AD"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72604B80"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733D5C8A"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141421D5"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63629A0E"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58BCF555"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r>
      <w:tr w:rsidRPr="00011BC0" w:rsidR="00011BC0" w:rsidTr="00011BC0" w14:paraId="243DC084" w14:textId="77777777">
        <w:trPr>
          <w:trHeight w:val="169"/>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3B36DA03" w14:textId="77777777">
            <w:pPr>
              <w:rPr>
                <w:rFonts w:ascii="Verdana" w:hAnsi="Verdana" w:cs="Calibri"/>
                <w:color w:val="000000"/>
                <w:sz w:val="12"/>
                <w:szCs w:val="12"/>
              </w:rPr>
            </w:pPr>
            <w:r w:rsidRPr="002739B9">
              <w:rPr>
                <w:rFonts w:ascii="Verdana" w:hAnsi="Verdana" w:cs="Calibri"/>
                <w:color w:val="000000"/>
                <w:sz w:val="12"/>
                <w:szCs w:val="12"/>
              </w:rPr>
              <w:t>3D Prinitng/Mold Tech</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425678A3"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A5ECD00"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71EB2CEC"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66275537"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0DFD0603"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3EDC4B33" w14:textId="77777777">
            <w:pPr>
              <w:jc w:val="center"/>
              <w:rPr>
                <w:rFonts w:ascii="Verdana" w:hAnsi="Verdana" w:cs="Calibri"/>
                <w:color w:val="000000"/>
                <w:sz w:val="12"/>
                <w:szCs w:val="12"/>
              </w:rPr>
            </w:pPr>
            <w:r w:rsidRPr="002739B9">
              <w:rPr>
                <w:rFonts w:ascii="Verdana" w:hAnsi="Verdana" w:cs="Calibri"/>
                <w:color w:val="000000"/>
                <w:sz w:val="12"/>
                <w:szCs w:val="12"/>
              </w:rPr>
              <w:t>2</w:t>
            </w:r>
          </w:p>
        </w:tc>
      </w:tr>
      <w:tr w:rsidRPr="00011BC0" w:rsidR="00011BC0" w:rsidTr="00011BC0" w14:paraId="4FF822F5" w14:textId="77777777">
        <w:trPr>
          <w:trHeight w:val="169"/>
        </w:trPr>
        <w:tc>
          <w:tcPr>
            <w:tcW w:w="1620" w:type="dxa"/>
            <w:tcBorders>
              <w:top w:val="nil"/>
              <w:left w:val="single" w:color="000000" w:sz="4" w:space="0"/>
              <w:bottom w:val="single" w:color="000000" w:sz="4" w:space="0"/>
              <w:right w:val="single" w:color="000000" w:sz="4" w:space="0"/>
            </w:tcBorders>
            <w:shd w:val="clear" w:color="auto" w:fill="auto"/>
            <w:vAlign w:val="bottom"/>
            <w:hideMark/>
          </w:tcPr>
          <w:p w:rsidRPr="002739B9" w:rsidR="00011BC0" w:rsidRDefault="00011BC0" w14:paraId="700F4B63" w14:textId="77777777">
            <w:pPr>
              <w:rPr>
                <w:rFonts w:ascii="Verdana" w:hAnsi="Verdana" w:cs="Calibri"/>
                <w:color w:val="000000"/>
                <w:sz w:val="12"/>
                <w:szCs w:val="12"/>
              </w:rPr>
            </w:pPr>
            <w:r w:rsidRPr="002739B9">
              <w:rPr>
                <w:rFonts w:ascii="Verdana" w:hAnsi="Verdana" w:cs="Calibri"/>
                <w:color w:val="000000"/>
                <w:sz w:val="12"/>
                <w:szCs w:val="12"/>
              </w:rPr>
              <w:t>Line Manager</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15CC0117"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002"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4E528707"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468"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4F12EFCF"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617"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2486B0FE"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64" w:type="dxa"/>
            <w:tcBorders>
              <w:top w:val="nil"/>
              <w:left w:val="nil"/>
              <w:bottom w:val="single" w:color="000000" w:sz="4" w:space="0"/>
              <w:right w:val="single" w:color="000000" w:sz="4" w:space="0"/>
            </w:tcBorders>
            <w:shd w:val="clear" w:color="000000" w:fill="DDEBF7"/>
            <w:vAlign w:val="bottom"/>
            <w:hideMark/>
          </w:tcPr>
          <w:p w:rsidRPr="002739B9" w:rsidR="00011BC0" w:rsidRDefault="00011BC0" w14:paraId="5E40BD1D" w14:textId="77777777">
            <w:pPr>
              <w:jc w:val="center"/>
              <w:rPr>
                <w:rFonts w:ascii="Verdana" w:hAnsi="Verdana" w:cs="Calibri"/>
                <w:color w:val="000000"/>
                <w:sz w:val="12"/>
                <w:szCs w:val="12"/>
              </w:rPr>
            </w:pPr>
            <w:r w:rsidRPr="002739B9">
              <w:rPr>
                <w:rFonts w:ascii="Verdana" w:hAnsi="Verdana" w:cs="Calibri"/>
                <w:color w:val="000000"/>
                <w:sz w:val="12"/>
                <w:szCs w:val="12"/>
              </w:rPr>
              <w:t>0</w:t>
            </w:r>
          </w:p>
        </w:tc>
        <w:tc>
          <w:tcPr>
            <w:tcW w:w="1276" w:type="dxa"/>
            <w:tcBorders>
              <w:top w:val="nil"/>
              <w:left w:val="nil"/>
              <w:bottom w:val="single" w:color="000000" w:sz="4" w:space="0"/>
              <w:right w:val="single" w:color="000000" w:sz="4" w:space="0"/>
            </w:tcBorders>
            <w:shd w:val="clear" w:color="auto" w:fill="auto"/>
            <w:vAlign w:val="bottom"/>
            <w:hideMark/>
          </w:tcPr>
          <w:p w:rsidRPr="002739B9" w:rsidR="00011BC0" w:rsidRDefault="00011BC0" w14:paraId="74A3EE41"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r>
      <w:tr w:rsidRPr="00011BC0" w:rsidR="00011BC0" w:rsidTr="00011BC0" w14:paraId="231103E8" w14:textId="77777777">
        <w:trPr>
          <w:trHeight w:val="169"/>
        </w:trPr>
        <w:tc>
          <w:tcPr>
            <w:tcW w:w="1620" w:type="dxa"/>
            <w:tcBorders>
              <w:top w:val="nil"/>
              <w:left w:val="single" w:color="000000" w:sz="4" w:space="0"/>
              <w:bottom w:val="nil"/>
              <w:right w:val="single" w:color="000000" w:sz="4" w:space="0"/>
            </w:tcBorders>
            <w:shd w:val="clear" w:color="auto" w:fill="auto"/>
            <w:vAlign w:val="bottom"/>
            <w:hideMark/>
          </w:tcPr>
          <w:p w:rsidRPr="002739B9" w:rsidR="00011BC0" w:rsidRDefault="00011BC0" w14:paraId="7D61E7D8" w14:textId="77777777">
            <w:pPr>
              <w:rPr>
                <w:rFonts w:ascii="Verdana" w:hAnsi="Verdana" w:cs="Calibri"/>
                <w:color w:val="000000"/>
                <w:sz w:val="12"/>
                <w:szCs w:val="12"/>
              </w:rPr>
            </w:pPr>
            <w:r w:rsidRPr="002739B9">
              <w:rPr>
                <w:rFonts w:ascii="Verdana" w:hAnsi="Verdana" w:cs="Calibri"/>
                <w:color w:val="000000"/>
                <w:sz w:val="12"/>
                <w:szCs w:val="12"/>
              </w:rPr>
              <w:t>Frontline Assembly</w:t>
            </w:r>
          </w:p>
        </w:tc>
        <w:tc>
          <w:tcPr>
            <w:tcW w:w="1002" w:type="dxa"/>
            <w:tcBorders>
              <w:top w:val="nil"/>
              <w:left w:val="nil"/>
              <w:bottom w:val="nil"/>
              <w:right w:val="single" w:color="000000" w:sz="4" w:space="0"/>
            </w:tcBorders>
            <w:shd w:val="clear" w:color="000000" w:fill="DDEBF7"/>
            <w:vAlign w:val="bottom"/>
            <w:hideMark/>
          </w:tcPr>
          <w:p w:rsidRPr="002739B9" w:rsidR="00011BC0" w:rsidRDefault="00011BC0" w14:paraId="30083751"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002" w:type="dxa"/>
            <w:tcBorders>
              <w:top w:val="nil"/>
              <w:left w:val="nil"/>
              <w:bottom w:val="nil"/>
              <w:right w:val="single" w:color="000000" w:sz="4" w:space="0"/>
            </w:tcBorders>
            <w:shd w:val="clear" w:color="000000" w:fill="DDEBF7"/>
            <w:vAlign w:val="bottom"/>
            <w:hideMark/>
          </w:tcPr>
          <w:p w:rsidRPr="002739B9" w:rsidR="00011BC0" w:rsidRDefault="00011BC0" w14:paraId="463EDCFE"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468" w:type="dxa"/>
            <w:tcBorders>
              <w:top w:val="nil"/>
              <w:left w:val="nil"/>
              <w:bottom w:val="nil"/>
              <w:right w:val="single" w:color="000000" w:sz="4" w:space="0"/>
            </w:tcBorders>
            <w:shd w:val="clear" w:color="000000" w:fill="DDEBF7"/>
            <w:vAlign w:val="bottom"/>
            <w:hideMark/>
          </w:tcPr>
          <w:p w:rsidRPr="002739B9" w:rsidR="00011BC0" w:rsidRDefault="00011BC0" w14:paraId="74B0C972" w14:textId="77777777">
            <w:pPr>
              <w:jc w:val="center"/>
              <w:rPr>
                <w:rFonts w:ascii="Verdana" w:hAnsi="Verdana" w:cs="Calibri"/>
                <w:color w:val="000000"/>
                <w:sz w:val="12"/>
                <w:szCs w:val="12"/>
              </w:rPr>
            </w:pPr>
            <w:r w:rsidRPr="002739B9">
              <w:rPr>
                <w:rFonts w:ascii="Verdana" w:hAnsi="Verdana" w:cs="Calibri"/>
                <w:color w:val="000000"/>
                <w:sz w:val="12"/>
                <w:szCs w:val="12"/>
              </w:rPr>
              <w:t>4</w:t>
            </w:r>
          </w:p>
        </w:tc>
        <w:tc>
          <w:tcPr>
            <w:tcW w:w="1617" w:type="dxa"/>
            <w:tcBorders>
              <w:top w:val="nil"/>
              <w:left w:val="nil"/>
              <w:bottom w:val="nil"/>
              <w:right w:val="single" w:color="000000" w:sz="4" w:space="0"/>
            </w:tcBorders>
            <w:shd w:val="clear" w:color="000000" w:fill="DDEBF7"/>
            <w:vAlign w:val="bottom"/>
            <w:hideMark/>
          </w:tcPr>
          <w:p w:rsidRPr="002739B9" w:rsidR="00011BC0" w:rsidRDefault="00011BC0" w14:paraId="3D2D1E10" w14:textId="77777777">
            <w:pPr>
              <w:jc w:val="center"/>
              <w:rPr>
                <w:rFonts w:ascii="Verdana" w:hAnsi="Verdana" w:cs="Calibri"/>
                <w:color w:val="000000"/>
                <w:sz w:val="12"/>
                <w:szCs w:val="12"/>
              </w:rPr>
            </w:pPr>
            <w:r w:rsidRPr="002739B9">
              <w:rPr>
                <w:rFonts w:ascii="Verdana" w:hAnsi="Verdana" w:cs="Calibri"/>
                <w:color w:val="000000"/>
                <w:sz w:val="12"/>
                <w:szCs w:val="12"/>
              </w:rPr>
              <w:t>2</w:t>
            </w:r>
          </w:p>
        </w:tc>
        <w:tc>
          <w:tcPr>
            <w:tcW w:w="1264" w:type="dxa"/>
            <w:tcBorders>
              <w:top w:val="nil"/>
              <w:left w:val="nil"/>
              <w:bottom w:val="nil"/>
              <w:right w:val="single" w:color="000000" w:sz="4" w:space="0"/>
            </w:tcBorders>
            <w:shd w:val="clear" w:color="000000" w:fill="DDEBF7"/>
            <w:vAlign w:val="bottom"/>
            <w:hideMark/>
          </w:tcPr>
          <w:p w:rsidRPr="002739B9" w:rsidR="00011BC0" w:rsidRDefault="00011BC0" w14:paraId="06E72B33" w14:textId="77777777">
            <w:pPr>
              <w:jc w:val="center"/>
              <w:rPr>
                <w:rFonts w:ascii="Verdana" w:hAnsi="Verdana" w:cs="Calibri"/>
                <w:color w:val="000000"/>
                <w:sz w:val="12"/>
                <w:szCs w:val="12"/>
              </w:rPr>
            </w:pPr>
            <w:r w:rsidRPr="002739B9">
              <w:rPr>
                <w:rFonts w:ascii="Verdana" w:hAnsi="Verdana" w:cs="Calibri"/>
                <w:color w:val="000000"/>
                <w:sz w:val="12"/>
                <w:szCs w:val="12"/>
              </w:rPr>
              <w:t>2</w:t>
            </w:r>
          </w:p>
        </w:tc>
        <w:tc>
          <w:tcPr>
            <w:tcW w:w="1276" w:type="dxa"/>
            <w:tcBorders>
              <w:top w:val="nil"/>
              <w:left w:val="nil"/>
              <w:bottom w:val="nil"/>
              <w:right w:val="single" w:color="000000" w:sz="4" w:space="0"/>
            </w:tcBorders>
            <w:shd w:val="clear" w:color="auto" w:fill="auto"/>
            <w:vAlign w:val="bottom"/>
            <w:hideMark/>
          </w:tcPr>
          <w:p w:rsidRPr="002739B9" w:rsidR="00011BC0" w:rsidRDefault="00011BC0" w14:paraId="6D70FFC4" w14:textId="77777777">
            <w:pPr>
              <w:jc w:val="center"/>
              <w:rPr>
                <w:rFonts w:ascii="Verdana" w:hAnsi="Verdana" w:cs="Calibri"/>
                <w:color w:val="000000"/>
                <w:sz w:val="12"/>
                <w:szCs w:val="12"/>
              </w:rPr>
            </w:pPr>
            <w:r w:rsidRPr="002739B9">
              <w:rPr>
                <w:rFonts w:ascii="Verdana" w:hAnsi="Verdana" w:cs="Calibri"/>
                <w:color w:val="000000"/>
                <w:sz w:val="12"/>
                <w:szCs w:val="12"/>
              </w:rPr>
              <w:t>10</w:t>
            </w:r>
          </w:p>
        </w:tc>
      </w:tr>
      <w:tr w:rsidRPr="00011BC0" w:rsidR="00011BC0" w:rsidTr="00011BC0" w14:paraId="763EA8C8" w14:textId="77777777">
        <w:trPr>
          <w:trHeight w:val="198"/>
        </w:trPr>
        <w:tc>
          <w:tcPr>
            <w:tcW w:w="162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739B9" w:rsidR="00011BC0" w:rsidRDefault="00011BC0" w14:paraId="5ECF9EF1" w14:textId="77777777">
            <w:pPr>
              <w:rPr>
                <w:rFonts w:ascii="Calibri" w:hAnsi="Calibri" w:cs="Calibri"/>
                <w:color w:val="000000"/>
                <w:sz w:val="12"/>
                <w:szCs w:val="12"/>
              </w:rPr>
            </w:pPr>
            <w:r w:rsidRPr="002739B9">
              <w:rPr>
                <w:rFonts w:ascii="Calibri" w:hAnsi="Calibri" w:cs="Calibri"/>
                <w:color w:val="000000"/>
                <w:sz w:val="12"/>
                <w:szCs w:val="12"/>
              </w:rPr>
              <w:t>Sales Rep.</w:t>
            </w:r>
          </w:p>
        </w:tc>
        <w:tc>
          <w:tcPr>
            <w:tcW w:w="1002" w:type="dxa"/>
            <w:tcBorders>
              <w:top w:val="single" w:color="auto" w:sz="4" w:space="0"/>
              <w:left w:val="nil"/>
              <w:bottom w:val="single" w:color="auto" w:sz="4" w:space="0"/>
              <w:right w:val="single" w:color="auto" w:sz="4" w:space="0"/>
            </w:tcBorders>
            <w:shd w:val="clear" w:color="000000" w:fill="DDEBF7"/>
            <w:vAlign w:val="bottom"/>
            <w:hideMark/>
          </w:tcPr>
          <w:p w:rsidRPr="002739B9" w:rsidR="00011BC0" w:rsidRDefault="00011BC0" w14:paraId="5E115E36" w14:textId="77777777">
            <w:pPr>
              <w:jc w:val="center"/>
              <w:rPr>
                <w:rFonts w:ascii="Verdana" w:hAnsi="Verdana" w:cs="Calibri"/>
                <w:b/>
                <w:bCs/>
                <w:color w:val="000000"/>
                <w:sz w:val="12"/>
                <w:szCs w:val="12"/>
              </w:rPr>
            </w:pPr>
            <w:r w:rsidRPr="002739B9">
              <w:rPr>
                <w:rFonts w:ascii="Verdana" w:hAnsi="Verdana" w:cs="Calibri"/>
                <w:b/>
                <w:bCs/>
                <w:color w:val="000000"/>
                <w:sz w:val="12"/>
                <w:szCs w:val="12"/>
              </w:rPr>
              <w:t> </w:t>
            </w:r>
          </w:p>
        </w:tc>
        <w:tc>
          <w:tcPr>
            <w:tcW w:w="1002" w:type="dxa"/>
            <w:tcBorders>
              <w:top w:val="single" w:color="auto" w:sz="4" w:space="0"/>
              <w:left w:val="nil"/>
              <w:bottom w:val="single" w:color="auto" w:sz="4" w:space="0"/>
              <w:right w:val="single" w:color="auto" w:sz="4" w:space="0"/>
            </w:tcBorders>
            <w:shd w:val="clear" w:color="000000" w:fill="DDEBF7"/>
            <w:vAlign w:val="bottom"/>
            <w:hideMark/>
          </w:tcPr>
          <w:p w:rsidRPr="002739B9" w:rsidR="00011BC0" w:rsidRDefault="00011BC0" w14:paraId="5B583593" w14:textId="77777777">
            <w:pPr>
              <w:jc w:val="center"/>
              <w:rPr>
                <w:rFonts w:ascii="Verdana" w:hAnsi="Verdana" w:cs="Calibri"/>
                <w:b/>
                <w:bCs/>
                <w:color w:val="000000"/>
                <w:sz w:val="12"/>
                <w:szCs w:val="12"/>
              </w:rPr>
            </w:pPr>
            <w:r w:rsidRPr="002739B9">
              <w:rPr>
                <w:rFonts w:ascii="Verdana" w:hAnsi="Verdana" w:cs="Calibri"/>
                <w:b/>
                <w:bCs/>
                <w:color w:val="000000"/>
                <w:sz w:val="12"/>
                <w:szCs w:val="12"/>
              </w:rPr>
              <w:t> </w:t>
            </w:r>
          </w:p>
        </w:tc>
        <w:tc>
          <w:tcPr>
            <w:tcW w:w="1468" w:type="dxa"/>
            <w:tcBorders>
              <w:top w:val="single" w:color="auto" w:sz="4" w:space="0"/>
              <w:left w:val="nil"/>
              <w:bottom w:val="single" w:color="auto" w:sz="4" w:space="0"/>
              <w:right w:val="single" w:color="auto" w:sz="4" w:space="0"/>
            </w:tcBorders>
            <w:shd w:val="clear" w:color="000000" w:fill="DDEBF7"/>
            <w:vAlign w:val="bottom"/>
            <w:hideMark/>
          </w:tcPr>
          <w:p w:rsidRPr="002739B9" w:rsidR="00011BC0" w:rsidRDefault="00011BC0" w14:paraId="620C412F" w14:textId="77777777">
            <w:pPr>
              <w:jc w:val="center"/>
              <w:rPr>
                <w:rFonts w:ascii="Verdana" w:hAnsi="Verdana" w:cs="Calibri"/>
                <w:b/>
                <w:bCs/>
                <w:color w:val="000000"/>
                <w:sz w:val="12"/>
                <w:szCs w:val="12"/>
              </w:rPr>
            </w:pPr>
            <w:r w:rsidRPr="002739B9">
              <w:rPr>
                <w:rFonts w:ascii="Verdana" w:hAnsi="Verdana" w:cs="Calibri"/>
                <w:b/>
                <w:bCs/>
                <w:color w:val="000000"/>
                <w:sz w:val="12"/>
                <w:szCs w:val="12"/>
              </w:rPr>
              <w:t> </w:t>
            </w:r>
          </w:p>
        </w:tc>
        <w:tc>
          <w:tcPr>
            <w:tcW w:w="1617" w:type="dxa"/>
            <w:tcBorders>
              <w:top w:val="single" w:color="auto" w:sz="4" w:space="0"/>
              <w:left w:val="nil"/>
              <w:bottom w:val="single" w:color="auto" w:sz="4" w:space="0"/>
              <w:right w:val="single" w:color="auto" w:sz="4" w:space="0"/>
            </w:tcBorders>
            <w:shd w:val="clear" w:color="000000" w:fill="DDEBF7"/>
            <w:vAlign w:val="bottom"/>
            <w:hideMark/>
          </w:tcPr>
          <w:p w:rsidRPr="002739B9" w:rsidR="00011BC0" w:rsidRDefault="00011BC0" w14:paraId="0B2DA0CA" w14:textId="77777777">
            <w:pPr>
              <w:jc w:val="center"/>
              <w:rPr>
                <w:rFonts w:ascii="Verdana" w:hAnsi="Verdana" w:cs="Calibri"/>
                <w:b/>
                <w:bCs/>
                <w:color w:val="000000"/>
                <w:sz w:val="12"/>
                <w:szCs w:val="12"/>
              </w:rPr>
            </w:pPr>
            <w:r w:rsidRPr="002739B9">
              <w:rPr>
                <w:rFonts w:ascii="Verdana" w:hAnsi="Verdana" w:cs="Calibri"/>
                <w:b/>
                <w:bCs/>
                <w:color w:val="000000"/>
                <w:sz w:val="12"/>
                <w:szCs w:val="12"/>
              </w:rPr>
              <w:t> </w:t>
            </w:r>
          </w:p>
        </w:tc>
        <w:tc>
          <w:tcPr>
            <w:tcW w:w="1264" w:type="dxa"/>
            <w:tcBorders>
              <w:top w:val="single" w:color="auto" w:sz="4" w:space="0"/>
              <w:left w:val="nil"/>
              <w:bottom w:val="single" w:color="auto" w:sz="4" w:space="0"/>
              <w:right w:val="single" w:color="auto" w:sz="4" w:space="0"/>
            </w:tcBorders>
            <w:shd w:val="clear" w:color="000000" w:fill="DDEBF7"/>
            <w:vAlign w:val="bottom"/>
            <w:hideMark/>
          </w:tcPr>
          <w:p w:rsidRPr="002739B9" w:rsidR="00011BC0" w:rsidRDefault="00011BC0" w14:paraId="707E0A65" w14:textId="77777777">
            <w:pPr>
              <w:jc w:val="center"/>
              <w:rPr>
                <w:rFonts w:ascii="Verdana" w:hAnsi="Verdana" w:cs="Calibri"/>
                <w:color w:val="000000"/>
                <w:sz w:val="12"/>
                <w:szCs w:val="12"/>
              </w:rPr>
            </w:pPr>
            <w:r w:rsidRPr="002739B9">
              <w:rPr>
                <w:rFonts w:ascii="Verdana" w:hAnsi="Verdana" w:cs="Calibri"/>
                <w:color w:val="000000"/>
                <w:sz w:val="12"/>
                <w:szCs w:val="12"/>
              </w:rPr>
              <w:t>1</w:t>
            </w:r>
          </w:p>
        </w:tc>
        <w:tc>
          <w:tcPr>
            <w:tcW w:w="1276" w:type="dxa"/>
            <w:tcBorders>
              <w:top w:val="single" w:color="auto" w:sz="4" w:space="0"/>
              <w:left w:val="nil"/>
              <w:bottom w:val="single" w:color="auto" w:sz="4" w:space="0"/>
              <w:right w:val="single" w:color="auto" w:sz="4" w:space="0"/>
            </w:tcBorders>
            <w:shd w:val="clear" w:color="auto" w:fill="auto"/>
            <w:noWrap/>
            <w:vAlign w:val="bottom"/>
            <w:hideMark/>
          </w:tcPr>
          <w:p w:rsidRPr="002739B9" w:rsidR="00011BC0" w:rsidRDefault="00011BC0" w14:paraId="2E61BA8E" w14:textId="77777777">
            <w:pPr>
              <w:jc w:val="right"/>
              <w:rPr>
                <w:rFonts w:ascii="Verdana" w:hAnsi="Verdana" w:cs="Calibri"/>
                <w:color w:val="000000"/>
                <w:sz w:val="12"/>
                <w:szCs w:val="12"/>
              </w:rPr>
            </w:pPr>
            <w:r w:rsidRPr="002739B9">
              <w:rPr>
                <w:rFonts w:ascii="Verdana" w:hAnsi="Verdana" w:cs="Calibri"/>
                <w:color w:val="000000"/>
                <w:sz w:val="12"/>
                <w:szCs w:val="12"/>
              </w:rPr>
              <w:t>21</w:t>
            </w:r>
          </w:p>
        </w:tc>
      </w:tr>
    </w:tbl>
    <w:p w:rsidRPr="00011BC0" w:rsidR="009860D2" w:rsidP="73650DED" w:rsidRDefault="001269CC" w14:paraId="6813243C" w14:textId="2222A11B">
      <w:pPr>
        <w:rPr>
          <w:rFonts w:ascii="Verdana" w:hAnsi="Verdana"/>
          <w:sz w:val="20"/>
          <w:szCs w:val="20"/>
        </w:rPr>
      </w:pPr>
      <w:r w:rsidRPr="00070A97">
        <w:rPr>
          <w:rFonts w:ascii="Verdana" w:hAnsi="Verdana"/>
          <w:b/>
          <w:bCs/>
          <w:sz w:val="20"/>
          <w:szCs w:val="20"/>
        </w:rPr>
        <w:t xml:space="preserve">Exhibit #2: </w:t>
      </w:r>
      <w:r w:rsidRPr="00070A97" w:rsidR="00207775">
        <w:rPr>
          <w:rFonts w:ascii="Verdana" w:hAnsi="Verdana"/>
          <w:b/>
          <w:bCs/>
          <w:sz w:val="20"/>
          <w:szCs w:val="20"/>
        </w:rPr>
        <w:t xml:space="preserve">Pay, </w:t>
      </w:r>
      <w:r w:rsidRPr="00070A97" w:rsidR="007E7255">
        <w:rPr>
          <w:rFonts w:ascii="Verdana" w:hAnsi="Verdana"/>
          <w:b/>
          <w:bCs/>
          <w:sz w:val="20"/>
          <w:szCs w:val="20"/>
        </w:rPr>
        <w:t>D</w:t>
      </w:r>
      <w:r w:rsidRPr="00070A97" w:rsidR="00993E39">
        <w:rPr>
          <w:rFonts w:ascii="Verdana" w:hAnsi="Verdana"/>
          <w:b/>
          <w:bCs/>
          <w:sz w:val="20"/>
          <w:szCs w:val="20"/>
        </w:rPr>
        <w:t xml:space="preserve">eductions, </w:t>
      </w:r>
      <w:r w:rsidRPr="00070A97" w:rsidR="007E7255">
        <w:rPr>
          <w:rFonts w:ascii="Verdana" w:hAnsi="Verdana"/>
          <w:b/>
          <w:bCs/>
          <w:sz w:val="20"/>
          <w:szCs w:val="20"/>
        </w:rPr>
        <w:t>B</w:t>
      </w:r>
      <w:r w:rsidRPr="00070A97" w:rsidR="00993E39">
        <w:rPr>
          <w:rFonts w:ascii="Verdana" w:hAnsi="Verdana"/>
          <w:b/>
          <w:bCs/>
          <w:sz w:val="20"/>
          <w:szCs w:val="20"/>
        </w:rPr>
        <w:t xml:space="preserve">enefits, </w:t>
      </w:r>
      <w:r w:rsidRPr="00070A97" w:rsidR="00AB547D">
        <w:rPr>
          <w:rFonts w:ascii="Verdana" w:hAnsi="Verdana"/>
          <w:b/>
          <w:bCs/>
          <w:sz w:val="20"/>
          <w:szCs w:val="20"/>
        </w:rPr>
        <w:t>K</w:t>
      </w:r>
      <w:r w:rsidRPr="00070A97" w:rsidR="00993E39">
        <w:rPr>
          <w:rFonts w:ascii="Verdana" w:hAnsi="Verdana"/>
          <w:b/>
          <w:bCs/>
          <w:sz w:val="20"/>
          <w:szCs w:val="20"/>
        </w:rPr>
        <w:t xml:space="preserve">nowledge, </w:t>
      </w:r>
      <w:r w:rsidRPr="00070A97" w:rsidR="00AB547D">
        <w:rPr>
          <w:rFonts w:ascii="Verdana" w:hAnsi="Verdana"/>
          <w:b/>
          <w:bCs/>
          <w:sz w:val="20"/>
          <w:szCs w:val="20"/>
        </w:rPr>
        <w:t>S</w:t>
      </w:r>
      <w:r w:rsidRPr="00070A97" w:rsidR="00993E39">
        <w:rPr>
          <w:rFonts w:ascii="Verdana" w:hAnsi="Verdana"/>
          <w:b/>
          <w:bCs/>
          <w:sz w:val="20"/>
          <w:szCs w:val="20"/>
        </w:rPr>
        <w:t>kills,</w:t>
      </w:r>
      <w:r w:rsidRPr="00070A97" w:rsidR="007E7255">
        <w:rPr>
          <w:rFonts w:ascii="Verdana" w:hAnsi="Verdana"/>
          <w:b/>
          <w:bCs/>
          <w:sz w:val="20"/>
          <w:szCs w:val="20"/>
        </w:rPr>
        <w:t xml:space="preserve"> </w:t>
      </w:r>
      <w:r w:rsidRPr="00070A97" w:rsidR="002367E9">
        <w:rPr>
          <w:rFonts w:ascii="Verdana" w:hAnsi="Verdana"/>
          <w:b/>
          <w:bCs/>
          <w:sz w:val="20"/>
          <w:szCs w:val="20"/>
        </w:rPr>
        <w:t>A</w:t>
      </w:r>
      <w:r w:rsidRPr="00070A97" w:rsidR="00993E39">
        <w:rPr>
          <w:rFonts w:ascii="Verdana" w:hAnsi="Verdana"/>
          <w:b/>
          <w:bCs/>
          <w:sz w:val="20"/>
          <w:szCs w:val="20"/>
        </w:rPr>
        <w:t xml:space="preserve">bilities </w:t>
      </w:r>
      <w:r w:rsidRPr="00070A97" w:rsidR="002367E9">
        <w:rPr>
          <w:rFonts w:ascii="Verdana" w:hAnsi="Verdana"/>
          <w:b/>
          <w:bCs/>
          <w:sz w:val="20"/>
          <w:szCs w:val="20"/>
        </w:rPr>
        <w:t>&amp; M</w:t>
      </w:r>
      <w:r w:rsidRPr="00070A97" w:rsidR="00993E39">
        <w:rPr>
          <w:rFonts w:ascii="Verdana" w:hAnsi="Verdana"/>
          <w:b/>
          <w:bCs/>
          <w:sz w:val="20"/>
          <w:szCs w:val="20"/>
        </w:rPr>
        <w:t xml:space="preserve">otivation </w:t>
      </w:r>
      <w:r w:rsidRPr="00070A97" w:rsidR="002367E9">
        <w:rPr>
          <w:rFonts w:ascii="Verdana" w:hAnsi="Verdana"/>
          <w:b/>
          <w:bCs/>
          <w:sz w:val="20"/>
          <w:szCs w:val="20"/>
        </w:rPr>
        <w:t>T</w:t>
      </w:r>
      <w:r w:rsidRPr="00070A97" w:rsidR="00993E39">
        <w:rPr>
          <w:rFonts w:ascii="Verdana" w:hAnsi="Verdana"/>
          <w:b/>
          <w:bCs/>
          <w:sz w:val="20"/>
          <w:szCs w:val="20"/>
        </w:rPr>
        <w:t>able</w:t>
      </w:r>
    </w:p>
    <w:p w:rsidR="00D569E4" w:rsidP="73650DED" w:rsidRDefault="00D569E4" w14:paraId="388137A2" w14:textId="7DBE7014">
      <w:pPr>
        <w:rPr>
          <w:rFonts w:ascii="Verdana" w:hAnsi="Verdana"/>
          <w:b/>
          <w:sz w:val="20"/>
          <w:szCs w:val="20"/>
        </w:rPr>
      </w:pPr>
    </w:p>
    <w:tbl>
      <w:tblPr>
        <w:tblW w:w="0" w:type="auto"/>
        <w:tblLook w:val="04A0" w:firstRow="1" w:lastRow="0" w:firstColumn="1" w:lastColumn="0" w:noHBand="0" w:noVBand="1"/>
      </w:tblPr>
      <w:tblGrid>
        <w:gridCol w:w="1133"/>
        <w:gridCol w:w="864"/>
        <w:gridCol w:w="829"/>
        <w:gridCol w:w="762"/>
        <w:gridCol w:w="912"/>
        <w:gridCol w:w="912"/>
        <w:gridCol w:w="863"/>
        <w:gridCol w:w="611"/>
        <w:gridCol w:w="611"/>
        <w:gridCol w:w="863"/>
        <w:gridCol w:w="934"/>
        <w:gridCol w:w="754"/>
        <w:gridCol w:w="779"/>
        <w:gridCol w:w="683"/>
        <w:gridCol w:w="754"/>
        <w:gridCol w:w="863"/>
        <w:gridCol w:w="1042"/>
        <w:gridCol w:w="221"/>
      </w:tblGrid>
      <w:tr w:rsidRPr="00474D44" w:rsidR="00AE5C33" w:rsidTr="3992813A" w14:paraId="667C399B" w14:textId="77777777">
        <w:trPr>
          <w:trHeight w:val="248"/>
        </w:trPr>
        <w:tc>
          <w:tcPr>
            <w:tcW w:w="0" w:type="auto"/>
            <w:gridSpan w:val="7"/>
            <w:tcBorders>
              <w:top w:val="nil"/>
              <w:left w:val="nil"/>
              <w:bottom w:val="nil"/>
              <w:right w:val="single" w:color="000000" w:themeColor="text1" w:sz="8" w:space="0"/>
            </w:tcBorders>
            <w:shd w:val="clear" w:color="auto" w:fill="auto"/>
            <w:noWrap/>
            <w:vAlign w:val="bottom"/>
            <w:hideMark/>
          </w:tcPr>
          <w:p w:rsidRPr="00474D44" w:rsidR="00AF15D7" w:rsidRDefault="00AF15D7" w14:paraId="20DCD3B3" w14:textId="77777777">
            <w:pPr>
              <w:rPr>
                <w:rFonts w:ascii="Verdana" w:hAnsi="Verdana" w:cs="Calibri"/>
                <w:b/>
                <w:bCs/>
                <w:color w:val="000000"/>
                <w:sz w:val="12"/>
                <w:szCs w:val="12"/>
              </w:rPr>
            </w:pPr>
            <w:r w:rsidRPr="00474D44">
              <w:rPr>
                <w:rFonts w:ascii="Verdana" w:hAnsi="Verdana" w:cs="Calibri"/>
                <w:b/>
                <w:bCs/>
                <w:color w:val="000000"/>
                <w:sz w:val="12"/>
                <w:szCs w:val="12"/>
              </w:rPr>
              <w:t>Compensation</w:t>
            </w:r>
          </w:p>
        </w:tc>
        <w:tc>
          <w:tcPr>
            <w:tcW w:w="0" w:type="auto"/>
            <w:gridSpan w:val="4"/>
            <w:tcBorders>
              <w:top w:val="single" w:color="000000" w:themeColor="text1" w:sz="8" w:space="0"/>
              <w:left w:val="nil"/>
              <w:bottom w:val="nil"/>
              <w:right w:val="nil"/>
            </w:tcBorders>
            <w:shd w:val="clear" w:color="auto" w:fill="auto"/>
            <w:noWrap/>
            <w:vAlign w:val="bottom"/>
            <w:hideMark/>
          </w:tcPr>
          <w:p w:rsidRPr="00474D44" w:rsidR="00AF15D7" w:rsidRDefault="00AF15D7" w14:paraId="52B2452E"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Mandatory Payroll Deductions </w:t>
            </w:r>
          </w:p>
        </w:tc>
        <w:tc>
          <w:tcPr>
            <w:tcW w:w="0" w:type="auto"/>
            <w:gridSpan w:val="7"/>
            <w:tcBorders>
              <w:top w:val="single" w:color="auto" w:sz="8" w:space="0"/>
              <w:left w:val="single" w:color="auto" w:sz="8" w:space="0"/>
              <w:bottom w:val="single" w:color="000000" w:themeColor="text1" w:sz="8" w:space="0"/>
              <w:right w:val="single" w:color="000000" w:themeColor="text1" w:sz="8" w:space="0"/>
            </w:tcBorders>
            <w:shd w:val="clear" w:color="auto" w:fill="auto"/>
            <w:noWrap/>
            <w:vAlign w:val="bottom"/>
            <w:hideMark/>
          </w:tcPr>
          <w:p w:rsidRPr="00474D44" w:rsidR="00AF15D7" w:rsidRDefault="00AF15D7" w14:paraId="1C14D6A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Benefits   </w:t>
            </w:r>
          </w:p>
        </w:tc>
      </w:tr>
      <w:tr w:rsidRPr="003F129B" w:rsidR="00AE5C33" w:rsidTr="3992813A" w14:paraId="272DC56C" w14:textId="77777777">
        <w:trPr>
          <w:trHeight w:val="1849"/>
        </w:trPr>
        <w:tc>
          <w:tcPr>
            <w:tcW w:w="0" w:type="auto"/>
            <w:tcBorders>
              <w:top w:val="single" w:color="000000" w:themeColor="text1" w:sz="8" w:space="0"/>
              <w:left w:val="single" w:color="000000" w:themeColor="text1" w:sz="8" w:space="0"/>
              <w:bottom w:val="nil"/>
              <w:right w:val="single" w:color="000000" w:themeColor="text1" w:sz="8" w:space="0"/>
            </w:tcBorders>
            <w:shd w:val="clear" w:color="auto" w:fill="D9D9D9" w:themeFill="background1" w:themeFillShade="D9"/>
            <w:vAlign w:val="bottom"/>
            <w:hideMark/>
          </w:tcPr>
          <w:p w:rsidRPr="00474D44" w:rsidR="00AF15D7" w:rsidRDefault="00AF15D7" w14:paraId="46BAE732" w14:textId="77777777">
            <w:pPr>
              <w:jc w:val="center"/>
              <w:rPr>
                <w:rFonts w:ascii="Verdana" w:hAnsi="Verdana" w:cs="Calibri"/>
                <w:color w:val="000000"/>
                <w:sz w:val="12"/>
                <w:szCs w:val="12"/>
              </w:rPr>
            </w:pPr>
            <w:r w:rsidRPr="00474D44">
              <w:rPr>
                <w:rFonts w:ascii="Verdana" w:hAnsi="Verdana" w:cs="Calibri"/>
                <w:color w:val="000000"/>
                <w:sz w:val="12"/>
                <w:szCs w:val="12"/>
              </w:rPr>
              <w:t xml:space="preserve">Position    </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0B44349F" w14:textId="77777777">
            <w:pPr>
              <w:jc w:val="center"/>
              <w:rPr>
                <w:rFonts w:ascii="Verdana" w:hAnsi="Verdana" w:cs="Calibri"/>
                <w:color w:val="000000"/>
                <w:sz w:val="12"/>
                <w:szCs w:val="12"/>
              </w:rPr>
            </w:pPr>
            <w:r w:rsidRPr="00474D44">
              <w:rPr>
                <w:rFonts w:ascii="Verdana" w:hAnsi="Verdana" w:cs="Calibri"/>
                <w:color w:val="000000"/>
                <w:sz w:val="12"/>
                <w:szCs w:val="12"/>
              </w:rPr>
              <w:t xml:space="preserve">Salary/Wage </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0CECE" w:themeFill="background2" w:themeFillShade="E6"/>
            <w:vAlign w:val="bottom"/>
            <w:hideMark/>
          </w:tcPr>
          <w:p w:rsidRPr="00474D44" w:rsidR="00AF15D7" w:rsidRDefault="00AF15D7" w14:paraId="52A367DD" w14:textId="77777777">
            <w:pPr>
              <w:jc w:val="center"/>
              <w:rPr>
                <w:rFonts w:ascii="Verdana" w:hAnsi="Verdana" w:cs="Calibri"/>
                <w:color w:val="000000"/>
                <w:sz w:val="12"/>
                <w:szCs w:val="12"/>
              </w:rPr>
            </w:pPr>
            <w:r w:rsidRPr="00474D44">
              <w:rPr>
                <w:rFonts w:ascii="Verdana" w:hAnsi="Verdana" w:cs="Calibri"/>
                <w:color w:val="000000"/>
                <w:sz w:val="12"/>
                <w:szCs w:val="12"/>
              </w:rPr>
              <w:t>Bonus or Commission</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61D47AA6" w14:textId="77777777">
            <w:pPr>
              <w:jc w:val="center"/>
              <w:rPr>
                <w:rFonts w:ascii="Verdana" w:hAnsi="Verdana" w:cs="Calibri"/>
                <w:color w:val="000000"/>
                <w:sz w:val="12"/>
                <w:szCs w:val="12"/>
              </w:rPr>
            </w:pPr>
            <w:r w:rsidRPr="00474D44">
              <w:rPr>
                <w:rFonts w:ascii="Verdana" w:hAnsi="Verdana" w:cs="Calibri"/>
                <w:color w:val="000000"/>
                <w:sz w:val="12"/>
                <w:szCs w:val="12"/>
              </w:rPr>
              <w:t>Employees for position</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2F722BB1" w14:textId="77777777">
            <w:pPr>
              <w:jc w:val="center"/>
              <w:rPr>
                <w:rFonts w:ascii="Verdana" w:hAnsi="Verdana" w:cs="Calibri"/>
                <w:color w:val="000000"/>
                <w:sz w:val="12"/>
                <w:szCs w:val="12"/>
              </w:rPr>
            </w:pPr>
            <w:r w:rsidRPr="00474D44">
              <w:rPr>
                <w:rFonts w:ascii="Verdana" w:hAnsi="Verdana" w:cs="Calibri"/>
                <w:color w:val="000000"/>
                <w:sz w:val="12"/>
                <w:szCs w:val="12"/>
              </w:rPr>
              <w:t>Projected End of Year 2 Salary or Wage</w:t>
            </w:r>
            <w:r w:rsidRPr="00474D44">
              <w:rPr>
                <w:rFonts w:ascii="Verdana" w:hAnsi="Verdana" w:cs="Calibri"/>
                <w:b/>
                <w:bCs/>
                <w:color w:val="000000"/>
                <w:sz w:val="12"/>
                <w:szCs w:val="12"/>
              </w:rPr>
              <w:t xml:space="preserve"> including</w:t>
            </w:r>
            <w:r w:rsidRPr="00474D44">
              <w:rPr>
                <w:rFonts w:ascii="Verdana" w:hAnsi="Verdana" w:cs="Calibri"/>
                <w:color w:val="000000"/>
                <w:sz w:val="12"/>
                <w:szCs w:val="12"/>
              </w:rPr>
              <w:t xml:space="preserve"> bonus/comm. Each</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9BC2E6"/>
            <w:vAlign w:val="bottom"/>
            <w:hideMark/>
          </w:tcPr>
          <w:p w:rsidRPr="00474D44" w:rsidR="00AF15D7" w:rsidRDefault="00AF15D7" w14:paraId="4A02E2AB" w14:textId="77777777">
            <w:pPr>
              <w:jc w:val="center"/>
              <w:rPr>
                <w:rFonts w:ascii="Verdana" w:hAnsi="Verdana" w:cs="Calibri"/>
                <w:color w:val="000000"/>
                <w:sz w:val="12"/>
                <w:szCs w:val="12"/>
              </w:rPr>
            </w:pPr>
            <w:r w:rsidRPr="00474D44">
              <w:rPr>
                <w:rFonts w:ascii="Verdana" w:hAnsi="Verdana" w:cs="Calibri"/>
                <w:color w:val="000000"/>
                <w:sz w:val="12"/>
                <w:szCs w:val="12"/>
              </w:rPr>
              <w:t>Projected End of Year 2 Salary or Wage</w:t>
            </w:r>
            <w:r w:rsidRPr="00474D44">
              <w:rPr>
                <w:rFonts w:ascii="Verdana" w:hAnsi="Verdana" w:cs="Calibri"/>
                <w:b/>
                <w:bCs/>
                <w:color w:val="000000"/>
                <w:sz w:val="12"/>
                <w:szCs w:val="12"/>
              </w:rPr>
              <w:t xml:space="preserve"> including</w:t>
            </w:r>
            <w:r w:rsidRPr="00474D44">
              <w:rPr>
                <w:rFonts w:ascii="Verdana" w:hAnsi="Verdana" w:cs="Calibri"/>
                <w:color w:val="000000"/>
                <w:sz w:val="12"/>
                <w:szCs w:val="12"/>
              </w:rPr>
              <w:t xml:space="preserve"> bonus/comm. all positions</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6BBE8AE4" w14:textId="77777777">
            <w:pPr>
              <w:jc w:val="center"/>
              <w:rPr>
                <w:rFonts w:ascii="Verdana" w:hAnsi="Verdana" w:cs="Calibri"/>
                <w:color w:val="000000"/>
                <w:sz w:val="12"/>
                <w:szCs w:val="12"/>
              </w:rPr>
            </w:pPr>
            <w:r w:rsidRPr="00474D44">
              <w:rPr>
                <w:rFonts w:ascii="Verdana" w:hAnsi="Verdana" w:cs="Calibri"/>
                <w:color w:val="000000"/>
                <w:sz w:val="12"/>
                <w:szCs w:val="12"/>
              </w:rPr>
              <w:t>FICA</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07E345B1" w14:textId="77777777">
            <w:pPr>
              <w:jc w:val="center"/>
              <w:rPr>
                <w:rFonts w:ascii="Verdana" w:hAnsi="Verdana" w:cs="Calibri"/>
                <w:color w:val="000000"/>
                <w:sz w:val="12"/>
                <w:szCs w:val="12"/>
              </w:rPr>
            </w:pPr>
            <w:r w:rsidRPr="00474D44">
              <w:rPr>
                <w:rFonts w:ascii="Verdana" w:hAnsi="Verdana" w:cs="Calibri"/>
                <w:color w:val="000000"/>
                <w:sz w:val="12"/>
                <w:szCs w:val="12"/>
              </w:rPr>
              <w:t>FUTA*</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34F54A54" w14:textId="77777777">
            <w:pPr>
              <w:jc w:val="center"/>
              <w:rPr>
                <w:rFonts w:ascii="Verdana" w:hAnsi="Verdana" w:cs="Calibri"/>
                <w:color w:val="000000"/>
                <w:sz w:val="12"/>
                <w:szCs w:val="12"/>
              </w:rPr>
            </w:pPr>
            <w:r w:rsidRPr="00474D44">
              <w:rPr>
                <w:rFonts w:ascii="Verdana" w:hAnsi="Verdana" w:cs="Calibri"/>
                <w:color w:val="000000"/>
                <w:sz w:val="12"/>
                <w:szCs w:val="12"/>
              </w:rPr>
              <w:t>SUTA</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413146BE" w14:textId="77777777">
            <w:pPr>
              <w:jc w:val="center"/>
              <w:rPr>
                <w:rFonts w:ascii="Verdana" w:hAnsi="Verdana" w:cs="Calibri"/>
                <w:color w:val="000000"/>
                <w:sz w:val="12"/>
                <w:szCs w:val="12"/>
              </w:rPr>
            </w:pPr>
            <w:r w:rsidRPr="00474D44">
              <w:rPr>
                <w:rFonts w:ascii="Verdana" w:hAnsi="Verdana" w:cs="Calibri"/>
                <w:color w:val="000000"/>
                <w:sz w:val="12"/>
                <w:szCs w:val="12"/>
              </w:rPr>
              <w:t>WC</w:t>
            </w:r>
          </w:p>
        </w:tc>
        <w:tc>
          <w:tcPr>
            <w:tcW w:w="0" w:type="auto"/>
            <w:tcBorders>
              <w:top w:val="single" w:color="000000" w:themeColor="text1" w:sz="8" w:space="0"/>
              <w:left w:val="nil"/>
              <w:bottom w:val="single" w:color="000000" w:themeColor="text1" w:sz="8" w:space="0"/>
              <w:right w:val="single" w:color="000000" w:themeColor="text1" w:sz="8" w:space="0"/>
            </w:tcBorders>
            <w:shd w:val="clear" w:color="auto" w:fill="9BC2E6"/>
            <w:vAlign w:val="bottom"/>
            <w:hideMark/>
          </w:tcPr>
          <w:p w:rsidRPr="00474D44" w:rsidR="00AF15D7" w:rsidRDefault="00AF15D7" w14:paraId="1A73B2C7" w14:textId="77777777">
            <w:pPr>
              <w:jc w:val="center"/>
              <w:rPr>
                <w:rFonts w:ascii="Verdana" w:hAnsi="Verdana" w:cs="Calibri"/>
                <w:color w:val="000000"/>
                <w:sz w:val="12"/>
                <w:szCs w:val="12"/>
              </w:rPr>
            </w:pPr>
            <w:r w:rsidRPr="00474D44">
              <w:rPr>
                <w:rFonts w:ascii="Verdana" w:hAnsi="Verdana" w:cs="Calibri"/>
                <w:color w:val="000000"/>
                <w:sz w:val="12"/>
                <w:szCs w:val="12"/>
              </w:rPr>
              <w:t>Mandatory Deductions - Total</w:t>
            </w:r>
          </w:p>
        </w:tc>
        <w:tc>
          <w:tcPr>
            <w:tcW w:w="0" w:type="auto"/>
            <w:tcBorders>
              <w:top w:val="nil"/>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639E4845" w14:textId="77777777">
            <w:pPr>
              <w:jc w:val="center"/>
              <w:rPr>
                <w:rFonts w:ascii="Verdana" w:hAnsi="Verdana" w:cs="Calibri"/>
                <w:color w:val="000000"/>
                <w:sz w:val="12"/>
                <w:szCs w:val="12"/>
              </w:rPr>
            </w:pPr>
            <w:r w:rsidRPr="00474D44">
              <w:rPr>
                <w:rFonts w:ascii="Verdana" w:hAnsi="Verdana" w:cs="Calibri"/>
                <w:color w:val="000000"/>
                <w:sz w:val="12"/>
                <w:szCs w:val="12"/>
              </w:rPr>
              <w:t>Benefits - Health Cost</w:t>
            </w:r>
          </w:p>
        </w:tc>
        <w:tc>
          <w:tcPr>
            <w:tcW w:w="0" w:type="auto"/>
            <w:tcBorders>
              <w:top w:val="nil"/>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4A475FF3" w14:textId="77777777">
            <w:pPr>
              <w:jc w:val="center"/>
              <w:rPr>
                <w:rFonts w:ascii="Verdana" w:hAnsi="Verdana" w:cs="Calibri"/>
                <w:color w:val="000000"/>
                <w:sz w:val="12"/>
                <w:szCs w:val="12"/>
              </w:rPr>
            </w:pPr>
            <w:r w:rsidRPr="00474D44">
              <w:rPr>
                <w:rFonts w:ascii="Verdana" w:hAnsi="Verdana" w:cs="Calibri"/>
                <w:color w:val="000000"/>
                <w:sz w:val="12"/>
                <w:szCs w:val="12"/>
              </w:rPr>
              <w:t>Benefits - Retirement Cost</w:t>
            </w:r>
          </w:p>
        </w:tc>
        <w:tc>
          <w:tcPr>
            <w:tcW w:w="0" w:type="auto"/>
            <w:tcBorders>
              <w:top w:val="nil"/>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2F38C1CC" w14:textId="77777777">
            <w:pPr>
              <w:jc w:val="center"/>
              <w:rPr>
                <w:rFonts w:ascii="Verdana" w:hAnsi="Verdana" w:cs="Calibri"/>
                <w:color w:val="000000"/>
                <w:sz w:val="12"/>
                <w:szCs w:val="12"/>
              </w:rPr>
            </w:pPr>
            <w:r w:rsidRPr="00474D44">
              <w:rPr>
                <w:rFonts w:ascii="Verdana" w:hAnsi="Verdana" w:cs="Calibri"/>
                <w:color w:val="000000"/>
                <w:sz w:val="12"/>
                <w:szCs w:val="12"/>
              </w:rPr>
              <w:t>Any other Benefit Cost-List line 17</w:t>
            </w:r>
          </w:p>
        </w:tc>
        <w:tc>
          <w:tcPr>
            <w:tcW w:w="0" w:type="auto"/>
            <w:tcBorders>
              <w:top w:val="nil"/>
              <w:left w:val="nil"/>
              <w:bottom w:val="single" w:color="000000" w:themeColor="text1" w:sz="8" w:space="0"/>
              <w:right w:val="single" w:color="000000" w:themeColor="text1" w:sz="8" w:space="0"/>
            </w:tcBorders>
            <w:shd w:val="clear" w:color="auto" w:fill="9BC2E6"/>
            <w:vAlign w:val="bottom"/>
            <w:hideMark/>
          </w:tcPr>
          <w:p w:rsidRPr="00474D44" w:rsidR="00AF15D7" w:rsidRDefault="00AF15D7" w14:paraId="2F6F84C1" w14:textId="77777777">
            <w:pPr>
              <w:jc w:val="center"/>
              <w:rPr>
                <w:rFonts w:ascii="Verdana" w:hAnsi="Verdana" w:cs="Calibri"/>
                <w:color w:val="000000"/>
                <w:sz w:val="12"/>
                <w:szCs w:val="12"/>
              </w:rPr>
            </w:pPr>
            <w:r w:rsidRPr="00474D44">
              <w:rPr>
                <w:rFonts w:ascii="Verdana" w:hAnsi="Verdana" w:cs="Calibri"/>
                <w:color w:val="000000"/>
                <w:sz w:val="12"/>
                <w:szCs w:val="12"/>
              </w:rPr>
              <w:t xml:space="preserve">Benefits - Total </w:t>
            </w:r>
          </w:p>
        </w:tc>
        <w:tc>
          <w:tcPr>
            <w:tcW w:w="0" w:type="auto"/>
            <w:tcBorders>
              <w:top w:val="nil"/>
              <w:left w:val="nil"/>
              <w:bottom w:val="single" w:color="000000" w:themeColor="text1" w:sz="8" w:space="0"/>
              <w:right w:val="single" w:color="000000" w:themeColor="text1" w:sz="8" w:space="0"/>
            </w:tcBorders>
            <w:shd w:val="clear" w:color="auto" w:fill="D9D9D9" w:themeFill="background1" w:themeFillShade="D9"/>
            <w:vAlign w:val="bottom"/>
            <w:hideMark/>
          </w:tcPr>
          <w:p w:rsidRPr="00474D44" w:rsidR="00AF15D7" w:rsidRDefault="00AF15D7" w14:paraId="6444AB31" w14:textId="77777777">
            <w:pPr>
              <w:jc w:val="center"/>
              <w:rPr>
                <w:rFonts w:ascii="Verdana" w:hAnsi="Verdana" w:cs="Calibri"/>
                <w:color w:val="000000"/>
                <w:sz w:val="12"/>
                <w:szCs w:val="12"/>
              </w:rPr>
            </w:pPr>
            <w:r w:rsidRPr="00474D44">
              <w:rPr>
                <w:rFonts w:ascii="Verdana" w:hAnsi="Verdana" w:cs="Calibri"/>
                <w:color w:val="000000"/>
                <w:sz w:val="12"/>
                <w:szCs w:val="12"/>
              </w:rPr>
              <w:t>Total Cost per Employee</w:t>
            </w:r>
          </w:p>
        </w:tc>
        <w:tc>
          <w:tcPr>
            <w:tcW w:w="0" w:type="auto"/>
            <w:tcBorders>
              <w:top w:val="nil"/>
              <w:left w:val="nil"/>
              <w:bottom w:val="single" w:color="000000" w:themeColor="text1" w:sz="8" w:space="0"/>
              <w:right w:val="single" w:color="000000" w:themeColor="text1" w:sz="8" w:space="0"/>
            </w:tcBorders>
            <w:shd w:val="clear" w:color="auto" w:fill="9BC2E6"/>
            <w:vAlign w:val="bottom"/>
            <w:hideMark/>
          </w:tcPr>
          <w:p w:rsidRPr="00474D44" w:rsidR="00AF15D7" w:rsidRDefault="00AF15D7" w14:paraId="396850CA" w14:textId="77777777">
            <w:pPr>
              <w:jc w:val="center"/>
              <w:rPr>
                <w:rFonts w:ascii="Verdana" w:hAnsi="Verdana" w:cs="Calibri"/>
                <w:color w:val="000000"/>
                <w:sz w:val="12"/>
                <w:szCs w:val="12"/>
              </w:rPr>
            </w:pPr>
            <w:r w:rsidRPr="00474D44">
              <w:rPr>
                <w:rFonts w:ascii="Verdana" w:hAnsi="Verdana" w:cs="Calibri"/>
                <w:color w:val="000000"/>
                <w:sz w:val="12"/>
                <w:szCs w:val="12"/>
              </w:rPr>
              <w:t>Total Cost for All Employees</w:t>
            </w:r>
          </w:p>
        </w:tc>
        <w:tc>
          <w:tcPr>
            <w:tcW w:w="0" w:type="auto"/>
            <w:tcBorders>
              <w:top w:val="nil"/>
              <w:left w:val="nil"/>
              <w:bottom w:val="nil"/>
              <w:right w:val="nil"/>
            </w:tcBorders>
            <w:shd w:val="clear" w:color="auto" w:fill="auto"/>
            <w:vAlign w:val="bottom"/>
            <w:hideMark/>
          </w:tcPr>
          <w:p w:rsidRPr="00474D44" w:rsidR="00AF15D7" w:rsidRDefault="00AF15D7" w14:paraId="71F034FD" w14:textId="77777777">
            <w:pPr>
              <w:jc w:val="center"/>
              <w:rPr>
                <w:rFonts w:ascii="Verdana" w:hAnsi="Verdana" w:cs="Calibri"/>
                <w:color w:val="000000"/>
                <w:sz w:val="12"/>
                <w:szCs w:val="12"/>
              </w:rPr>
            </w:pPr>
          </w:p>
        </w:tc>
      </w:tr>
      <w:tr w:rsidRPr="003F129B" w:rsidR="00AF15D7" w:rsidTr="3992813A" w14:paraId="50DC96DC" w14:textId="77777777">
        <w:trPr>
          <w:trHeight w:val="248"/>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21FB8F49" w14:textId="77777777">
            <w:pPr>
              <w:rPr>
                <w:rFonts w:ascii="Verdana" w:hAnsi="Verdana" w:cs="Calibri"/>
                <w:b/>
                <w:bCs/>
                <w:color w:val="000000"/>
                <w:sz w:val="12"/>
                <w:szCs w:val="12"/>
              </w:rPr>
            </w:pPr>
            <w:r w:rsidRPr="00474D44">
              <w:rPr>
                <w:rFonts w:ascii="Verdana" w:hAnsi="Verdana" w:cs="Calibri"/>
                <w:b/>
                <w:bCs/>
                <w:color w:val="000000"/>
                <w:sz w:val="12"/>
                <w:szCs w:val="12"/>
              </w:rPr>
              <w:t>CEO</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4AB4AF32" w14:textId="77777777">
            <w:pPr>
              <w:jc w:val="right"/>
              <w:rPr>
                <w:rFonts w:ascii="Verdana" w:hAnsi="Verdana" w:cs="Calibri"/>
                <w:b/>
                <w:bCs/>
                <w:sz w:val="12"/>
                <w:szCs w:val="12"/>
              </w:rPr>
            </w:pPr>
            <w:r w:rsidRPr="00474D44">
              <w:rPr>
                <w:rFonts w:ascii="Verdana" w:hAnsi="Verdana" w:cs="Calibri"/>
                <w:b/>
                <w:bCs/>
                <w:sz w:val="12"/>
                <w:szCs w:val="12"/>
              </w:rPr>
              <w:t>$105,000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10B1FC8A"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1731F8C7" w14:textId="77777777">
            <w:pPr>
              <w:jc w:val="right"/>
              <w:rPr>
                <w:rFonts w:ascii="Verdana" w:hAnsi="Verdana" w:cs="Calibri"/>
                <w:b/>
                <w:bCs/>
                <w:color w:val="000000"/>
                <w:sz w:val="12"/>
                <w:szCs w:val="12"/>
              </w:rPr>
            </w:pPr>
            <w:r w:rsidRPr="00474D44">
              <w:rPr>
                <w:rFonts w:ascii="Verdana" w:hAnsi="Verdana" w:cs="Calibri"/>
                <w:b/>
                <w:bCs/>
                <w:color w:val="000000"/>
                <w:sz w:val="12"/>
                <w:szCs w:val="12"/>
              </w:rPr>
              <w:t>1</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321981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107,500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6AD3EA1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107,500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EC76E0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8,223.75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3D428D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D302324"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AC0DDC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2,687.50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340973B0"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11,660.25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69A7F09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6AC5BFE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F5FBBBD"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6B20BC3"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22,280 </w:t>
            </w:r>
          </w:p>
        </w:tc>
        <w:tc>
          <w:tcPr>
            <w:tcW w:w="0" w:type="auto"/>
            <w:tcBorders>
              <w:top w:val="single" w:color="000000" w:themeColor="text1" w:sz="4" w:space="0"/>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077A2A5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141,440.25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74B6C755"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141,440.25 </w:t>
            </w:r>
          </w:p>
        </w:tc>
        <w:tc>
          <w:tcPr>
            <w:tcW w:w="0" w:type="auto"/>
            <w:tcBorders>
              <w:top w:val="nil"/>
              <w:left w:val="nil"/>
              <w:bottom w:val="nil"/>
              <w:right w:val="nil"/>
            </w:tcBorders>
            <w:shd w:val="clear" w:color="auto" w:fill="auto"/>
            <w:vAlign w:val="bottom"/>
            <w:hideMark/>
          </w:tcPr>
          <w:p w:rsidRPr="00474D44" w:rsidR="00AF15D7" w:rsidRDefault="00AF15D7" w14:paraId="2309FA85" w14:textId="77777777">
            <w:pPr>
              <w:rPr>
                <w:rFonts w:ascii="Verdana" w:hAnsi="Verdana" w:cs="Calibri"/>
                <w:b/>
                <w:bCs/>
                <w:color w:val="000000"/>
                <w:sz w:val="12"/>
                <w:szCs w:val="12"/>
              </w:rPr>
            </w:pPr>
          </w:p>
        </w:tc>
      </w:tr>
      <w:tr w:rsidRPr="003F129B" w:rsidR="00AF15D7" w:rsidTr="3992813A" w14:paraId="25513769" w14:textId="77777777">
        <w:trPr>
          <w:trHeight w:val="495"/>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399447E5" w14:textId="77777777">
            <w:pPr>
              <w:rPr>
                <w:rFonts w:ascii="Verdana" w:hAnsi="Verdana" w:cs="Calibri"/>
                <w:b/>
                <w:bCs/>
                <w:color w:val="000000"/>
                <w:sz w:val="12"/>
                <w:szCs w:val="12"/>
              </w:rPr>
            </w:pPr>
            <w:r w:rsidRPr="00474D44">
              <w:rPr>
                <w:rFonts w:ascii="Verdana" w:hAnsi="Verdana" w:cs="Calibri"/>
                <w:b/>
                <w:bCs/>
                <w:color w:val="000000"/>
                <w:sz w:val="12"/>
                <w:szCs w:val="12"/>
              </w:rPr>
              <w:t>Finance Manager</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0896EB18" w14:textId="77777777">
            <w:pPr>
              <w:jc w:val="right"/>
              <w:rPr>
                <w:rFonts w:ascii="Verdana" w:hAnsi="Verdana" w:cs="Calibri"/>
                <w:b/>
                <w:bCs/>
                <w:sz w:val="12"/>
                <w:szCs w:val="12"/>
              </w:rPr>
            </w:pPr>
            <w:r w:rsidRPr="00474D44">
              <w:rPr>
                <w:rFonts w:ascii="Verdana" w:hAnsi="Verdana" w:cs="Calibri"/>
                <w:b/>
                <w:bCs/>
                <w:sz w:val="12"/>
                <w:szCs w:val="12"/>
              </w:rPr>
              <w:t>$85,000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20C5B576"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5BCF3D1E" w14:textId="77777777">
            <w:pPr>
              <w:jc w:val="right"/>
              <w:rPr>
                <w:rFonts w:ascii="Verdana" w:hAnsi="Verdana" w:cs="Calibri"/>
                <w:b/>
                <w:bCs/>
                <w:color w:val="000000"/>
                <w:sz w:val="12"/>
                <w:szCs w:val="12"/>
              </w:rPr>
            </w:pPr>
            <w:r w:rsidRPr="00474D44">
              <w:rPr>
                <w:rFonts w:ascii="Verdana" w:hAnsi="Verdana" w:cs="Calibri"/>
                <w:b/>
                <w:bCs/>
                <w:color w:val="000000"/>
                <w:sz w:val="12"/>
                <w:szCs w:val="12"/>
              </w:rPr>
              <w:t>1</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8688C2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1DD58F5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87,500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4E97213"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6,693.75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AC9F87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14E354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05F30F9"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2,187.50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6EE6992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9,630.25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F8F0939"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D619A43"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467CBE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D06A61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22,280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31F01F8"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119,410.25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679B6EB8"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119,410.25 </w:t>
            </w:r>
          </w:p>
        </w:tc>
        <w:tc>
          <w:tcPr>
            <w:tcW w:w="0" w:type="auto"/>
            <w:tcBorders>
              <w:top w:val="nil"/>
              <w:left w:val="nil"/>
              <w:bottom w:val="nil"/>
              <w:right w:val="nil"/>
            </w:tcBorders>
            <w:shd w:val="clear" w:color="auto" w:fill="auto"/>
            <w:vAlign w:val="bottom"/>
            <w:hideMark/>
          </w:tcPr>
          <w:p w:rsidRPr="00474D44" w:rsidR="00AF15D7" w:rsidRDefault="00AF15D7" w14:paraId="50F36AB3" w14:textId="77777777">
            <w:pPr>
              <w:rPr>
                <w:rFonts w:ascii="Verdana" w:hAnsi="Verdana" w:cs="Calibri"/>
                <w:b/>
                <w:bCs/>
                <w:color w:val="000000"/>
                <w:sz w:val="12"/>
                <w:szCs w:val="12"/>
              </w:rPr>
            </w:pPr>
          </w:p>
        </w:tc>
      </w:tr>
      <w:tr w:rsidRPr="003F129B" w:rsidR="00AF15D7" w:rsidTr="3992813A" w14:paraId="379FBCC9" w14:textId="77777777">
        <w:trPr>
          <w:trHeight w:val="495"/>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37C77D94" w14:textId="77777777">
            <w:pPr>
              <w:rPr>
                <w:rFonts w:ascii="Verdana" w:hAnsi="Verdana" w:cs="Calibri"/>
                <w:b/>
                <w:bCs/>
                <w:color w:val="000000"/>
                <w:sz w:val="12"/>
                <w:szCs w:val="12"/>
              </w:rPr>
            </w:pPr>
            <w:r w:rsidRPr="00474D44">
              <w:rPr>
                <w:rFonts w:ascii="Verdana" w:hAnsi="Verdana" w:cs="Calibri"/>
                <w:b/>
                <w:bCs/>
                <w:color w:val="000000"/>
                <w:sz w:val="12"/>
                <w:szCs w:val="12"/>
              </w:rPr>
              <w:t>Marketing Assistants</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B2966B6" w14:textId="77777777">
            <w:pPr>
              <w:jc w:val="right"/>
              <w:rPr>
                <w:rFonts w:ascii="Verdana" w:hAnsi="Verdana" w:cs="Calibri"/>
                <w:b/>
                <w:bCs/>
                <w:sz w:val="12"/>
                <w:szCs w:val="12"/>
              </w:rPr>
            </w:pPr>
            <w:r w:rsidRPr="00474D44">
              <w:rPr>
                <w:rFonts w:ascii="Verdana" w:hAnsi="Verdana" w:cs="Calibri"/>
                <w:b/>
                <w:bCs/>
                <w:sz w:val="12"/>
                <w:szCs w:val="12"/>
              </w:rPr>
              <w:t>$55,000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E564D0C"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4FD6CC28" w14:textId="77777777">
            <w:pPr>
              <w:jc w:val="right"/>
              <w:rPr>
                <w:rFonts w:ascii="Verdana" w:hAnsi="Verdana" w:cs="Calibri"/>
                <w:b/>
                <w:bCs/>
                <w:color w:val="000000"/>
                <w:sz w:val="12"/>
                <w:szCs w:val="12"/>
              </w:rPr>
            </w:pPr>
            <w:r w:rsidRPr="00474D44">
              <w:rPr>
                <w:rFonts w:ascii="Verdana" w:hAnsi="Verdana" w:cs="Calibri"/>
                <w:b/>
                <w:bCs/>
                <w:color w:val="000000"/>
                <w:sz w:val="12"/>
                <w:szCs w:val="12"/>
              </w:rPr>
              <w:t>2</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E62EBAD"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57,500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33F84130"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115,000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5E9934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8,797.50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CC4A1A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E7B463D"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A424449"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2,875.00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B42923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24,843.00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3F01ED3"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DDB4C2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104992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8736C9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44,560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F19C26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92,201.50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7A430828"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184,403.00 </w:t>
            </w:r>
          </w:p>
        </w:tc>
        <w:tc>
          <w:tcPr>
            <w:tcW w:w="0" w:type="auto"/>
            <w:tcBorders>
              <w:top w:val="nil"/>
              <w:left w:val="nil"/>
              <w:bottom w:val="nil"/>
              <w:right w:val="nil"/>
            </w:tcBorders>
            <w:shd w:val="clear" w:color="auto" w:fill="auto"/>
            <w:vAlign w:val="bottom"/>
            <w:hideMark/>
          </w:tcPr>
          <w:p w:rsidRPr="00474D44" w:rsidR="00AF15D7" w:rsidRDefault="00AF15D7" w14:paraId="789CEF92" w14:textId="77777777">
            <w:pPr>
              <w:rPr>
                <w:rFonts w:ascii="Verdana" w:hAnsi="Verdana" w:cs="Calibri"/>
                <w:b/>
                <w:bCs/>
                <w:color w:val="000000"/>
                <w:sz w:val="12"/>
                <w:szCs w:val="12"/>
              </w:rPr>
            </w:pPr>
          </w:p>
        </w:tc>
      </w:tr>
      <w:tr w:rsidRPr="003F129B" w:rsidR="00AF15D7" w:rsidTr="3992813A" w14:paraId="2B7AC99B" w14:textId="77777777">
        <w:trPr>
          <w:trHeight w:val="990"/>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061A3188" w14:textId="77777777">
            <w:pPr>
              <w:rPr>
                <w:rFonts w:ascii="Verdana" w:hAnsi="Verdana" w:cs="Calibri"/>
                <w:b/>
                <w:bCs/>
                <w:color w:val="000000"/>
                <w:sz w:val="12"/>
                <w:szCs w:val="12"/>
              </w:rPr>
            </w:pPr>
            <w:r w:rsidRPr="00474D44">
              <w:rPr>
                <w:rFonts w:ascii="Verdana" w:hAnsi="Verdana" w:cs="Calibri"/>
                <w:b/>
                <w:bCs/>
                <w:color w:val="000000"/>
                <w:sz w:val="12"/>
                <w:szCs w:val="12"/>
              </w:rPr>
              <w:t>Customer Service Representatives</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5EADEF6" w14:textId="77777777">
            <w:pPr>
              <w:jc w:val="right"/>
              <w:rPr>
                <w:rFonts w:ascii="Verdana" w:hAnsi="Verdana" w:cs="Calibri"/>
                <w:b/>
                <w:bCs/>
                <w:sz w:val="12"/>
                <w:szCs w:val="12"/>
              </w:rPr>
            </w:pPr>
            <w:r w:rsidRPr="00474D44">
              <w:rPr>
                <w:rFonts w:ascii="Verdana" w:hAnsi="Verdana" w:cs="Calibri"/>
                <w:b/>
                <w:bCs/>
                <w:sz w:val="12"/>
                <w:szCs w:val="12"/>
              </w:rPr>
              <w:t>$45,000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0E7851D2"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8E79F96" w14:textId="77777777">
            <w:pPr>
              <w:jc w:val="right"/>
              <w:rPr>
                <w:rFonts w:ascii="Verdana" w:hAnsi="Verdana" w:cs="Calibri"/>
                <w:b/>
                <w:bCs/>
                <w:color w:val="000000"/>
                <w:sz w:val="12"/>
                <w:szCs w:val="12"/>
              </w:rPr>
            </w:pPr>
            <w:r w:rsidRPr="00474D44">
              <w:rPr>
                <w:rFonts w:ascii="Verdana" w:hAnsi="Verdana" w:cs="Calibri"/>
                <w:b/>
                <w:bCs/>
                <w:color w:val="000000"/>
                <w:sz w:val="12"/>
                <w:szCs w:val="12"/>
              </w:rPr>
              <w:t>2</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28E1FD1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0B7D6D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95,000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7B8D9E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7,267.50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98B714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586267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367DBDB4"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2,375.00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10E3779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20,783.00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016F7D2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D2000F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FD2542F"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2F45A7E"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44,560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340539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80,171.50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5D47E9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160,343.00 </w:t>
            </w:r>
          </w:p>
        </w:tc>
        <w:tc>
          <w:tcPr>
            <w:tcW w:w="0" w:type="auto"/>
            <w:tcBorders>
              <w:top w:val="nil"/>
              <w:left w:val="nil"/>
              <w:bottom w:val="nil"/>
              <w:right w:val="nil"/>
            </w:tcBorders>
            <w:shd w:val="clear" w:color="auto" w:fill="auto"/>
            <w:vAlign w:val="bottom"/>
            <w:hideMark/>
          </w:tcPr>
          <w:p w:rsidRPr="00474D44" w:rsidR="00AF15D7" w:rsidRDefault="00AF15D7" w14:paraId="44091516" w14:textId="77777777">
            <w:pPr>
              <w:rPr>
                <w:rFonts w:ascii="Verdana" w:hAnsi="Verdana" w:cs="Calibri"/>
                <w:b/>
                <w:bCs/>
                <w:color w:val="000000"/>
                <w:sz w:val="12"/>
                <w:szCs w:val="12"/>
              </w:rPr>
            </w:pPr>
          </w:p>
        </w:tc>
      </w:tr>
      <w:tr w:rsidRPr="003F129B" w:rsidR="00AF15D7" w:rsidTr="3992813A" w14:paraId="73E89933" w14:textId="77777777">
        <w:trPr>
          <w:trHeight w:val="495"/>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20950645" w14:textId="77777777">
            <w:pPr>
              <w:rPr>
                <w:rFonts w:ascii="Verdana" w:hAnsi="Verdana" w:cs="Calibri"/>
                <w:b/>
                <w:bCs/>
                <w:color w:val="000000"/>
                <w:sz w:val="12"/>
                <w:szCs w:val="12"/>
              </w:rPr>
            </w:pPr>
            <w:r w:rsidRPr="00474D44">
              <w:rPr>
                <w:rFonts w:ascii="Verdana" w:hAnsi="Verdana" w:cs="Calibri"/>
                <w:b/>
                <w:bCs/>
                <w:color w:val="000000"/>
                <w:sz w:val="12"/>
                <w:szCs w:val="12"/>
              </w:rPr>
              <w:t>Manufacturing Supervisor</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101E3912" w14:textId="77777777">
            <w:pPr>
              <w:jc w:val="right"/>
              <w:rPr>
                <w:rFonts w:ascii="Verdana" w:hAnsi="Verdana" w:cs="Calibri"/>
                <w:b/>
                <w:bCs/>
                <w:sz w:val="12"/>
                <w:szCs w:val="12"/>
              </w:rPr>
            </w:pPr>
            <w:r w:rsidRPr="00474D44">
              <w:rPr>
                <w:rFonts w:ascii="Verdana" w:hAnsi="Verdana" w:cs="Calibri"/>
                <w:b/>
                <w:bCs/>
                <w:sz w:val="12"/>
                <w:szCs w:val="12"/>
              </w:rPr>
              <w:t>$70,000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2801D43"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7EF763F" w14:textId="77777777">
            <w:pPr>
              <w:jc w:val="right"/>
              <w:rPr>
                <w:rFonts w:ascii="Verdana" w:hAnsi="Verdana" w:cs="Calibri"/>
                <w:b/>
                <w:bCs/>
                <w:color w:val="000000"/>
                <w:sz w:val="12"/>
                <w:szCs w:val="12"/>
              </w:rPr>
            </w:pPr>
            <w:r w:rsidRPr="00474D44">
              <w:rPr>
                <w:rFonts w:ascii="Verdana" w:hAnsi="Verdana" w:cs="Calibri"/>
                <w:b/>
                <w:bCs/>
                <w:color w:val="000000"/>
                <w:sz w:val="12"/>
                <w:szCs w:val="12"/>
              </w:rPr>
              <w:t>1</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8981FB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72,500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7F0648C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72,500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F22362F"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5,546.25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E857EB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25B23E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D7DEEB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1,812.50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33C0EE4"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8,107.75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21418F2"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80DC6C5"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638F38A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87D2448"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22,280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3E587D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102,887.75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798367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102,887.75 </w:t>
            </w:r>
          </w:p>
        </w:tc>
        <w:tc>
          <w:tcPr>
            <w:tcW w:w="0" w:type="auto"/>
            <w:tcBorders>
              <w:top w:val="nil"/>
              <w:left w:val="nil"/>
              <w:bottom w:val="nil"/>
              <w:right w:val="nil"/>
            </w:tcBorders>
            <w:shd w:val="clear" w:color="auto" w:fill="auto"/>
            <w:vAlign w:val="bottom"/>
            <w:hideMark/>
          </w:tcPr>
          <w:p w:rsidRPr="00474D44" w:rsidR="00AF15D7" w:rsidRDefault="00AF15D7" w14:paraId="056E4F65" w14:textId="77777777">
            <w:pPr>
              <w:rPr>
                <w:rFonts w:ascii="Verdana" w:hAnsi="Verdana" w:cs="Calibri"/>
                <w:b/>
                <w:bCs/>
                <w:color w:val="000000"/>
                <w:sz w:val="12"/>
                <w:szCs w:val="12"/>
              </w:rPr>
            </w:pPr>
          </w:p>
        </w:tc>
      </w:tr>
      <w:tr w:rsidRPr="003F129B" w:rsidR="00AF15D7" w:rsidTr="3992813A" w14:paraId="34ACDA2D" w14:textId="77777777">
        <w:trPr>
          <w:trHeight w:val="743"/>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3D4A2C9E" w14:textId="77777777">
            <w:pPr>
              <w:rPr>
                <w:rFonts w:ascii="Verdana" w:hAnsi="Verdana" w:cs="Calibri"/>
                <w:b/>
                <w:bCs/>
                <w:color w:val="000000"/>
                <w:sz w:val="12"/>
                <w:szCs w:val="12"/>
              </w:rPr>
            </w:pPr>
            <w:r w:rsidRPr="00474D44">
              <w:rPr>
                <w:rFonts w:ascii="Verdana" w:hAnsi="Verdana" w:cs="Calibri"/>
                <w:b/>
                <w:bCs/>
                <w:color w:val="000000"/>
                <w:sz w:val="12"/>
                <w:szCs w:val="12"/>
              </w:rPr>
              <w:t>3D Printing &amp; Mold Technician</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619E833C" w14:textId="77777777">
            <w:pPr>
              <w:jc w:val="right"/>
              <w:rPr>
                <w:rFonts w:ascii="Verdana" w:hAnsi="Verdana" w:cs="Calibri"/>
                <w:b/>
                <w:bCs/>
                <w:sz w:val="12"/>
                <w:szCs w:val="12"/>
              </w:rPr>
            </w:pPr>
            <w:r w:rsidRPr="00474D44">
              <w:rPr>
                <w:rFonts w:ascii="Verdana" w:hAnsi="Verdana" w:cs="Calibri"/>
                <w:b/>
                <w:bCs/>
                <w:sz w:val="12"/>
                <w:szCs w:val="12"/>
              </w:rPr>
              <w:t>$75,000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191D8CD6"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1DB0A0C5" w14:textId="77777777">
            <w:pPr>
              <w:jc w:val="right"/>
              <w:rPr>
                <w:rFonts w:ascii="Verdana" w:hAnsi="Verdana" w:cs="Calibri"/>
                <w:b/>
                <w:bCs/>
                <w:color w:val="000000"/>
                <w:sz w:val="12"/>
                <w:szCs w:val="12"/>
              </w:rPr>
            </w:pPr>
            <w:r w:rsidRPr="00474D44">
              <w:rPr>
                <w:rFonts w:ascii="Verdana" w:hAnsi="Verdana" w:cs="Calibri"/>
                <w:b/>
                <w:bCs/>
                <w:color w:val="000000"/>
                <w:sz w:val="12"/>
                <w:szCs w:val="12"/>
              </w:rPr>
              <w:t>1</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1C1473C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77,500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7AAFE7F"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77,500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5F2407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5,928.75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9A06934"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9F0C469"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4ABC5CA"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1,937.50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1CCFA17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8,615.25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647205D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0557822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09297CC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17A4608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22,280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8187935"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108,395.25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7DEEAF6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108,395.25 </w:t>
            </w:r>
          </w:p>
        </w:tc>
        <w:tc>
          <w:tcPr>
            <w:tcW w:w="0" w:type="auto"/>
            <w:tcBorders>
              <w:top w:val="nil"/>
              <w:left w:val="nil"/>
              <w:bottom w:val="nil"/>
              <w:right w:val="nil"/>
            </w:tcBorders>
            <w:shd w:val="clear" w:color="auto" w:fill="auto"/>
            <w:vAlign w:val="bottom"/>
            <w:hideMark/>
          </w:tcPr>
          <w:p w:rsidRPr="00474D44" w:rsidR="00AF15D7" w:rsidRDefault="00AF15D7" w14:paraId="48CB273B" w14:textId="77777777">
            <w:pPr>
              <w:rPr>
                <w:rFonts w:ascii="Verdana" w:hAnsi="Verdana" w:cs="Calibri"/>
                <w:b/>
                <w:bCs/>
                <w:color w:val="000000"/>
                <w:sz w:val="12"/>
                <w:szCs w:val="12"/>
              </w:rPr>
            </w:pPr>
          </w:p>
        </w:tc>
      </w:tr>
      <w:tr w:rsidRPr="003F129B" w:rsidR="00AF15D7" w:rsidTr="3992813A" w14:paraId="66EEE91D" w14:textId="77777777">
        <w:trPr>
          <w:trHeight w:val="248"/>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663ABEB8" w14:textId="77777777">
            <w:pPr>
              <w:rPr>
                <w:rFonts w:ascii="Verdana" w:hAnsi="Verdana" w:cs="Calibri"/>
                <w:b/>
                <w:bCs/>
                <w:color w:val="000000"/>
                <w:sz w:val="12"/>
                <w:szCs w:val="12"/>
              </w:rPr>
            </w:pPr>
            <w:r w:rsidRPr="00474D44">
              <w:rPr>
                <w:rFonts w:ascii="Verdana" w:hAnsi="Verdana" w:cs="Calibri"/>
                <w:b/>
                <w:bCs/>
                <w:color w:val="000000"/>
                <w:sz w:val="12"/>
                <w:szCs w:val="12"/>
              </w:rPr>
              <w:t>Line Manager</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76B398E5" w14:textId="77777777">
            <w:pPr>
              <w:jc w:val="right"/>
              <w:rPr>
                <w:rFonts w:ascii="Verdana" w:hAnsi="Verdana" w:cs="Calibri"/>
                <w:b/>
                <w:bCs/>
                <w:sz w:val="12"/>
                <w:szCs w:val="12"/>
              </w:rPr>
            </w:pPr>
            <w:r w:rsidRPr="00474D44">
              <w:rPr>
                <w:rFonts w:ascii="Verdana" w:hAnsi="Verdana" w:cs="Calibri"/>
                <w:b/>
                <w:bCs/>
                <w:sz w:val="12"/>
                <w:szCs w:val="12"/>
              </w:rPr>
              <w:t>$55,000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62FD734A"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303CBF84" w14:textId="77777777">
            <w:pPr>
              <w:jc w:val="right"/>
              <w:rPr>
                <w:rFonts w:ascii="Verdana" w:hAnsi="Verdana" w:cs="Calibri"/>
                <w:b/>
                <w:bCs/>
                <w:color w:val="000000"/>
                <w:sz w:val="12"/>
                <w:szCs w:val="12"/>
              </w:rPr>
            </w:pPr>
            <w:r w:rsidRPr="00474D44">
              <w:rPr>
                <w:rFonts w:ascii="Verdana" w:hAnsi="Verdana" w:cs="Calibri"/>
                <w:b/>
                <w:bCs/>
                <w:color w:val="000000"/>
                <w:sz w:val="12"/>
                <w:szCs w:val="12"/>
              </w:rPr>
              <w:t>1</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258BF86E"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57,500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5C666C3"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57,500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760EF4E"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4,398.75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4CC93A1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5EC7158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692596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1,437.50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077B969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6,585.25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2B4CC2BF"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3AD7F373"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09A3695C"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D0D9515"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22,280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6D1D3C5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86,365.25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15A0BD29"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86,365.25 </w:t>
            </w:r>
          </w:p>
        </w:tc>
        <w:tc>
          <w:tcPr>
            <w:tcW w:w="0" w:type="auto"/>
            <w:tcBorders>
              <w:top w:val="nil"/>
              <w:left w:val="nil"/>
              <w:bottom w:val="nil"/>
              <w:right w:val="nil"/>
            </w:tcBorders>
            <w:shd w:val="clear" w:color="auto" w:fill="auto"/>
            <w:vAlign w:val="bottom"/>
            <w:hideMark/>
          </w:tcPr>
          <w:p w:rsidRPr="00474D44" w:rsidR="00AF15D7" w:rsidRDefault="00AF15D7" w14:paraId="52858291" w14:textId="77777777">
            <w:pPr>
              <w:rPr>
                <w:rFonts w:ascii="Verdana" w:hAnsi="Verdana" w:cs="Calibri"/>
                <w:b/>
                <w:bCs/>
                <w:color w:val="000000"/>
                <w:sz w:val="12"/>
                <w:szCs w:val="12"/>
              </w:rPr>
            </w:pPr>
          </w:p>
        </w:tc>
      </w:tr>
      <w:tr w:rsidRPr="003F129B" w:rsidR="00AF15D7" w:rsidTr="3992813A" w14:paraId="770592A4" w14:textId="77777777">
        <w:trPr>
          <w:trHeight w:val="248"/>
        </w:trPr>
        <w:tc>
          <w:tcPr>
            <w:tcW w:w="0" w:type="auto"/>
            <w:tcBorders>
              <w:top w:val="nil"/>
              <w:left w:val="single" w:color="000000" w:themeColor="text1" w:sz="4" w:space="0"/>
              <w:bottom w:val="single" w:color="000000" w:themeColor="text1" w:sz="4" w:space="0"/>
              <w:right w:val="single" w:color="000000" w:themeColor="text1" w:sz="4" w:space="0"/>
            </w:tcBorders>
            <w:shd w:val="clear" w:color="auto" w:fill="auto"/>
            <w:vAlign w:val="bottom"/>
            <w:hideMark/>
          </w:tcPr>
          <w:p w:rsidRPr="00474D44" w:rsidR="00AF15D7" w:rsidRDefault="00AF15D7" w14:paraId="7671E1B6" w14:textId="77777777">
            <w:pPr>
              <w:rPr>
                <w:rFonts w:ascii="Verdana" w:hAnsi="Verdana" w:cs="Calibri"/>
                <w:b/>
                <w:bCs/>
                <w:color w:val="000000"/>
                <w:sz w:val="12"/>
                <w:szCs w:val="12"/>
              </w:rPr>
            </w:pPr>
            <w:r w:rsidRPr="00474D44">
              <w:rPr>
                <w:rFonts w:ascii="Verdana" w:hAnsi="Verdana" w:cs="Calibri"/>
                <w:b/>
                <w:bCs/>
                <w:color w:val="000000"/>
                <w:sz w:val="12"/>
                <w:szCs w:val="12"/>
              </w:rPr>
              <w:t>Assembly</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09ECFDB4" w14:textId="77777777">
            <w:pPr>
              <w:jc w:val="right"/>
              <w:rPr>
                <w:rFonts w:ascii="Verdana" w:hAnsi="Verdana" w:cs="Calibri"/>
                <w:b/>
                <w:bCs/>
                <w:sz w:val="12"/>
                <w:szCs w:val="12"/>
              </w:rPr>
            </w:pPr>
            <w:r w:rsidRPr="00474D44">
              <w:rPr>
                <w:rFonts w:ascii="Verdana" w:hAnsi="Verdana" w:cs="Calibri"/>
                <w:b/>
                <w:bCs/>
                <w:sz w:val="12"/>
                <w:szCs w:val="12"/>
              </w:rPr>
              <w:t>$45,000</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63CD9C29" w14:textId="77777777">
            <w:pPr>
              <w:rPr>
                <w:rFonts w:ascii="Verdana" w:hAnsi="Verdana" w:cs="Calibri"/>
                <w:b/>
                <w:bCs/>
                <w:sz w:val="12"/>
                <w:szCs w:val="12"/>
              </w:rPr>
            </w:pPr>
            <w:r w:rsidRPr="00474D44">
              <w:rPr>
                <w:rFonts w:ascii="Verdana" w:hAnsi="Verdana" w:cs="Calibri"/>
                <w:b/>
                <w:bCs/>
                <w:sz w:val="12"/>
                <w:szCs w:val="12"/>
              </w:rPr>
              <w:t xml:space="preserve"> $    2,500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61ECAC75" w14:textId="77777777">
            <w:pPr>
              <w:jc w:val="right"/>
              <w:rPr>
                <w:rFonts w:ascii="Verdana" w:hAnsi="Verdana" w:cs="Calibri"/>
                <w:b/>
                <w:bCs/>
                <w:color w:val="000000"/>
                <w:sz w:val="12"/>
                <w:szCs w:val="12"/>
              </w:rPr>
            </w:pPr>
            <w:r w:rsidRPr="00474D44">
              <w:rPr>
                <w:rFonts w:ascii="Verdana" w:hAnsi="Verdana" w:cs="Calibri"/>
                <w:b/>
                <w:bCs/>
                <w:color w:val="000000"/>
                <w:sz w:val="12"/>
                <w:szCs w:val="12"/>
              </w:rPr>
              <w:t>2</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4FA0DCFE"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694AE9F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95,000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79FEA5EF"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7,267.50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3930AFA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420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BD0180D"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329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93777E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2,375.00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7FFF8FD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20,783.00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0A3E0A6B"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17,280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0922602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3,000 </w:t>
            </w:r>
          </w:p>
        </w:tc>
        <w:tc>
          <w:tcPr>
            <w:tcW w:w="0" w:type="auto"/>
            <w:tcBorders>
              <w:top w:val="nil"/>
              <w:left w:val="nil"/>
              <w:bottom w:val="single" w:color="000000" w:themeColor="text1" w:sz="4" w:space="0"/>
              <w:right w:val="single" w:color="000000" w:themeColor="text1" w:sz="4" w:space="0"/>
            </w:tcBorders>
            <w:shd w:val="clear" w:color="auto" w:fill="DDEBF7"/>
            <w:vAlign w:val="bottom"/>
            <w:hideMark/>
          </w:tcPr>
          <w:p w:rsidRPr="00474D44" w:rsidR="00AF15D7" w:rsidRDefault="00AF15D7" w14:paraId="06CF4AE7"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2,000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9794321"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44,560 </w:t>
            </w:r>
          </w:p>
        </w:tc>
        <w:tc>
          <w:tcPr>
            <w:tcW w:w="0" w:type="auto"/>
            <w:tcBorders>
              <w:top w:val="nil"/>
              <w:left w:val="nil"/>
              <w:bottom w:val="single" w:color="000000" w:themeColor="text1" w:sz="4" w:space="0"/>
              <w:right w:val="single" w:color="000000" w:themeColor="text1" w:sz="4" w:space="0"/>
            </w:tcBorders>
            <w:shd w:val="clear" w:color="auto" w:fill="auto"/>
            <w:vAlign w:val="bottom"/>
            <w:hideMark/>
          </w:tcPr>
          <w:p w:rsidRPr="00474D44" w:rsidR="00AF15D7" w:rsidRDefault="00AF15D7" w14:paraId="1C112035"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80,171.50 </w:t>
            </w:r>
          </w:p>
        </w:tc>
        <w:tc>
          <w:tcPr>
            <w:tcW w:w="0" w:type="auto"/>
            <w:tcBorders>
              <w:top w:val="nil"/>
              <w:left w:val="nil"/>
              <w:bottom w:val="single" w:color="000000" w:themeColor="text1" w:sz="4" w:space="0"/>
              <w:right w:val="single" w:color="000000" w:themeColor="text1" w:sz="4" w:space="0"/>
            </w:tcBorders>
            <w:shd w:val="clear" w:color="auto" w:fill="9BC2E6"/>
            <w:vAlign w:val="bottom"/>
            <w:hideMark/>
          </w:tcPr>
          <w:p w:rsidRPr="00474D44" w:rsidR="00AF15D7" w:rsidRDefault="00AF15D7" w14:paraId="580D5536" w14:textId="77777777">
            <w:pPr>
              <w:rPr>
                <w:rFonts w:ascii="Verdana" w:hAnsi="Verdana" w:cs="Calibri"/>
                <w:b/>
                <w:bCs/>
                <w:color w:val="000000"/>
                <w:sz w:val="12"/>
                <w:szCs w:val="12"/>
              </w:rPr>
            </w:pPr>
            <w:r w:rsidRPr="00474D44">
              <w:rPr>
                <w:rFonts w:ascii="Verdana" w:hAnsi="Verdana" w:cs="Calibri"/>
                <w:b/>
                <w:bCs/>
                <w:color w:val="000000"/>
                <w:sz w:val="12"/>
                <w:szCs w:val="12"/>
              </w:rPr>
              <w:t xml:space="preserve"> $    160,343.00 </w:t>
            </w:r>
          </w:p>
        </w:tc>
        <w:tc>
          <w:tcPr>
            <w:tcW w:w="0" w:type="auto"/>
            <w:tcBorders>
              <w:top w:val="nil"/>
              <w:left w:val="nil"/>
              <w:bottom w:val="nil"/>
              <w:right w:val="nil"/>
            </w:tcBorders>
            <w:shd w:val="clear" w:color="auto" w:fill="auto"/>
            <w:vAlign w:val="bottom"/>
            <w:hideMark/>
          </w:tcPr>
          <w:p w:rsidRPr="00474D44" w:rsidR="00AF15D7" w:rsidRDefault="00AF15D7" w14:paraId="128AEF28" w14:textId="77777777">
            <w:pPr>
              <w:rPr>
                <w:rFonts w:ascii="Verdana" w:hAnsi="Verdana" w:cs="Calibri"/>
                <w:b/>
                <w:bCs/>
                <w:color w:val="000000"/>
                <w:sz w:val="12"/>
                <w:szCs w:val="12"/>
              </w:rPr>
            </w:pPr>
          </w:p>
        </w:tc>
      </w:tr>
      <w:tr w:rsidRPr="003F129B" w:rsidR="00AF15D7" w:rsidTr="3992813A" w14:paraId="189D66EE" w14:textId="77777777">
        <w:trPr>
          <w:trHeight w:val="248"/>
        </w:trPr>
        <w:tc>
          <w:tcPr>
            <w:tcW w:w="0" w:type="auto"/>
            <w:tcBorders>
              <w:top w:val="nil"/>
              <w:left w:val="single" w:color="000000" w:themeColor="text1" w:sz="8" w:space="0"/>
              <w:bottom w:val="single" w:color="000000" w:themeColor="text1" w:sz="8" w:space="0"/>
              <w:right w:val="nil"/>
            </w:tcBorders>
            <w:shd w:val="clear" w:color="auto" w:fill="auto"/>
            <w:vAlign w:val="bottom"/>
            <w:hideMark/>
          </w:tcPr>
          <w:p w:rsidRPr="00474D44" w:rsidR="00AF15D7" w:rsidRDefault="00AF15D7" w14:paraId="2BD797DD"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Totals</w:t>
            </w:r>
          </w:p>
        </w:tc>
        <w:tc>
          <w:tcPr>
            <w:tcW w:w="0" w:type="auto"/>
            <w:tcBorders>
              <w:top w:val="nil"/>
              <w:left w:val="nil"/>
              <w:bottom w:val="single" w:color="000000" w:themeColor="text1" w:sz="8" w:space="0"/>
              <w:right w:val="nil"/>
            </w:tcBorders>
            <w:shd w:val="clear" w:color="auto" w:fill="auto"/>
            <w:vAlign w:val="bottom"/>
            <w:hideMark/>
          </w:tcPr>
          <w:p w:rsidRPr="00474D44" w:rsidR="00AF15D7" w:rsidRDefault="00AF15D7" w14:paraId="08E9BD8C"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$535,000.0</w:t>
            </w:r>
          </w:p>
        </w:tc>
        <w:tc>
          <w:tcPr>
            <w:tcW w:w="0" w:type="auto"/>
            <w:tcBorders>
              <w:top w:val="nil"/>
              <w:left w:val="nil"/>
              <w:bottom w:val="single" w:color="000000" w:themeColor="text1" w:sz="8" w:space="0"/>
              <w:right w:val="nil"/>
            </w:tcBorders>
            <w:shd w:val="clear" w:color="auto" w:fill="auto"/>
            <w:vAlign w:val="bottom"/>
            <w:hideMark/>
          </w:tcPr>
          <w:p w:rsidRPr="00474D44" w:rsidR="00AF15D7" w:rsidRDefault="00AF15D7" w14:paraId="0A19698C"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  20,000 </w:t>
            </w:r>
          </w:p>
        </w:tc>
        <w:tc>
          <w:tcPr>
            <w:tcW w:w="0" w:type="auto"/>
            <w:tcBorders>
              <w:top w:val="nil"/>
              <w:left w:val="nil"/>
              <w:bottom w:val="single" w:color="000000" w:themeColor="text1" w:sz="8" w:space="0"/>
              <w:right w:val="nil"/>
            </w:tcBorders>
            <w:shd w:val="clear" w:color="auto" w:fill="auto"/>
            <w:vAlign w:val="bottom"/>
            <w:hideMark/>
          </w:tcPr>
          <w:p w:rsidRPr="00474D44" w:rsidR="00AF15D7" w:rsidRDefault="00AF15D7" w14:paraId="0BF2D07E"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11</w:t>
            </w:r>
          </w:p>
        </w:tc>
        <w:tc>
          <w:tcPr>
            <w:tcW w:w="0" w:type="auto"/>
            <w:tcBorders>
              <w:top w:val="nil"/>
              <w:left w:val="nil"/>
              <w:bottom w:val="single" w:color="000000" w:themeColor="text1" w:sz="8" w:space="0"/>
              <w:right w:val="nil"/>
            </w:tcBorders>
            <w:shd w:val="clear" w:color="auto" w:fill="auto"/>
            <w:vAlign w:val="bottom"/>
            <w:hideMark/>
          </w:tcPr>
          <w:p w:rsidRPr="00474D44" w:rsidR="00AF15D7" w:rsidRDefault="00AF15D7" w14:paraId="7D3520D3"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555,000</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7A39418D"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   707,500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0194A4A7"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$54,123.75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3E7D59D5"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$3,360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69EC1EF0"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$2,632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226BCB56"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$17,687.50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1C64562C"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$111,007.75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504A84BD"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$138,240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55D32DB0"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$ 24,000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218C896A"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$16,000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27805E22"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$245,080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02A801CB"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              811,043.25 </w:t>
            </w:r>
          </w:p>
        </w:tc>
        <w:tc>
          <w:tcPr>
            <w:tcW w:w="0" w:type="auto"/>
            <w:tcBorders>
              <w:top w:val="nil"/>
              <w:left w:val="nil"/>
              <w:bottom w:val="single" w:color="000000" w:themeColor="text1" w:sz="8" w:space="0"/>
              <w:right w:val="nil"/>
            </w:tcBorders>
            <w:shd w:val="clear" w:color="auto" w:fill="9BC2E6"/>
            <w:vAlign w:val="bottom"/>
            <w:hideMark/>
          </w:tcPr>
          <w:p w:rsidRPr="00474D44" w:rsidR="00AF15D7" w:rsidRDefault="00AF15D7" w14:paraId="02596825" w14:textId="77777777">
            <w:pPr>
              <w:jc w:val="center"/>
              <w:rPr>
                <w:rFonts w:ascii="Verdana" w:hAnsi="Verdana" w:cs="Calibri"/>
                <w:b/>
                <w:bCs/>
                <w:color w:val="000000"/>
                <w:sz w:val="12"/>
                <w:szCs w:val="12"/>
              </w:rPr>
            </w:pPr>
            <w:r w:rsidRPr="00474D44">
              <w:rPr>
                <w:rFonts w:ascii="Verdana" w:hAnsi="Verdana" w:cs="Calibri"/>
                <w:b/>
                <w:bCs/>
                <w:color w:val="000000"/>
                <w:sz w:val="12"/>
                <w:szCs w:val="12"/>
              </w:rPr>
              <w:t xml:space="preserve"> $1,063,587.75 </w:t>
            </w:r>
          </w:p>
        </w:tc>
        <w:tc>
          <w:tcPr>
            <w:tcW w:w="0" w:type="auto"/>
            <w:tcBorders>
              <w:top w:val="nil"/>
              <w:left w:val="nil"/>
              <w:bottom w:val="nil"/>
              <w:right w:val="nil"/>
            </w:tcBorders>
            <w:shd w:val="clear" w:color="auto" w:fill="auto"/>
            <w:vAlign w:val="bottom"/>
            <w:hideMark/>
          </w:tcPr>
          <w:p w:rsidRPr="00474D44" w:rsidR="00AF15D7" w:rsidRDefault="00AF15D7" w14:paraId="3AFD0B0B" w14:textId="77777777">
            <w:pPr>
              <w:jc w:val="center"/>
              <w:rPr>
                <w:rFonts w:ascii="Verdana" w:hAnsi="Verdana" w:cs="Calibri"/>
                <w:b/>
                <w:bCs/>
                <w:color w:val="000000"/>
                <w:sz w:val="12"/>
                <w:szCs w:val="12"/>
              </w:rPr>
            </w:pPr>
          </w:p>
        </w:tc>
      </w:tr>
      <w:tr w:rsidRPr="00474D44" w:rsidR="00AF15D7" w:rsidTr="3992813A" w14:paraId="4F283D2E" w14:textId="77777777">
        <w:trPr>
          <w:trHeight w:val="102"/>
        </w:trPr>
        <w:tc>
          <w:tcPr>
            <w:tcW w:w="0" w:type="auto"/>
            <w:gridSpan w:val="18"/>
            <w:tcBorders>
              <w:top w:val="nil"/>
              <w:left w:val="nil"/>
              <w:bottom w:val="nil"/>
              <w:right w:val="single" w:color="000000" w:themeColor="text1" w:sz="8" w:space="0"/>
            </w:tcBorders>
            <w:shd w:val="clear" w:color="auto" w:fill="808080" w:themeFill="background1" w:themeFillShade="80"/>
            <w:noWrap/>
            <w:vAlign w:val="bottom"/>
            <w:hideMark/>
          </w:tcPr>
          <w:p w:rsidRPr="00474D44" w:rsidR="00AF15D7" w:rsidRDefault="00AF15D7" w14:paraId="698284A9" w14:textId="77777777">
            <w:pPr>
              <w:jc w:val="center"/>
              <w:rPr>
                <w:rFonts w:ascii="Verdana" w:hAnsi="Verdana" w:cs="Calibri"/>
                <w:color w:val="000000"/>
                <w:sz w:val="12"/>
                <w:szCs w:val="12"/>
              </w:rPr>
            </w:pPr>
            <w:r w:rsidRPr="00474D44">
              <w:rPr>
                <w:rFonts w:ascii="Verdana" w:hAnsi="Verdana" w:cs="Calibri"/>
                <w:color w:val="000000"/>
                <w:sz w:val="12"/>
                <w:szCs w:val="12"/>
              </w:rPr>
              <w:t> </w:t>
            </w:r>
          </w:p>
        </w:tc>
      </w:tr>
      <w:tr w:rsidRPr="00474D44" w:rsidR="00AF15D7" w:rsidTr="3992813A" w14:paraId="413C3A33" w14:textId="77777777">
        <w:trPr>
          <w:trHeight w:val="248"/>
        </w:trPr>
        <w:tc>
          <w:tcPr>
            <w:tcW w:w="0" w:type="auto"/>
            <w:gridSpan w:val="18"/>
            <w:tcBorders>
              <w:top w:val="nil"/>
              <w:left w:val="nil"/>
              <w:bottom w:val="nil"/>
              <w:right w:val="single" w:color="000000" w:themeColor="text1" w:sz="8" w:space="0"/>
            </w:tcBorders>
            <w:shd w:val="clear" w:color="auto" w:fill="FFFFFF" w:themeFill="background1"/>
            <w:hideMark/>
          </w:tcPr>
          <w:p w:rsidRPr="00474D44" w:rsidR="00AF15D7" w:rsidRDefault="00AF15D7" w14:paraId="55BFFC3B" w14:textId="77777777">
            <w:pPr>
              <w:rPr>
                <w:rFonts w:ascii="Verdana" w:hAnsi="Verdana" w:cs="Calibri"/>
                <w:color w:val="000000"/>
                <w:sz w:val="12"/>
                <w:szCs w:val="12"/>
              </w:rPr>
            </w:pPr>
            <w:r w:rsidRPr="00474D44">
              <w:rPr>
                <w:rFonts w:ascii="Verdana" w:hAnsi="Verdana" w:cs="Calibri"/>
                <w:color w:val="000000"/>
                <w:sz w:val="12"/>
                <w:szCs w:val="12"/>
              </w:rPr>
              <w:t>Standard Time-off Benefits (Annualy)                                                  *Bonuses: 2,500 Per Employee</w:t>
            </w:r>
          </w:p>
        </w:tc>
      </w:tr>
      <w:tr w:rsidRPr="00474D44" w:rsidR="00AF15D7" w:rsidTr="3992813A" w14:paraId="73506151" w14:textId="77777777">
        <w:trPr>
          <w:trHeight w:val="248"/>
        </w:trPr>
        <w:tc>
          <w:tcPr>
            <w:tcW w:w="0" w:type="auto"/>
            <w:gridSpan w:val="18"/>
            <w:tcBorders>
              <w:top w:val="nil"/>
              <w:left w:val="nil"/>
              <w:bottom w:val="nil"/>
              <w:right w:val="single" w:color="000000" w:themeColor="text1" w:sz="8" w:space="0"/>
            </w:tcBorders>
            <w:shd w:val="clear" w:color="auto" w:fill="FFFFFF" w:themeFill="background1"/>
            <w:hideMark/>
          </w:tcPr>
          <w:p w:rsidRPr="00474D44" w:rsidR="00AF15D7" w:rsidRDefault="00AF15D7" w14:paraId="3E919D68" w14:textId="77777777">
            <w:pPr>
              <w:rPr>
                <w:rFonts w:ascii="Verdana" w:hAnsi="Verdana" w:cs="Calibri"/>
                <w:color w:val="000000"/>
                <w:sz w:val="12"/>
                <w:szCs w:val="12"/>
              </w:rPr>
            </w:pPr>
            <w:r w:rsidRPr="00474D44">
              <w:rPr>
                <w:rFonts w:ascii="Verdana" w:hAnsi="Verdana" w:cs="Calibri"/>
                <w:color w:val="000000"/>
                <w:sz w:val="12"/>
                <w:szCs w:val="12"/>
              </w:rPr>
              <w:t>10 vacation days Govt. Holidays: New Year’s Day, Birthday of Martin Luther King, Jr., Washington’s Birthday, Memorial Day, Juneteenth National Independence Day, Independence Day, Labor Day, Columbus Day, Veterans Day, Black Friday, Thanksgiving Day, Christmas Day, 8 days sick leave (transferrable to next year),  1 hour paid lunch break</w:t>
            </w:r>
          </w:p>
        </w:tc>
      </w:tr>
      <w:tr w:rsidRPr="00474D44" w:rsidR="00AF15D7" w:rsidTr="3992813A" w14:paraId="6B2700CA" w14:textId="77777777">
        <w:trPr>
          <w:trHeight w:val="248"/>
        </w:trPr>
        <w:tc>
          <w:tcPr>
            <w:tcW w:w="0" w:type="auto"/>
            <w:gridSpan w:val="18"/>
            <w:tcBorders>
              <w:top w:val="nil"/>
              <w:left w:val="nil"/>
              <w:bottom w:val="nil"/>
              <w:right w:val="single" w:color="000000" w:themeColor="text1" w:sz="8" w:space="0"/>
            </w:tcBorders>
            <w:shd w:val="clear" w:color="auto" w:fill="FFFFFF" w:themeFill="background1"/>
            <w:hideMark/>
          </w:tcPr>
          <w:p w:rsidRPr="00474D44" w:rsidR="00AF15D7" w:rsidP="106A8BFC" w:rsidRDefault="00AF15D7" w14:paraId="30DA2B54" w14:textId="6275869F">
            <w:pPr>
              <w:rPr>
                <w:rFonts w:ascii="Verdana" w:hAnsi="Verdana" w:cs="Calibri"/>
                <w:color w:val="000000" w:themeColor="text1"/>
                <w:sz w:val="12"/>
                <w:szCs w:val="12"/>
              </w:rPr>
            </w:pPr>
            <w:r w:rsidRPr="00474D44">
              <w:rPr>
                <w:rFonts w:ascii="Verdana" w:hAnsi="Verdana" w:cs="Calibri"/>
                <w:color w:val="000000" w:themeColor="text1"/>
                <w:sz w:val="12"/>
                <w:szCs w:val="12"/>
              </w:rPr>
              <w:t>Other Benefits: (include cost and descriptions for each): Flexible Scheduling, IRA contribution matching up to $3,000</w:t>
            </w:r>
          </w:p>
          <w:p w:rsidRPr="00474D44" w:rsidR="00AF15D7" w:rsidP="3992813A" w:rsidRDefault="00AF15D7" w14:paraId="62B89F45" w14:textId="1061212E">
            <w:pPr>
              <w:rPr>
                <w:rFonts w:ascii="Verdana" w:hAnsi="Verdana" w:cs="Calibri"/>
                <w:color w:val="000000" w:themeColor="text1"/>
                <w:sz w:val="12"/>
                <w:szCs w:val="12"/>
              </w:rPr>
            </w:pPr>
          </w:p>
          <w:p w:rsidRPr="00474D44" w:rsidR="00AF15D7" w:rsidP="3992813A" w:rsidRDefault="3992813A" w14:paraId="3553AF23" w14:textId="7731BDF1">
            <w:pPr>
              <w:rPr>
                <w:rFonts w:ascii="Verdana" w:hAnsi="Verdana" w:cs="Calibri"/>
                <w:color w:val="000000" w:themeColor="text1"/>
                <w:sz w:val="12"/>
                <w:szCs w:val="12"/>
              </w:rPr>
            </w:pPr>
            <w:r w:rsidRPr="3992813A">
              <w:rPr>
                <w:rFonts w:ascii="Verdana" w:hAnsi="Verdana" w:cs="Calibri"/>
                <w:color w:val="000000" w:themeColor="text1"/>
                <w:sz w:val="12"/>
                <w:szCs w:val="12"/>
              </w:rPr>
              <w:t>Mandatory Payroll Deductions: FICA = 7.65%, FUTA = 6.00%, SUTA = 4.70%, WC = 3.00% (Limit = $7,000)</w:t>
            </w:r>
          </w:p>
          <w:p w:rsidRPr="00474D44" w:rsidR="00AF15D7" w:rsidRDefault="3992813A" w14:paraId="6DB245A7" w14:textId="0E44DF78">
            <w:pPr>
              <w:rPr>
                <w:rFonts w:ascii="Verdana" w:hAnsi="Verdana" w:cs="Calibri"/>
                <w:color w:val="000000"/>
                <w:sz w:val="12"/>
                <w:szCs w:val="12"/>
              </w:rPr>
            </w:pPr>
            <w:r w:rsidRPr="3992813A">
              <w:rPr>
                <w:rFonts w:ascii="Verdana" w:hAnsi="Verdana" w:cs="Calibri"/>
                <w:color w:val="000000" w:themeColor="text1"/>
                <w:sz w:val="12"/>
                <w:szCs w:val="12"/>
              </w:rPr>
              <w:t>Health Insurance Information: Total cost per employee per month = $1,800, 80% paid by company ($1,440), Annual Deductible = $1,700, Co-Pay per medical visit for primary/specialist = 40/80</w:t>
            </w:r>
          </w:p>
        </w:tc>
      </w:tr>
    </w:tbl>
    <w:p w:rsidRPr="003541F2" w:rsidR="00DE0412" w:rsidP="73650DED" w:rsidRDefault="00DE0412" w14:paraId="3AB2E937" w14:textId="62E190CB">
      <w:pPr>
        <w:rPr>
          <w:rFonts w:ascii="Verdana" w:hAnsi="Verdana"/>
          <w:b/>
          <w:sz w:val="20"/>
          <w:szCs w:val="20"/>
        </w:rPr>
        <w:sectPr w:rsidRPr="003541F2" w:rsidR="00DE0412" w:rsidSect="00BC46C7">
          <w:headerReference w:type="default" r:id="rId33"/>
          <w:footerReference w:type="default" r:id="rId34"/>
          <w:headerReference w:type="first" r:id="rId35"/>
          <w:pgSz w:w="15840" w:h="12240" w:orient="landscape"/>
          <w:pgMar w:top="720" w:right="720" w:bottom="720" w:left="720" w:header="720" w:footer="720" w:gutter="0"/>
          <w:cols w:space="720"/>
          <w:titlePg/>
          <w:docGrid w:linePitch="326"/>
        </w:sectPr>
      </w:pPr>
    </w:p>
    <w:p w:rsidRPr="00A84432" w:rsidR="00904F35" w:rsidP="00904F35" w:rsidRDefault="00F56855" w14:paraId="34E9AD70" w14:textId="16841149">
      <w:pPr>
        <w:rPr>
          <w:rFonts w:ascii="Verdana" w:hAnsi="Verdana"/>
          <w:b/>
          <w:sz w:val="20"/>
          <w:szCs w:val="20"/>
        </w:rPr>
      </w:pPr>
      <w:r>
        <w:rPr>
          <w:rFonts w:ascii="Verdana" w:hAnsi="Verdana"/>
          <w:b/>
          <w:bCs/>
          <w:sz w:val="20"/>
          <w:szCs w:val="20"/>
        </w:rPr>
        <w:t>Exh</w:t>
      </w:r>
      <w:r w:rsidR="009D494B">
        <w:rPr>
          <w:rFonts w:ascii="Verdana" w:hAnsi="Verdana"/>
          <w:b/>
          <w:bCs/>
          <w:sz w:val="20"/>
          <w:szCs w:val="20"/>
        </w:rPr>
        <w:t xml:space="preserve">ibit #3: </w:t>
      </w:r>
      <w:r w:rsidRPr="00FF6E36" w:rsidR="00FF6E36">
        <w:rPr>
          <w:rFonts w:ascii="Verdana" w:hAnsi="Verdana"/>
          <w:b/>
          <w:bCs/>
          <w:sz w:val="20"/>
          <w:szCs w:val="20"/>
        </w:rPr>
        <w:t>Market Segmentation Analysis/Target Market Selection</w:t>
      </w:r>
    </w:p>
    <w:tbl>
      <w:tblPr>
        <w:tblW w:w="0" w:type="auto"/>
        <w:tblCellMar>
          <w:top w:w="15" w:type="dxa"/>
        </w:tblCellMar>
        <w:tblLook w:val="04A0" w:firstRow="1" w:lastRow="0" w:firstColumn="1" w:lastColumn="0" w:noHBand="0" w:noVBand="1"/>
      </w:tblPr>
      <w:tblGrid>
        <w:gridCol w:w="1246"/>
        <w:gridCol w:w="1729"/>
        <w:gridCol w:w="1035"/>
        <w:gridCol w:w="2745"/>
        <w:gridCol w:w="903"/>
        <w:gridCol w:w="2910"/>
        <w:gridCol w:w="222"/>
      </w:tblGrid>
      <w:tr w:rsidRPr="00167F80" w:rsidR="00CE0AAB" w14:paraId="3EF377AE" w14:textId="77777777">
        <w:trPr>
          <w:gridAfter w:val="1"/>
          <w:trHeight w:val="245"/>
        </w:trPr>
        <w:tc>
          <w:tcPr>
            <w:tcW w:w="0" w:type="auto"/>
            <w:tcBorders>
              <w:top w:val="single" w:color="000000" w:sz="4" w:space="0"/>
              <w:left w:val="single" w:color="000000" w:sz="4" w:space="0"/>
              <w:bottom w:val="single" w:color="000000" w:sz="4" w:space="0"/>
              <w:right w:val="single" w:color="000000" w:sz="4" w:space="0"/>
            </w:tcBorders>
            <w:shd w:val="clear" w:color="000000" w:fill="9BC2E6"/>
            <w:vAlign w:val="center"/>
            <w:hideMark/>
          </w:tcPr>
          <w:p w:rsidRPr="00167F80" w:rsidR="008034C0" w:rsidRDefault="004C07F4" w14:paraId="04AE1012" w14:textId="3B26F94B">
            <w:pPr>
              <w:jc w:val="center"/>
              <w:rPr>
                <w:rFonts w:ascii="Verdana" w:hAnsi="Verdana" w:cs="Calibri"/>
                <w:b/>
                <w:color w:val="000000"/>
                <w:sz w:val="12"/>
                <w:szCs w:val="12"/>
              </w:rPr>
            </w:pPr>
            <w:r w:rsidRPr="004C07F4">
              <w:rPr>
                <w:rFonts w:ascii="Verdana" w:hAnsi="Verdana" w:cs="Calibri"/>
                <w:b/>
                <w:bCs/>
                <w:color w:val="000000"/>
                <w:sz w:val="12"/>
                <w:szCs w:val="12"/>
              </w:rPr>
              <w:t>Segment Name</w:t>
            </w:r>
          </w:p>
        </w:tc>
        <w:tc>
          <w:tcPr>
            <w:tcW w:w="0" w:type="auto"/>
            <w:tcBorders>
              <w:top w:val="single" w:color="000000" w:sz="4" w:space="0"/>
              <w:left w:val="nil"/>
              <w:bottom w:val="single" w:color="000000" w:sz="4" w:space="0"/>
              <w:right w:val="single" w:color="000000" w:sz="4" w:space="0"/>
            </w:tcBorders>
            <w:shd w:val="clear" w:color="000000" w:fill="9BC2E6"/>
            <w:vAlign w:val="center"/>
            <w:hideMark/>
          </w:tcPr>
          <w:p w:rsidRPr="00167F80" w:rsidR="008034C0" w:rsidRDefault="008034C0" w14:paraId="24AB43A7" w14:textId="77777777">
            <w:pPr>
              <w:jc w:val="center"/>
              <w:rPr>
                <w:rFonts w:ascii="Verdana" w:hAnsi="Verdana" w:cs="Calibri"/>
                <w:b/>
                <w:bCs/>
                <w:color w:val="000000"/>
                <w:sz w:val="12"/>
                <w:szCs w:val="12"/>
              </w:rPr>
            </w:pPr>
            <w:r w:rsidRPr="00167F80">
              <w:rPr>
                <w:rFonts w:ascii="Verdana" w:hAnsi="Verdana" w:cs="Calibri"/>
                <w:b/>
                <w:bCs/>
                <w:color w:val="000000"/>
                <w:sz w:val="12"/>
                <w:szCs w:val="12"/>
              </w:rPr>
              <w:t>Size (# of People</w:t>
            </w:r>
            <w:r w:rsidRPr="00167F80">
              <w:rPr>
                <w:rFonts w:ascii="Verdana" w:hAnsi="Verdana" w:cs="Calibri"/>
                <w:b/>
                <w:bCs/>
                <w:color w:val="000000"/>
                <w:sz w:val="12"/>
                <w:szCs w:val="12"/>
              </w:rPr>
              <w:br/>
            </w:r>
            <w:r w:rsidRPr="00167F80">
              <w:rPr>
                <w:rFonts w:ascii="Verdana" w:hAnsi="Verdana" w:cs="Calibri"/>
                <w:b/>
                <w:bCs/>
                <w:color w:val="000000"/>
                <w:sz w:val="12"/>
                <w:szCs w:val="12"/>
              </w:rPr>
              <w:t>or Households in</w:t>
            </w:r>
            <w:r w:rsidRPr="00167F80">
              <w:rPr>
                <w:rFonts w:ascii="Verdana" w:hAnsi="Verdana" w:cs="Calibri"/>
                <w:b/>
                <w:bCs/>
                <w:color w:val="000000"/>
                <w:sz w:val="12"/>
                <w:szCs w:val="12"/>
              </w:rPr>
              <w:br/>
            </w:r>
            <w:r w:rsidRPr="00167F80">
              <w:rPr>
                <w:rFonts w:ascii="Verdana" w:hAnsi="Verdana" w:cs="Calibri"/>
                <w:b/>
                <w:bCs/>
                <w:color w:val="000000"/>
                <w:sz w:val="12"/>
                <w:szCs w:val="12"/>
              </w:rPr>
              <w:t>Segment)</w:t>
            </w:r>
          </w:p>
        </w:tc>
        <w:tc>
          <w:tcPr>
            <w:tcW w:w="0" w:type="auto"/>
            <w:tcBorders>
              <w:top w:val="single" w:color="000000" w:sz="4" w:space="0"/>
              <w:left w:val="nil"/>
              <w:bottom w:val="single" w:color="000000" w:sz="4" w:space="0"/>
              <w:right w:val="single" w:color="000000" w:sz="4" w:space="0"/>
            </w:tcBorders>
            <w:shd w:val="clear" w:color="000000" w:fill="9BC2E6"/>
            <w:vAlign w:val="center"/>
            <w:hideMark/>
          </w:tcPr>
          <w:p w:rsidRPr="00167F80" w:rsidR="008034C0" w:rsidRDefault="008034C0" w14:paraId="594F3196" w14:textId="77777777">
            <w:pPr>
              <w:jc w:val="center"/>
              <w:rPr>
                <w:rFonts w:ascii="Verdana" w:hAnsi="Verdana" w:cs="Calibri"/>
                <w:b/>
                <w:bCs/>
                <w:color w:val="000000"/>
                <w:sz w:val="12"/>
                <w:szCs w:val="12"/>
              </w:rPr>
            </w:pPr>
            <w:r w:rsidRPr="00167F80">
              <w:rPr>
                <w:rFonts w:ascii="Verdana" w:hAnsi="Verdana" w:cs="Calibri"/>
                <w:b/>
                <w:bCs/>
                <w:color w:val="000000"/>
                <w:sz w:val="12"/>
                <w:szCs w:val="12"/>
              </w:rPr>
              <w:t>Growth Projection</w:t>
            </w:r>
          </w:p>
        </w:tc>
        <w:tc>
          <w:tcPr>
            <w:tcW w:w="0" w:type="auto"/>
            <w:tcBorders>
              <w:top w:val="single" w:color="000000" w:sz="4" w:space="0"/>
              <w:left w:val="nil"/>
              <w:bottom w:val="single" w:color="000000" w:sz="4" w:space="0"/>
              <w:right w:val="single" w:color="000000" w:sz="4" w:space="0"/>
            </w:tcBorders>
            <w:shd w:val="clear" w:color="000000" w:fill="9BC2E6"/>
            <w:vAlign w:val="center"/>
            <w:hideMark/>
          </w:tcPr>
          <w:p w:rsidRPr="00167F80" w:rsidR="008034C0" w:rsidRDefault="008034C0" w14:paraId="4E2E321D" w14:textId="77777777">
            <w:pPr>
              <w:jc w:val="center"/>
              <w:rPr>
                <w:rFonts w:ascii="Verdana" w:hAnsi="Verdana" w:cs="Calibri"/>
                <w:b/>
                <w:bCs/>
                <w:color w:val="000000"/>
                <w:sz w:val="12"/>
                <w:szCs w:val="12"/>
              </w:rPr>
            </w:pPr>
            <w:r w:rsidRPr="00167F80">
              <w:rPr>
                <w:rFonts w:ascii="Verdana" w:hAnsi="Verdana" w:cs="Calibri"/>
                <w:b/>
                <w:bCs/>
                <w:color w:val="000000"/>
                <w:sz w:val="12"/>
                <w:szCs w:val="12"/>
              </w:rPr>
              <w:t>Description</w:t>
            </w:r>
          </w:p>
        </w:tc>
        <w:tc>
          <w:tcPr>
            <w:tcW w:w="0" w:type="auto"/>
            <w:tcBorders>
              <w:top w:val="single" w:color="000000" w:sz="4" w:space="0"/>
              <w:left w:val="nil"/>
              <w:bottom w:val="single" w:color="000000" w:sz="4" w:space="0"/>
              <w:right w:val="single" w:color="000000" w:sz="4" w:space="0"/>
            </w:tcBorders>
            <w:shd w:val="clear" w:color="000000" w:fill="9BC2E6"/>
            <w:vAlign w:val="center"/>
            <w:hideMark/>
          </w:tcPr>
          <w:p w:rsidRPr="00167F80" w:rsidR="008034C0" w:rsidRDefault="008034C0" w14:paraId="5D456E95" w14:textId="77777777">
            <w:pPr>
              <w:jc w:val="center"/>
              <w:rPr>
                <w:rFonts w:ascii="Verdana" w:hAnsi="Verdana" w:cs="Calibri"/>
                <w:b/>
                <w:bCs/>
                <w:color w:val="000000"/>
                <w:sz w:val="12"/>
                <w:szCs w:val="12"/>
              </w:rPr>
            </w:pPr>
            <w:r w:rsidRPr="00167F80">
              <w:rPr>
                <w:rFonts w:ascii="Verdana" w:hAnsi="Verdana" w:cs="Calibri"/>
                <w:b/>
                <w:bCs/>
                <w:color w:val="000000"/>
                <w:sz w:val="12"/>
                <w:szCs w:val="12"/>
              </w:rPr>
              <w:t>Priority level for targeting</w:t>
            </w:r>
          </w:p>
        </w:tc>
        <w:tc>
          <w:tcPr>
            <w:tcW w:w="0" w:type="auto"/>
            <w:tcBorders>
              <w:top w:val="single" w:color="000000" w:sz="4" w:space="0"/>
              <w:left w:val="nil"/>
              <w:bottom w:val="single" w:color="000000" w:sz="4" w:space="0"/>
              <w:right w:val="single" w:color="000000" w:sz="4" w:space="0"/>
            </w:tcBorders>
            <w:shd w:val="clear" w:color="000000" w:fill="9BC2E6"/>
            <w:vAlign w:val="center"/>
            <w:hideMark/>
          </w:tcPr>
          <w:p w:rsidRPr="00167F80" w:rsidR="008034C0" w:rsidRDefault="008034C0" w14:paraId="4BB0211F" w14:textId="77777777">
            <w:pPr>
              <w:jc w:val="center"/>
              <w:rPr>
                <w:rFonts w:ascii="Verdana" w:hAnsi="Verdana" w:cs="Calibri"/>
                <w:b/>
                <w:bCs/>
                <w:color w:val="000000"/>
                <w:sz w:val="12"/>
                <w:szCs w:val="12"/>
              </w:rPr>
            </w:pPr>
            <w:r w:rsidRPr="00167F80">
              <w:rPr>
                <w:rFonts w:ascii="Verdana" w:hAnsi="Verdana" w:cs="Calibri"/>
                <w:b/>
                <w:bCs/>
                <w:color w:val="000000"/>
                <w:sz w:val="12"/>
                <w:szCs w:val="12"/>
              </w:rPr>
              <w:t>Justification for Targeting</w:t>
            </w:r>
          </w:p>
        </w:tc>
      </w:tr>
      <w:tr w:rsidRPr="00167F80" w:rsidR="00FE3BA2" w14:paraId="119B66F3" w14:textId="77777777">
        <w:trPr>
          <w:gridAfter w:val="1"/>
          <w:trHeight w:val="359"/>
        </w:trPr>
        <w:tc>
          <w:tcPr>
            <w:tcW w:w="0" w:type="auto"/>
            <w:vMerge w:val="restart"/>
            <w:tcBorders>
              <w:top w:val="nil"/>
              <w:left w:val="single" w:color="000000" w:sz="4" w:space="0"/>
              <w:bottom w:val="single" w:color="000000" w:sz="4" w:space="0"/>
              <w:right w:val="single" w:color="000000" w:sz="4" w:space="0"/>
            </w:tcBorders>
            <w:shd w:val="clear" w:color="000000" w:fill="9BC2E6"/>
            <w:vAlign w:val="center"/>
            <w:hideMark/>
          </w:tcPr>
          <w:p w:rsidRPr="00167F80" w:rsidR="008034C0" w:rsidRDefault="008034C0" w14:paraId="1D432AC0" w14:textId="77777777">
            <w:pPr>
              <w:rPr>
                <w:rFonts w:ascii="Verdana" w:hAnsi="Verdana" w:cs="Calibri"/>
                <w:b/>
                <w:bCs/>
                <w:color w:val="000000"/>
                <w:sz w:val="12"/>
                <w:szCs w:val="12"/>
              </w:rPr>
            </w:pPr>
            <w:r w:rsidRPr="00167F80">
              <w:rPr>
                <w:rFonts w:ascii="Verdana" w:hAnsi="Verdana" w:cs="Calibri"/>
                <w:b/>
                <w:bCs/>
                <w:color w:val="000000"/>
                <w:sz w:val="12"/>
                <w:szCs w:val="12"/>
              </w:rPr>
              <w:t>Parents (Networked Neighbors) (Wealthy Middle Aged Mostly With Kids</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34CBC7BD" w14:textId="77777777">
            <w:pPr>
              <w:rPr>
                <w:rFonts w:ascii="Verdana" w:hAnsi="Verdana" w:cs="Calibri"/>
                <w:color w:val="000000"/>
                <w:sz w:val="12"/>
                <w:szCs w:val="12"/>
              </w:rPr>
            </w:pPr>
            <w:r w:rsidRPr="00167F80">
              <w:rPr>
                <w:rFonts w:ascii="Verdana" w:hAnsi="Verdana" w:cs="Calibri"/>
                <w:b/>
                <w:bCs/>
                <w:color w:val="000000"/>
                <w:sz w:val="12"/>
                <w:szCs w:val="12"/>
              </w:rPr>
              <w:t>U.S. Households:</w:t>
            </w:r>
            <w:r w:rsidRPr="00167F80">
              <w:rPr>
                <w:rFonts w:ascii="Verdana" w:hAnsi="Verdana" w:cs="Calibri"/>
                <w:color w:val="000000"/>
                <w:sz w:val="12"/>
                <w:szCs w:val="12"/>
              </w:rPr>
              <w:t xml:space="preserve"> 1,257,212 </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08BA7C26" w14:textId="77777777">
            <w:pPr>
              <w:rPr>
                <w:rFonts w:ascii="Verdana" w:hAnsi="Verdana" w:cs="Calibri"/>
                <w:color w:val="000000"/>
                <w:sz w:val="12"/>
                <w:szCs w:val="12"/>
              </w:rPr>
            </w:pPr>
            <w:r w:rsidRPr="00167F80">
              <w:rPr>
                <w:rFonts w:ascii="Verdana" w:hAnsi="Verdana" w:cs="Calibri"/>
                <w:color w:val="000000"/>
                <w:sz w:val="12"/>
                <w:szCs w:val="12"/>
              </w:rPr>
              <w:t>1% growth in the next 3 years for this age group</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75397327" w14:textId="331E5939">
            <w:pPr>
              <w:rPr>
                <w:rFonts w:ascii="Verdana" w:hAnsi="Verdana" w:cs="Calibri"/>
                <w:color w:val="000000"/>
                <w:sz w:val="13"/>
                <w:szCs w:val="13"/>
              </w:rPr>
            </w:pPr>
            <w:r w:rsidRPr="00167F80">
              <w:rPr>
                <w:rFonts w:ascii="Verdana" w:hAnsi="Verdana" w:cs="Calibri"/>
                <w:color w:val="000000"/>
                <w:sz w:val="13"/>
                <w:szCs w:val="13"/>
              </w:rPr>
              <w:t xml:space="preserve">Mostly wealthy, living is suburban areas, aged 35 - 55. This market has </w:t>
            </w:r>
            <w:r w:rsidRPr="004352FF" w:rsidR="00640306">
              <w:rPr>
                <w:rFonts w:ascii="Verdana" w:hAnsi="Verdana" w:cs="Calibri"/>
                <w:color w:val="000000"/>
                <w:sz w:val="13"/>
                <w:szCs w:val="13"/>
              </w:rPr>
              <w:t>children</w:t>
            </w:r>
            <w:r w:rsidRPr="00167F80">
              <w:rPr>
                <w:rFonts w:ascii="Verdana" w:hAnsi="Verdana" w:cs="Calibri"/>
                <w:color w:val="000000"/>
                <w:sz w:val="13"/>
                <w:szCs w:val="13"/>
              </w:rPr>
              <w:t xml:space="preserve"> who are young adults or college age. These people are likely to be wealthy and own brand name water bottles. These parents are likely to buy products that their children want, without much forethought, thus marketing to their children on social media would be effective. You could also market to them directly via television.</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38038599" w14:textId="77777777">
            <w:pPr>
              <w:jc w:val="center"/>
              <w:rPr>
                <w:rFonts w:ascii="Verdana" w:hAnsi="Verdana" w:cs="Calibri"/>
                <w:color w:val="000000"/>
                <w:sz w:val="12"/>
                <w:szCs w:val="12"/>
              </w:rPr>
            </w:pPr>
            <w:r w:rsidRPr="00167F80">
              <w:rPr>
                <w:rFonts w:ascii="Verdana" w:hAnsi="Verdana" w:cs="Calibri"/>
                <w:color w:val="000000"/>
                <w:sz w:val="12"/>
                <w:szCs w:val="12"/>
              </w:rPr>
              <w:t>2</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7A28FDBE" w14:textId="4DFCCB29">
            <w:pPr>
              <w:rPr>
                <w:rFonts w:ascii="Verdana" w:hAnsi="Verdana" w:cs="Calibri"/>
                <w:color w:val="000000"/>
                <w:sz w:val="13"/>
                <w:szCs w:val="13"/>
              </w:rPr>
            </w:pPr>
            <w:r w:rsidRPr="00167F80">
              <w:rPr>
                <w:rFonts w:ascii="Verdana" w:hAnsi="Verdana" w:cs="Calibri"/>
                <w:color w:val="000000"/>
                <w:sz w:val="13"/>
                <w:szCs w:val="13"/>
              </w:rPr>
              <w:t xml:space="preserve">This target market is a priority </w:t>
            </w:r>
            <w:r w:rsidRPr="00167F80" w:rsidR="00A84432">
              <w:rPr>
                <w:rFonts w:ascii="Verdana" w:hAnsi="Verdana" w:cs="Calibri"/>
                <w:color w:val="000000"/>
                <w:sz w:val="13"/>
                <w:szCs w:val="13"/>
              </w:rPr>
              <w:t>because</w:t>
            </w:r>
            <w:r w:rsidRPr="00167F80">
              <w:rPr>
                <w:rFonts w:ascii="Verdana" w:hAnsi="Verdana" w:cs="Calibri"/>
                <w:color w:val="000000"/>
                <w:sz w:val="13"/>
                <w:szCs w:val="13"/>
              </w:rPr>
              <w:t xml:space="preserve"> they have wealth, and high demand for </w:t>
            </w:r>
            <w:r w:rsidRPr="00167F80" w:rsidR="00A84432">
              <w:rPr>
                <w:rFonts w:ascii="Verdana" w:hAnsi="Verdana" w:cs="Calibri"/>
                <w:color w:val="000000"/>
                <w:sz w:val="13"/>
                <w:szCs w:val="13"/>
              </w:rPr>
              <w:t>complimentary goods</w:t>
            </w:r>
            <w:r w:rsidRPr="00167F80">
              <w:rPr>
                <w:rFonts w:ascii="Verdana" w:hAnsi="Verdana" w:cs="Calibri"/>
                <w:color w:val="000000"/>
                <w:sz w:val="13"/>
                <w:szCs w:val="13"/>
              </w:rPr>
              <w:t xml:space="preserve">. High school and college students have </w:t>
            </w:r>
            <w:r w:rsidRPr="00167F80" w:rsidR="00A84432">
              <w:rPr>
                <w:rFonts w:ascii="Verdana" w:hAnsi="Verdana" w:cs="Calibri"/>
                <w:color w:val="000000"/>
                <w:sz w:val="13"/>
                <w:szCs w:val="13"/>
              </w:rPr>
              <w:t>a very</w:t>
            </w:r>
            <w:r w:rsidRPr="00167F80">
              <w:rPr>
                <w:rFonts w:ascii="Verdana" w:hAnsi="Verdana" w:cs="Calibri"/>
                <w:color w:val="000000"/>
                <w:sz w:val="13"/>
                <w:szCs w:val="13"/>
              </w:rPr>
              <w:t xml:space="preserve"> large demand for reusable water bottles (a complimentary good to ours). The middle/</w:t>
            </w:r>
            <w:r w:rsidRPr="004352FF" w:rsidR="00640306">
              <w:rPr>
                <w:rFonts w:ascii="Verdana" w:hAnsi="Verdana" w:cs="Calibri"/>
                <w:color w:val="000000"/>
                <w:sz w:val="13"/>
                <w:szCs w:val="13"/>
              </w:rPr>
              <w:t>upper</w:t>
            </w:r>
            <w:r w:rsidRPr="00167F80">
              <w:rPr>
                <w:rFonts w:ascii="Verdana" w:hAnsi="Verdana" w:cs="Calibri"/>
                <w:color w:val="000000"/>
                <w:sz w:val="13"/>
                <w:szCs w:val="13"/>
              </w:rPr>
              <w:t xml:space="preserve"> class white mom is an especially good target market for this product. This age group is also projected to grow in the next 3 years.</w:t>
            </w:r>
          </w:p>
        </w:tc>
      </w:tr>
      <w:tr w:rsidRPr="00167F80" w:rsidR="003922B4" w14:paraId="6870C5BA" w14:textId="77777777">
        <w:trPr>
          <w:trHeight w:val="256"/>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1C934BF"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EF94D43"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D160749"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12276C8"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233827E"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D21D938"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0696F63A" w14:textId="77777777">
            <w:pPr>
              <w:rPr>
                <w:rFonts w:ascii="Verdana" w:hAnsi="Verdana" w:cs="Calibri"/>
                <w:color w:val="000000"/>
                <w:sz w:val="16"/>
                <w:szCs w:val="16"/>
              </w:rPr>
            </w:pPr>
          </w:p>
        </w:tc>
      </w:tr>
      <w:tr w:rsidRPr="00167F80" w:rsidR="003922B4" w14:paraId="20BDC4F5" w14:textId="77777777">
        <w:trPr>
          <w:trHeight w:val="256"/>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95E7109"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7233D30"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DEF28E4"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B006D1F"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A67243D"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1E61A2B"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4386AD93" w14:textId="77777777">
            <w:pPr>
              <w:rPr>
                <w:sz w:val="16"/>
                <w:szCs w:val="16"/>
              </w:rPr>
            </w:pPr>
          </w:p>
        </w:tc>
      </w:tr>
      <w:tr w:rsidRPr="00167F80" w:rsidR="003922B4" w14:paraId="7E8C32FC" w14:textId="77777777">
        <w:trPr>
          <w:trHeight w:val="256"/>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B39BBB4"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0E2B3EB"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41D1BCE"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BC09B15"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70A482D"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07FAE20"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6D480246" w14:textId="77777777">
            <w:pPr>
              <w:rPr>
                <w:sz w:val="16"/>
                <w:szCs w:val="16"/>
              </w:rPr>
            </w:pPr>
          </w:p>
        </w:tc>
      </w:tr>
      <w:tr w:rsidRPr="00167F80" w:rsidR="003922B4" w14:paraId="4BF25843" w14:textId="77777777">
        <w:trPr>
          <w:trHeight w:val="256"/>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075470C"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E335361"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21276AD"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95F7FF0"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FBBD50B"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3E8FEB1"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7C7FBFE9" w14:textId="77777777">
            <w:pPr>
              <w:rPr>
                <w:rFonts w:ascii="Verdana" w:hAnsi="Verdana" w:cs="Calibri"/>
                <w:color w:val="000000"/>
                <w:sz w:val="16"/>
                <w:szCs w:val="16"/>
              </w:rPr>
            </w:pPr>
          </w:p>
        </w:tc>
      </w:tr>
      <w:tr w:rsidRPr="00167F80" w:rsidR="003922B4" w14:paraId="4B23B162" w14:textId="77777777">
        <w:trPr>
          <w:trHeight w:val="256"/>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B30DDAE"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CB51FCD"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B91A8CF"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3E05BC8E"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D1F65A1"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388ACDB8"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4002EBFA" w14:textId="77777777">
            <w:pPr>
              <w:rPr>
                <w:sz w:val="16"/>
                <w:szCs w:val="16"/>
              </w:rPr>
            </w:pPr>
          </w:p>
        </w:tc>
      </w:tr>
      <w:tr w:rsidRPr="00167F80" w:rsidR="003922B4" w14:paraId="0B703261" w14:textId="77777777">
        <w:trPr>
          <w:trHeight w:val="256"/>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3358D518"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1F3C10C"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F41E691"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E37103C"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176932E"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CF92D31"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2E4796C8" w14:textId="77777777">
            <w:pPr>
              <w:rPr>
                <w:sz w:val="16"/>
                <w:szCs w:val="16"/>
              </w:rPr>
            </w:pPr>
          </w:p>
        </w:tc>
      </w:tr>
      <w:tr w:rsidRPr="00167F80" w:rsidR="003922B4" w14:paraId="70716BA9" w14:textId="77777777">
        <w:trPr>
          <w:trHeight w:val="1296"/>
        </w:trPr>
        <w:tc>
          <w:tcPr>
            <w:tcW w:w="0" w:type="auto"/>
            <w:vMerge w:val="restart"/>
            <w:tcBorders>
              <w:top w:val="nil"/>
              <w:left w:val="single" w:color="000000" w:sz="4" w:space="0"/>
              <w:bottom w:val="single" w:color="000000" w:sz="4" w:space="0"/>
              <w:right w:val="single" w:color="000000" w:sz="4" w:space="0"/>
            </w:tcBorders>
            <w:shd w:val="clear" w:color="000000" w:fill="9BC2E6"/>
            <w:vAlign w:val="center"/>
            <w:hideMark/>
          </w:tcPr>
          <w:p w:rsidRPr="00167F80" w:rsidR="008034C0" w:rsidRDefault="008034C0" w14:paraId="6A495DCC" w14:textId="77777777">
            <w:pPr>
              <w:rPr>
                <w:rFonts w:ascii="Verdana" w:hAnsi="Verdana" w:cs="Calibri"/>
                <w:b/>
                <w:bCs/>
                <w:color w:val="000000"/>
                <w:sz w:val="12"/>
                <w:szCs w:val="12"/>
              </w:rPr>
            </w:pPr>
            <w:r w:rsidRPr="00167F80">
              <w:rPr>
                <w:rFonts w:ascii="Verdana" w:hAnsi="Verdana" w:cs="Calibri"/>
                <w:b/>
                <w:bCs/>
                <w:color w:val="000000"/>
                <w:sz w:val="12"/>
                <w:szCs w:val="12"/>
              </w:rPr>
              <w:t>Executive Suite Mostly w/ Kids</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1BA03B8B" w14:textId="77777777">
            <w:pPr>
              <w:rPr>
                <w:rFonts w:ascii="Verdana" w:hAnsi="Verdana" w:cs="Calibri"/>
                <w:color w:val="000000"/>
                <w:sz w:val="12"/>
                <w:szCs w:val="12"/>
              </w:rPr>
            </w:pPr>
            <w:r w:rsidRPr="00167F80">
              <w:rPr>
                <w:rFonts w:ascii="Verdana" w:hAnsi="Verdana" w:cs="Calibri"/>
                <w:b/>
                <w:bCs/>
                <w:color w:val="000000"/>
                <w:sz w:val="12"/>
                <w:szCs w:val="12"/>
              </w:rPr>
              <w:t xml:space="preserve">US Households: </w:t>
            </w:r>
            <w:r w:rsidRPr="00167F80">
              <w:rPr>
                <w:rFonts w:ascii="Verdana" w:hAnsi="Verdana" w:cs="Calibri"/>
                <w:color w:val="000000"/>
                <w:sz w:val="12"/>
                <w:szCs w:val="12"/>
              </w:rPr>
              <w:t>1,655,529</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6D191491" w14:textId="77777777">
            <w:pPr>
              <w:rPr>
                <w:rFonts w:ascii="Verdana" w:hAnsi="Verdana" w:cs="Calibri"/>
                <w:color w:val="000000"/>
                <w:sz w:val="12"/>
                <w:szCs w:val="12"/>
              </w:rPr>
            </w:pPr>
            <w:r w:rsidRPr="00167F80">
              <w:rPr>
                <w:rFonts w:ascii="Verdana" w:hAnsi="Verdana" w:cs="Calibri"/>
                <w:color w:val="000000"/>
                <w:sz w:val="12"/>
                <w:szCs w:val="12"/>
              </w:rPr>
              <w:t xml:space="preserve">1% growth in the next 2 years  </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7636ED0B" w14:textId="76EAE5BC">
            <w:pPr>
              <w:rPr>
                <w:rFonts w:ascii="Verdana" w:hAnsi="Verdana" w:cs="Calibri"/>
                <w:color w:val="000000"/>
                <w:sz w:val="13"/>
                <w:szCs w:val="13"/>
              </w:rPr>
            </w:pPr>
            <w:r w:rsidRPr="00167F80">
              <w:rPr>
                <w:rFonts w:ascii="Verdana" w:hAnsi="Verdana" w:cs="Calibri"/>
                <w:color w:val="000000"/>
                <w:sz w:val="13"/>
                <w:szCs w:val="13"/>
              </w:rPr>
              <w:t xml:space="preserve">Executive suite </w:t>
            </w:r>
            <w:r w:rsidRPr="00167F80" w:rsidR="007D4647">
              <w:rPr>
                <w:rFonts w:ascii="Verdana" w:hAnsi="Verdana" w:cs="Calibri"/>
                <w:color w:val="000000"/>
                <w:sz w:val="13"/>
                <w:szCs w:val="13"/>
              </w:rPr>
              <w:t>refers</w:t>
            </w:r>
            <w:r w:rsidRPr="00167F80">
              <w:rPr>
                <w:rFonts w:ascii="Verdana" w:hAnsi="Verdana" w:cs="Calibri"/>
                <w:color w:val="000000"/>
                <w:sz w:val="13"/>
                <w:szCs w:val="13"/>
              </w:rPr>
              <w:t xml:space="preserve"> to the suit</w:t>
            </w:r>
            <w:r w:rsidR="00B611C0">
              <w:rPr>
                <w:rFonts w:ascii="Verdana" w:hAnsi="Verdana" w:cs="Calibri"/>
                <w:color w:val="000000"/>
                <w:sz w:val="13"/>
                <w:szCs w:val="13"/>
              </w:rPr>
              <w:t>e</w:t>
            </w:r>
            <w:r w:rsidRPr="00167F80">
              <w:rPr>
                <w:rFonts w:ascii="Verdana" w:hAnsi="Verdana" w:cs="Calibri"/>
                <w:color w:val="000000"/>
                <w:sz w:val="13"/>
                <w:szCs w:val="13"/>
              </w:rPr>
              <w:t xml:space="preserve">s which are used by top managers of a business or executive. </w:t>
            </w:r>
            <w:r w:rsidRPr="00167F80" w:rsidR="007D4647">
              <w:rPr>
                <w:rFonts w:ascii="Verdana" w:hAnsi="Verdana" w:cs="Calibri"/>
                <w:color w:val="000000"/>
                <w:sz w:val="13"/>
                <w:szCs w:val="13"/>
              </w:rPr>
              <w:t>The age</w:t>
            </w:r>
            <w:r w:rsidRPr="00167F80">
              <w:rPr>
                <w:rFonts w:ascii="Verdana" w:hAnsi="Verdana" w:cs="Calibri"/>
                <w:color w:val="000000"/>
                <w:sz w:val="13"/>
                <w:szCs w:val="13"/>
              </w:rPr>
              <w:t xml:space="preserve"> group is </w:t>
            </w:r>
            <w:r w:rsidRPr="00167F80" w:rsidR="007D4647">
              <w:rPr>
                <w:rFonts w:ascii="Verdana" w:hAnsi="Verdana" w:cs="Calibri"/>
                <w:color w:val="000000"/>
                <w:sz w:val="13"/>
                <w:szCs w:val="13"/>
              </w:rPr>
              <w:t>35–54-year-olds</w:t>
            </w:r>
            <w:r w:rsidRPr="00167F80">
              <w:rPr>
                <w:rFonts w:ascii="Verdana" w:hAnsi="Verdana" w:cs="Calibri"/>
                <w:color w:val="000000"/>
                <w:sz w:val="13"/>
                <w:szCs w:val="13"/>
              </w:rPr>
              <w:t xml:space="preserve"> who see themselves traveling </w:t>
            </w:r>
            <w:r w:rsidRPr="004352FF" w:rsidR="00640306">
              <w:rPr>
                <w:rFonts w:ascii="Verdana" w:hAnsi="Verdana" w:cs="Calibri"/>
                <w:color w:val="000000"/>
                <w:sz w:val="13"/>
                <w:szCs w:val="13"/>
              </w:rPr>
              <w:t>a lot</w:t>
            </w:r>
            <w:r w:rsidRPr="004352FF">
              <w:rPr>
                <w:rFonts w:ascii="Verdana" w:hAnsi="Verdana" w:cs="Calibri"/>
                <w:color w:val="000000"/>
                <w:sz w:val="13"/>
                <w:szCs w:val="13"/>
              </w:rPr>
              <w:t>.</w:t>
            </w:r>
            <w:r w:rsidRPr="00167F80">
              <w:rPr>
                <w:rFonts w:ascii="Verdana" w:hAnsi="Verdana" w:cs="Calibri"/>
                <w:color w:val="000000"/>
                <w:sz w:val="13"/>
                <w:szCs w:val="13"/>
              </w:rPr>
              <w:t xml:space="preserve"> Alot of </w:t>
            </w:r>
            <w:r w:rsidRPr="00167F80" w:rsidR="007D4647">
              <w:rPr>
                <w:rFonts w:ascii="Verdana" w:hAnsi="Verdana" w:cs="Calibri"/>
                <w:color w:val="000000"/>
                <w:sz w:val="13"/>
                <w:szCs w:val="13"/>
              </w:rPr>
              <w:t>high-level</w:t>
            </w:r>
            <w:r w:rsidRPr="00167F80">
              <w:rPr>
                <w:rFonts w:ascii="Verdana" w:hAnsi="Verdana" w:cs="Calibri"/>
                <w:color w:val="000000"/>
                <w:sz w:val="13"/>
                <w:szCs w:val="13"/>
              </w:rPr>
              <w:t xml:space="preserve"> </w:t>
            </w:r>
            <w:r w:rsidRPr="004352FF">
              <w:rPr>
                <w:rFonts w:ascii="Verdana" w:hAnsi="Verdana" w:cs="Calibri"/>
                <w:color w:val="000000"/>
                <w:sz w:val="13"/>
                <w:szCs w:val="13"/>
              </w:rPr>
              <w:t>executives</w:t>
            </w:r>
            <w:r w:rsidRPr="00167F80">
              <w:rPr>
                <w:rFonts w:ascii="Verdana" w:hAnsi="Verdana" w:cs="Calibri"/>
                <w:color w:val="000000"/>
                <w:sz w:val="13"/>
                <w:szCs w:val="13"/>
              </w:rPr>
              <w:t xml:space="preserve"> and business travelers are in this group. Another part of this is small </w:t>
            </w:r>
            <w:r w:rsidRPr="00167F80" w:rsidR="007D4647">
              <w:rPr>
                <w:rFonts w:ascii="Verdana" w:hAnsi="Verdana" w:cs="Calibri"/>
                <w:color w:val="000000"/>
                <w:sz w:val="13"/>
                <w:szCs w:val="13"/>
              </w:rPr>
              <w:t>startup</w:t>
            </w:r>
            <w:r w:rsidR="00FD4B1C">
              <w:rPr>
                <w:rFonts w:ascii="Verdana" w:hAnsi="Verdana" w:cs="Calibri"/>
                <w:color w:val="000000"/>
                <w:sz w:val="13"/>
                <w:szCs w:val="13"/>
              </w:rPr>
              <w:t xml:space="preserve"> businesses</w:t>
            </w:r>
            <w:r w:rsidRPr="00167F80">
              <w:rPr>
                <w:rFonts w:ascii="Verdana" w:hAnsi="Verdana" w:cs="Calibri"/>
                <w:color w:val="000000"/>
                <w:sz w:val="13"/>
                <w:szCs w:val="13"/>
              </w:rPr>
              <w:t xml:space="preserve"> that are growing</w:t>
            </w:r>
            <w:r w:rsidR="00FD4B1C">
              <w:rPr>
                <w:rFonts w:ascii="Verdana" w:hAnsi="Verdana" w:cs="Calibri"/>
                <w:color w:val="000000"/>
                <w:sz w:val="13"/>
                <w:szCs w:val="13"/>
              </w:rPr>
              <w:t>.</w:t>
            </w:r>
            <w:r w:rsidRPr="00167F80">
              <w:rPr>
                <w:rFonts w:ascii="Verdana" w:hAnsi="Verdana" w:cs="Calibri"/>
                <w:color w:val="000000"/>
                <w:sz w:val="13"/>
                <w:szCs w:val="13"/>
              </w:rPr>
              <w:t xml:space="preserve"> </w:t>
            </w:r>
            <w:r w:rsidR="00FD4B1C">
              <w:rPr>
                <w:rFonts w:ascii="Verdana" w:hAnsi="Verdana" w:cs="Calibri"/>
                <w:color w:val="000000"/>
                <w:sz w:val="13"/>
                <w:szCs w:val="13"/>
              </w:rPr>
              <w:t>With</w:t>
            </w:r>
            <w:r w:rsidRPr="00167F80">
              <w:rPr>
                <w:rFonts w:ascii="Verdana" w:hAnsi="Verdana" w:cs="Calibri"/>
                <w:color w:val="000000"/>
                <w:sz w:val="13"/>
                <w:szCs w:val="13"/>
              </w:rPr>
              <w:t xml:space="preserve"> an increase of small </w:t>
            </w:r>
            <w:r w:rsidRPr="00167F80" w:rsidR="007D4647">
              <w:rPr>
                <w:rFonts w:ascii="Verdana" w:hAnsi="Verdana" w:cs="Calibri"/>
                <w:color w:val="000000"/>
                <w:sz w:val="13"/>
                <w:szCs w:val="13"/>
              </w:rPr>
              <w:t>startups</w:t>
            </w:r>
            <w:r w:rsidRPr="00167F80">
              <w:rPr>
                <w:rFonts w:ascii="Verdana" w:hAnsi="Verdana" w:cs="Calibri"/>
                <w:color w:val="000000"/>
                <w:sz w:val="13"/>
                <w:szCs w:val="13"/>
              </w:rPr>
              <w:t xml:space="preserve"> and businesses</w:t>
            </w:r>
            <w:r w:rsidR="00FD4B1C">
              <w:rPr>
                <w:rFonts w:ascii="Verdana" w:hAnsi="Verdana" w:cs="Calibri"/>
                <w:color w:val="000000"/>
                <w:sz w:val="13"/>
                <w:szCs w:val="13"/>
              </w:rPr>
              <w:t>,</w:t>
            </w:r>
            <w:r w:rsidRPr="00167F80">
              <w:rPr>
                <w:rFonts w:ascii="Verdana" w:hAnsi="Verdana" w:cs="Calibri"/>
                <w:color w:val="000000"/>
                <w:sz w:val="13"/>
                <w:szCs w:val="13"/>
              </w:rPr>
              <w:t xml:space="preserve"> this </w:t>
            </w:r>
            <w:r w:rsidRPr="00167F80" w:rsidR="00B611C0">
              <w:rPr>
                <w:rFonts w:ascii="Verdana" w:hAnsi="Verdana" w:cs="Calibri"/>
                <w:color w:val="000000"/>
                <w:sz w:val="13"/>
                <w:szCs w:val="13"/>
              </w:rPr>
              <w:t>led</w:t>
            </w:r>
            <w:r w:rsidRPr="00167F80">
              <w:rPr>
                <w:rFonts w:ascii="Verdana" w:hAnsi="Verdana" w:cs="Calibri"/>
                <w:color w:val="000000"/>
                <w:sz w:val="13"/>
                <w:szCs w:val="13"/>
              </w:rPr>
              <w:t xml:space="preserve"> to a</w:t>
            </w:r>
            <w:r w:rsidR="007D4647">
              <w:rPr>
                <w:rFonts w:ascii="Verdana" w:hAnsi="Verdana" w:cs="Calibri"/>
                <w:color w:val="000000"/>
                <w:sz w:val="13"/>
                <w:szCs w:val="13"/>
              </w:rPr>
              <w:t>n</w:t>
            </w:r>
            <w:r w:rsidRPr="00167F80">
              <w:rPr>
                <w:rFonts w:ascii="Verdana" w:hAnsi="Verdana" w:cs="Calibri"/>
                <w:color w:val="000000"/>
                <w:sz w:val="13"/>
                <w:szCs w:val="13"/>
              </w:rPr>
              <w:t xml:space="preserve"> increase in the market. They also have an average household income of around $108,000. </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3430AE44" w14:textId="77777777">
            <w:pPr>
              <w:jc w:val="center"/>
              <w:rPr>
                <w:rFonts w:ascii="Verdana" w:hAnsi="Verdana" w:cs="Calibri"/>
                <w:color w:val="000000"/>
                <w:sz w:val="12"/>
                <w:szCs w:val="12"/>
              </w:rPr>
            </w:pPr>
            <w:r w:rsidRPr="00167F80">
              <w:rPr>
                <w:rFonts w:ascii="Verdana" w:hAnsi="Verdana" w:cs="Calibri"/>
                <w:color w:val="000000"/>
                <w:sz w:val="12"/>
                <w:szCs w:val="12"/>
              </w:rPr>
              <w:t>5</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4A9A3680" w14:textId="4AFEA4BE">
            <w:pPr>
              <w:rPr>
                <w:rFonts w:ascii="Verdana" w:hAnsi="Verdana" w:cs="Calibri"/>
                <w:color w:val="000000"/>
                <w:sz w:val="13"/>
                <w:szCs w:val="13"/>
              </w:rPr>
            </w:pPr>
            <w:r w:rsidRPr="00167F80">
              <w:rPr>
                <w:rFonts w:ascii="Verdana" w:hAnsi="Verdana" w:cs="Calibri"/>
                <w:color w:val="000000"/>
                <w:sz w:val="13"/>
                <w:szCs w:val="13"/>
              </w:rPr>
              <w:t xml:space="preserve">This </w:t>
            </w:r>
            <w:r w:rsidR="00772180">
              <w:rPr>
                <w:rFonts w:ascii="Verdana" w:hAnsi="Verdana" w:cs="Calibri"/>
                <w:color w:val="000000"/>
                <w:sz w:val="13"/>
                <w:szCs w:val="13"/>
              </w:rPr>
              <w:t xml:space="preserve">is a </w:t>
            </w:r>
            <w:r w:rsidRPr="00167F80">
              <w:rPr>
                <w:rFonts w:ascii="Verdana" w:hAnsi="Verdana" w:cs="Calibri"/>
                <w:color w:val="000000"/>
                <w:sz w:val="13"/>
                <w:szCs w:val="13"/>
              </w:rPr>
              <w:t xml:space="preserve">target market </w:t>
            </w:r>
            <w:r w:rsidRPr="00167F80" w:rsidR="007D4647">
              <w:rPr>
                <w:rFonts w:ascii="Verdana" w:hAnsi="Verdana" w:cs="Calibri"/>
                <w:color w:val="000000"/>
                <w:sz w:val="13"/>
                <w:szCs w:val="13"/>
              </w:rPr>
              <w:t>because</w:t>
            </w:r>
            <w:r w:rsidRPr="00167F80">
              <w:rPr>
                <w:rFonts w:ascii="Verdana" w:hAnsi="Verdana" w:cs="Calibri"/>
                <w:color w:val="000000"/>
                <w:sz w:val="13"/>
                <w:szCs w:val="13"/>
              </w:rPr>
              <w:t xml:space="preserve"> these are high level </w:t>
            </w:r>
            <w:r w:rsidRPr="004352FF" w:rsidR="00901AAA">
              <w:rPr>
                <w:rFonts w:ascii="Verdana" w:hAnsi="Verdana" w:cs="Calibri"/>
                <w:color w:val="000000"/>
                <w:sz w:val="13"/>
                <w:szCs w:val="13"/>
              </w:rPr>
              <w:t>executives</w:t>
            </w:r>
            <w:r w:rsidRPr="00167F80">
              <w:rPr>
                <w:rFonts w:ascii="Verdana" w:hAnsi="Verdana" w:cs="Calibri"/>
                <w:color w:val="000000"/>
                <w:sz w:val="13"/>
                <w:szCs w:val="13"/>
              </w:rPr>
              <w:t>, business travelers</w:t>
            </w:r>
            <w:r w:rsidR="00772180">
              <w:rPr>
                <w:rFonts w:ascii="Verdana" w:hAnsi="Verdana" w:cs="Calibri"/>
                <w:color w:val="000000"/>
                <w:sz w:val="13"/>
                <w:szCs w:val="13"/>
              </w:rPr>
              <w:t>,</w:t>
            </w:r>
            <w:r w:rsidRPr="00167F80">
              <w:rPr>
                <w:rFonts w:ascii="Verdana" w:hAnsi="Verdana" w:cs="Calibri"/>
                <w:color w:val="000000"/>
                <w:sz w:val="13"/>
                <w:szCs w:val="13"/>
              </w:rPr>
              <w:t xml:space="preserve"> or small </w:t>
            </w:r>
            <w:r w:rsidRPr="00167F80" w:rsidR="00901AAA">
              <w:rPr>
                <w:rFonts w:ascii="Verdana" w:hAnsi="Verdana" w:cs="Calibri"/>
                <w:color w:val="000000"/>
                <w:sz w:val="13"/>
                <w:szCs w:val="13"/>
              </w:rPr>
              <w:t>startups</w:t>
            </w:r>
            <w:r w:rsidRPr="00167F80">
              <w:rPr>
                <w:rFonts w:ascii="Verdana" w:hAnsi="Verdana" w:cs="Calibri"/>
                <w:color w:val="000000"/>
                <w:sz w:val="13"/>
                <w:szCs w:val="13"/>
              </w:rPr>
              <w:t xml:space="preserve"> that are building. Due to this</w:t>
            </w:r>
            <w:r w:rsidR="00772180">
              <w:rPr>
                <w:rFonts w:ascii="Verdana" w:hAnsi="Verdana" w:cs="Calibri"/>
                <w:color w:val="000000"/>
                <w:sz w:val="13"/>
                <w:szCs w:val="13"/>
              </w:rPr>
              <w:t>,</w:t>
            </w:r>
            <w:r w:rsidRPr="00167F80">
              <w:rPr>
                <w:rFonts w:ascii="Verdana" w:hAnsi="Verdana" w:cs="Calibri"/>
                <w:color w:val="000000"/>
                <w:sz w:val="13"/>
                <w:szCs w:val="13"/>
              </w:rPr>
              <w:t xml:space="preserve"> these people tend to be on the go people and are very busy. These people will be more </w:t>
            </w:r>
            <w:r w:rsidRPr="004352FF" w:rsidR="00640306">
              <w:rPr>
                <w:rFonts w:ascii="Verdana" w:hAnsi="Verdana" w:cs="Calibri"/>
                <w:color w:val="000000"/>
                <w:sz w:val="13"/>
                <w:szCs w:val="13"/>
              </w:rPr>
              <w:t>likely</w:t>
            </w:r>
            <w:r w:rsidRPr="00167F80">
              <w:rPr>
                <w:rFonts w:ascii="Verdana" w:hAnsi="Verdana" w:cs="Calibri"/>
                <w:color w:val="000000"/>
                <w:sz w:val="13"/>
                <w:szCs w:val="13"/>
              </w:rPr>
              <w:t xml:space="preserve"> to have a reusable water bottle because they are always traveling </w:t>
            </w:r>
            <w:r w:rsidRPr="00167F80" w:rsidR="00772180">
              <w:rPr>
                <w:rFonts w:ascii="Verdana" w:hAnsi="Verdana" w:cs="Calibri"/>
                <w:color w:val="000000"/>
                <w:sz w:val="13"/>
                <w:szCs w:val="13"/>
              </w:rPr>
              <w:t>to</w:t>
            </w:r>
            <w:r w:rsidRPr="00167F80">
              <w:rPr>
                <w:rFonts w:ascii="Verdana" w:hAnsi="Verdana" w:cs="Calibri"/>
                <w:color w:val="000000"/>
                <w:sz w:val="13"/>
                <w:szCs w:val="13"/>
              </w:rPr>
              <w:t xml:space="preserve"> and </w:t>
            </w:r>
            <w:r w:rsidR="00772180">
              <w:rPr>
                <w:rFonts w:ascii="Verdana" w:hAnsi="Verdana" w:cs="Calibri"/>
                <w:color w:val="000000"/>
                <w:sz w:val="13"/>
                <w:szCs w:val="13"/>
              </w:rPr>
              <w:t>from</w:t>
            </w:r>
            <w:r w:rsidRPr="00167F80">
              <w:rPr>
                <w:rFonts w:ascii="Verdana" w:hAnsi="Verdana" w:cs="Calibri"/>
                <w:color w:val="000000"/>
                <w:sz w:val="13"/>
                <w:szCs w:val="13"/>
              </w:rPr>
              <w:t xml:space="preserve"> home. They will be </w:t>
            </w:r>
            <w:r w:rsidRPr="004352FF" w:rsidR="00640306">
              <w:rPr>
                <w:rFonts w:ascii="Verdana" w:hAnsi="Verdana" w:cs="Calibri"/>
                <w:color w:val="000000"/>
                <w:sz w:val="13"/>
                <w:szCs w:val="13"/>
              </w:rPr>
              <w:t>constantly</w:t>
            </w:r>
            <w:r w:rsidRPr="00167F80">
              <w:rPr>
                <w:rFonts w:ascii="Verdana" w:hAnsi="Verdana" w:cs="Calibri"/>
                <w:color w:val="000000"/>
                <w:sz w:val="13"/>
                <w:szCs w:val="13"/>
              </w:rPr>
              <w:t xml:space="preserve"> traveling with this </w:t>
            </w:r>
            <w:r w:rsidRPr="004352FF" w:rsidR="00640306">
              <w:rPr>
                <w:rFonts w:ascii="Verdana" w:hAnsi="Verdana" w:cs="Calibri"/>
                <w:color w:val="000000"/>
                <w:sz w:val="13"/>
                <w:szCs w:val="13"/>
              </w:rPr>
              <w:t>water bottle</w:t>
            </w:r>
            <w:r w:rsidRPr="00167F80">
              <w:rPr>
                <w:rFonts w:ascii="Verdana" w:hAnsi="Verdana" w:cs="Calibri"/>
                <w:color w:val="000000"/>
                <w:sz w:val="13"/>
                <w:szCs w:val="13"/>
              </w:rPr>
              <w:t xml:space="preserve"> and </w:t>
            </w:r>
            <w:r w:rsidR="004F7B9B">
              <w:rPr>
                <w:rFonts w:ascii="Verdana" w:hAnsi="Verdana" w:cs="Calibri"/>
                <w:color w:val="000000"/>
                <w:sz w:val="13"/>
                <w:szCs w:val="13"/>
              </w:rPr>
              <w:t>will not</w:t>
            </w:r>
            <w:r w:rsidRPr="00167F80">
              <w:rPr>
                <w:rFonts w:ascii="Verdana" w:hAnsi="Verdana" w:cs="Calibri"/>
                <w:color w:val="000000"/>
                <w:sz w:val="13"/>
                <w:szCs w:val="13"/>
              </w:rPr>
              <w:t xml:space="preserve"> have time for a </w:t>
            </w:r>
            <w:r w:rsidRPr="00167F80" w:rsidR="004F7B9B">
              <w:rPr>
                <w:rFonts w:ascii="Verdana" w:hAnsi="Verdana" w:cs="Calibri"/>
                <w:color w:val="000000"/>
                <w:sz w:val="13"/>
                <w:szCs w:val="13"/>
              </w:rPr>
              <w:t>dishwasher,</w:t>
            </w:r>
            <w:r w:rsidRPr="00167F80">
              <w:rPr>
                <w:rFonts w:ascii="Verdana" w:hAnsi="Verdana" w:cs="Calibri"/>
                <w:color w:val="000000"/>
                <w:sz w:val="13"/>
                <w:szCs w:val="13"/>
              </w:rPr>
              <w:t xml:space="preserve"> hence why our product will be so useful for them. Another reason is that most of them have kids</w:t>
            </w:r>
            <w:r w:rsidR="004F7B9B">
              <w:rPr>
                <w:rFonts w:ascii="Verdana" w:hAnsi="Verdana" w:cs="Calibri"/>
                <w:color w:val="000000"/>
                <w:sz w:val="13"/>
                <w:szCs w:val="13"/>
              </w:rPr>
              <w:t>,</w:t>
            </w:r>
            <w:r w:rsidRPr="00167F80">
              <w:rPr>
                <w:rFonts w:ascii="Verdana" w:hAnsi="Verdana" w:cs="Calibri"/>
                <w:color w:val="000000"/>
                <w:sz w:val="13"/>
                <w:szCs w:val="13"/>
              </w:rPr>
              <w:t xml:space="preserve"> and because these are </w:t>
            </w:r>
            <w:r w:rsidRPr="004352FF" w:rsidR="00640306">
              <w:rPr>
                <w:rFonts w:ascii="Verdana" w:hAnsi="Verdana" w:cs="Calibri"/>
                <w:color w:val="000000"/>
                <w:sz w:val="13"/>
                <w:szCs w:val="13"/>
              </w:rPr>
              <w:t>wealthier</w:t>
            </w:r>
            <w:r w:rsidRPr="00167F80">
              <w:rPr>
                <w:rFonts w:ascii="Verdana" w:hAnsi="Verdana" w:cs="Calibri"/>
                <w:color w:val="000000"/>
                <w:sz w:val="13"/>
                <w:szCs w:val="13"/>
              </w:rPr>
              <w:t xml:space="preserve"> families they will be sending them off to school with reusable water bottles. </w:t>
            </w:r>
          </w:p>
        </w:tc>
        <w:tc>
          <w:tcPr>
            <w:tcW w:w="0" w:type="auto"/>
            <w:vAlign w:val="center"/>
            <w:hideMark/>
          </w:tcPr>
          <w:p w:rsidRPr="00167F80" w:rsidR="008034C0" w:rsidRDefault="008034C0" w14:paraId="1929B780" w14:textId="77777777">
            <w:pPr>
              <w:rPr>
                <w:sz w:val="16"/>
                <w:szCs w:val="16"/>
              </w:rPr>
            </w:pPr>
          </w:p>
        </w:tc>
      </w:tr>
      <w:tr w:rsidRPr="00167F80" w:rsidR="003922B4" w14:paraId="128A9D5A" w14:textId="77777777">
        <w:trPr>
          <w:trHeight w:val="35"/>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A3C1B25"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EEA31E1"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98883F7"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53B850F"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576C3A55"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E06BD52"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1399E8F4" w14:textId="77777777">
            <w:pPr>
              <w:rPr>
                <w:rFonts w:ascii="Verdana" w:hAnsi="Verdana" w:cs="Calibri"/>
                <w:color w:val="000000"/>
                <w:sz w:val="16"/>
                <w:szCs w:val="16"/>
              </w:rPr>
            </w:pPr>
          </w:p>
        </w:tc>
      </w:tr>
      <w:tr w:rsidRPr="00167F80" w:rsidR="003922B4" w14:paraId="394AA8CB" w14:textId="77777777">
        <w:trPr>
          <w:trHeight w:val="20"/>
        </w:trPr>
        <w:tc>
          <w:tcPr>
            <w:tcW w:w="0" w:type="auto"/>
            <w:vMerge w:val="restart"/>
            <w:tcBorders>
              <w:top w:val="nil"/>
              <w:left w:val="single" w:color="000000" w:sz="4" w:space="0"/>
              <w:bottom w:val="single" w:color="000000" w:sz="4" w:space="0"/>
              <w:right w:val="single" w:color="000000" w:sz="4" w:space="0"/>
            </w:tcBorders>
            <w:shd w:val="clear" w:color="000000" w:fill="9BC2E6"/>
            <w:vAlign w:val="center"/>
            <w:hideMark/>
          </w:tcPr>
          <w:p w:rsidRPr="00167F80" w:rsidR="008034C0" w:rsidRDefault="008034C0" w14:paraId="6AC34ED3" w14:textId="77777777">
            <w:pPr>
              <w:rPr>
                <w:rFonts w:ascii="Verdana" w:hAnsi="Verdana" w:cs="Calibri"/>
                <w:b/>
                <w:bCs/>
                <w:color w:val="000000"/>
                <w:sz w:val="12"/>
                <w:szCs w:val="12"/>
              </w:rPr>
            </w:pPr>
            <w:r w:rsidRPr="00167F80">
              <w:rPr>
                <w:rFonts w:ascii="Verdana" w:hAnsi="Verdana" w:cs="Calibri"/>
                <w:b/>
                <w:bCs/>
                <w:color w:val="000000"/>
                <w:sz w:val="12"/>
                <w:szCs w:val="12"/>
              </w:rPr>
              <w:t>Upper Midscale Younger Mostly w/o Kids</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61B3D948" w14:textId="77777777">
            <w:pPr>
              <w:rPr>
                <w:rFonts w:ascii="Verdana" w:hAnsi="Verdana" w:cs="Calibri"/>
                <w:b/>
                <w:bCs/>
                <w:color w:val="000000"/>
                <w:sz w:val="12"/>
                <w:szCs w:val="12"/>
              </w:rPr>
            </w:pPr>
            <w:r w:rsidRPr="00167F80">
              <w:rPr>
                <w:rFonts w:ascii="Verdana" w:hAnsi="Verdana" w:cs="Calibri"/>
                <w:b/>
                <w:bCs/>
                <w:color w:val="000000"/>
                <w:sz w:val="12"/>
                <w:szCs w:val="12"/>
              </w:rPr>
              <w:t>US Households:</w:t>
            </w:r>
            <w:r w:rsidRPr="00167F80">
              <w:rPr>
                <w:rFonts w:ascii="Verdana" w:hAnsi="Verdana" w:cs="Calibri"/>
                <w:color w:val="000000"/>
                <w:sz w:val="12"/>
                <w:szCs w:val="12"/>
              </w:rPr>
              <w:t> 1,197,068</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4BA376D2" w14:textId="77777777">
            <w:pPr>
              <w:rPr>
                <w:rFonts w:ascii="Verdana" w:hAnsi="Verdana" w:cs="Calibri"/>
                <w:color w:val="000000"/>
                <w:sz w:val="12"/>
                <w:szCs w:val="12"/>
              </w:rPr>
            </w:pPr>
            <w:r w:rsidRPr="00167F80">
              <w:rPr>
                <w:rFonts w:ascii="Verdana" w:hAnsi="Verdana" w:cs="Calibri"/>
                <w:color w:val="000000"/>
                <w:sz w:val="12"/>
                <w:szCs w:val="12"/>
              </w:rPr>
              <w:t>4% growth next 5 years</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5912440F" w14:textId="44F3E0E6">
            <w:pPr>
              <w:rPr>
                <w:rFonts w:ascii="Verdana" w:hAnsi="Verdana" w:cs="Calibri"/>
                <w:color w:val="000000"/>
                <w:sz w:val="13"/>
                <w:szCs w:val="13"/>
              </w:rPr>
            </w:pPr>
            <w:r w:rsidRPr="00167F80">
              <w:rPr>
                <w:rFonts w:ascii="Verdana" w:hAnsi="Verdana" w:cs="Calibri"/>
                <w:color w:val="000000"/>
                <w:sz w:val="13"/>
                <w:szCs w:val="13"/>
              </w:rPr>
              <w:t xml:space="preserve">Young &amp; Influential is a segment of college educated mainly </w:t>
            </w:r>
            <w:r w:rsidRPr="00167F80" w:rsidR="00FD4B1C">
              <w:rPr>
                <w:rFonts w:ascii="Verdana" w:hAnsi="Verdana" w:cs="Calibri"/>
                <w:color w:val="000000"/>
                <w:sz w:val="13"/>
                <w:szCs w:val="13"/>
              </w:rPr>
              <w:t>25–44-year-old</w:t>
            </w:r>
            <w:r w:rsidRPr="00167F80">
              <w:rPr>
                <w:rFonts w:ascii="Verdana" w:hAnsi="Verdana" w:cs="Calibri"/>
                <w:color w:val="000000"/>
                <w:sz w:val="13"/>
                <w:szCs w:val="13"/>
              </w:rPr>
              <w:t xml:space="preserve"> adults who are influential in their communities and social networks and are very tech savvy. The segment is a common address for upper-middle-class singles and couples who are more preoccupied with balancing work and leisure pursuits</w:t>
            </w:r>
            <w:r w:rsidR="00ED3E00">
              <w:rPr>
                <w:rFonts w:ascii="Verdana" w:hAnsi="Verdana" w:cs="Calibri"/>
                <w:color w:val="000000"/>
                <w:sz w:val="13"/>
                <w:szCs w:val="13"/>
              </w:rPr>
              <w:t>,</w:t>
            </w:r>
            <w:r w:rsidRPr="00167F80">
              <w:rPr>
                <w:rFonts w:ascii="Verdana" w:hAnsi="Verdana" w:cs="Calibri"/>
                <w:color w:val="000000"/>
                <w:sz w:val="13"/>
                <w:szCs w:val="13"/>
              </w:rPr>
              <w:t xml:space="preserve"> and who live in apartment complexes surrounded by ball fields, health clubs, and casual-dining restaurants. The are also very likely to buy new technology and are willing to spend money to buy new technology.</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2CC9D143" w14:textId="77777777">
            <w:pPr>
              <w:jc w:val="center"/>
              <w:rPr>
                <w:rFonts w:ascii="Verdana" w:hAnsi="Verdana" w:cs="Calibri"/>
                <w:color w:val="000000"/>
                <w:sz w:val="12"/>
                <w:szCs w:val="12"/>
              </w:rPr>
            </w:pPr>
            <w:r w:rsidRPr="00167F80">
              <w:rPr>
                <w:rFonts w:ascii="Verdana" w:hAnsi="Verdana" w:cs="Calibri"/>
                <w:color w:val="000000"/>
                <w:sz w:val="12"/>
                <w:szCs w:val="12"/>
              </w:rPr>
              <w:t>3</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556DBAB3" w14:textId="42C17FCB">
            <w:pPr>
              <w:rPr>
                <w:rFonts w:ascii="Verdana" w:hAnsi="Verdana" w:cs="Calibri"/>
                <w:color w:val="000000"/>
                <w:sz w:val="13"/>
                <w:szCs w:val="13"/>
              </w:rPr>
            </w:pPr>
            <w:r w:rsidRPr="00167F80">
              <w:rPr>
                <w:rFonts w:ascii="Verdana" w:hAnsi="Verdana" w:cs="Calibri"/>
                <w:color w:val="000000"/>
                <w:sz w:val="13"/>
                <w:szCs w:val="13"/>
              </w:rPr>
              <w:t xml:space="preserve">They are young and have money to spend. They are busy balancing work and leisure so they would enjoy the efficiency of our product. They care about social issues so the </w:t>
            </w:r>
            <w:r w:rsidRPr="004352FF" w:rsidR="00CE0AAB">
              <w:rPr>
                <w:rFonts w:ascii="Verdana" w:hAnsi="Verdana" w:cs="Calibri"/>
                <w:color w:val="000000"/>
                <w:sz w:val="13"/>
                <w:szCs w:val="13"/>
              </w:rPr>
              <w:t>environmental</w:t>
            </w:r>
            <w:r w:rsidRPr="00167F80">
              <w:rPr>
                <w:rFonts w:ascii="Verdana" w:hAnsi="Verdana" w:cs="Calibri"/>
                <w:color w:val="000000"/>
                <w:sz w:val="13"/>
                <w:szCs w:val="13"/>
              </w:rPr>
              <w:t xml:space="preserve"> aspect of our product would be appealing.</w:t>
            </w:r>
          </w:p>
        </w:tc>
        <w:tc>
          <w:tcPr>
            <w:tcW w:w="0" w:type="auto"/>
            <w:vAlign w:val="center"/>
            <w:hideMark/>
          </w:tcPr>
          <w:p w:rsidRPr="00167F80" w:rsidR="008034C0" w:rsidRDefault="008034C0" w14:paraId="6DA04A2E" w14:textId="77777777">
            <w:pPr>
              <w:rPr>
                <w:sz w:val="16"/>
                <w:szCs w:val="16"/>
              </w:rPr>
            </w:pPr>
          </w:p>
        </w:tc>
      </w:tr>
      <w:tr w:rsidRPr="00167F80" w:rsidR="003922B4" w14:paraId="0D11A6A3" w14:textId="77777777">
        <w:trPr>
          <w:trHeight w:val="289"/>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03A44BF"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566C146C"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B58668E"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596305FD"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6E9A1C9"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BF084EC"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2528109A" w14:textId="77777777">
            <w:pPr>
              <w:rPr>
                <w:rFonts w:ascii="Verdana" w:hAnsi="Verdana" w:cs="Calibri"/>
                <w:color w:val="000000"/>
                <w:sz w:val="16"/>
                <w:szCs w:val="16"/>
              </w:rPr>
            </w:pPr>
          </w:p>
        </w:tc>
      </w:tr>
      <w:tr w:rsidRPr="00167F80" w:rsidR="003922B4" w14:paraId="0814584F" w14:textId="77777777">
        <w:trPr>
          <w:trHeight w:val="735"/>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93261A6"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CD9247A"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515929DF"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4A829C6"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2578200"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222F126"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618A0CA7" w14:textId="77777777">
            <w:pPr>
              <w:rPr>
                <w:sz w:val="16"/>
                <w:szCs w:val="16"/>
              </w:rPr>
            </w:pPr>
          </w:p>
        </w:tc>
      </w:tr>
      <w:tr w:rsidRPr="00167F80" w:rsidR="003922B4" w:rsidTr="004C07F4" w14:paraId="19EBF312" w14:textId="77777777">
        <w:trPr>
          <w:trHeight w:val="858"/>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F8C88EC"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1D6D7E62" w14:textId="77777777">
            <w:pPr>
              <w:rPr>
                <w:rFonts w:ascii="Verdana" w:hAnsi="Verdana" w:cs="Calibri"/>
                <w:b/>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0C96355E"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98A20BA" w14:textId="77777777">
            <w:pPr>
              <w:rPr>
                <w:rFonts w:ascii="Verdana" w:hAnsi="Verdana" w:cs="Calibri"/>
                <w:color w:val="000000"/>
                <w:sz w:val="13"/>
                <w:szCs w:val="13"/>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31667A5" w14:textId="77777777">
            <w:pPr>
              <w:rPr>
                <w:rFonts w:ascii="Verdana" w:hAnsi="Verdana" w:cs="Calibri"/>
                <w:color w:val="000000"/>
                <w:sz w:val="12"/>
                <w:szCs w:val="12"/>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4D930A52" w14:textId="77777777">
            <w:pPr>
              <w:rPr>
                <w:rFonts w:ascii="Verdana" w:hAnsi="Verdana" w:cs="Calibri"/>
                <w:color w:val="000000"/>
                <w:sz w:val="13"/>
                <w:szCs w:val="13"/>
              </w:rPr>
            </w:pPr>
          </w:p>
        </w:tc>
        <w:tc>
          <w:tcPr>
            <w:tcW w:w="0" w:type="auto"/>
            <w:tcBorders>
              <w:top w:val="nil"/>
              <w:left w:val="nil"/>
              <w:bottom w:val="nil"/>
              <w:right w:val="nil"/>
            </w:tcBorders>
            <w:shd w:val="clear" w:color="auto" w:fill="auto"/>
            <w:noWrap/>
            <w:vAlign w:val="bottom"/>
            <w:hideMark/>
          </w:tcPr>
          <w:p w:rsidRPr="00167F80" w:rsidR="008034C0" w:rsidRDefault="008034C0" w14:paraId="1CFFBC6A" w14:textId="77777777">
            <w:pPr>
              <w:rPr>
                <w:sz w:val="16"/>
                <w:szCs w:val="16"/>
              </w:rPr>
            </w:pPr>
          </w:p>
        </w:tc>
      </w:tr>
      <w:tr w:rsidRPr="00167F80" w:rsidR="003922B4" w14:paraId="65F60198" w14:textId="77777777">
        <w:trPr>
          <w:trHeight w:val="1872"/>
        </w:trPr>
        <w:tc>
          <w:tcPr>
            <w:tcW w:w="0" w:type="auto"/>
            <w:vMerge w:val="restart"/>
            <w:tcBorders>
              <w:top w:val="nil"/>
              <w:left w:val="single" w:color="000000" w:sz="4" w:space="0"/>
              <w:bottom w:val="single" w:color="000000" w:sz="4" w:space="0"/>
              <w:right w:val="single" w:color="000000" w:sz="4" w:space="0"/>
            </w:tcBorders>
            <w:shd w:val="clear" w:color="000000" w:fill="9BC2E6"/>
            <w:vAlign w:val="center"/>
            <w:hideMark/>
          </w:tcPr>
          <w:p w:rsidRPr="00167F80" w:rsidR="008034C0" w:rsidRDefault="00EB6455" w14:paraId="0BD8B4BC" w14:textId="5BE7E4AA">
            <w:pPr>
              <w:rPr>
                <w:rFonts w:ascii="Verdana" w:hAnsi="Verdana" w:cs="Calibri"/>
                <w:b/>
                <w:bCs/>
                <w:color w:val="000000"/>
                <w:sz w:val="12"/>
                <w:szCs w:val="12"/>
              </w:rPr>
            </w:pPr>
            <w:r>
              <w:rPr>
                <w:rFonts w:ascii="Verdana" w:hAnsi="Verdana" w:cs="Calibri"/>
                <w:b/>
                <w:bCs/>
                <w:color w:val="000000"/>
                <w:sz w:val="12"/>
                <w:szCs w:val="12"/>
              </w:rPr>
              <w:t>“Tech Nests”</w:t>
            </w:r>
            <w:r w:rsidRPr="00167F80" w:rsidR="008034C0">
              <w:rPr>
                <w:rFonts w:ascii="Verdana" w:hAnsi="Verdana" w:cs="Calibri"/>
                <w:b/>
                <w:bCs/>
                <w:color w:val="000000"/>
                <w:sz w:val="12"/>
                <w:szCs w:val="12"/>
              </w:rPr>
              <w:t xml:space="preserve"> </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139A56CF" w14:textId="77777777">
            <w:pPr>
              <w:rPr>
                <w:rFonts w:ascii="Verdana" w:hAnsi="Verdana" w:cs="Calibri"/>
                <w:color w:val="000000"/>
                <w:sz w:val="12"/>
                <w:szCs w:val="12"/>
              </w:rPr>
            </w:pPr>
            <w:r w:rsidRPr="00167F80">
              <w:rPr>
                <w:rFonts w:ascii="Verdana" w:hAnsi="Verdana" w:cs="Calibri"/>
                <w:b/>
                <w:bCs/>
                <w:color w:val="000000"/>
                <w:sz w:val="12"/>
                <w:szCs w:val="12"/>
              </w:rPr>
              <w:t xml:space="preserve">US Households: </w:t>
            </w:r>
            <w:r w:rsidRPr="00167F80">
              <w:rPr>
                <w:rFonts w:ascii="Verdana" w:hAnsi="Verdana" w:cs="Calibri"/>
                <w:color w:val="000000"/>
                <w:sz w:val="12"/>
                <w:szCs w:val="12"/>
              </w:rPr>
              <w:t xml:space="preserve">  1,966,526</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2300F3C1" w14:textId="77777777">
            <w:pPr>
              <w:rPr>
                <w:rFonts w:ascii="Verdana" w:hAnsi="Verdana" w:cs="Calibri"/>
                <w:color w:val="000000"/>
                <w:sz w:val="12"/>
                <w:szCs w:val="12"/>
              </w:rPr>
            </w:pPr>
            <w:r w:rsidRPr="00167F80">
              <w:rPr>
                <w:rFonts w:ascii="Verdana" w:hAnsi="Verdana" w:cs="Calibri"/>
                <w:color w:val="000000"/>
                <w:sz w:val="12"/>
                <w:szCs w:val="12"/>
              </w:rPr>
              <w:t>4% growth  next 5 years</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7694018F" w14:textId="079C66EF">
            <w:pPr>
              <w:rPr>
                <w:rFonts w:ascii="Verdana" w:hAnsi="Verdana" w:cs="Calibri"/>
                <w:color w:val="000000"/>
                <w:sz w:val="13"/>
                <w:szCs w:val="13"/>
              </w:rPr>
            </w:pPr>
            <w:r w:rsidRPr="00167F80">
              <w:rPr>
                <w:rFonts w:ascii="Verdana" w:hAnsi="Verdana" w:cs="Calibri"/>
                <w:color w:val="000000"/>
                <w:sz w:val="13"/>
                <w:szCs w:val="13"/>
              </w:rPr>
              <w:t>Tech Nests</w:t>
            </w:r>
            <w:r w:rsidR="003E6D6F">
              <w:rPr>
                <w:rFonts w:ascii="Verdana" w:hAnsi="Verdana" w:cs="Calibri"/>
                <w:color w:val="000000"/>
                <w:sz w:val="13"/>
                <w:szCs w:val="13"/>
              </w:rPr>
              <w:t xml:space="preserve"> is </w:t>
            </w:r>
            <w:r w:rsidRPr="00167F80">
              <w:rPr>
                <w:rFonts w:ascii="Verdana" w:hAnsi="Verdana" w:cs="Calibri"/>
                <w:color w:val="000000"/>
                <w:sz w:val="13"/>
                <w:szCs w:val="13"/>
              </w:rPr>
              <w:t>a segment of suburban and small-town families with big appetites for consumer electronics. Many of these upper middle-class twenty-something and thirty-something adults have homes with plenty of technology to keep up with their favorite sports teams: streaming video services from NHL.TV, NFL Game Pass, and NBA League Pass. They rank highest of the Family Life groups to have transferred mobile or online service in the last 3 months and will change providers for better service bundle options. Tech Nest families also rank high for using Smart appliances and connected home device</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270CD1F9" w14:textId="77777777">
            <w:pPr>
              <w:jc w:val="center"/>
              <w:rPr>
                <w:rFonts w:ascii="Verdana" w:hAnsi="Verdana" w:cs="Calibri"/>
                <w:color w:val="000000"/>
                <w:sz w:val="12"/>
                <w:szCs w:val="12"/>
              </w:rPr>
            </w:pPr>
            <w:r w:rsidRPr="00167F80">
              <w:rPr>
                <w:rFonts w:ascii="Verdana" w:hAnsi="Verdana" w:cs="Calibri"/>
                <w:color w:val="000000"/>
                <w:sz w:val="12"/>
                <w:szCs w:val="12"/>
              </w:rPr>
              <w:t>1</w:t>
            </w: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hideMark/>
          </w:tcPr>
          <w:p w:rsidRPr="00167F80" w:rsidR="008034C0" w:rsidRDefault="008034C0" w14:paraId="31DFFD39" w14:textId="09F2C87B">
            <w:pPr>
              <w:rPr>
                <w:rFonts w:ascii="Verdana" w:hAnsi="Verdana" w:cs="Calibri"/>
                <w:color w:val="000000"/>
                <w:sz w:val="13"/>
                <w:szCs w:val="13"/>
              </w:rPr>
            </w:pPr>
            <w:r w:rsidRPr="00167F80">
              <w:rPr>
                <w:rFonts w:ascii="Verdana" w:hAnsi="Verdana" w:cs="Calibri"/>
                <w:color w:val="000000"/>
                <w:sz w:val="13"/>
                <w:szCs w:val="13"/>
              </w:rPr>
              <w:t xml:space="preserve">They are young families who are upper middle class who love technology. They are very likely to want to find new products that can make their life </w:t>
            </w:r>
            <w:r w:rsidRPr="004352FF" w:rsidR="00CE0AAB">
              <w:rPr>
                <w:rFonts w:ascii="Verdana" w:hAnsi="Verdana" w:cs="Calibri"/>
                <w:color w:val="000000"/>
                <w:sz w:val="13"/>
                <w:szCs w:val="13"/>
              </w:rPr>
              <w:t>easier,</w:t>
            </w:r>
            <w:r w:rsidRPr="00167F80">
              <w:rPr>
                <w:rFonts w:ascii="Verdana" w:hAnsi="Verdana" w:cs="Calibri"/>
                <w:color w:val="000000"/>
                <w:sz w:val="13"/>
                <w:szCs w:val="13"/>
              </w:rPr>
              <w:t xml:space="preserve"> and our product will give them that.</w:t>
            </w:r>
            <w:r w:rsidR="00E53E6B">
              <w:rPr>
                <w:rFonts w:ascii="Verdana" w:hAnsi="Verdana" w:cs="Calibri"/>
                <w:color w:val="000000"/>
                <w:sz w:val="13"/>
                <w:szCs w:val="13"/>
              </w:rPr>
              <w:t xml:space="preserve"> They will also be</w:t>
            </w:r>
            <w:r w:rsidR="005B1E8E">
              <w:rPr>
                <w:rFonts w:ascii="Verdana" w:hAnsi="Verdana" w:cs="Calibri"/>
                <w:color w:val="000000"/>
                <w:sz w:val="13"/>
                <w:szCs w:val="13"/>
              </w:rPr>
              <w:t xml:space="preserve"> more</w:t>
            </w:r>
            <w:r w:rsidR="00E53E6B">
              <w:rPr>
                <w:rFonts w:ascii="Verdana" w:hAnsi="Verdana" w:cs="Calibri"/>
                <w:color w:val="000000"/>
                <w:sz w:val="13"/>
                <w:szCs w:val="13"/>
              </w:rPr>
              <w:t xml:space="preserve"> </w:t>
            </w:r>
            <w:r w:rsidR="008D1A74">
              <w:rPr>
                <w:rFonts w:ascii="Verdana" w:hAnsi="Verdana" w:cs="Calibri"/>
                <w:color w:val="000000"/>
                <w:sz w:val="13"/>
                <w:szCs w:val="13"/>
              </w:rPr>
              <w:t>likely</w:t>
            </w:r>
            <w:r w:rsidR="00387479">
              <w:rPr>
                <w:rFonts w:ascii="Verdana" w:hAnsi="Verdana" w:cs="Calibri"/>
                <w:color w:val="000000"/>
                <w:sz w:val="13"/>
                <w:szCs w:val="13"/>
              </w:rPr>
              <w:t xml:space="preserve"> to</w:t>
            </w:r>
            <w:r w:rsidR="008D1A74">
              <w:rPr>
                <w:rFonts w:ascii="Verdana" w:hAnsi="Verdana" w:cs="Calibri"/>
                <w:color w:val="000000"/>
                <w:sz w:val="13"/>
                <w:szCs w:val="13"/>
              </w:rPr>
              <w:t xml:space="preserve"> view our social media advertisements </w:t>
            </w:r>
            <w:r w:rsidR="009A6CD0">
              <w:rPr>
                <w:rFonts w:ascii="Verdana" w:hAnsi="Verdana" w:cs="Calibri"/>
                <w:color w:val="000000"/>
                <w:sz w:val="13"/>
                <w:szCs w:val="13"/>
              </w:rPr>
              <w:t>because of their interest in similar products with advanced technology.</w:t>
            </w:r>
          </w:p>
        </w:tc>
        <w:tc>
          <w:tcPr>
            <w:tcW w:w="0" w:type="auto"/>
            <w:vAlign w:val="center"/>
            <w:hideMark/>
          </w:tcPr>
          <w:p w:rsidRPr="00167F80" w:rsidR="008034C0" w:rsidRDefault="008034C0" w14:paraId="79023D49" w14:textId="77777777">
            <w:pPr>
              <w:rPr>
                <w:sz w:val="16"/>
                <w:szCs w:val="16"/>
              </w:rPr>
            </w:pPr>
          </w:p>
        </w:tc>
      </w:tr>
      <w:tr w:rsidRPr="00167F80" w:rsidR="003922B4" w14:paraId="205315B0" w14:textId="77777777">
        <w:trPr>
          <w:trHeight w:val="60"/>
        </w:trPr>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9A80999" w14:textId="77777777">
            <w:pPr>
              <w:rPr>
                <w:rFonts w:ascii="Verdana" w:hAnsi="Verdana" w:cs="Calibri"/>
                <w:b/>
                <w:bCs/>
                <w:color w:val="000000"/>
                <w:sz w:val="16"/>
                <w:szCs w:val="16"/>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2E850335" w14:textId="77777777">
            <w:pPr>
              <w:rPr>
                <w:rFonts w:ascii="Verdana" w:hAnsi="Verdana" w:cs="Calibri"/>
                <w:color w:val="000000"/>
                <w:sz w:val="16"/>
                <w:szCs w:val="16"/>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3FD8CCD0" w14:textId="77777777">
            <w:pPr>
              <w:rPr>
                <w:rFonts w:ascii="Verdana" w:hAnsi="Verdana" w:cs="Calibri"/>
                <w:color w:val="000000"/>
                <w:sz w:val="16"/>
                <w:szCs w:val="16"/>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7B36291E" w14:textId="77777777">
            <w:pPr>
              <w:rPr>
                <w:rFonts w:ascii="Verdana" w:hAnsi="Verdana" w:cs="Calibri"/>
                <w:color w:val="000000"/>
                <w:sz w:val="16"/>
                <w:szCs w:val="16"/>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67D450C4" w14:textId="77777777">
            <w:pPr>
              <w:rPr>
                <w:rFonts w:ascii="Verdana" w:hAnsi="Verdana" w:cs="Calibri"/>
                <w:color w:val="000000"/>
                <w:sz w:val="16"/>
                <w:szCs w:val="16"/>
              </w:rPr>
            </w:pPr>
          </w:p>
        </w:tc>
        <w:tc>
          <w:tcPr>
            <w:tcW w:w="0" w:type="auto"/>
            <w:vMerge/>
            <w:tcBorders>
              <w:top w:val="nil"/>
              <w:left w:val="single" w:color="000000" w:sz="4" w:space="0"/>
              <w:bottom w:val="single" w:color="000000" w:sz="4" w:space="0"/>
              <w:right w:val="single" w:color="000000" w:sz="4" w:space="0"/>
            </w:tcBorders>
            <w:vAlign w:val="center"/>
            <w:hideMark/>
          </w:tcPr>
          <w:p w:rsidRPr="00167F80" w:rsidR="008034C0" w:rsidRDefault="008034C0" w14:paraId="572B6C8F" w14:textId="77777777">
            <w:pPr>
              <w:rPr>
                <w:rFonts w:ascii="Verdana" w:hAnsi="Verdana" w:cs="Calibri"/>
                <w:color w:val="000000"/>
                <w:sz w:val="16"/>
                <w:szCs w:val="16"/>
              </w:rPr>
            </w:pPr>
          </w:p>
        </w:tc>
        <w:tc>
          <w:tcPr>
            <w:tcW w:w="0" w:type="auto"/>
            <w:tcBorders>
              <w:top w:val="nil"/>
              <w:left w:val="nil"/>
              <w:bottom w:val="nil"/>
              <w:right w:val="nil"/>
            </w:tcBorders>
            <w:shd w:val="clear" w:color="auto" w:fill="auto"/>
            <w:noWrap/>
            <w:vAlign w:val="bottom"/>
            <w:hideMark/>
          </w:tcPr>
          <w:p w:rsidRPr="00167F80" w:rsidR="008034C0" w:rsidRDefault="008034C0" w14:paraId="37F07F5E" w14:textId="77777777">
            <w:pPr>
              <w:rPr>
                <w:rFonts w:ascii="Verdana" w:hAnsi="Verdana" w:cs="Calibri"/>
                <w:color w:val="000000"/>
                <w:sz w:val="16"/>
                <w:szCs w:val="16"/>
              </w:rPr>
            </w:pPr>
          </w:p>
        </w:tc>
      </w:tr>
    </w:tbl>
    <w:p w:rsidR="000C70B2" w:rsidP="00904F35" w:rsidRDefault="000C70B2" w14:paraId="45437EC9" w14:textId="77777777">
      <w:pPr>
        <w:rPr>
          <w:rFonts w:ascii="Verdana" w:hAnsi="Verdana"/>
          <w:b/>
          <w:bCs/>
          <w:sz w:val="20"/>
          <w:szCs w:val="20"/>
        </w:rPr>
      </w:pPr>
    </w:p>
    <w:p w:rsidR="002A5B9D" w:rsidP="00904F35" w:rsidRDefault="002A5B9D" w14:paraId="185490D6" w14:textId="77777777">
      <w:pPr>
        <w:rPr>
          <w:rFonts w:ascii="Verdana" w:hAnsi="Verdana"/>
          <w:b/>
          <w:bCs/>
          <w:sz w:val="20"/>
          <w:szCs w:val="20"/>
        </w:rPr>
      </w:pPr>
    </w:p>
    <w:p w:rsidR="00C05D32" w:rsidP="00DC3C32" w:rsidRDefault="00C05D32" w14:paraId="240FD749" w14:textId="77777777">
      <w:pPr>
        <w:rPr>
          <w:rFonts w:ascii="Verdana" w:hAnsi="Verdana"/>
          <w:b/>
          <w:bCs/>
          <w:sz w:val="20"/>
          <w:szCs w:val="20"/>
        </w:rPr>
      </w:pPr>
    </w:p>
    <w:p w:rsidR="00C05D32" w:rsidP="00DC3C32" w:rsidRDefault="00C05D32" w14:paraId="6419E0C9" w14:textId="77777777">
      <w:pPr>
        <w:rPr>
          <w:rFonts w:ascii="Verdana" w:hAnsi="Verdana"/>
          <w:b/>
          <w:bCs/>
          <w:sz w:val="20"/>
          <w:szCs w:val="20"/>
        </w:rPr>
      </w:pPr>
    </w:p>
    <w:p w:rsidR="00C05D32" w:rsidP="00DC3C32" w:rsidRDefault="00C05D32" w14:paraId="2E4D75F5" w14:textId="77777777">
      <w:pPr>
        <w:rPr>
          <w:rFonts w:ascii="Verdana" w:hAnsi="Verdana"/>
          <w:b/>
          <w:bCs/>
          <w:sz w:val="20"/>
          <w:szCs w:val="20"/>
        </w:rPr>
      </w:pPr>
    </w:p>
    <w:p w:rsidR="00C05D32" w:rsidP="00DC3C32" w:rsidRDefault="00C05D32" w14:paraId="28D80A26" w14:textId="77777777">
      <w:pPr>
        <w:rPr>
          <w:rFonts w:ascii="Verdana" w:hAnsi="Verdana"/>
          <w:b/>
          <w:bCs/>
          <w:sz w:val="20"/>
          <w:szCs w:val="20"/>
        </w:rPr>
      </w:pPr>
    </w:p>
    <w:p w:rsidR="00C05D32" w:rsidP="00DC3C32" w:rsidRDefault="00C05D32" w14:paraId="34EE0E00" w14:textId="77777777">
      <w:pPr>
        <w:rPr>
          <w:rFonts w:ascii="Verdana" w:hAnsi="Verdana"/>
          <w:b/>
          <w:bCs/>
          <w:sz w:val="20"/>
          <w:szCs w:val="20"/>
        </w:rPr>
      </w:pPr>
    </w:p>
    <w:p w:rsidR="00C05D32" w:rsidP="00DC3C32" w:rsidRDefault="00C05D32" w14:paraId="14A3DDF2" w14:textId="77777777">
      <w:pPr>
        <w:rPr>
          <w:rFonts w:ascii="Verdana" w:hAnsi="Verdana"/>
          <w:b/>
          <w:bCs/>
          <w:sz w:val="20"/>
          <w:szCs w:val="20"/>
        </w:rPr>
      </w:pPr>
    </w:p>
    <w:p w:rsidR="00C05D32" w:rsidP="00DC3C32" w:rsidRDefault="00C05D32" w14:paraId="5110BD21" w14:textId="77777777">
      <w:pPr>
        <w:rPr>
          <w:rFonts w:ascii="Verdana" w:hAnsi="Verdana"/>
          <w:b/>
          <w:bCs/>
          <w:sz w:val="20"/>
          <w:szCs w:val="20"/>
        </w:rPr>
      </w:pPr>
    </w:p>
    <w:p w:rsidR="00C05D32" w:rsidP="00DC3C32" w:rsidRDefault="00C05D32" w14:paraId="1CA8D5B4" w14:textId="77777777">
      <w:pPr>
        <w:rPr>
          <w:rFonts w:ascii="Verdana" w:hAnsi="Verdana"/>
          <w:b/>
          <w:bCs/>
          <w:sz w:val="20"/>
          <w:szCs w:val="20"/>
        </w:rPr>
      </w:pPr>
    </w:p>
    <w:p w:rsidRPr="00070A97" w:rsidR="00707959" w:rsidP="00DC3C32" w:rsidRDefault="00707959" w14:paraId="66EBC006" w14:textId="72D6076E">
      <w:pPr>
        <w:rPr>
          <w:rFonts w:ascii="Verdana" w:hAnsi="Verdana"/>
          <w:b/>
          <w:bCs/>
          <w:sz w:val="20"/>
          <w:szCs w:val="20"/>
        </w:rPr>
      </w:pPr>
    </w:p>
    <w:tbl>
      <w:tblPr>
        <w:tblW w:w="11698" w:type="dxa"/>
        <w:tblInd w:w="-454" w:type="dxa"/>
        <w:tblLook w:val="04A0" w:firstRow="1" w:lastRow="0" w:firstColumn="1" w:lastColumn="0" w:noHBand="0" w:noVBand="1"/>
      </w:tblPr>
      <w:tblGrid>
        <w:gridCol w:w="1234"/>
        <w:gridCol w:w="1766"/>
        <w:gridCol w:w="1538"/>
        <w:gridCol w:w="1610"/>
        <w:gridCol w:w="1386"/>
        <w:gridCol w:w="1577"/>
        <w:gridCol w:w="1025"/>
        <w:gridCol w:w="1710"/>
      </w:tblGrid>
      <w:tr w:rsidRPr="00D279BB" w:rsidR="00057019" w:rsidTr="00057019" w14:paraId="324E8B76" w14:textId="77777777">
        <w:trPr>
          <w:trHeight w:val="348"/>
        </w:trPr>
        <w:tc>
          <w:tcPr>
            <w:tcW w:w="8963" w:type="dxa"/>
            <w:gridSpan w:val="6"/>
            <w:tcBorders>
              <w:top w:val="nil"/>
              <w:left w:val="nil"/>
              <w:bottom w:val="nil"/>
              <w:right w:val="nil"/>
            </w:tcBorders>
            <w:shd w:val="clear" w:color="auto" w:fill="auto"/>
            <w:noWrap/>
            <w:vAlign w:val="bottom"/>
            <w:hideMark/>
          </w:tcPr>
          <w:p w:rsidRPr="00D279BB" w:rsidR="00057019" w:rsidRDefault="00057019" w14:paraId="2D7E8627" w14:textId="77777777">
            <w:pPr>
              <w:rPr>
                <w:rFonts w:ascii="Verdana" w:hAnsi="Verdana" w:cs="Calibri"/>
                <w:b/>
                <w:bCs/>
                <w:color w:val="000000"/>
                <w:sz w:val="20"/>
                <w:szCs w:val="20"/>
              </w:rPr>
            </w:pPr>
            <w:r w:rsidRPr="00D279BB">
              <w:rPr>
                <w:rFonts w:ascii="Verdana" w:hAnsi="Verdana" w:cs="Calibri"/>
                <w:b/>
                <w:bCs/>
                <w:color w:val="000000"/>
                <w:sz w:val="20"/>
                <w:szCs w:val="20"/>
              </w:rPr>
              <w:t xml:space="preserve">Exhibit #4: Market Quantification </w:t>
            </w:r>
          </w:p>
        </w:tc>
        <w:tc>
          <w:tcPr>
            <w:tcW w:w="1025" w:type="dxa"/>
            <w:tcBorders>
              <w:top w:val="nil"/>
              <w:left w:val="nil"/>
              <w:bottom w:val="nil"/>
              <w:right w:val="nil"/>
            </w:tcBorders>
            <w:shd w:val="clear" w:color="auto" w:fill="auto"/>
            <w:noWrap/>
            <w:vAlign w:val="bottom"/>
            <w:hideMark/>
          </w:tcPr>
          <w:p w:rsidRPr="00D279BB" w:rsidR="00057019" w:rsidRDefault="00057019" w14:paraId="69ED3FC9" w14:textId="77777777">
            <w:pPr>
              <w:rPr>
                <w:rFonts w:ascii="Verdana" w:hAnsi="Verdana" w:cs="Calibri"/>
                <w:b/>
                <w:bCs/>
                <w:color w:val="000000"/>
                <w:sz w:val="14"/>
                <w:szCs w:val="14"/>
              </w:rPr>
            </w:pPr>
          </w:p>
        </w:tc>
        <w:tc>
          <w:tcPr>
            <w:tcW w:w="1710" w:type="dxa"/>
            <w:tcBorders>
              <w:top w:val="nil"/>
              <w:left w:val="nil"/>
              <w:bottom w:val="nil"/>
              <w:right w:val="nil"/>
            </w:tcBorders>
            <w:shd w:val="clear" w:color="auto" w:fill="auto"/>
            <w:noWrap/>
            <w:vAlign w:val="bottom"/>
            <w:hideMark/>
          </w:tcPr>
          <w:p w:rsidRPr="00D279BB" w:rsidR="00057019" w:rsidRDefault="00057019" w14:paraId="4DB4F602" w14:textId="77777777">
            <w:pPr>
              <w:rPr>
                <w:rFonts w:ascii="Verdana" w:hAnsi="Verdana"/>
                <w:sz w:val="14"/>
                <w:szCs w:val="14"/>
              </w:rPr>
            </w:pPr>
          </w:p>
        </w:tc>
      </w:tr>
      <w:tr w:rsidRPr="00D279BB" w:rsidR="00E86C54" w:rsidTr="00057019" w14:paraId="2823A337" w14:textId="77777777">
        <w:trPr>
          <w:trHeight w:val="867"/>
        </w:trPr>
        <w:tc>
          <w:tcPr>
            <w:tcW w:w="1234" w:type="dxa"/>
            <w:tcBorders>
              <w:top w:val="single" w:color="auto" w:sz="8" w:space="0"/>
              <w:left w:val="single" w:color="auto" w:sz="8" w:space="0"/>
              <w:bottom w:val="double" w:color="auto" w:sz="6" w:space="0"/>
              <w:right w:val="single" w:color="auto" w:sz="4" w:space="0"/>
            </w:tcBorders>
            <w:shd w:val="clear" w:color="auto" w:fill="auto"/>
            <w:vAlign w:val="center"/>
            <w:hideMark/>
          </w:tcPr>
          <w:p w:rsidRPr="00D279BB" w:rsidR="00057019" w:rsidRDefault="00057019" w14:paraId="0A48F474"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Year</w:t>
            </w:r>
          </w:p>
        </w:tc>
        <w:tc>
          <w:tcPr>
            <w:tcW w:w="1766" w:type="dxa"/>
            <w:tcBorders>
              <w:top w:val="single" w:color="auto" w:sz="8" w:space="0"/>
              <w:left w:val="nil"/>
              <w:bottom w:val="double" w:color="auto" w:sz="6" w:space="0"/>
              <w:right w:val="single" w:color="auto" w:sz="4" w:space="0"/>
            </w:tcBorders>
            <w:shd w:val="clear" w:color="auto" w:fill="auto"/>
            <w:vAlign w:val="center"/>
            <w:hideMark/>
          </w:tcPr>
          <w:p w:rsidRPr="00D279BB" w:rsidR="00057019" w:rsidRDefault="00057019" w14:paraId="2BD6BDAA"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Total Market Potential (No. of Customers)*</w:t>
            </w:r>
          </w:p>
        </w:tc>
        <w:tc>
          <w:tcPr>
            <w:tcW w:w="1538" w:type="dxa"/>
            <w:tcBorders>
              <w:top w:val="single" w:color="auto" w:sz="8" w:space="0"/>
              <w:left w:val="nil"/>
              <w:bottom w:val="double" w:color="auto" w:sz="6" w:space="0"/>
              <w:right w:val="single" w:color="auto" w:sz="4" w:space="0"/>
            </w:tcBorders>
            <w:shd w:val="clear" w:color="auto" w:fill="auto"/>
            <w:vAlign w:val="center"/>
            <w:hideMark/>
          </w:tcPr>
          <w:p w:rsidRPr="00D279BB" w:rsidR="00057019" w:rsidRDefault="00057019" w14:paraId="6836ED16"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Market Share**</w:t>
            </w:r>
          </w:p>
        </w:tc>
        <w:tc>
          <w:tcPr>
            <w:tcW w:w="1462" w:type="dxa"/>
            <w:tcBorders>
              <w:top w:val="single" w:color="auto" w:sz="8" w:space="0"/>
              <w:left w:val="nil"/>
              <w:bottom w:val="double" w:color="auto" w:sz="6" w:space="0"/>
              <w:right w:val="single" w:color="auto" w:sz="4" w:space="0"/>
            </w:tcBorders>
            <w:shd w:val="clear" w:color="auto" w:fill="auto"/>
            <w:vAlign w:val="center"/>
            <w:hideMark/>
          </w:tcPr>
          <w:p w:rsidRPr="00D279BB" w:rsidR="00057019" w:rsidRDefault="00057019" w14:paraId="1E324607"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Annual purchase frequency***</w:t>
            </w:r>
          </w:p>
        </w:tc>
        <w:tc>
          <w:tcPr>
            <w:tcW w:w="1386" w:type="dxa"/>
            <w:tcBorders>
              <w:top w:val="single" w:color="auto" w:sz="8" w:space="0"/>
              <w:left w:val="nil"/>
              <w:bottom w:val="double" w:color="auto" w:sz="6" w:space="0"/>
              <w:right w:val="single" w:color="auto" w:sz="4" w:space="0"/>
            </w:tcBorders>
            <w:shd w:val="clear" w:color="auto" w:fill="auto"/>
            <w:vAlign w:val="center"/>
            <w:hideMark/>
          </w:tcPr>
          <w:p w:rsidRPr="00D279BB" w:rsidR="00057019" w:rsidRDefault="00057019" w14:paraId="09B536A4"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Annual Unit Sales</w:t>
            </w:r>
          </w:p>
        </w:tc>
        <w:tc>
          <w:tcPr>
            <w:tcW w:w="1577" w:type="dxa"/>
            <w:tcBorders>
              <w:top w:val="single" w:color="auto" w:sz="8" w:space="0"/>
              <w:left w:val="nil"/>
              <w:bottom w:val="double" w:color="auto" w:sz="6" w:space="0"/>
              <w:right w:val="single" w:color="auto" w:sz="4" w:space="0"/>
            </w:tcBorders>
            <w:shd w:val="clear" w:color="auto" w:fill="auto"/>
            <w:vAlign w:val="center"/>
            <w:hideMark/>
          </w:tcPr>
          <w:p w:rsidRPr="00D279BB" w:rsidR="00057019" w:rsidRDefault="00057019" w14:paraId="07FDD89F"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Wholesale Price†</w:t>
            </w:r>
          </w:p>
        </w:tc>
        <w:tc>
          <w:tcPr>
            <w:tcW w:w="1025" w:type="dxa"/>
            <w:tcBorders>
              <w:top w:val="single" w:color="auto" w:sz="8" w:space="0"/>
              <w:left w:val="nil"/>
              <w:bottom w:val="double" w:color="auto" w:sz="6" w:space="0"/>
              <w:right w:val="single" w:color="auto" w:sz="4" w:space="0"/>
            </w:tcBorders>
            <w:shd w:val="clear" w:color="auto" w:fill="auto"/>
            <w:vAlign w:val="center"/>
            <w:hideMark/>
          </w:tcPr>
          <w:p w:rsidRPr="00D279BB" w:rsidR="00057019" w:rsidRDefault="00057019" w14:paraId="306BF13A"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Retail Price†</w:t>
            </w:r>
          </w:p>
        </w:tc>
        <w:tc>
          <w:tcPr>
            <w:tcW w:w="1710" w:type="dxa"/>
            <w:tcBorders>
              <w:top w:val="single" w:color="auto" w:sz="8" w:space="0"/>
              <w:left w:val="nil"/>
              <w:bottom w:val="double" w:color="auto" w:sz="6" w:space="0"/>
              <w:right w:val="single" w:color="auto" w:sz="8" w:space="0"/>
            </w:tcBorders>
            <w:shd w:val="clear" w:color="auto" w:fill="auto"/>
            <w:vAlign w:val="center"/>
            <w:hideMark/>
          </w:tcPr>
          <w:p w:rsidRPr="00D279BB" w:rsidR="00057019" w:rsidRDefault="00057019" w14:paraId="38121104" w14:textId="77777777">
            <w:pPr>
              <w:jc w:val="center"/>
              <w:rPr>
                <w:rFonts w:ascii="Verdana" w:hAnsi="Verdana" w:cs="Calibri"/>
                <w:b/>
                <w:bCs/>
                <w:color w:val="000000"/>
                <w:sz w:val="18"/>
                <w:szCs w:val="18"/>
              </w:rPr>
            </w:pPr>
            <w:r w:rsidRPr="00D279BB">
              <w:rPr>
                <w:rFonts w:ascii="Verdana" w:hAnsi="Verdana" w:cs="Calibri"/>
                <w:b/>
                <w:bCs/>
                <w:color w:val="000000"/>
                <w:sz w:val="18"/>
                <w:szCs w:val="18"/>
              </w:rPr>
              <w:t>Annual $ Revenue</w:t>
            </w:r>
          </w:p>
        </w:tc>
      </w:tr>
      <w:tr w:rsidRPr="00D279BB" w:rsidR="00394245" w:rsidTr="00057019" w14:paraId="26878E32" w14:textId="77777777">
        <w:trPr>
          <w:trHeight w:val="262"/>
        </w:trPr>
        <w:tc>
          <w:tcPr>
            <w:tcW w:w="1234"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D279BB" w:rsidR="00057019" w:rsidRDefault="00057019" w14:paraId="7A3949DF" w14:textId="77777777">
            <w:pPr>
              <w:jc w:val="right"/>
              <w:rPr>
                <w:rFonts w:ascii="Verdana" w:hAnsi="Verdana" w:cs="Calibri"/>
                <w:color w:val="000000"/>
                <w:sz w:val="18"/>
                <w:szCs w:val="18"/>
              </w:rPr>
            </w:pPr>
            <w:r w:rsidRPr="00D279BB">
              <w:rPr>
                <w:rFonts w:ascii="Verdana" w:hAnsi="Verdana" w:cs="Calibri"/>
                <w:color w:val="000000"/>
                <w:sz w:val="18"/>
                <w:szCs w:val="18"/>
              </w:rPr>
              <w:t>2024</w:t>
            </w:r>
          </w:p>
        </w:tc>
        <w:tc>
          <w:tcPr>
            <w:tcW w:w="1766" w:type="dxa"/>
            <w:tcBorders>
              <w:top w:val="single" w:color="auto" w:sz="4" w:space="0"/>
              <w:left w:val="nil"/>
              <w:bottom w:val="single" w:color="auto" w:sz="4" w:space="0"/>
              <w:right w:val="single" w:color="auto" w:sz="4" w:space="0"/>
            </w:tcBorders>
            <w:shd w:val="clear" w:color="auto" w:fill="auto"/>
            <w:noWrap/>
            <w:vAlign w:val="bottom"/>
            <w:hideMark/>
          </w:tcPr>
          <w:p w:rsidRPr="00D279BB" w:rsidR="00057019" w:rsidRDefault="00057019" w14:paraId="02D3E880" w14:textId="77777777">
            <w:pPr>
              <w:rPr>
                <w:rFonts w:ascii="Verdana" w:hAnsi="Verdana" w:cs="Calibri"/>
                <w:color w:val="000000"/>
                <w:sz w:val="18"/>
                <w:szCs w:val="18"/>
              </w:rPr>
            </w:pPr>
            <w:r w:rsidRPr="00D279BB">
              <w:rPr>
                <w:rFonts w:ascii="Verdana" w:hAnsi="Verdana" w:cs="Calibri"/>
                <w:color w:val="000000"/>
                <w:sz w:val="18"/>
                <w:szCs w:val="18"/>
              </w:rPr>
              <w:t xml:space="preserve">                1,966,526 </w:t>
            </w:r>
          </w:p>
        </w:tc>
        <w:tc>
          <w:tcPr>
            <w:tcW w:w="1538" w:type="dxa"/>
            <w:tcBorders>
              <w:top w:val="single" w:color="auto" w:sz="4" w:space="0"/>
              <w:left w:val="nil"/>
              <w:bottom w:val="single" w:color="auto" w:sz="4" w:space="0"/>
              <w:right w:val="single" w:color="auto" w:sz="4" w:space="0"/>
            </w:tcBorders>
            <w:shd w:val="clear" w:color="auto" w:fill="auto"/>
            <w:noWrap/>
            <w:vAlign w:val="bottom"/>
            <w:hideMark/>
          </w:tcPr>
          <w:p w:rsidRPr="00D279BB" w:rsidR="00057019" w:rsidRDefault="00057019" w14:paraId="168B2CFA" w14:textId="77777777">
            <w:pPr>
              <w:jc w:val="right"/>
              <w:rPr>
                <w:rFonts w:ascii="Verdana" w:hAnsi="Verdana" w:cs="Calibri"/>
                <w:color w:val="000000"/>
                <w:sz w:val="18"/>
                <w:szCs w:val="18"/>
              </w:rPr>
            </w:pPr>
            <w:r w:rsidRPr="00D279BB">
              <w:rPr>
                <w:rFonts w:ascii="Verdana" w:hAnsi="Verdana" w:cs="Calibri"/>
                <w:color w:val="000000"/>
                <w:sz w:val="18"/>
                <w:szCs w:val="18"/>
              </w:rPr>
              <w:t>0.35%</w:t>
            </w:r>
          </w:p>
        </w:tc>
        <w:tc>
          <w:tcPr>
            <w:tcW w:w="1462" w:type="dxa"/>
            <w:tcBorders>
              <w:top w:val="single" w:color="auto" w:sz="4" w:space="0"/>
              <w:left w:val="nil"/>
              <w:bottom w:val="single" w:color="auto" w:sz="4" w:space="0"/>
              <w:right w:val="single" w:color="auto" w:sz="4" w:space="0"/>
            </w:tcBorders>
            <w:shd w:val="clear" w:color="auto" w:fill="auto"/>
            <w:noWrap/>
            <w:vAlign w:val="bottom"/>
            <w:hideMark/>
          </w:tcPr>
          <w:p w:rsidRPr="00D279BB" w:rsidR="00057019" w:rsidRDefault="00057019" w14:paraId="74492852" w14:textId="77777777">
            <w:pPr>
              <w:jc w:val="right"/>
              <w:rPr>
                <w:rFonts w:ascii="Verdana" w:hAnsi="Verdana" w:cs="Calibri"/>
                <w:color w:val="000000"/>
                <w:sz w:val="18"/>
                <w:szCs w:val="18"/>
              </w:rPr>
            </w:pPr>
            <w:r w:rsidRPr="00D279BB">
              <w:rPr>
                <w:rFonts w:ascii="Verdana" w:hAnsi="Verdana" w:cs="Calibri"/>
                <w:color w:val="000000"/>
                <w:sz w:val="18"/>
                <w:szCs w:val="18"/>
              </w:rPr>
              <w:t>1.278</w:t>
            </w:r>
          </w:p>
        </w:tc>
        <w:tc>
          <w:tcPr>
            <w:tcW w:w="1386" w:type="dxa"/>
            <w:tcBorders>
              <w:top w:val="single" w:color="auto" w:sz="4" w:space="0"/>
              <w:left w:val="nil"/>
              <w:bottom w:val="single" w:color="auto" w:sz="4" w:space="0"/>
              <w:right w:val="single" w:color="auto" w:sz="4" w:space="0"/>
            </w:tcBorders>
            <w:shd w:val="clear" w:color="auto" w:fill="auto"/>
            <w:noWrap/>
            <w:vAlign w:val="bottom"/>
            <w:hideMark/>
          </w:tcPr>
          <w:p w:rsidRPr="00D279BB" w:rsidR="00057019" w:rsidP="001D785E" w:rsidRDefault="00057019" w14:paraId="359CB6CB" w14:textId="77777777">
            <w:pPr>
              <w:rPr>
                <w:rFonts w:ascii="Verdana" w:hAnsi="Verdana" w:cs="Calibri"/>
                <w:color w:val="000000"/>
                <w:sz w:val="18"/>
                <w:szCs w:val="18"/>
              </w:rPr>
            </w:pPr>
            <w:r w:rsidRPr="00D279BB">
              <w:rPr>
                <w:rFonts w:ascii="Verdana" w:hAnsi="Verdana" w:cs="Calibri"/>
                <w:color w:val="000000"/>
                <w:sz w:val="18"/>
                <w:szCs w:val="18"/>
              </w:rPr>
              <w:t>8913</w:t>
            </w:r>
          </w:p>
        </w:tc>
        <w:tc>
          <w:tcPr>
            <w:tcW w:w="1577" w:type="dxa"/>
            <w:tcBorders>
              <w:top w:val="single" w:color="auto" w:sz="4" w:space="0"/>
              <w:left w:val="nil"/>
              <w:bottom w:val="single" w:color="auto" w:sz="4" w:space="0"/>
              <w:right w:val="single" w:color="auto" w:sz="4" w:space="0"/>
            </w:tcBorders>
            <w:shd w:val="clear" w:color="auto" w:fill="auto"/>
            <w:noWrap/>
            <w:vAlign w:val="bottom"/>
            <w:hideMark/>
          </w:tcPr>
          <w:p w:rsidRPr="00D279BB" w:rsidR="00057019" w:rsidRDefault="00057019" w14:paraId="581D5DE4" w14:textId="77777777">
            <w:pPr>
              <w:rPr>
                <w:rFonts w:ascii="Verdana" w:hAnsi="Verdana" w:cs="Calibri"/>
                <w:color w:val="000000"/>
                <w:sz w:val="18"/>
                <w:szCs w:val="18"/>
              </w:rPr>
            </w:pPr>
            <w:r w:rsidRPr="00D279BB">
              <w:rPr>
                <w:rFonts w:ascii="Verdana" w:hAnsi="Verdana" w:cs="Calibri"/>
                <w:color w:val="000000"/>
                <w:sz w:val="18"/>
                <w:szCs w:val="18"/>
              </w:rPr>
              <w:t> </w:t>
            </w:r>
          </w:p>
        </w:tc>
        <w:tc>
          <w:tcPr>
            <w:tcW w:w="1025" w:type="dxa"/>
            <w:tcBorders>
              <w:top w:val="single" w:color="auto" w:sz="4" w:space="0"/>
              <w:left w:val="nil"/>
              <w:bottom w:val="single" w:color="auto" w:sz="4" w:space="0"/>
              <w:right w:val="single" w:color="auto" w:sz="4" w:space="0"/>
            </w:tcBorders>
            <w:shd w:val="clear" w:color="auto" w:fill="auto"/>
            <w:noWrap/>
            <w:vAlign w:val="bottom"/>
            <w:hideMark/>
          </w:tcPr>
          <w:p w:rsidRPr="00D279BB" w:rsidR="00057019" w:rsidRDefault="00057019" w14:paraId="79A7CCFD" w14:textId="77777777">
            <w:pPr>
              <w:jc w:val="right"/>
              <w:rPr>
                <w:rFonts w:ascii="Verdana" w:hAnsi="Verdana" w:cs="Calibri"/>
                <w:color w:val="000000"/>
                <w:sz w:val="18"/>
                <w:szCs w:val="18"/>
              </w:rPr>
            </w:pPr>
            <w:r w:rsidRPr="00D279BB">
              <w:rPr>
                <w:rFonts w:ascii="Verdana" w:hAnsi="Verdana" w:cs="Calibri"/>
                <w:color w:val="000000"/>
                <w:sz w:val="18"/>
                <w:szCs w:val="18"/>
              </w:rPr>
              <w:t>39.99</w:t>
            </w:r>
          </w:p>
        </w:tc>
        <w:tc>
          <w:tcPr>
            <w:tcW w:w="1710" w:type="dxa"/>
            <w:tcBorders>
              <w:top w:val="single" w:color="auto" w:sz="4" w:space="0"/>
              <w:left w:val="nil"/>
              <w:bottom w:val="single" w:color="auto" w:sz="4" w:space="0"/>
              <w:right w:val="single" w:color="auto" w:sz="8" w:space="0"/>
            </w:tcBorders>
            <w:shd w:val="clear" w:color="auto" w:fill="auto"/>
            <w:noWrap/>
            <w:vAlign w:val="bottom"/>
            <w:hideMark/>
          </w:tcPr>
          <w:p w:rsidRPr="00D279BB" w:rsidR="00057019" w:rsidRDefault="00057019" w14:paraId="35700BF5" w14:textId="00E446EE">
            <w:pPr>
              <w:rPr>
                <w:rFonts w:ascii="Verdana" w:hAnsi="Verdana" w:cs="Calibri"/>
                <w:color w:val="000000"/>
                <w:sz w:val="14"/>
                <w:szCs w:val="14"/>
              </w:rPr>
            </w:pPr>
            <w:r w:rsidRPr="00D279BB">
              <w:rPr>
                <w:rFonts w:ascii="Verdana" w:hAnsi="Verdana" w:cs="Calibri"/>
                <w:color w:val="000000"/>
                <w:sz w:val="14"/>
                <w:szCs w:val="14"/>
              </w:rPr>
              <w:t xml:space="preserve"> </w:t>
            </w:r>
            <w:r w:rsidRPr="001D785E" w:rsidR="001D785E">
              <w:rPr>
                <w:rFonts w:ascii="Verdana" w:hAnsi="Verdana" w:cs="Calibri"/>
                <w:color w:val="000000"/>
                <w:sz w:val="14"/>
                <w:szCs w:val="14"/>
              </w:rPr>
              <w:t xml:space="preserve">                       </w:t>
            </w:r>
            <w:r w:rsidRPr="00D279BB">
              <w:rPr>
                <w:rFonts w:ascii="Verdana" w:hAnsi="Verdana" w:cs="Calibri"/>
                <w:color w:val="000000"/>
                <w:sz w:val="14"/>
                <w:szCs w:val="14"/>
              </w:rPr>
              <w:t xml:space="preserve">$    </w:t>
            </w:r>
            <w:r w:rsidR="009B5D25">
              <w:rPr>
                <w:rFonts w:ascii="Verdana" w:hAnsi="Verdana" w:cs="Calibri"/>
                <w:color w:val="000000"/>
                <w:sz w:val="14"/>
                <w:szCs w:val="14"/>
              </w:rPr>
              <w:t xml:space="preserve">      </w:t>
            </w:r>
            <w:r w:rsidRPr="00D279BB">
              <w:rPr>
                <w:rFonts w:ascii="Verdana" w:hAnsi="Verdana" w:cs="Calibri"/>
                <w:color w:val="000000"/>
                <w:sz w:val="14"/>
                <w:szCs w:val="14"/>
              </w:rPr>
              <w:t>356,430.87</w:t>
            </w:r>
          </w:p>
        </w:tc>
      </w:tr>
      <w:tr w:rsidRPr="00D279BB" w:rsidR="00E86C54" w:rsidTr="00057019" w14:paraId="7D62A893" w14:textId="77777777">
        <w:trPr>
          <w:trHeight w:val="266"/>
        </w:trPr>
        <w:tc>
          <w:tcPr>
            <w:tcW w:w="1234" w:type="dxa"/>
            <w:tcBorders>
              <w:top w:val="nil"/>
              <w:left w:val="single" w:color="auto" w:sz="8" w:space="0"/>
              <w:bottom w:val="single" w:color="auto" w:sz="4" w:space="0"/>
              <w:right w:val="single" w:color="auto" w:sz="4" w:space="0"/>
            </w:tcBorders>
            <w:shd w:val="clear" w:color="auto" w:fill="auto"/>
            <w:noWrap/>
            <w:vAlign w:val="bottom"/>
            <w:hideMark/>
          </w:tcPr>
          <w:p w:rsidRPr="00D279BB" w:rsidR="00057019" w:rsidRDefault="00057019" w14:paraId="3966E5FD" w14:textId="77777777">
            <w:pPr>
              <w:jc w:val="right"/>
              <w:rPr>
                <w:rFonts w:ascii="Verdana" w:hAnsi="Verdana" w:cs="Calibri"/>
                <w:color w:val="000000"/>
                <w:sz w:val="18"/>
                <w:szCs w:val="18"/>
              </w:rPr>
            </w:pPr>
            <w:r w:rsidRPr="00D279BB">
              <w:rPr>
                <w:rFonts w:ascii="Verdana" w:hAnsi="Verdana" w:cs="Calibri"/>
                <w:color w:val="000000"/>
                <w:sz w:val="18"/>
                <w:szCs w:val="18"/>
              </w:rPr>
              <w:t>2025</w:t>
            </w:r>
          </w:p>
        </w:tc>
        <w:tc>
          <w:tcPr>
            <w:tcW w:w="176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3B91DBE0" w14:textId="77777777">
            <w:pPr>
              <w:rPr>
                <w:rFonts w:ascii="Verdana" w:hAnsi="Verdana" w:cs="Calibri"/>
                <w:color w:val="000000"/>
                <w:sz w:val="18"/>
                <w:szCs w:val="18"/>
              </w:rPr>
            </w:pPr>
            <w:r w:rsidRPr="00D279BB">
              <w:rPr>
                <w:rFonts w:ascii="Verdana" w:hAnsi="Verdana" w:cs="Calibri"/>
                <w:color w:val="000000"/>
                <w:sz w:val="18"/>
                <w:szCs w:val="18"/>
              </w:rPr>
              <w:t xml:space="preserve">                1,982,258 </w:t>
            </w:r>
          </w:p>
        </w:tc>
        <w:tc>
          <w:tcPr>
            <w:tcW w:w="1538"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65ACE65B" w14:textId="77777777">
            <w:pPr>
              <w:jc w:val="right"/>
              <w:rPr>
                <w:rFonts w:ascii="Verdana" w:hAnsi="Verdana" w:cs="Calibri"/>
                <w:color w:val="000000"/>
                <w:sz w:val="18"/>
                <w:szCs w:val="18"/>
              </w:rPr>
            </w:pPr>
            <w:r w:rsidRPr="00D279BB">
              <w:rPr>
                <w:rFonts w:ascii="Verdana" w:hAnsi="Verdana" w:cs="Calibri"/>
                <w:color w:val="000000"/>
                <w:sz w:val="18"/>
                <w:szCs w:val="18"/>
              </w:rPr>
              <w:t>0.97%</w:t>
            </w:r>
          </w:p>
        </w:tc>
        <w:tc>
          <w:tcPr>
            <w:tcW w:w="1462"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350E23ED" w14:textId="77777777">
            <w:pPr>
              <w:jc w:val="right"/>
              <w:rPr>
                <w:rFonts w:ascii="Verdana" w:hAnsi="Verdana" w:cs="Calibri"/>
                <w:color w:val="000000"/>
                <w:sz w:val="18"/>
                <w:szCs w:val="18"/>
              </w:rPr>
            </w:pPr>
            <w:r w:rsidRPr="00D279BB">
              <w:rPr>
                <w:rFonts w:ascii="Verdana" w:hAnsi="Verdana" w:cs="Calibri"/>
                <w:color w:val="000000"/>
                <w:sz w:val="18"/>
                <w:szCs w:val="18"/>
              </w:rPr>
              <w:t>1.278</w:t>
            </w:r>
          </w:p>
        </w:tc>
        <w:tc>
          <w:tcPr>
            <w:tcW w:w="138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7A850007" w14:textId="77777777">
            <w:pPr>
              <w:rPr>
                <w:rFonts w:ascii="Verdana" w:hAnsi="Verdana" w:cs="Calibri"/>
                <w:color w:val="000000"/>
                <w:sz w:val="18"/>
                <w:szCs w:val="18"/>
              </w:rPr>
            </w:pPr>
            <w:r w:rsidRPr="00D279BB">
              <w:rPr>
                <w:rFonts w:ascii="Verdana" w:hAnsi="Verdana" w:cs="Calibri"/>
                <w:color w:val="000000"/>
                <w:sz w:val="18"/>
                <w:szCs w:val="18"/>
              </w:rPr>
              <w:t xml:space="preserve">             24,604 </w:t>
            </w:r>
          </w:p>
        </w:tc>
        <w:tc>
          <w:tcPr>
            <w:tcW w:w="1577"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5B5F10F1" w14:textId="77777777">
            <w:pPr>
              <w:rPr>
                <w:rFonts w:ascii="Verdana" w:hAnsi="Verdana" w:cs="Calibri"/>
                <w:color w:val="000000"/>
                <w:sz w:val="18"/>
                <w:szCs w:val="18"/>
              </w:rPr>
            </w:pPr>
            <w:r w:rsidRPr="00D279BB">
              <w:rPr>
                <w:rFonts w:ascii="Verdana" w:hAnsi="Verdana" w:cs="Calibri"/>
                <w:color w:val="000000"/>
                <w:sz w:val="18"/>
                <w:szCs w:val="18"/>
              </w:rPr>
              <w:t> </w:t>
            </w:r>
          </w:p>
        </w:tc>
        <w:tc>
          <w:tcPr>
            <w:tcW w:w="1025"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6919C5E4" w14:textId="77777777">
            <w:pPr>
              <w:jc w:val="right"/>
              <w:rPr>
                <w:rFonts w:ascii="Verdana" w:hAnsi="Verdana" w:cs="Calibri"/>
                <w:color w:val="000000"/>
                <w:sz w:val="18"/>
                <w:szCs w:val="18"/>
              </w:rPr>
            </w:pPr>
            <w:r w:rsidRPr="00D279BB">
              <w:rPr>
                <w:rFonts w:ascii="Verdana" w:hAnsi="Verdana" w:cs="Calibri"/>
                <w:color w:val="000000"/>
                <w:sz w:val="18"/>
                <w:szCs w:val="18"/>
              </w:rPr>
              <w:t>44.99</w:t>
            </w:r>
          </w:p>
        </w:tc>
        <w:tc>
          <w:tcPr>
            <w:tcW w:w="1710" w:type="dxa"/>
            <w:tcBorders>
              <w:top w:val="nil"/>
              <w:left w:val="nil"/>
              <w:bottom w:val="single" w:color="auto" w:sz="4" w:space="0"/>
              <w:right w:val="single" w:color="auto" w:sz="8" w:space="0"/>
            </w:tcBorders>
            <w:shd w:val="clear" w:color="auto" w:fill="auto"/>
            <w:noWrap/>
            <w:vAlign w:val="bottom"/>
            <w:hideMark/>
          </w:tcPr>
          <w:p w:rsidRPr="00D279BB" w:rsidR="00057019" w:rsidRDefault="00057019" w14:paraId="1CC99B97" w14:textId="77777777">
            <w:pPr>
              <w:rPr>
                <w:rFonts w:ascii="Verdana" w:hAnsi="Verdana" w:cs="Calibri"/>
                <w:color w:val="000000"/>
                <w:sz w:val="14"/>
                <w:szCs w:val="14"/>
              </w:rPr>
            </w:pPr>
            <w:r w:rsidRPr="00D279BB">
              <w:rPr>
                <w:rFonts w:ascii="Verdana" w:hAnsi="Verdana" w:cs="Calibri"/>
                <w:color w:val="000000"/>
                <w:sz w:val="14"/>
                <w:szCs w:val="14"/>
              </w:rPr>
              <w:t xml:space="preserve"> $      1,106,933.96 </w:t>
            </w:r>
          </w:p>
        </w:tc>
      </w:tr>
      <w:tr w:rsidRPr="00D279BB" w:rsidR="00E86C54" w:rsidTr="00057019" w14:paraId="37C37676" w14:textId="77777777">
        <w:trPr>
          <w:trHeight w:val="266"/>
        </w:trPr>
        <w:tc>
          <w:tcPr>
            <w:tcW w:w="1234" w:type="dxa"/>
            <w:tcBorders>
              <w:top w:val="nil"/>
              <w:left w:val="single" w:color="auto" w:sz="8" w:space="0"/>
              <w:bottom w:val="single" w:color="auto" w:sz="4" w:space="0"/>
              <w:right w:val="single" w:color="auto" w:sz="4" w:space="0"/>
            </w:tcBorders>
            <w:shd w:val="clear" w:color="auto" w:fill="auto"/>
            <w:noWrap/>
            <w:vAlign w:val="bottom"/>
            <w:hideMark/>
          </w:tcPr>
          <w:p w:rsidRPr="00D279BB" w:rsidR="00057019" w:rsidRDefault="00057019" w14:paraId="4CE9FC7F" w14:textId="77777777">
            <w:pPr>
              <w:jc w:val="right"/>
              <w:rPr>
                <w:rFonts w:ascii="Verdana" w:hAnsi="Verdana" w:cs="Calibri"/>
                <w:color w:val="000000"/>
                <w:sz w:val="18"/>
                <w:szCs w:val="18"/>
              </w:rPr>
            </w:pPr>
            <w:r w:rsidRPr="00D279BB">
              <w:rPr>
                <w:rFonts w:ascii="Verdana" w:hAnsi="Verdana" w:cs="Calibri"/>
                <w:color w:val="000000"/>
                <w:sz w:val="18"/>
                <w:szCs w:val="18"/>
              </w:rPr>
              <w:t>2026</w:t>
            </w:r>
          </w:p>
        </w:tc>
        <w:tc>
          <w:tcPr>
            <w:tcW w:w="176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47887FF5" w14:textId="77777777">
            <w:pPr>
              <w:rPr>
                <w:rFonts w:ascii="Verdana" w:hAnsi="Verdana" w:cs="Calibri"/>
                <w:color w:val="000000"/>
                <w:sz w:val="18"/>
                <w:szCs w:val="18"/>
              </w:rPr>
            </w:pPr>
            <w:r w:rsidRPr="00D279BB">
              <w:rPr>
                <w:rFonts w:ascii="Verdana" w:hAnsi="Verdana" w:cs="Calibri"/>
                <w:color w:val="000000"/>
                <w:sz w:val="18"/>
                <w:szCs w:val="18"/>
              </w:rPr>
              <w:t xml:space="preserve">                3,263,640 </w:t>
            </w:r>
          </w:p>
        </w:tc>
        <w:tc>
          <w:tcPr>
            <w:tcW w:w="1538"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5AA1C274" w14:textId="77777777">
            <w:pPr>
              <w:jc w:val="right"/>
              <w:rPr>
                <w:rFonts w:ascii="Verdana" w:hAnsi="Verdana" w:cs="Calibri"/>
                <w:color w:val="000000"/>
                <w:sz w:val="18"/>
                <w:szCs w:val="18"/>
              </w:rPr>
            </w:pPr>
            <w:r w:rsidRPr="00D279BB">
              <w:rPr>
                <w:rFonts w:ascii="Verdana" w:hAnsi="Verdana" w:cs="Calibri"/>
                <w:color w:val="000000"/>
                <w:sz w:val="18"/>
                <w:szCs w:val="18"/>
              </w:rPr>
              <w:t>1.59%</w:t>
            </w:r>
          </w:p>
        </w:tc>
        <w:tc>
          <w:tcPr>
            <w:tcW w:w="1462"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0AADBDED" w14:textId="77777777">
            <w:pPr>
              <w:jc w:val="right"/>
              <w:rPr>
                <w:rFonts w:ascii="Verdana" w:hAnsi="Verdana" w:cs="Calibri"/>
                <w:color w:val="000000"/>
                <w:sz w:val="18"/>
                <w:szCs w:val="18"/>
              </w:rPr>
            </w:pPr>
            <w:r w:rsidRPr="00D279BB">
              <w:rPr>
                <w:rFonts w:ascii="Verdana" w:hAnsi="Verdana" w:cs="Calibri"/>
                <w:color w:val="000000"/>
                <w:sz w:val="18"/>
                <w:szCs w:val="18"/>
              </w:rPr>
              <w:t>1.278</w:t>
            </w:r>
          </w:p>
        </w:tc>
        <w:tc>
          <w:tcPr>
            <w:tcW w:w="138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465BE226" w14:textId="77777777">
            <w:pPr>
              <w:rPr>
                <w:rFonts w:ascii="Verdana" w:hAnsi="Verdana" w:cs="Calibri"/>
                <w:color w:val="000000"/>
                <w:sz w:val="18"/>
                <w:szCs w:val="18"/>
              </w:rPr>
            </w:pPr>
            <w:r w:rsidRPr="00D279BB">
              <w:rPr>
                <w:rFonts w:ascii="Verdana" w:hAnsi="Verdana" w:cs="Calibri"/>
                <w:color w:val="000000"/>
                <w:sz w:val="18"/>
                <w:szCs w:val="18"/>
              </w:rPr>
              <w:t xml:space="preserve">             66,227 </w:t>
            </w:r>
          </w:p>
        </w:tc>
        <w:tc>
          <w:tcPr>
            <w:tcW w:w="1577"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4DFF965C" w14:textId="77777777">
            <w:pPr>
              <w:rPr>
                <w:rFonts w:ascii="Verdana" w:hAnsi="Verdana" w:cs="Calibri"/>
                <w:color w:val="000000"/>
                <w:sz w:val="18"/>
                <w:szCs w:val="18"/>
              </w:rPr>
            </w:pPr>
            <w:r w:rsidRPr="00D279BB">
              <w:rPr>
                <w:rFonts w:ascii="Verdana" w:hAnsi="Verdana" w:cs="Calibri"/>
                <w:color w:val="000000"/>
                <w:sz w:val="18"/>
                <w:szCs w:val="18"/>
              </w:rPr>
              <w:t> </w:t>
            </w:r>
          </w:p>
        </w:tc>
        <w:tc>
          <w:tcPr>
            <w:tcW w:w="1025"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613816FE" w14:textId="77777777">
            <w:pPr>
              <w:jc w:val="right"/>
              <w:rPr>
                <w:rFonts w:ascii="Verdana" w:hAnsi="Verdana" w:cs="Calibri"/>
                <w:color w:val="000000"/>
                <w:sz w:val="18"/>
                <w:szCs w:val="18"/>
              </w:rPr>
            </w:pPr>
            <w:r w:rsidRPr="00D279BB">
              <w:rPr>
                <w:rFonts w:ascii="Verdana" w:hAnsi="Verdana" w:cs="Calibri"/>
                <w:color w:val="000000"/>
                <w:sz w:val="18"/>
                <w:szCs w:val="18"/>
              </w:rPr>
              <w:t>49.99</w:t>
            </w:r>
          </w:p>
        </w:tc>
        <w:tc>
          <w:tcPr>
            <w:tcW w:w="1710" w:type="dxa"/>
            <w:tcBorders>
              <w:top w:val="nil"/>
              <w:left w:val="nil"/>
              <w:bottom w:val="single" w:color="auto" w:sz="4" w:space="0"/>
              <w:right w:val="single" w:color="auto" w:sz="8" w:space="0"/>
            </w:tcBorders>
            <w:shd w:val="clear" w:color="auto" w:fill="auto"/>
            <w:noWrap/>
            <w:vAlign w:val="bottom"/>
            <w:hideMark/>
          </w:tcPr>
          <w:p w:rsidRPr="00D279BB" w:rsidR="00057019" w:rsidRDefault="00057019" w14:paraId="3FD70ABB" w14:textId="77777777">
            <w:pPr>
              <w:rPr>
                <w:rFonts w:ascii="Verdana" w:hAnsi="Verdana" w:cs="Calibri"/>
                <w:color w:val="000000"/>
                <w:sz w:val="14"/>
                <w:szCs w:val="14"/>
              </w:rPr>
            </w:pPr>
            <w:r w:rsidRPr="00D279BB">
              <w:rPr>
                <w:rFonts w:ascii="Verdana" w:hAnsi="Verdana" w:cs="Calibri"/>
                <w:color w:val="000000"/>
                <w:sz w:val="14"/>
                <w:szCs w:val="14"/>
              </w:rPr>
              <w:t xml:space="preserve"> $      3,310,687.73 </w:t>
            </w:r>
          </w:p>
        </w:tc>
      </w:tr>
      <w:tr w:rsidRPr="00D279BB" w:rsidR="00E86C54" w:rsidTr="00057019" w14:paraId="54FEA691" w14:textId="77777777">
        <w:trPr>
          <w:trHeight w:val="266"/>
        </w:trPr>
        <w:tc>
          <w:tcPr>
            <w:tcW w:w="1234" w:type="dxa"/>
            <w:tcBorders>
              <w:top w:val="nil"/>
              <w:left w:val="single" w:color="auto" w:sz="8" w:space="0"/>
              <w:bottom w:val="single" w:color="auto" w:sz="4" w:space="0"/>
              <w:right w:val="single" w:color="auto" w:sz="4" w:space="0"/>
            </w:tcBorders>
            <w:shd w:val="clear" w:color="auto" w:fill="auto"/>
            <w:noWrap/>
            <w:vAlign w:val="bottom"/>
            <w:hideMark/>
          </w:tcPr>
          <w:p w:rsidRPr="00D279BB" w:rsidR="00057019" w:rsidRDefault="00057019" w14:paraId="60A44E21" w14:textId="77777777">
            <w:pPr>
              <w:jc w:val="right"/>
              <w:rPr>
                <w:rFonts w:ascii="Verdana" w:hAnsi="Verdana" w:cs="Calibri"/>
                <w:color w:val="000000"/>
                <w:sz w:val="18"/>
                <w:szCs w:val="18"/>
              </w:rPr>
            </w:pPr>
            <w:r w:rsidRPr="00D279BB">
              <w:rPr>
                <w:rFonts w:ascii="Verdana" w:hAnsi="Verdana" w:cs="Calibri"/>
                <w:color w:val="000000"/>
                <w:sz w:val="18"/>
                <w:szCs w:val="18"/>
              </w:rPr>
              <w:t>2027</w:t>
            </w:r>
          </w:p>
        </w:tc>
        <w:tc>
          <w:tcPr>
            <w:tcW w:w="176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1A5629D9" w14:textId="77777777">
            <w:pPr>
              <w:rPr>
                <w:rFonts w:ascii="Verdana" w:hAnsi="Verdana" w:cs="Calibri"/>
                <w:color w:val="000000"/>
                <w:sz w:val="18"/>
                <w:szCs w:val="18"/>
              </w:rPr>
            </w:pPr>
            <w:r w:rsidRPr="00D279BB">
              <w:rPr>
                <w:rFonts w:ascii="Verdana" w:hAnsi="Verdana" w:cs="Calibri"/>
                <w:color w:val="000000"/>
                <w:sz w:val="18"/>
                <w:szCs w:val="18"/>
              </w:rPr>
              <w:t xml:space="preserve">                3,283,801 </w:t>
            </w:r>
          </w:p>
        </w:tc>
        <w:tc>
          <w:tcPr>
            <w:tcW w:w="1538"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769025D9" w14:textId="77777777">
            <w:pPr>
              <w:jc w:val="right"/>
              <w:rPr>
                <w:rFonts w:ascii="Verdana" w:hAnsi="Verdana" w:cs="Calibri"/>
                <w:color w:val="000000"/>
                <w:sz w:val="18"/>
                <w:szCs w:val="18"/>
              </w:rPr>
            </w:pPr>
            <w:r w:rsidRPr="00D279BB">
              <w:rPr>
                <w:rFonts w:ascii="Verdana" w:hAnsi="Verdana" w:cs="Calibri"/>
                <w:color w:val="000000"/>
                <w:sz w:val="18"/>
                <w:szCs w:val="18"/>
              </w:rPr>
              <w:t>2.20%</w:t>
            </w:r>
          </w:p>
        </w:tc>
        <w:tc>
          <w:tcPr>
            <w:tcW w:w="1462"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1308E2A2" w14:textId="77777777">
            <w:pPr>
              <w:jc w:val="right"/>
              <w:rPr>
                <w:rFonts w:ascii="Verdana" w:hAnsi="Verdana" w:cs="Calibri"/>
                <w:color w:val="000000"/>
                <w:sz w:val="18"/>
                <w:szCs w:val="18"/>
              </w:rPr>
            </w:pPr>
            <w:r w:rsidRPr="00D279BB">
              <w:rPr>
                <w:rFonts w:ascii="Verdana" w:hAnsi="Verdana" w:cs="Calibri"/>
                <w:color w:val="000000"/>
                <w:sz w:val="18"/>
                <w:szCs w:val="18"/>
              </w:rPr>
              <w:t>1.278</w:t>
            </w:r>
          </w:p>
        </w:tc>
        <w:tc>
          <w:tcPr>
            <w:tcW w:w="138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56EB0A70" w14:textId="77777777">
            <w:pPr>
              <w:rPr>
                <w:rFonts w:ascii="Verdana" w:hAnsi="Verdana" w:cs="Calibri"/>
                <w:color w:val="000000"/>
                <w:sz w:val="18"/>
                <w:szCs w:val="18"/>
              </w:rPr>
            </w:pPr>
            <w:r w:rsidRPr="00D279BB">
              <w:rPr>
                <w:rFonts w:ascii="Verdana" w:hAnsi="Verdana" w:cs="Calibri"/>
                <w:color w:val="000000"/>
                <w:sz w:val="18"/>
                <w:szCs w:val="18"/>
              </w:rPr>
              <w:t xml:space="preserve">             92,512 </w:t>
            </w:r>
          </w:p>
        </w:tc>
        <w:tc>
          <w:tcPr>
            <w:tcW w:w="1577"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11FC3D43" w14:textId="77777777">
            <w:pPr>
              <w:rPr>
                <w:rFonts w:ascii="Verdana" w:hAnsi="Verdana" w:cs="Calibri"/>
                <w:color w:val="000000"/>
                <w:sz w:val="18"/>
                <w:szCs w:val="18"/>
              </w:rPr>
            </w:pPr>
            <w:r w:rsidRPr="00D279BB">
              <w:rPr>
                <w:rFonts w:ascii="Verdana" w:hAnsi="Verdana" w:cs="Calibri"/>
                <w:color w:val="000000"/>
                <w:sz w:val="18"/>
                <w:szCs w:val="18"/>
              </w:rPr>
              <w:t> </w:t>
            </w:r>
          </w:p>
        </w:tc>
        <w:tc>
          <w:tcPr>
            <w:tcW w:w="1025"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14C6ED43" w14:textId="77777777">
            <w:pPr>
              <w:jc w:val="right"/>
              <w:rPr>
                <w:rFonts w:ascii="Verdana" w:hAnsi="Verdana" w:cs="Calibri"/>
                <w:color w:val="000000"/>
                <w:sz w:val="18"/>
                <w:szCs w:val="18"/>
              </w:rPr>
            </w:pPr>
            <w:r w:rsidRPr="00D279BB">
              <w:rPr>
                <w:rFonts w:ascii="Verdana" w:hAnsi="Verdana" w:cs="Calibri"/>
                <w:color w:val="000000"/>
                <w:sz w:val="18"/>
                <w:szCs w:val="18"/>
              </w:rPr>
              <w:t>49.99</w:t>
            </w:r>
          </w:p>
        </w:tc>
        <w:tc>
          <w:tcPr>
            <w:tcW w:w="1710" w:type="dxa"/>
            <w:tcBorders>
              <w:top w:val="nil"/>
              <w:left w:val="nil"/>
              <w:bottom w:val="single" w:color="auto" w:sz="4" w:space="0"/>
              <w:right w:val="single" w:color="auto" w:sz="8" w:space="0"/>
            </w:tcBorders>
            <w:shd w:val="clear" w:color="auto" w:fill="auto"/>
            <w:noWrap/>
            <w:vAlign w:val="bottom"/>
            <w:hideMark/>
          </w:tcPr>
          <w:p w:rsidRPr="00D279BB" w:rsidR="00057019" w:rsidRDefault="00057019" w14:paraId="2E88E67A" w14:textId="77777777">
            <w:pPr>
              <w:rPr>
                <w:rFonts w:ascii="Verdana" w:hAnsi="Verdana" w:cs="Calibri"/>
                <w:color w:val="000000"/>
                <w:sz w:val="14"/>
                <w:szCs w:val="14"/>
              </w:rPr>
            </w:pPr>
            <w:r w:rsidRPr="00D279BB">
              <w:rPr>
                <w:rFonts w:ascii="Verdana" w:hAnsi="Verdana" w:cs="Calibri"/>
                <w:color w:val="000000"/>
                <w:sz w:val="14"/>
                <w:szCs w:val="14"/>
              </w:rPr>
              <w:t xml:space="preserve"> $      4,624,674.88 </w:t>
            </w:r>
          </w:p>
        </w:tc>
      </w:tr>
      <w:tr w:rsidRPr="00D279BB" w:rsidR="006B1494" w:rsidTr="00057019" w14:paraId="51504B36" w14:textId="77777777">
        <w:trPr>
          <w:trHeight w:val="262"/>
        </w:trPr>
        <w:tc>
          <w:tcPr>
            <w:tcW w:w="1234" w:type="dxa"/>
            <w:tcBorders>
              <w:top w:val="nil"/>
              <w:left w:val="single" w:color="auto" w:sz="8" w:space="0"/>
              <w:bottom w:val="single" w:color="auto" w:sz="4" w:space="0"/>
              <w:right w:val="single" w:color="auto" w:sz="4" w:space="0"/>
            </w:tcBorders>
            <w:shd w:val="clear" w:color="auto" w:fill="auto"/>
            <w:noWrap/>
            <w:vAlign w:val="bottom"/>
            <w:hideMark/>
          </w:tcPr>
          <w:p w:rsidRPr="00D279BB" w:rsidR="00057019" w:rsidRDefault="00057019" w14:paraId="4848F71F" w14:textId="77777777">
            <w:pPr>
              <w:jc w:val="right"/>
              <w:rPr>
                <w:rFonts w:ascii="Verdana" w:hAnsi="Verdana" w:cs="Calibri"/>
                <w:color w:val="000000"/>
                <w:sz w:val="18"/>
                <w:szCs w:val="18"/>
              </w:rPr>
            </w:pPr>
            <w:r w:rsidRPr="00D279BB">
              <w:rPr>
                <w:rFonts w:ascii="Verdana" w:hAnsi="Verdana" w:cs="Calibri"/>
                <w:color w:val="000000"/>
                <w:sz w:val="18"/>
                <w:szCs w:val="18"/>
              </w:rPr>
              <w:t>2028</w:t>
            </w:r>
          </w:p>
        </w:tc>
        <w:tc>
          <w:tcPr>
            <w:tcW w:w="176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323D3010" w14:textId="77777777">
            <w:pPr>
              <w:rPr>
                <w:rFonts w:ascii="Verdana" w:hAnsi="Verdana" w:cs="Calibri"/>
                <w:color w:val="000000"/>
                <w:sz w:val="18"/>
                <w:szCs w:val="18"/>
              </w:rPr>
            </w:pPr>
            <w:r w:rsidRPr="00D279BB">
              <w:rPr>
                <w:rFonts w:ascii="Verdana" w:hAnsi="Verdana" w:cs="Calibri"/>
                <w:color w:val="000000"/>
                <w:sz w:val="18"/>
                <w:szCs w:val="18"/>
              </w:rPr>
              <w:t xml:space="preserve">                4,539,940 </w:t>
            </w:r>
          </w:p>
        </w:tc>
        <w:tc>
          <w:tcPr>
            <w:tcW w:w="1538" w:type="dxa"/>
            <w:tcBorders>
              <w:top w:val="nil"/>
              <w:left w:val="nil"/>
              <w:bottom w:val="double" w:color="auto" w:sz="6" w:space="0"/>
              <w:right w:val="single" w:color="auto" w:sz="4" w:space="0"/>
            </w:tcBorders>
            <w:shd w:val="clear" w:color="auto" w:fill="auto"/>
            <w:noWrap/>
            <w:vAlign w:val="bottom"/>
            <w:hideMark/>
          </w:tcPr>
          <w:p w:rsidRPr="00D279BB" w:rsidR="00057019" w:rsidRDefault="00057019" w14:paraId="70699A72" w14:textId="77777777">
            <w:pPr>
              <w:jc w:val="right"/>
              <w:rPr>
                <w:rFonts w:ascii="Verdana" w:hAnsi="Verdana" w:cs="Calibri"/>
                <w:color w:val="000000"/>
                <w:sz w:val="18"/>
                <w:szCs w:val="18"/>
              </w:rPr>
            </w:pPr>
            <w:r w:rsidRPr="00D279BB">
              <w:rPr>
                <w:rFonts w:ascii="Verdana" w:hAnsi="Verdana" w:cs="Calibri"/>
                <w:color w:val="000000"/>
                <w:sz w:val="18"/>
                <w:szCs w:val="18"/>
              </w:rPr>
              <w:t>2.82%</w:t>
            </w:r>
          </w:p>
        </w:tc>
        <w:tc>
          <w:tcPr>
            <w:tcW w:w="1462"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1E56EFF1" w14:textId="77777777">
            <w:pPr>
              <w:jc w:val="right"/>
              <w:rPr>
                <w:rFonts w:ascii="Verdana" w:hAnsi="Verdana" w:cs="Calibri"/>
                <w:color w:val="000000"/>
                <w:sz w:val="18"/>
                <w:szCs w:val="18"/>
              </w:rPr>
            </w:pPr>
            <w:r w:rsidRPr="00D279BB">
              <w:rPr>
                <w:rFonts w:ascii="Verdana" w:hAnsi="Verdana" w:cs="Calibri"/>
                <w:color w:val="000000"/>
                <w:sz w:val="18"/>
                <w:szCs w:val="18"/>
              </w:rPr>
              <w:t>1.278</w:t>
            </w:r>
          </w:p>
        </w:tc>
        <w:tc>
          <w:tcPr>
            <w:tcW w:w="1386"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083FB304" w14:textId="77777777">
            <w:pPr>
              <w:rPr>
                <w:rFonts w:ascii="Verdana" w:hAnsi="Verdana" w:cs="Calibri"/>
                <w:color w:val="000000"/>
                <w:sz w:val="18"/>
                <w:szCs w:val="18"/>
              </w:rPr>
            </w:pPr>
            <w:r w:rsidRPr="00D279BB">
              <w:rPr>
                <w:rFonts w:ascii="Verdana" w:hAnsi="Verdana" w:cs="Calibri"/>
                <w:color w:val="000000"/>
                <w:sz w:val="18"/>
                <w:szCs w:val="18"/>
              </w:rPr>
              <w:t xml:space="preserve">           163,676 </w:t>
            </w:r>
          </w:p>
        </w:tc>
        <w:tc>
          <w:tcPr>
            <w:tcW w:w="1577"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0EC3585A" w14:textId="77777777">
            <w:pPr>
              <w:jc w:val="right"/>
              <w:rPr>
                <w:rFonts w:ascii="Verdana" w:hAnsi="Verdana" w:cs="Calibri"/>
                <w:color w:val="000000"/>
                <w:sz w:val="18"/>
                <w:szCs w:val="18"/>
              </w:rPr>
            </w:pPr>
            <w:r w:rsidRPr="00D279BB">
              <w:rPr>
                <w:rFonts w:ascii="Verdana" w:hAnsi="Verdana" w:cs="Calibri"/>
                <w:color w:val="000000"/>
                <w:sz w:val="18"/>
                <w:szCs w:val="18"/>
              </w:rPr>
              <w:t>39.99</w:t>
            </w:r>
          </w:p>
        </w:tc>
        <w:tc>
          <w:tcPr>
            <w:tcW w:w="1025" w:type="dxa"/>
            <w:tcBorders>
              <w:top w:val="nil"/>
              <w:left w:val="nil"/>
              <w:bottom w:val="single" w:color="auto" w:sz="4" w:space="0"/>
              <w:right w:val="single" w:color="auto" w:sz="4" w:space="0"/>
            </w:tcBorders>
            <w:shd w:val="clear" w:color="auto" w:fill="auto"/>
            <w:noWrap/>
            <w:vAlign w:val="bottom"/>
            <w:hideMark/>
          </w:tcPr>
          <w:p w:rsidRPr="00D279BB" w:rsidR="00057019" w:rsidRDefault="00057019" w14:paraId="77213B80" w14:textId="77777777">
            <w:pPr>
              <w:jc w:val="right"/>
              <w:rPr>
                <w:rFonts w:ascii="Verdana" w:hAnsi="Verdana" w:cs="Calibri"/>
                <w:color w:val="000000"/>
                <w:sz w:val="18"/>
                <w:szCs w:val="18"/>
              </w:rPr>
            </w:pPr>
            <w:r w:rsidRPr="00D279BB">
              <w:rPr>
                <w:rFonts w:ascii="Verdana" w:hAnsi="Verdana" w:cs="Calibri"/>
                <w:color w:val="000000"/>
                <w:sz w:val="18"/>
                <w:szCs w:val="18"/>
              </w:rPr>
              <w:t>52.99</w:t>
            </w:r>
          </w:p>
        </w:tc>
        <w:tc>
          <w:tcPr>
            <w:tcW w:w="1710" w:type="dxa"/>
            <w:tcBorders>
              <w:top w:val="nil"/>
              <w:left w:val="nil"/>
              <w:bottom w:val="single" w:color="auto" w:sz="4" w:space="0"/>
              <w:right w:val="single" w:color="auto" w:sz="8" w:space="0"/>
            </w:tcBorders>
            <w:shd w:val="clear" w:color="auto" w:fill="auto"/>
            <w:noWrap/>
            <w:vAlign w:val="bottom"/>
            <w:hideMark/>
          </w:tcPr>
          <w:p w:rsidRPr="00D279BB" w:rsidR="00057019" w:rsidRDefault="00057019" w14:paraId="50F4904A" w14:textId="77777777">
            <w:pPr>
              <w:rPr>
                <w:rFonts w:ascii="Verdana" w:hAnsi="Verdana" w:cs="Calibri"/>
                <w:color w:val="000000"/>
                <w:sz w:val="14"/>
                <w:szCs w:val="14"/>
              </w:rPr>
            </w:pPr>
            <w:r w:rsidRPr="00D279BB">
              <w:rPr>
                <w:rFonts w:ascii="Verdana" w:hAnsi="Verdana" w:cs="Calibri"/>
                <w:color w:val="000000"/>
                <w:sz w:val="14"/>
                <w:szCs w:val="14"/>
              </w:rPr>
              <w:t xml:space="preserve"> $      8,673,191.24 </w:t>
            </w:r>
          </w:p>
        </w:tc>
      </w:tr>
      <w:tr w:rsidRPr="00D279BB" w:rsidR="00057019" w:rsidTr="00057019" w14:paraId="2328DBD3" w14:textId="77777777">
        <w:trPr>
          <w:trHeight w:val="901"/>
        </w:trPr>
        <w:tc>
          <w:tcPr>
            <w:tcW w:w="11698" w:type="dxa"/>
            <w:gridSpan w:val="8"/>
            <w:tcBorders>
              <w:top w:val="nil"/>
              <w:left w:val="single" w:color="auto" w:sz="8" w:space="0"/>
              <w:bottom w:val="single" w:color="auto" w:sz="4" w:space="0"/>
              <w:right w:val="single" w:color="000000" w:sz="8" w:space="0"/>
            </w:tcBorders>
            <w:shd w:val="clear" w:color="auto" w:fill="auto"/>
            <w:hideMark/>
          </w:tcPr>
          <w:p w:rsidRPr="00D279BB" w:rsidR="00057019" w:rsidRDefault="00057019" w14:paraId="106238C7" w14:textId="77777777">
            <w:pPr>
              <w:rPr>
                <w:rFonts w:ascii="Verdana" w:hAnsi="Verdana" w:cs="Calibri"/>
                <w:color w:val="000000"/>
                <w:sz w:val="18"/>
                <w:szCs w:val="18"/>
              </w:rPr>
            </w:pPr>
            <w:r w:rsidRPr="00D279BB">
              <w:rPr>
                <w:rFonts w:ascii="Verdana" w:hAnsi="Verdana" w:cs="Calibri"/>
                <w:color w:val="000000"/>
                <w:sz w:val="18"/>
                <w:szCs w:val="18"/>
              </w:rPr>
              <w:t>* Indicate source and/or assumptions used to calculate total market potential: Claritas sectors as identified in segmentation and targeting. Target markets were added once marketing budget reached the CPM required to reach the entire market potential. Year 3 target market 2 was added. Year 5 target market 3 was added.</w:t>
            </w:r>
          </w:p>
        </w:tc>
      </w:tr>
      <w:tr w:rsidRPr="00D279BB" w:rsidR="00057019" w:rsidTr="00057019" w14:paraId="38795C65" w14:textId="77777777">
        <w:trPr>
          <w:trHeight w:val="901"/>
        </w:trPr>
        <w:tc>
          <w:tcPr>
            <w:tcW w:w="11698" w:type="dxa"/>
            <w:gridSpan w:val="8"/>
            <w:tcBorders>
              <w:top w:val="single" w:color="auto" w:sz="4" w:space="0"/>
              <w:left w:val="single" w:color="auto" w:sz="8" w:space="0"/>
              <w:bottom w:val="single" w:color="auto" w:sz="4" w:space="0"/>
              <w:right w:val="single" w:color="000000" w:sz="8" w:space="0"/>
            </w:tcBorders>
            <w:shd w:val="clear" w:color="auto" w:fill="auto"/>
            <w:hideMark/>
          </w:tcPr>
          <w:p w:rsidRPr="00D279BB" w:rsidR="00057019" w:rsidRDefault="00057019" w14:paraId="7185E399" w14:textId="77777777">
            <w:pPr>
              <w:rPr>
                <w:rFonts w:ascii="Verdana" w:hAnsi="Verdana" w:cs="Calibri"/>
                <w:color w:val="000000"/>
                <w:sz w:val="18"/>
                <w:szCs w:val="18"/>
              </w:rPr>
            </w:pPr>
            <w:r w:rsidRPr="00D279BB">
              <w:rPr>
                <w:rFonts w:ascii="Verdana" w:hAnsi="Verdana" w:cs="Calibri"/>
                <w:color w:val="000000"/>
                <w:sz w:val="18"/>
                <w:szCs w:val="18"/>
              </w:rPr>
              <w:t>** Indicate source and/or assumptions used to identify the market share                                                                                                 AxTxAxR = ? :  Using our survey responses, we calculated the awareness, trial, and action percentage. To calculate the growth in market share over the first five years, we averaged our low and high estimates over five years.</w:t>
            </w:r>
          </w:p>
        </w:tc>
      </w:tr>
      <w:tr w:rsidRPr="00D279BB" w:rsidR="00057019" w:rsidTr="00057019" w14:paraId="2CB89FCF" w14:textId="77777777">
        <w:trPr>
          <w:trHeight w:val="901"/>
        </w:trPr>
        <w:tc>
          <w:tcPr>
            <w:tcW w:w="11698" w:type="dxa"/>
            <w:gridSpan w:val="8"/>
            <w:tcBorders>
              <w:top w:val="single" w:color="auto" w:sz="4" w:space="0"/>
              <w:left w:val="single" w:color="auto" w:sz="8" w:space="0"/>
              <w:bottom w:val="single" w:color="auto" w:sz="4" w:space="0"/>
              <w:right w:val="single" w:color="000000" w:sz="8" w:space="0"/>
            </w:tcBorders>
            <w:shd w:val="clear" w:color="auto" w:fill="auto"/>
            <w:hideMark/>
          </w:tcPr>
          <w:p w:rsidRPr="00D279BB" w:rsidR="00057019" w:rsidRDefault="00057019" w14:paraId="22DA5341" w14:textId="77777777">
            <w:pPr>
              <w:rPr>
                <w:rFonts w:ascii="Verdana" w:hAnsi="Verdana" w:cs="Calibri"/>
                <w:color w:val="000000"/>
                <w:sz w:val="18"/>
                <w:szCs w:val="18"/>
              </w:rPr>
            </w:pPr>
            <w:r w:rsidRPr="00D279BB">
              <w:rPr>
                <w:rFonts w:ascii="Verdana" w:hAnsi="Verdana" w:cs="Calibri"/>
                <w:color w:val="000000"/>
                <w:sz w:val="18"/>
                <w:szCs w:val="18"/>
              </w:rPr>
              <w:t>*** Indicate source and/or assumptions used to identify the annual purchase frequency: Average of the responses to the survey question "how many times a year would you purchase this product?"</w:t>
            </w:r>
          </w:p>
        </w:tc>
      </w:tr>
      <w:tr w:rsidRPr="00D279BB" w:rsidR="00057019" w:rsidTr="00057019" w14:paraId="058A8CAD" w14:textId="77777777">
        <w:trPr>
          <w:trHeight w:val="901"/>
        </w:trPr>
        <w:tc>
          <w:tcPr>
            <w:tcW w:w="11698" w:type="dxa"/>
            <w:gridSpan w:val="8"/>
            <w:tcBorders>
              <w:top w:val="single" w:color="auto" w:sz="4" w:space="0"/>
              <w:left w:val="single" w:color="auto" w:sz="8" w:space="0"/>
              <w:bottom w:val="single" w:color="auto" w:sz="8" w:space="0"/>
              <w:right w:val="single" w:color="000000" w:sz="8" w:space="0"/>
            </w:tcBorders>
            <w:shd w:val="clear" w:color="auto" w:fill="auto"/>
            <w:hideMark/>
          </w:tcPr>
          <w:p w:rsidRPr="00D279BB" w:rsidR="00057019" w:rsidRDefault="00057019" w14:paraId="41D78EB5" w14:textId="003AC73C">
            <w:pPr>
              <w:rPr>
                <w:rFonts w:ascii="Verdana" w:hAnsi="Verdana" w:cs="Calibri"/>
                <w:color w:val="000000"/>
                <w:sz w:val="18"/>
                <w:szCs w:val="18"/>
              </w:rPr>
            </w:pPr>
            <w:r w:rsidRPr="00D279BB">
              <w:rPr>
                <w:rFonts w:ascii="Verdana" w:hAnsi="Verdana" w:cs="Calibri"/>
                <w:color w:val="000000"/>
                <w:sz w:val="18"/>
                <w:szCs w:val="18"/>
              </w:rPr>
              <w:t xml:space="preserve">† Justify your price point and indicate your assumptions as to what % of your revenues come from wholesale and what % come from retail sales: Our price point is based off of our pricing strategy: </w:t>
            </w:r>
            <w:r w:rsidRPr="001D785E" w:rsidR="001D785E">
              <w:rPr>
                <w:rFonts w:ascii="Verdana" w:hAnsi="Verdana" w:cs="Calibri"/>
                <w:color w:val="000000"/>
                <w:sz w:val="18"/>
                <w:szCs w:val="18"/>
              </w:rPr>
              <w:t>penetration</w:t>
            </w:r>
            <w:r w:rsidRPr="00D279BB">
              <w:rPr>
                <w:rFonts w:ascii="Verdana" w:hAnsi="Verdana" w:cs="Calibri"/>
                <w:color w:val="000000"/>
                <w:sz w:val="18"/>
                <w:szCs w:val="18"/>
              </w:rPr>
              <w:t>. Our goal is to have one of the lowest prices on the market, while having a high quality product.</w:t>
            </w:r>
          </w:p>
        </w:tc>
      </w:tr>
    </w:tbl>
    <w:p w:rsidRPr="00070A97" w:rsidR="00707959" w:rsidP="00574EE0" w:rsidRDefault="00707959" w14:paraId="1A25FAC9" w14:textId="71683D1C">
      <w:pPr>
        <w:ind w:left="2160"/>
        <w:rPr>
          <w:rFonts w:ascii="Verdana" w:hAnsi="Verdana"/>
          <w:b/>
          <w:bCs/>
          <w:sz w:val="20"/>
          <w:szCs w:val="20"/>
        </w:rPr>
      </w:pPr>
    </w:p>
    <w:tbl>
      <w:tblPr>
        <w:tblW w:w="10641" w:type="dxa"/>
        <w:tblCellMar>
          <w:top w:w="15" w:type="dxa"/>
        </w:tblCellMar>
        <w:tblLook w:val="04A0" w:firstRow="1" w:lastRow="0" w:firstColumn="1" w:lastColumn="0" w:noHBand="0" w:noVBand="1"/>
      </w:tblPr>
      <w:tblGrid>
        <w:gridCol w:w="1729"/>
        <w:gridCol w:w="2474"/>
        <w:gridCol w:w="2154"/>
        <w:gridCol w:w="2048"/>
        <w:gridCol w:w="1941"/>
        <w:gridCol w:w="295"/>
      </w:tblGrid>
      <w:tr w:rsidRPr="00D279BB" w:rsidR="00202077" w:rsidTr="00011BC0" w14:paraId="60287F9C" w14:textId="77777777">
        <w:trPr>
          <w:gridAfter w:val="1"/>
          <w:wAfter w:w="295" w:type="dxa"/>
          <w:trHeight w:val="265"/>
        </w:trPr>
        <w:tc>
          <w:tcPr>
            <w:tcW w:w="4203" w:type="dxa"/>
            <w:gridSpan w:val="2"/>
            <w:tcBorders>
              <w:top w:val="nil"/>
              <w:left w:val="nil"/>
              <w:bottom w:val="nil"/>
              <w:right w:val="nil"/>
            </w:tcBorders>
            <w:shd w:val="clear" w:color="auto" w:fill="auto"/>
            <w:noWrap/>
            <w:vAlign w:val="bottom"/>
            <w:hideMark/>
          </w:tcPr>
          <w:p w:rsidRPr="00D279BB" w:rsidR="00202077" w:rsidRDefault="00202077" w14:paraId="1BEC8F77" w14:textId="77777777">
            <w:pPr>
              <w:rPr>
                <w:rFonts w:ascii="Verdana" w:hAnsi="Verdana" w:cs="Calibri"/>
                <w:b/>
                <w:bCs/>
                <w:color w:val="000000"/>
                <w:sz w:val="20"/>
                <w:szCs w:val="20"/>
              </w:rPr>
            </w:pPr>
            <w:r w:rsidRPr="00D279BB">
              <w:rPr>
                <w:rFonts w:ascii="Verdana" w:hAnsi="Verdana" w:cs="Calibri"/>
                <w:b/>
                <w:bCs/>
                <w:color w:val="000000"/>
                <w:sz w:val="20"/>
                <w:szCs w:val="20"/>
              </w:rPr>
              <w:t>Breakeven Analysis</w:t>
            </w:r>
          </w:p>
        </w:tc>
        <w:tc>
          <w:tcPr>
            <w:tcW w:w="2154" w:type="dxa"/>
            <w:tcBorders>
              <w:top w:val="nil"/>
              <w:left w:val="nil"/>
              <w:bottom w:val="nil"/>
              <w:right w:val="nil"/>
            </w:tcBorders>
            <w:shd w:val="clear" w:color="auto" w:fill="auto"/>
            <w:noWrap/>
            <w:vAlign w:val="bottom"/>
            <w:hideMark/>
          </w:tcPr>
          <w:p w:rsidRPr="00D279BB" w:rsidR="00202077" w:rsidRDefault="00202077" w14:paraId="5D488DFD" w14:textId="77777777">
            <w:pPr>
              <w:rPr>
                <w:rFonts w:ascii="Verdana" w:hAnsi="Verdana" w:cs="Calibri"/>
                <w:b/>
                <w:bCs/>
                <w:color w:val="000000"/>
                <w:sz w:val="14"/>
                <w:szCs w:val="14"/>
              </w:rPr>
            </w:pPr>
          </w:p>
        </w:tc>
        <w:tc>
          <w:tcPr>
            <w:tcW w:w="2048" w:type="dxa"/>
            <w:tcBorders>
              <w:top w:val="nil"/>
              <w:left w:val="nil"/>
              <w:bottom w:val="nil"/>
              <w:right w:val="nil"/>
            </w:tcBorders>
            <w:shd w:val="clear" w:color="auto" w:fill="auto"/>
            <w:noWrap/>
            <w:vAlign w:val="bottom"/>
            <w:hideMark/>
          </w:tcPr>
          <w:p w:rsidRPr="00D279BB" w:rsidR="00202077" w:rsidRDefault="00202077" w14:paraId="437C00DF" w14:textId="77777777">
            <w:pPr>
              <w:rPr>
                <w:rFonts w:ascii="Verdana" w:hAnsi="Verdana"/>
                <w:sz w:val="14"/>
                <w:szCs w:val="14"/>
              </w:rPr>
            </w:pPr>
          </w:p>
        </w:tc>
        <w:tc>
          <w:tcPr>
            <w:tcW w:w="1941" w:type="dxa"/>
            <w:tcBorders>
              <w:top w:val="nil"/>
              <w:left w:val="nil"/>
              <w:bottom w:val="nil"/>
              <w:right w:val="nil"/>
            </w:tcBorders>
            <w:shd w:val="clear" w:color="auto" w:fill="auto"/>
            <w:noWrap/>
            <w:vAlign w:val="bottom"/>
            <w:hideMark/>
          </w:tcPr>
          <w:p w:rsidRPr="00D279BB" w:rsidR="00202077" w:rsidRDefault="00202077" w14:paraId="073A3C50" w14:textId="77777777">
            <w:pPr>
              <w:rPr>
                <w:rFonts w:ascii="Verdana" w:hAnsi="Verdana"/>
                <w:sz w:val="14"/>
                <w:szCs w:val="14"/>
              </w:rPr>
            </w:pPr>
          </w:p>
        </w:tc>
      </w:tr>
      <w:tr w:rsidRPr="00D279BB" w:rsidR="00202077" w:rsidTr="00011BC0" w14:paraId="454561D1" w14:textId="77777777">
        <w:trPr>
          <w:gridAfter w:val="1"/>
          <w:wAfter w:w="296" w:type="dxa"/>
          <w:trHeight w:val="525"/>
        </w:trPr>
        <w:tc>
          <w:tcPr>
            <w:tcW w:w="1729" w:type="dxa"/>
            <w:tcBorders>
              <w:top w:val="single" w:color="auto" w:sz="8" w:space="0"/>
              <w:left w:val="single" w:color="auto" w:sz="8" w:space="0"/>
              <w:bottom w:val="double" w:color="auto" w:sz="6" w:space="0"/>
              <w:right w:val="single" w:color="auto" w:sz="4" w:space="0"/>
            </w:tcBorders>
            <w:shd w:val="clear" w:color="auto" w:fill="auto"/>
            <w:vAlign w:val="center"/>
            <w:hideMark/>
          </w:tcPr>
          <w:p w:rsidRPr="00D279BB" w:rsidR="00202077" w:rsidRDefault="00202077" w14:paraId="0CB46681" w14:textId="77777777">
            <w:pPr>
              <w:jc w:val="center"/>
              <w:rPr>
                <w:rFonts w:ascii="Verdana" w:hAnsi="Verdana" w:cs="Calibri"/>
                <w:b/>
                <w:bCs/>
                <w:color w:val="000000"/>
                <w:sz w:val="20"/>
                <w:szCs w:val="20"/>
              </w:rPr>
            </w:pPr>
            <w:r w:rsidRPr="00D279BB">
              <w:rPr>
                <w:rFonts w:ascii="Verdana" w:hAnsi="Verdana" w:cs="Calibri"/>
                <w:b/>
                <w:bCs/>
                <w:color w:val="000000"/>
                <w:sz w:val="20"/>
                <w:szCs w:val="20"/>
              </w:rPr>
              <w:t>Year</w:t>
            </w:r>
          </w:p>
        </w:tc>
        <w:tc>
          <w:tcPr>
            <w:tcW w:w="2473" w:type="dxa"/>
            <w:tcBorders>
              <w:top w:val="single" w:color="auto" w:sz="8" w:space="0"/>
              <w:left w:val="nil"/>
              <w:bottom w:val="double" w:color="auto" w:sz="6" w:space="0"/>
              <w:right w:val="single" w:color="auto" w:sz="4" w:space="0"/>
            </w:tcBorders>
            <w:shd w:val="clear" w:color="auto" w:fill="auto"/>
            <w:vAlign w:val="center"/>
            <w:hideMark/>
          </w:tcPr>
          <w:p w:rsidRPr="00D279BB" w:rsidR="00202077" w:rsidRDefault="00202077" w14:paraId="7FCD2CBD" w14:textId="77777777">
            <w:pPr>
              <w:jc w:val="center"/>
              <w:rPr>
                <w:rFonts w:ascii="Verdana" w:hAnsi="Verdana" w:cs="Calibri"/>
                <w:b/>
                <w:bCs/>
                <w:color w:val="000000"/>
                <w:sz w:val="20"/>
                <w:szCs w:val="20"/>
              </w:rPr>
            </w:pPr>
            <w:r w:rsidRPr="00D279BB">
              <w:rPr>
                <w:rFonts w:ascii="Verdana" w:hAnsi="Verdana" w:cs="Calibri"/>
                <w:b/>
                <w:bCs/>
                <w:color w:val="000000"/>
                <w:sz w:val="20"/>
                <w:szCs w:val="20"/>
              </w:rPr>
              <w:t>Average Price</w:t>
            </w:r>
          </w:p>
        </w:tc>
        <w:tc>
          <w:tcPr>
            <w:tcW w:w="2154" w:type="dxa"/>
            <w:tcBorders>
              <w:top w:val="single" w:color="auto" w:sz="8" w:space="0"/>
              <w:left w:val="nil"/>
              <w:bottom w:val="double" w:color="auto" w:sz="6" w:space="0"/>
              <w:right w:val="single" w:color="auto" w:sz="4" w:space="0"/>
            </w:tcBorders>
            <w:shd w:val="clear" w:color="auto" w:fill="auto"/>
            <w:vAlign w:val="center"/>
            <w:hideMark/>
          </w:tcPr>
          <w:p w:rsidRPr="00D279BB" w:rsidR="00202077" w:rsidRDefault="00202077" w14:paraId="7D3A529B" w14:textId="77777777">
            <w:pPr>
              <w:jc w:val="center"/>
              <w:rPr>
                <w:rFonts w:ascii="Verdana" w:hAnsi="Verdana" w:cs="Calibri"/>
                <w:b/>
                <w:bCs/>
                <w:color w:val="000000"/>
                <w:sz w:val="20"/>
                <w:szCs w:val="20"/>
              </w:rPr>
            </w:pPr>
            <w:r w:rsidRPr="00D279BB">
              <w:rPr>
                <w:rFonts w:ascii="Verdana" w:hAnsi="Verdana" w:cs="Calibri"/>
                <w:b/>
                <w:bCs/>
                <w:color w:val="000000"/>
                <w:sz w:val="20"/>
                <w:szCs w:val="20"/>
              </w:rPr>
              <w:t>Total Fixed Costs</w:t>
            </w:r>
          </w:p>
        </w:tc>
        <w:tc>
          <w:tcPr>
            <w:tcW w:w="2048" w:type="dxa"/>
            <w:tcBorders>
              <w:top w:val="single" w:color="auto" w:sz="8" w:space="0"/>
              <w:left w:val="nil"/>
              <w:bottom w:val="double" w:color="auto" w:sz="6" w:space="0"/>
              <w:right w:val="single" w:color="auto" w:sz="4" w:space="0"/>
            </w:tcBorders>
            <w:shd w:val="clear" w:color="auto" w:fill="auto"/>
            <w:vAlign w:val="center"/>
            <w:hideMark/>
          </w:tcPr>
          <w:p w:rsidRPr="00D279BB" w:rsidR="00202077" w:rsidRDefault="00202077" w14:paraId="417FFF91" w14:textId="77777777">
            <w:pPr>
              <w:jc w:val="center"/>
              <w:rPr>
                <w:rFonts w:ascii="Verdana" w:hAnsi="Verdana" w:cs="Calibri"/>
                <w:b/>
                <w:bCs/>
                <w:color w:val="000000"/>
                <w:sz w:val="20"/>
                <w:szCs w:val="20"/>
              </w:rPr>
            </w:pPr>
            <w:r w:rsidRPr="00D279BB">
              <w:rPr>
                <w:rFonts w:ascii="Verdana" w:hAnsi="Verdana" w:cs="Calibri"/>
                <w:b/>
                <w:bCs/>
                <w:color w:val="000000"/>
                <w:sz w:val="20"/>
                <w:szCs w:val="20"/>
              </w:rPr>
              <w:t>Unit Variable Cost</w:t>
            </w:r>
          </w:p>
        </w:tc>
        <w:tc>
          <w:tcPr>
            <w:tcW w:w="1941" w:type="dxa"/>
            <w:tcBorders>
              <w:top w:val="single" w:color="auto" w:sz="8" w:space="0"/>
              <w:left w:val="nil"/>
              <w:bottom w:val="double" w:color="auto" w:sz="6" w:space="0"/>
              <w:right w:val="single" w:color="auto" w:sz="8" w:space="0"/>
            </w:tcBorders>
            <w:shd w:val="clear" w:color="auto" w:fill="auto"/>
            <w:vAlign w:val="center"/>
            <w:hideMark/>
          </w:tcPr>
          <w:p w:rsidRPr="00D279BB" w:rsidR="00202077" w:rsidRDefault="00202077" w14:paraId="667C2FDF" w14:textId="77777777">
            <w:pPr>
              <w:jc w:val="center"/>
              <w:rPr>
                <w:rFonts w:ascii="Verdana" w:hAnsi="Verdana" w:cs="Calibri"/>
                <w:b/>
                <w:bCs/>
                <w:color w:val="000000"/>
                <w:sz w:val="20"/>
                <w:szCs w:val="20"/>
              </w:rPr>
            </w:pPr>
            <w:r w:rsidRPr="00D279BB">
              <w:rPr>
                <w:rFonts w:ascii="Verdana" w:hAnsi="Verdana" w:cs="Calibri"/>
                <w:b/>
                <w:bCs/>
                <w:color w:val="000000"/>
                <w:sz w:val="20"/>
                <w:szCs w:val="20"/>
              </w:rPr>
              <w:t>BEP in Units</w:t>
            </w:r>
          </w:p>
        </w:tc>
      </w:tr>
      <w:tr w:rsidRPr="00D279BB" w:rsidR="00202077" w:rsidTr="00011BC0" w14:paraId="15039115" w14:textId="77777777">
        <w:trPr>
          <w:gridAfter w:val="1"/>
          <w:wAfter w:w="296" w:type="dxa"/>
          <w:trHeight w:val="237"/>
        </w:trPr>
        <w:tc>
          <w:tcPr>
            <w:tcW w:w="1729" w:type="dxa"/>
            <w:tcBorders>
              <w:top w:val="single" w:color="auto" w:sz="4" w:space="0"/>
              <w:left w:val="single" w:color="auto" w:sz="8" w:space="0"/>
              <w:bottom w:val="single" w:color="auto" w:sz="4" w:space="0"/>
              <w:right w:val="single" w:color="auto" w:sz="4" w:space="0"/>
            </w:tcBorders>
            <w:shd w:val="clear" w:color="auto" w:fill="auto"/>
            <w:noWrap/>
            <w:vAlign w:val="bottom"/>
            <w:hideMark/>
          </w:tcPr>
          <w:p w:rsidRPr="00D279BB" w:rsidR="00202077" w:rsidRDefault="00202077" w14:paraId="11C666AC" w14:textId="77777777">
            <w:pPr>
              <w:jc w:val="right"/>
              <w:rPr>
                <w:rFonts w:ascii="Verdana" w:hAnsi="Verdana" w:cs="Calibri"/>
                <w:color w:val="000000"/>
                <w:sz w:val="20"/>
                <w:szCs w:val="20"/>
              </w:rPr>
            </w:pPr>
            <w:r w:rsidRPr="00D279BB">
              <w:rPr>
                <w:rFonts w:ascii="Verdana" w:hAnsi="Verdana" w:cs="Calibri"/>
                <w:color w:val="000000"/>
                <w:sz w:val="20"/>
                <w:szCs w:val="20"/>
              </w:rPr>
              <w:t>2024</w:t>
            </w:r>
          </w:p>
        </w:tc>
        <w:tc>
          <w:tcPr>
            <w:tcW w:w="2473" w:type="dxa"/>
            <w:tcBorders>
              <w:top w:val="single" w:color="auto" w:sz="4" w:space="0"/>
              <w:left w:val="nil"/>
              <w:bottom w:val="single" w:color="auto" w:sz="4" w:space="0"/>
              <w:right w:val="single" w:color="auto" w:sz="4" w:space="0"/>
            </w:tcBorders>
            <w:shd w:val="clear" w:color="auto" w:fill="auto"/>
            <w:noWrap/>
            <w:vAlign w:val="bottom"/>
            <w:hideMark/>
          </w:tcPr>
          <w:p w:rsidRPr="00D279BB" w:rsidR="00202077" w:rsidRDefault="00202077" w14:paraId="035D7C80" w14:textId="77777777">
            <w:pPr>
              <w:jc w:val="right"/>
              <w:rPr>
                <w:rFonts w:ascii="Verdana" w:hAnsi="Verdana" w:cs="Calibri"/>
                <w:color w:val="000000"/>
                <w:sz w:val="20"/>
                <w:szCs w:val="20"/>
              </w:rPr>
            </w:pPr>
            <w:r w:rsidRPr="00D279BB">
              <w:rPr>
                <w:rFonts w:ascii="Verdana" w:hAnsi="Verdana" w:cs="Calibri"/>
                <w:color w:val="000000"/>
                <w:sz w:val="20"/>
                <w:szCs w:val="20"/>
              </w:rPr>
              <w:t>39.99</w:t>
            </w:r>
          </w:p>
        </w:tc>
        <w:tc>
          <w:tcPr>
            <w:tcW w:w="2154" w:type="dxa"/>
            <w:tcBorders>
              <w:top w:val="single" w:color="auto" w:sz="4" w:space="0"/>
              <w:left w:val="nil"/>
              <w:bottom w:val="single" w:color="auto" w:sz="4" w:space="0"/>
              <w:right w:val="single" w:color="auto" w:sz="4" w:space="0"/>
            </w:tcBorders>
            <w:shd w:val="clear" w:color="auto" w:fill="auto"/>
            <w:noWrap/>
            <w:vAlign w:val="bottom"/>
            <w:hideMark/>
          </w:tcPr>
          <w:p w:rsidRPr="00D279BB" w:rsidR="00202077" w:rsidRDefault="00202077" w14:paraId="347DEDD4" w14:textId="77777777">
            <w:pPr>
              <w:rPr>
                <w:rFonts w:ascii="Verdana" w:hAnsi="Verdana" w:cs="Calibri"/>
                <w:color w:val="000000"/>
                <w:sz w:val="20"/>
                <w:szCs w:val="20"/>
              </w:rPr>
            </w:pPr>
            <w:r w:rsidRPr="00D279BB">
              <w:rPr>
                <w:rFonts w:ascii="Verdana" w:hAnsi="Verdana" w:cs="Calibri"/>
                <w:color w:val="000000"/>
                <w:sz w:val="20"/>
                <w:szCs w:val="20"/>
              </w:rPr>
              <w:t xml:space="preserve"> $   1,449,433.12 </w:t>
            </w:r>
          </w:p>
        </w:tc>
        <w:tc>
          <w:tcPr>
            <w:tcW w:w="2048" w:type="dxa"/>
            <w:tcBorders>
              <w:top w:val="single" w:color="auto" w:sz="4" w:space="0"/>
              <w:left w:val="nil"/>
              <w:bottom w:val="single" w:color="auto" w:sz="4" w:space="0"/>
              <w:right w:val="single" w:color="auto" w:sz="4" w:space="0"/>
            </w:tcBorders>
            <w:shd w:val="clear" w:color="auto" w:fill="auto"/>
            <w:noWrap/>
            <w:vAlign w:val="bottom"/>
            <w:hideMark/>
          </w:tcPr>
          <w:p w:rsidRPr="00D279BB" w:rsidR="00202077" w:rsidRDefault="00202077" w14:paraId="5E19A1C0" w14:textId="77777777">
            <w:pPr>
              <w:jc w:val="right"/>
              <w:rPr>
                <w:rFonts w:ascii="Verdana" w:hAnsi="Verdana" w:cs="Calibri"/>
                <w:color w:val="000000"/>
                <w:sz w:val="20"/>
                <w:szCs w:val="20"/>
              </w:rPr>
            </w:pPr>
            <w:r w:rsidRPr="00D279BB">
              <w:rPr>
                <w:rFonts w:ascii="Verdana" w:hAnsi="Verdana" w:cs="Calibri"/>
                <w:color w:val="000000"/>
                <w:sz w:val="20"/>
                <w:szCs w:val="20"/>
              </w:rPr>
              <w:t xml:space="preserve">$21.21 </w:t>
            </w:r>
          </w:p>
        </w:tc>
        <w:tc>
          <w:tcPr>
            <w:tcW w:w="1941" w:type="dxa"/>
            <w:tcBorders>
              <w:top w:val="single" w:color="auto" w:sz="4" w:space="0"/>
              <w:left w:val="nil"/>
              <w:bottom w:val="single" w:color="auto" w:sz="4" w:space="0"/>
              <w:right w:val="single" w:color="auto" w:sz="8" w:space="0"/>
            </w:tcBorders>
            <w:shd w:val="clear" w:color="auto" w:fill="auto"/>
            <w:noWrap/>
            <w:vAlign w:val="bottom"/>
            <w:hideMark/>
          </w:tcPr>
          <w:p w:rsidRPr="00D279BB" w:rsidR="00202077" w:rsidRDefault="00202077" w14:paraId="185F2462" w14:textId="77777777">
            <w:pPr>
              <w:rPr>
                <w:rFonts w:ascii="Verdana" w:hAnsi="Verdana" w:cs="Calibri"/>
                <w:color w:val="000000"/>
                <w:sz w:val="20"/>
                <w:szCs w:val="20"/>
              </w:rPr>
            </w:pPr>
            <w:r w:rsidRPr="00D279BB">
              <w:rPr>
                <w:rFonts w:ascii="Verdana" w:hAnsi="Verdana" w:cs="Calibri"/>
                <w:color w:val="000000"/>
                <w:sz w:val="20"/>
                <w:szCs w:val="20"/>
              </w:rPr>
              <w:t xml:space="preserve">             77,179 </w:t>
            </w:r>
          </w:p>
        </w:tc>
      </w:tr>
      <w:tr w:rsidRPr="00D279BB" w:rsidR="00202077" w:rsidTr="00011BC0" w14:paraId="2C6E75CD" w14:textId="77777777">
        <w:trPr>
          <w:gridAfter w:val="1"/>
          <w:wAfter w:w="296" w:type="dxa"/>
          <w:trHeight w:val="237"/>
        </w:trPr>
        <w:tc>
          <w:tcPr>
            <w:tcW w:w="1729" w:type="dxa"/>
            <w:tcBorders>
              <w:top w:val="nil"/>
              <w:left w:val="single" w:color="auto" w:sz="8" w:space="0"/>
              <w:bottom w:val="single" w:color="auto" w:sz="4" w:space="0"/>
              <w:right w:val="single" w:color="auto" w:sz="4" w:space="0"/>
            </w:tcBorders>
            <w:shd w:val="clear" w:color="auto" w:fill="auto"/>
            <w:noWrap/>
            <w:vAlign w:val="bottom"/>
            <w:hideMark/>
          </w:tcPr>
          <w:p w:rsidRPr="00D279BB" w:rsidR="00202077" w:rsidRDefault="00202077" w14:paraId="44E17F10" w14:textId="77777777">
            <w:pPr>
              <w:jc w:val="right"/>
              <w:rPr>
                <w:rFonts w:ascii="Verdana" w:hAnsi="Verdana" w:cs="Calibri"/>
                <w:color w:val="000000"/>
                <w:sz w:val="20"/>
                <w:szCs w:val="20"/>
              </w:rPr>
            </w:pPr>
            <w:r w:rsidRPr="00D279BB">
              <w:rPr>
                <w:rFonts w:ascii="Verdana" w:hAnsi="Verdana" w:cs="Calibri"/>
                <w:color w:val="000000"/>
                <w:sz w:val="20"/>
                <w:szCs w:val="20"/>
              </w:rPr>
              <w:t>2025</w:t>
            </w:r>
          </w:p>
        </w:tc>
        <w:tc>
          <w:tcPr>
            <w:tcW w:w="2473"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19D457A4" w14:textId="77777777">
            <w:pPr>
              <w:jc w:val="right"/>
              <w:rPr>
                <w:rFonts w:ascii="Verdana" w:hAnsi="Verdana" w:cs="Calibri"/>
                <w:color w:val="000000"/>
                <w:sz w:val="20"/>
                <w:szCs w:val="20"/>
              </w:rPr>
            </w:pPr>
            <w:r w:rsidRPr="00D279BB">
              <w:rPr>
                <w:rFonts w:ascii="Verdana" w:hAnsi="Verdana" w:cs="Calibri"/>
                <w:color w:val="000000"/>
                <w:sz w:val="20"/>
                <w:szCs w:val="20"/>
              </w:rPr>
              <w:t>44.99</w:t>
            </w:r>
          </w:p>
        </w:tc>
        <w:tc>
          <w:tcPr>
            <w:tcW w:w="2154"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0232E55B" w14:textId="77777777">
            <w:pPr>
              <w:rPr>
                <w:rFonts w:ascii="Verdana" w:hAnsi="Verdana" w:cs="Calibri"/>
                <w:color w:val="000000"/>
                <w:sz w:val="20"/>
                <w:szCs w:val="20"/>
              </w:rPr>
            </w:pPr>
            <w:r w:rsidRPr="00D279BB">
              <w:rPr>
                <w:rFonts w:ascii="Verdana" w:hAnsi="Verdana" w:cs="Calibri"/>
                <w:color w:val="000000"/>
                <w:sz w:val="20"/>
                <w:szCs w:val="20"/>
              </w:rPr>
              <w:t xml:space="preserve"> $   1,645,866.98 </w:t>
            </w:r>
          </w:p>
        </w:tc>
        <w:tc>
          <w:tcPr>
            <w:tcW w:w="2048"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75957F11" w14:textId="77777777">
            <w:pPr>
              <w:jc w:val="right"/>
              <w:rPr>
                <w:rFonts w:ascii="Verdana" w:hAnsi="Verdana" w:cs="Calibri"/>
                <w:color w:val="000000"/>
                <w:sz w:val="20"/>
                <w:szCs w:val="20"/>
              </w:rPr>
            </w:pPr>
            <w:r w:rsidRPr="00D279BB">
              <w:rPr>
                <w:rFonts w:ascii="Verdana" w:hAnsi="Verdana" w:cs="Calibri"/>
                <w:color w:val="000000"/>
                <w:sz w:val="20"/>
                <w:szCs w:val="20"/>
              </w:rPr>
              <w:t xml:space="preserve">$20.97 </w:t>
            </w:r>
          </w:p>
        </w:tc>
        <w:tc>
          <w:tcPr>
            <w:tcW w:w="1941" w:type="dxa"/>
            <w:tcBorders>
              <w:top w:val="nil"/>
              <w:left w:val="nil"/>
              <w:bottom w:val="single" w:color="auto" w:sz="4" w:space="0"/>
              <w:right w:val="single" w:color="auto" w:sz="8" w:space="0"/>
            </w:tcBorders>
            <w:shd w:val="clear" w:color="auto" w:fill="auto"/>
            <w:noWrap/>
            <w:vAlign w:val="bottom"/>
            <w:hideMark/>
          </w:tcPr>
          <w:p w:rsidRPr="00D279BB" w:rsidR="00202077" w:rsidRDefault="00202077" w14:paraId="03389310" w14:textId="77777777">
            <w:pPr>
              <w:rPr>
                <w:rFonts w:ascii="Verdana" w:hAnsi="Verdana" w:cs="Calibri"/>
                <w:color w:val="000000"/>
                <w:sz w:val="20"/>
                <w:szCs w:val="20"/>
              </w:rPr>
            </w:pPr>
            <w:r w:rsidRPr="00D279BB">
              <w:rPr>
                <w:rFonts w:ascii="Verdana" w:hAnsi="Verdana" w:cs="Calibri"/>
                <w:color w:val="000000"/>
                <w:sz w:val="20"/>
                <w:szCs w:val="20"/>
              </w:rPr>
              <w:t xml:space="preserve">             68,520 </w:t>
            </w:r>
          </w:p>
        </w:tc>
      </w:tr>
      <w:tr w:rsidRPr="00D279BB" w:rsidR="00202077" w:rsidTr="00011BC0" w14:paraId="0CDA9FE0" w14:textId="77777777">
        <w:trPr>
          <w:gridAfter w:val="1"/>
          <w:wAfter w:w="296" w:type="dxa"/>
          <w:trHeight w:val="237"/>
        </w:trPr>
        <w:tc>
          <w:tcPr>
            <w:tcW w:w="1729" w:type="dxa"/>
            <w:tcBorders>
              <w:top w:val="nil"/>
              <w:left w:val="single" w:color="auto" w:sz="8" w:space="0"/>
              <w:bottom w:val="single" w:color="auto" w:sz="4" w:space="0"/>
              <w:right w:val="single" w:color="auto" w:sz="4" w:space="0"/>
            </w:tcBorders>
            <w:shd w:val="clear" w:color="auto" w:fill="auto"/>
            <w:noWrap/>
            <w:vAlign w:val="bottom"/>
            <w:hideMark/>
          </w:tcPr>
          <w:p w:rsidRPr="00D279BB" w:rsidR="00202077" w:rsidRDefault="00202077" w14:paraId="24A9FAAA" w14:textId="77777777">
            <w:pPr>
              <w:jc w:val="right"/>
              <w:rPr>
                <w:rFonts w:ascii="Verdana" w:hAnsi="Verdana" w:cs="Calibri"/>
                <w:color w:val="000000"/>
                <w:sz w:val="20"/>
                <w:szCs w:val="20"/>
              </w:rPr>
            </w:pPr>
            <w:r w:rsidRPr="00D279BB">
              <w:rPr>
                <w:rFonts w:ascii="Verdana" w:hAnsi="Verdana" w:cs="Calibri"/>
                <w:color w:val="000000"/>
                <w:sz w:val="20"/>
                <w:szCs w:val="20"/>
              </w:rPr>
              <w:t>2026</w:t>
            </w:r>
          </w:p>
        </w:tc>
        <w:tc>
          <w:tcPr>
            <w:tcW w:w="2473"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2802174A" w14:textId="77777777">
            <w:pPr>
              <w:jc w:val="right"/>
              <w:rPr>
                <w:rFonts w:ascii="Verdana" w:hAnsi="Verdana" w:cs="Calibri"/>
                <w:color w:val="000000"/>
                <w:sz w:val="20"/>
                <w:szCs w:val="20"/>
              </w:rPr>
            </w:pPr>
            <w:r w:rsidRPr="00D279BB">
              <w:rPr>
                <w:rFonts w:ascii="Verdana" w:hAnsi="Verdana" w:cs="Calibri"/>
                <w:color w:val="000000"/>
                <w:sz w:val="20"/>
                <w:szCs w:val="20"/>
              </w:rPr>
              <w:t>49.99</w:t>
            </w:r>
          </w:p>
        </w:tc>
        <w:tc>
          <w:tcPr>
            <w:tcW w:w="2154"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734428F4" w14:textId="77777777">
            <w:pPr>
              <w:rPr>
                <w:rFonts w:ascii="Verdana" w:hAnsi="Verdana" w:cs="Calibri"/>
                <w:color w:val="000000"/>
                <w:sz w:val="20"/>
                <w:szCs w:val="20"/>
              </w:rPr>
            </w:pPr>
            <w:r w:rsidRPr="00D279BB">
              <w:rPr>
                <w:rFonts w:ascii="Verdana" w:hAnsi="Verdana" w:cs="Calibri"/>
                <w:color w:val="000000"/>
                <w:sz w:val="20"/>
                <w:szCs w:val="20"/>
              </w:rPr>
              <w:t xml:space="preserve"> $   2,289,545.21 </w:t>
            </w:r>
          </w:p>
        </w:tc>
        <w:tc>
          <w:tcPr>
            <w:tcW w:w="2048"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18E405E4" w14:textId="77777777">
            <w:pPr>
              <w:jc w:val="right"/>
              <w:rPr>
                <w:rFonts w:ascii="Verdana" w:hAnsi="Verdana" w:cs="Calibri"/>
                <w:color w:val="000000"/>
                <w:sz w:val="20"/>
                <w:szCs w:val="20"/>
              </w:rPr>
            </w:pPr>
            <w:r w:rsidRPr="00D279BB">
              <w:rPr>
                <w:rFonts w:ascii="Verdana" w:hAnsi="Verdana" w:cs="Calibri"/>
                <w:color w:val="000000"/>
                <w:sz w:val="20"/>
                <w:szCs w:val="20"/>
              </w:rPr>
              <w:t xml:space="preserve">$20.91 </w:t>
            </w:r>
          </w:p>
        </w:tc>
        <w:tc>
          <w:tcPr>
            <w:tcW w:w="1941" w:type="dxa"/>
            <w:tcBorders>
              <w:top w:val="nil"/>
              <w:left w:val="nil"/>
              <w:bottom w:val="single" w:color="auto" w:sz="4" w:space="0"/>
              <w:right w:val="single" w:color="auto" w:sz="8" w:space="0"/>
            </w:tcBorders>
            <w:shd w:val="clear" w:color="auto" w:fill="auto"/>
            <w:noWrap/>
            <w:vAlign w:val="bottom"/>
            <w:hideMark/>
          </w:tcPr>
          <w:p w:rsidRPr="00D279BB" w:rsidR="00202077" w:rsidRDefault="00202077" w14:paraId="7EC2A902" w14:textId="77777777">
            <w:pPr>
              <w:rPr>
                <w:rFonts w:ascii="Verdana" w:hAnsi="Verdana" w:cs="Calibri"/>
                <w:color w:val="000000"/>
                <w:sz w:val="20"/>
                <w:szCs w:val="20"/>
              </w:rPr>
            </w:pPr>
            <w:r w:rsidRPr="00D279BB">
              <w:rPr>
                <w:rFonts w:ascii="Verdana" w:hAnsi="Verdana" w:cs="Calibri"/>
                <w:color w:val="000000"/>
                <w:sz w:val="20"/>
                <w:szCs w:val="20"/>
              </w:rPr>
              <w:t xml:space="preserve">             78,732 </w:t>
            </w:r>
          </w:p>
        </w:tc>
      </w:tr>
      <w:tr w:rsidRPr="00D279BB" w:rsidR="00202077" w:rsidTr="00011BC0" w14:paraId="56EFE9F8" w14:textId="77777777">
        <w:trPr>
          <w:gridAfter w:val="1"/>
          <w:wAfter w:w="296" w:type="dxa"/>
          <w:trHeight w:val="237"/>
        </w:trPr>
        <w:tc>
          <w:tcPr>
            <w:tcW w:w="1729" w:type="dxa"/>
            <w:tcBorders>
              <w:top w:val="nil"/>
              <w:left w:val="single" w:color="auto" w:sz="8" w:space="0"/>
              <w:bottom w:val="single" w:color="auto" w:sz="4" w:space="0"/>
              <w:right w:val="single" w:color="auto" w:sz="4" w:space="0"/>
            </w:tcBorders>
            <w:shd w:val="clear" w:color="auto" w:fill="auto"/>
            <w:noWrap/>
            <w:vAlign w:val="bottom"/>
            <w:hideMark/>
          </w:tcPr>
          <w:p w:rsidRPr="00D279BB" w:rsidR="00202077" w:rsidRDefault="00202077" w14:paraId="3A340873" w14:textId="77777777">
            <w:pPr>
              <w:jc w:val="right"/>
              <w:rPr>
                <w:rFonts w:ascii="Verdana" w:hAnsi="Verdana" w:cs="Calibri"/>
                <w:color w:val="000000"/>
                <w:sz w:val="20"/>
                <w:szCs w:val="20"/>
              </w:rPr>
            </w:pPr>
            <w:r w:rsidRPr="00D279BB">
              <w:rPr>
                <w:rFonts w:ascii="Verdana" w:hAnsi="Verdana" w:cs="Calibri"/>
                <w:color w:val="000000"/>
                <w:sz w:val="20"/>
                <w:szCs w:val="20"/>
              </w:rPr>
              <w:t>2027</w:t>
            </w:r>
          </w:p>
        </w:tc>
        <w:tc>
          <w:tcPr>
            <w:tcW w:w="2473"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793506D4" w14:textId="77777777">
            <w:pPr>
              <w:jc w:val="right"/>
              <w:rPr>
                <w:rFonts w:ascii="Verdana" w:hAnsi="Verdana" w:cs="Calibri"/>
                <w:color w:val="000000"/>
                <w:sz w:val="20"/>
                <w:szCs w:val="20"/>
              </w:rPr>
            </w:pPr>
            <w:r w:rsidRPr="00D279BB">
              <w:rPr>
                <w:rFonts w:ascii="Verdana" w:hAnsi="Verdana" w:cs="Calibri"/>
                <w:color w:val="000000"/>
                <w:sz w:val="20"/>
                <w:szCs w:val="20"/>
              </w:rPr>
              <w:t>49.99</w:t>
            </w:r>
          </w:p>
        </w:tc>
        <w:tc>
          <w:tcPr>
            <w:tcW w:w="2154"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0253F82B" w14:textId="77777777">
            <w:pPr>
              <w:rPr>
                <w:rFonts w:ascii="Verdana" w:hAnsi="Verdana" w:cs="Calibri"/>
                <w:color w:val="000000"/>
                <w:sz w:val="20"/>
                <w:szCs w:val="20"/>
              </w:rPr>
            </w:pPr>
            <w:r w:rsidRPr="00D279BB">
              <w:rPr>
                <w:rFonts w:ascii="Verdana" w:hAnsi="Verdana" w:cs="Calibri"/>
                <w:color w:val="000000"/>
                <w:sz w:val="20"/>
                <w:szCs w:val="20"/>
              </w:rPr>
              <w:t xml:space="preserve"> $   2,818,116.04 </w:t>
            </w:r>
          </w:p>
        </w:tc>
        <w:tc>
          <w:tcPr>
            <w:tcW w:w="2048"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6A64348E" w14:textId="77777777">
            <w:pPr>
              <w:jc w:val="right"/>
              <w:rPr>
                <w:rFonts w:ascii="Verdana" w:hAnsi="Verdana" w:cs="Calibri"/>
                <w:color w:val="000000"/>
                <w:sz w:val="20"/>
                <w:szCs w:val="20"/>
              </w:rPr>
            </w:pPr>
            <w:r w:rsidRPr="00D279BB">
              <w:rPr>
                <w:rFonts w:ascii="Verdana" w:hAnsi="Verdana" w:cs="Calibri"/>
                <w:color w:val="000000"/>
                <w:sz w:val="20"/>
                <w:szCs w:val="20"/>
              </w:rPr>
              <w:t xml:space="preserve">$21.31 </w:t>
            </w:r>
          </w:p>
        </w:tc>
        <w:tc>
          <w:tcPr>
            <w:tcW w:w="1941" w:type="dxa"/>
            <w:tcBorders>
              <w:top w:val="nil"/>
              <w:left w:val="nil"/>
              <w:bottom w:val="single" w:color="auto" w:sz="4" w:space="0"/>
              <w:right w:val="single" w:color="auto" w:sz="8" w:space="0"/>
            </w:tcBorders>
            <w:shd w:val="clear" w:color="auto" w:fill="auto"/>
            <w:noWrap/>
            <w:vAlign w:val="bottom"/>
            <w:hideMark/>
          </w:tcPr>
          <w:p w:rsidRPr="00D279BB" w:rsidR="00202077" w:rsidRDefault="00202077" w14:paraId="21410880" w14:textId="77777777">
            <w:pPr>
              <w:rPr>
                <w:rFonts w:ascii="Verdana" w:hAnsi="Verdana" w:cs="Calibri"/>
                <w:color w:val="000000"/>
                <w:sz w:val="20"/>
                <w:szCs w:val="20"/>
              </w:rPr>
            </w:pPr>
            <w:r w:rsidRPr="00D279BB">
              <w:rPr>
                <w:rFonts w:ascii="Verdana" w:hAnsi="Verdana" w:cs="Calibri"/>
                <w:color w:val="000000"/>
                <w:sz w:val="20"/>
                <w:szCs w:val="20"/>
              </w:rPr>
              <w:t xml:space="preserve">             98,260 </w:t>
            </w:r>
          </w:p>
        </w:tc>
      </w:tr>
      <w:tr w:rsidRPr="00D279BB" w:rsidR="00202077" w:rsidTr="00011BC0" w14:paraId="6FD7639C" w14:textId="77777777">
        <w:trPr>
          <w:gridAfter w:val="1"/>
          <w:wAfter w:w="296" w:type="dxa"/>
          <w:trHeight w:val="244"/>
        </w:trPr>
        <w:tc>
          <w:tcPr>
            <w:tcW w:w="1729" w:type="dxa"/>
            <w:tcBorders>
              <w:top w:val="nil"/>
              <w:left w:val="single" w:color="auto" w:sz="8" w:space="0"/>
              <w:bottom w:val="single" w:color="auto" w:sz="4" w:space="0"/>
              <w:right w:val="single" w:color="auto" w:sz="4" w:space="0"/>
            </w:tcBorders>
            <w:shd w:val="clear" w:color="auto" w:fill="auto"/>
            <w:noWrap/>
            <w:vAlign w:val="bottom"/>
            <w:hideMark/>
          </w:tcPr>
          <w:p w:rsidRPr="00D279BB" w:rsidR="00202077" w:rsidRDefault="00202077" w14:paraId="4CEFB645" w14:textId="77777777">
            <w:pPr>
              <w:jc w:val="right"/>
              <w:rPr>
                <w:rFonts w:ascii="Verdana" w:hAnsi="Verdana" w:cs="Calibri"/>
                <w:color w:val="000000"/>
                <w:sz w:val="20"/>
                <w:szCs w:val="20"/>
              </w:rPr>
            </w:pPr>
            <w:r w:rsidRPr="00D279BB">
              <w:rPr>
                <w:rFonts w:ascii="Verdana" w:hAnsi="Verdana" w:cs="Calibri"/>
                <w:color w:val="000000"/>
                <w:sz w:val="20"/>
                <w:szCs w:val="20"/>
              </w:rPr>
              <w:t>2028</w:t>
            </w:r>
          </w:p>
        </w:tc>
        <w:tc>
          <w:tcPr>
            <w:tcW w:w="2473"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2330537A" w14:textId="77777777">
            <w:pPr>
              <w:jc w:val="right"/>
              <w:rPr>
                <w:rFonts w:ascii="Verdana" w:hAnsi="Verdana" w:cs="Calibri"/>
                <w:color w:val="000000"/>
                <w:sz w:val="20"/>
                <w:szCs w:val="20"/>
              </w:rPr>
            </w:pPr>
            <w:r w:rsidRPr="00D279BB">
              <w:rPr>
                <w:rFonts w:ascii="Verdana" w:hAnsi="Verdana" w:cs="Calibri"/>
                <w:color w:val="000000"/>
                <w:sz w:val="20"/>
                <w:szCs w:val="20"/>
              </w:rPr>
              <w:t>52.99</w:t>
            </w:r>
          </w:p>
        </w:tc>
        <w:tc>
          <w:tcPr>
            <w:tcW w:w="2154" w:type="dxa"/>
            <w:tcBorders>
              <w:top w:val="nil"/>
              <w:left w:val="nil"/>
              <w:bottom w:val="nil"/>
              <w:right w:val="single" w:color="auto" w:sz="4" w:space="0"/>
            </w:tcBorders>
            <w:shd w:val="clear" w:color="auto" w:fill="auto"/>
            <w:noWrap/>
            <w:vAlign w:val="bottom"/>
            <w:hideMark/>
          </w:tcPr>
          <w:p w:rsidRPr="00D279BB" w:rsidR="00202077" w:rsidRDefault="00202077" w14:paraId="0FFF4411" w14:textId="77777777">
            <w:pPr>
              <w:rPr>
                <w:rFonts w:ascii="Verdana" w:hAnsi="Verdana" w:cs="Calibri"/>
                <w:color w:val="000000"/>
                <w:sz w:val="20"/>
                <w:szCs w:val="20"/>
              </w:rPr>
            </w:pPr>
            <w:r w:rsidRPr="00D279BB">
              <w:rPr>
                <w:rFonts w:ascii="Verdana" w:hAnsi="Verdana" w:cs="Calibri"/>
                <w:color w:val="000000"/>
                <w:sz w:val="20"/>
                <w:szCs w:val="20"/>
              </w:rPr>
              <w:t xml:space="preserve"> $   3,552,386.67 </w:t>
            </w:r>
          </w:p>
        </w:tc>
        <w:tc>
          <w:tcPr>
            <w:tcW w:w="2048" w:type="dxa"/>
            <w:tcBorders>
              <w:top w:val="nil"/>
              <w:left w:val="nil"/>
              <w:bottom w:val="single" w:color="auto" w:sz="4" w:space="0"/>
              <w:right w:val="single" w:color="auto" w:sz="4" w:space="0"/>
            </w:tcBorders>
            <w:shd w:val="clear" w:color="auto" w:fill="auto"/>
            <w:noWrap/>
            <w:vAlign w:val="bottom"/>
            <w:hideMark/>
          </w:tcPr>
          <w:p w:rsidRPr="00D279BB" w:rsidR="00202077" w:rsidRDefault="00202077" w14:paraId="4EE3045C" w14:textId="77777777">
            <w:pPr>
              <w:jc w:val="right"/>
              <w:rPr>
                <w:rFonts w:ascii="Verdana" w:hAnsi="Verdana" w:cs="Calibri"/>
                <w:color w:val="000000"/>
                <w:sz w:val="20"/>
                <w:szCs w:val="20"/>
              </w:rPr>
            </w:pPr>
            <w:r w:rsidRPr="00D279BB">
              <w:rPr>
                <w:rFonts w:ascii="Verdana" w:hAnsi="Verdana" w:cs="Calibri"/>
                <w:color w:val="000000"/>
                <w:sz w:val="20"/>
                <w:szCs w:val="20"/>
              </w:rPr>
              <w:t xml:space="preserve">$21.72 </w:t>
            </w:r>
          </w:p>
        </w:tc>
        <w:tc>
          <w:tcPr>
            <w:tcW w:w="1941" w:type="dxa"/>
            <w:tcBorders>
              <w:top w:val="nil"/>
              <w:left w:val="nil"/>
              <w:bottom w:val="single" w:color="auto" w:sz="4" w:space="0"/>
              <w:right w:val="single" w:color="auto" w:sz="8" w:space="0"/>
            </w:tcBorders>
            <w:shd w:val="clear" w:color="auto" w:fill="auto"/>
            <w:noWrap/>
            <w:vAlign w:val="bottom"/>
            <w:hideMark/>
          </w:tcPr>
          <w:p w:rsidRPr="00D279BB" w:rsidR="00202077" w:rsidRDefault="00202077" w14:paraId="762B227F" w14:textId="77777777">
            <w:pPr>
              <w:rPr>
                <w:rFonts w:ascii="Verdana" w:hAnsi="Verdana" w:cs="Calibri"/>
                <w:color w:val="000000"/>
                <w:sz w:val="20"/>
                <w:szCs w:val="20"/>
              </w:rPr>
            </w:pPr>
            <w:r w:rsidRPr="00D279BB">
              <w:rPr>
                <w:rFonts w:ascii="Verdana" w:hAnsi="Verdana" w:cs="Calibri"/>
                <w:color w:val="000000"/>
                <w:sz w:val="20"/>
                <w:szCs w:val="20"/>
              </w:rPr>
              <w:t xml:space="preserve">           113,603 </w:t>
            </w:r>
          </w:p>
        </w:tc>
      </w:tr>
      <w:tr w:rsidRPr="00D279BB" w:rsidR="00202077" w:rsidTr="00011BC0" w14:paraId="0E210667" w14:textId="77777777">
        <w:trPr>
          <w:gridAfter w:val="1"/>
          <w:wAfter w:w="294" w:type="dxa"/>
          <w:trHeight w:val="352"/>
        </w:trPr>
        <w:tc>
          <w:tcPr>
            <w:tcW w:w="10347" w:type="dxa"/>
            <w:gridSpan w:val="5"/>
            <w:vMerge w:val="restart"/>
            <w:tcBorders>
              <w:top w:val="single" w:color="auto" w:sz="8" w:space="0"/>
              <w:left w:val="single" w:color="auto" w:sz="8" w:space="0"/>
              <w:bottom w:val="single" w:color="000000" w:sz="8" w:space="0"/>
              <w:right w:val="single" w:color="000000" w:sz="8" w:space="0"/>
            </w:tcBorders>
            <w:shd w:val="clear" w:color="auto" w:fill="auto"/>
            <w:hideMark/>
          </w:tcPr>
          <w:p w:rsidRPr="00D279BB" w:rsidR="00202077" w:rsidRDefault="00202077" w14:paraId="35155314" w14:textId="07ABBE07">
            <w:pPr>
              <w:rPr>
                <w:rFonts w:ascii="Verdana" w:hAnsi="Verdana" w:cs="Calibri"/>
                <w:color w:val="000000"/>
                <w:sz w:val="20"/>
                <w:szCs w:val="20"/>
              </w:rPr>
            </w:pPr>
            <w:r w:rsidRPr="00D279BB">
              <w:rPr>
                <w:rFonts w:ascii="Verdana" w:hAnsi="Verdana" w:cs="Calibri"/>
                <w:color w:val="000000"/>
                <w:sz w:val="20"/>
                <w:szCs w:val="20"/>
              </w:rPr>
              <w:t>A assumption that we had is that we would not get a deal from a major retailer until year four, so all of our sales would be through our website and amazon.  Starting in year 5</w:t>
            </w:r>
            <w:r w:rsidR="00011BC0">
              <w:rPr>
                <w:rFonts w:ascii="Verdana" w:hAnsi="Verdana" w:cs="Calibri"/>
                <w:color w:val="000000"/>
                <w:sz w:val="20"/>
                <w:szCs w:val="20"/>
              </w:rPr>
              <w:t>,</w:t>
            </w:r>
            <w:r w:rsidRPr="00D279BB">
              <w:rPr>
                <w:rFonts w:ascii="Verdana" w:hAnsi="Verdana" w:cs="Calibri"/>
                <w:color w:val="000000"/>
                <w:sz w:val="20"/>
                <w:szCs w:val="20"/>
              </w:rPr>
              <w:t xml:space="preserve"> we will be selling our product </w:t>
            </w:r>
            <w:r w:rsidR="00011BC0">
              <w:rPr>
                <w:rFonts w:ascii="Verdana" w:hAnsi="Verdana" w:cs="Calibri"/>
                <w:color w:val="000000"/>
                <w:sz w:val="20"/>
                <w:szCs w:val="20"/>
              </w:rPr>
              <w:t>wholesale</w:t>
            </w:r>
            <w:r w:rsidRPr="00D279BB">
              <w:rPr>
                <w:rFonts w:ascii="Verdana" w:hAnsi="Verdana" w:cs="Calibri"/>
                <w:color w:val="000000"/>
                <w:sz w:val="20"/>
                <w:szCs w:val="20"/>
              </w:rPr>
              <w:t xml:space="preserve"> to target</w:t>
            </w:r>
          </w:p>
        </w:tc>
      </w:tr>
      <w:tr w:rsidRPr="00D279BB" w:rsidR="00202077" w:rsidTr="00011BC0" w14:paraId="5432A529" w14:textId="77777777">
        <w:trPr>
          <w:trHeight w:val="237"/>
        </w:trPr>
        <w:tc>
          <w:tcPr>
            <w:tcW w:w="10347" w:type="dxa"/>
            <w:gridSpan w:val="5"/>
            <w:vMerge/>
            <w:tcBorders>
              <w:top w:val="single" w:color="auto" w:sz="8" w:space="0"/>
              <w:left w:val="single" w:color="auto" w:sz="8" w:space="0"/>
              <w:bottom w:val="single" w:color="000000" w:sz="8" w:space="0"/>
              <w:right w:val="single" w:color="000000" w:sz="8" w:space="0"/>
            </w:tcBorders>
            <w:vAlign w:val="center"/>
            <w:hideMark/>
          </w:tcPr>
          <w:p w:rsidRPr="00D279BB" w:rsidR="00202077" w:rsidRDefault="00202077" w14:paraId="23FF529E" w14:textId="77777777">
            <w:pPr>
              <w:rPr>
                <w:rFonts w:ascii="Calibri" w:hAnsi="Calibri" w:cs="Calibri"/>
                <w:color w:val="000000"/>
              </w:rPr>
            </w:pPr>
          </w:p>
        </w:tc>
        <w:tc>
          <w:tcPr>
            <w:tcW w:w="294" w:type="dxa"/>
            <w:tcBorders>
              <w:top w:val="nil"/>
              <w:left w:val="nil"/>
              <w:bottom w:val="nil"/>
              <w:right w:val="nil"/>
            </w:tcBorders>
            <w:shd w:val="clear" w:color="auto" w:fill="auto"/>
            <w:noWrap/>
            <w:vAlign w:val="bottom"/>
            <w:hideMark/>
          </w:tcPr>
          <w:p w:rsidRPr="00D279BB" w:rsidR="00202077" w:rsidRDefault="00202077" w14:paraId="15114FE4" w14:textId="77777777">
            <w:pPr>
              <w:rPr>
                <w:rFonts w:ascii="Calibri" w:hAnsi="Calibri" w:cs="Calibri"/>
                <w:color w:val="000000"/>
              </w:rPr>
            </w:pPr>
          </w:p>
        </w:tc>
      </w:tr>
      <w:tr w:rsidRPr="00D279BB" w:rsidR="00202077" w:rsidTr="00011BC0" w14:paraId="51F807DB" w14:textId="77777777">
        <w:trPr>
          <w:trHeight w:val="237"/>
        </w:trPr>
        <w:tc>
          <w:tcPr>
            <w:tcW w:w="10347" w:type="dxa"/>
            <w:gridSpan w:val="5"/>
            <w:vMerge/>
            <w:tcBorders>
              <w:top w:val="single" w:color="auto" w:sz="8" w:space="0"/>
              <w:left w:val="single" w:color="auto" w:sz="8" w:space="0"/>
              <w:bottom w:val="single" w:color="000000" w:sz="8" w:space="0"/>
              <w:right w:val="single" w:color="000000" w:sz="8" w:space="0"/>
            </w:tcBorders>
            <w:vAlign w:val="center"/>
            <w:hideMark/>
          </w:tcPr>
          <w:p w:rsidRPr="00D279BB" w:rsidR="00202077" w:rsidRDefault="00202077" w14:paraId="35F6ECBD" w14:textId="77777777">
            <w:pPr>
              <w:rPr>
                <w:rFonts w:ascii="Calibri" w:hAnsi="Calibri" w:cs="Calibri"/>
                <w:color w:val="000000"/>
              </w:rPr>
            </w:pPr>
          </w:p>
        </w:tc>
        <w:tc>
          <w:tcPr>
            <w:tcW w:w="294" w:type="dxa"/>
            <w:tcBorders>
              <w:top w:val="nil"/>
              <w:left w:val="nil"/>
              <w:bottom w:val="nil"/>
              <w:right w:val="nil"/>
            </w:tcBorders>
            <w:shd w:val="clear" w:color="auto" w:fill="auto"/>
            <w:noWrap/>
            <w:vAlign w:val="bottom"/>
            <w:hideMark/>
          </w:tcPr>
          <w:p w:rsidRPr="00D279BB" w:rsidR="00202077" w:rsidRDefault="00202077" w14:paraId="5CE4D624" w14:textId="77777777">
            <w:pPr>
              <w:rPr>
                <w:sz w:val="20"/>
                <w:szCs w:val="20"/>
              </w:rPr>
            </w:pPr>
          </w:p>
        </w:tc>
      </w:tr>
      <w:tr w:rsidRPr="00D279BB" w:rsidR="00202077" w:rsidTr="00011BC0" w14:paraId="08D381CC" w14:textId="77777777">
        <w:trPr>
          <w:trHeight w:val="237"/>
        </w:trPr>
        <w:tc>
          <w:tcPr>
            <w:tcW w:w="10347" w:type="dxa"/>
            <w:gridSpan w:val="5"/>
            <w:vMerge/>
            <w:tcBorders>
              <w:top w:val="single" w:color="auto" w:sz="8" w:space="0"/>
              <w:left w:val="single" w:color="auto" w:sz="8" w:space="0"/>
              <w:bottom w:val="single" w:color="000000" w:sz="8" w:space="0"/>
              <w:right w:val="single" w:color="000000" w:sz="8" w:space="0"/>
            </w:tcBorders>
            <w:vAlign w:val="center"/>
            <w:hideMark/>
          </w:tcPr>
          <w:p w:rsidRPr="00D279BB" w:rsidR="00202077" w:rsidRDefault="00202077" w14:paraId="3352422A" w14:textId="77777777">
            <w:pPr>
              <w:rPr>
                <w:rFonts w:ascii="Calibri" w:hAnsi="Calibri" w:cs="Calibri"/>
                <w:color w:val="000000"/>
              </w:rPr>
            </w:pPr>
          </w:p>
        </w:tc>
        <w:tc>
          <w:tcPr>
            <w:tcW w:w="294" w:type="dxa"/>
            <w:tcBorders>
              <w:top w:val="nil"/>
              <w:left w:val="nil"/>
              <w:bottom w:val="nil"/>
              <w:right w:val="nil"/>
            </w:tcBorders>
            <w:shd w:val="clear" w:color="auto" w:fill="auto"/>
            <w:noWrap/>
            <w:vAlign w:val="bottom"/>
            <w:hideMark/>
          </w:tcPr>
          <w:p w:rsidRPr="00D279BB" w:rsidR="00202077" w:rsidRDefault="00202077" w14:paraId="75C1046B" w14:textId="77777777">
            <w:pPr>
              <w:rPr>
                <w:sz w:val="20"/>
                <w:szCs w:val="20"/>
              </w:rPr>
            </w:pPr>
          </w:p>
        </w:tc>
      </w:tr>
      <w:tr w:rsidRPr="00D279BB" w:rsidR="00202077" w:rsidTr="00011BC0" w14:paraId="63031586" w14:textId="77777777">
        <w:trPr>
          <w:trHeight w:val="237"/>
        </w:trPr>
        <w:tc>
          <w:tcPr>
            <w:tcW w:w="10347" w:type="dxa"/>
            <w:gridSpan w:val="5"/>
            <w:vMerge/>
            <w:tcBorders>
              <w:top w:val="single" w:color="auto" w:sz="8" w:space="0"/>
              <w:left w:val="single" w:color="auto" w:sz="8" w:space="0"/>
              <w:bottom w:val="single" w:color="000000" w:sz="8" w:space="0"/>
              <w:right w:val="single" w:color="000000" w:sz="8" w:space="0"/>
            </w:tcBorders>
            <w:vAlign w:val="center"/>
            <w:hideMark/>
          </w:tcPr>
          <w:p w:rsidRPr="00D279BB" w:rsidR="00202077" w:rsidRDefault="00202077" w14:paraId="35272B94" w14:textId="77777777">
            <w:pPr>
              <w:rPr>
                <w:rFonts w:ascii="Calibri" w:hAnsi="Calibri" w:cs="Calibri"/>
                <w:color w:val="000000"/>
              </w:rPr>
            </w:pPr>
          </w:p>
        </w:tc>
        <w:tc>
          <w:tcPr>
            <w:tcW w:w="294" w:type="dxa"/>
            <w:tcBorders>
              <w:top w:val="nil"/>
              <w:left w:val="nil"/>
              <w:bottom w:val="nil"/>
              <w:right w:val="nil"/>
            </w:tcBorders>
            <w:shd w:val="clear" w:color="auto" w:fill="auto"/>
            <w:noWrap/>
            <w:vAlign w:val="bottom"/>
            <w:hideMark/>
          </w:tcPr>
          <w:p w:rsidRPr="00D279BB" w:rsidR="00202077" w:rsidRDefault="00202077" w14:paraId="3ABF96A5" w14:textId="77777777">
            <w:pPr>
              <w:rPr>
                <w:sz w:val="20"/>
                <w:szCs w:val="20"/>
              </w:rPr>
            </w:pPr>
          </w:p>
        </w:tc>
      </w:tr>
      <w:tr w:rsidRPr="00D279BB" w:rsidR="00202077" w:rsidTr="00011BC0" w14:paraId="57E07EA5" w14:textId="77777777">
        <w:trPr>
          <w:trHeight w:val="237"/>
        </w:trPr>
        <w:tc>
          <w:tcPr>
            <w:tcW w:w="10347" w:type="dxa"/>
            <w:gridSpan w:val="5"/>
            <w:vMerge/>
            <w:tcBorders>
              <w:top w:val="single" w:color="auto" w:sz="8" w:space="0"/>
              <w:left w:val="single" w:color="auto" w:sz="8" w:space="0"/>
              <w:bottom w:val="single" w:color="000000" w:sz="8" w:space="0"/>
              <w:right w:val="single" w:color="000000" w:sz="8" w:space="0"/>
            </w:tcBorders>
            <w:vAlign w:val="center"/>
            <w:hideMark/>
          </w:tcPr>
          <w:p w:rsidRPr="00D279BB" w:rsidR="00202077" w:rsidRDefault="00202077" w14:paraId="085DB0DE" w14:textId="77777777">
            <w:pPr>
              <w:rPr>
                <w:rFonts w:ascii="Calibri" w:hAnsi="Calibri" w:cs="Calibri"/>
                <w:color w:val="000000"/>
              </w:rPr>
            </w:pPr>
          </w:p>
        </w:tc>
        <w:tc>
          <w:tcPr>
            <w:tcW w:w="294" w:type="dxa"/>
            <w:tcBorders>
              <w:top w:val="nil"/>
              <w:left w:val="nil"/>
              <w:bottom w:val="nil"/>
              <w:right w:val="nil"/>
            </w:tcBorders>
            <w:shd w:val="clear" w:color="auto" w:fill="auto"/>
            <w:noWrap/>
            <w:vAlign w:val="bottom"/>
            <w:hideMark/>
          </w:tcPr>
          <w:p w:rsidRPr="00D279BB" w:rsidR="00202077" w:rsidRDefault="00202077" w14:paraId="0D56D971" w14:textId="77777777">
            <w:pPr>
              <w:rPr>
                <w:sz w:val="20"/>
                <w:szCs w:val="20"/>
              </w:rPr>
            </w:pPr>
          </w:p>
        </w:tc>
      </w:tr>
      <w:tr w:rsidRPr="00D279BB" w:rsidR="00202077" w:rsidTr="00011BC0" w14:paraId="7C87CC7F" w14:textId="77777777">
        <w:trPr>
          <w:trHeight w:val="244"/>
        </w:trPr>
        <w:tc>
          <w:tcPr>
            <w:tcW w:w="10347" w:type="dxa"/>
            <w:gridSpan w:val="5"/>
            <w:vMerge/>
            <w:tcBorders>
              <w:top w:val="single" w:color="auto" w:sz="8" w:space="0"/>
              <w:left w:val="single" w:color="auto" w:sz="8" w:space="0"/>
              <w:bottom w:val="single" w:color="000000" w:sz="8" w:space="0"/>
              <w:right w:val="single" w:color="000000" w:sz="8" w:space="0"/>
            </w:tcBorders>
            <w:vAlign w:val="center"/>
            <w:hideMark/>
          </w:tcPr>
          <w:p w:rsidRPr="00D279BB" w:rsidR="00202077" w:rsidRDefault="00202077" w14:paraId="5A675B6D" w14:textId="77777777">
            <w:pPr>
              <w:rPr>
                <w:rFonts w:ascii="Calibri" w:hAnsi="Calibri" w:cs="Calibri"/>
                <w:color w:val="000000"/>
              </w:rPr>
            </w:pPr>
          </w:p>
        </w:tc>
        <w:tc>
          <w:tcPr>
            <w:tcW w:w="294" w:type="dxa"/>
            <w:tcBorders>
              <w:top w:val="nil"/>
              <w:left w:val="nil"/>
              <w:bottom w:val="nil"/>
              <w:right w:val="nil"/>
            </w:tcBorders>
            <w:shd w:val="clear" w:color="auto" w:fill="auto"/>
            <w:noWrap/>
            <w:vAlign w:val="bottom"/>
            <w:hideMark/>
          </w:tcPr>
          <w:p w:rsidRPr="00D279BB" w:rsidR="00202077" w:rsidRDefault="00202077" w14:paraId="4A2B5C7C" w14:textId="77777777">
            <w:pPr>
              <w:rPr>
                <w:sz w:val="20"/>
                <w:szCs w:val="20"/>
              </w:rPr>
            </w:pPr>
          </w:p>
        </w:tc>
      </w:tr>
    </w:tbl>
    <w:p w:rsidRPr="000C70B2" w:rsidR="000C70B2" w:rsidP="00057019" w:rsidRDefault="000C70B2" w14:paraId="25572B29" w14:textId="3E449870">
      <w:pPr>
        <w:rPr>
          <w:rFonts w:ascii="Verdana" w:hAnsi="Verdana"/>
        </w:rPr>
      </w:pPr>
    </w:p>
    <w:p w:rsidR="00707959" w:rsidP="00904F35" w:rsidRDefault="00707959" w14:paraId="6F680956" w14:textId="77777777">
      <w:pPr>
        <w:rPr>
          <w:rFonts w:ascii="Verdana" w:hAnsi="Verdana"/>
          <w:b/>
        </w:rPr>
      </w:pPr>
    </w:p>
    <w:p w:rsidR="00202077" w:rsidP="00904F35" w:rsidRDefault="00202077" w14:paraId="392D79F7" w14:textId="77777777">
      <w:pPr>
        <w:rPr>
          <w:rFonts w:ascii="Verdana" w:hAnsi="Verdana"/>
          <w:b/>
          <w:bCs/>
          <w:sz w:val="20"/>
          <w:szCs w:val="20"/>
        </w:rPr>
      </w:pPr>
    </w:p>
    <w:p w:rsidR="00011BC0" w:rsidP="00904F35" w:rsidRDefault="00011BC0" w14:paraId="3DA607D7" w14:textId="77777777">
      <w:pPr>
        <w:rPr>
          <w:rFonts w:ascii="Verdana" w:hAnsi="Verdana"/>
          <w:b/>
          <w:bCs/>
          <w:sz w:val="20"/>
          <w:szCs w:val="20"/>
        </w:rPr>
      </w:pPr>
    </w:p>
    <w:p w:rsidR="00011BC0" w:rsidP="00904F35" w:rsidRDefault="00011BC0" w14:paraId="5F6E9825" w14:textId="77777777">
      <w:pPr>
        <w:rPr>
          <w:rFonts w:ascii="Verdana" w:hAnsi="Verdana"/>
          <w:b/>
          <w:bCs/>
          <w:sz w:val="20"/>
          <w:szCs w:val="20"/>
        </w:rPr>
      </w:pPr>
    </w:p>
    <w:p w:rsidR="00011BC0" w:rsidP="00904F35" w:rsidRDefault="00011BC0" w14:paraId="28A93B21" w14:textId="77777777">
      <w:pPr>
        <w:rPr>
          <w:rFonts w:ascii="Verdana" w:hAnsi="Verdana"/>
          <w:b/>
          <w:bCs/>
          <w:sz w:val="20"/>
          <w:szCs w:val="20"/>
        </w:rPr>
      </w:pPr>
    </w:p>
    <w:p w:rsidR="00011BC0" w:rsidP="00904F35" w:rsidRDefault="00011BC0" w14:paraId="76CF0D36" w14:textId="77777777">
      <w:pPr>
        <w:rPr>
          <w:rFonts w:ascii="Verdana" w:hAnsi="Verdana"/>
          <w:b/>
          <w:bCs/>
          <w:sz w:val="20"/>
          <w:szCs w:val="20"/>
        </w:rPr>
      </w:pPr>
    </w:p>
    <w:p w:rsidRPr="00070A97" w:rsidR="00707959" w:rsidP="00904F35" w:rsidRDefault="00707959" w14:paraId="610EE482" w14:textId="02455729">
      <w:pPr>
        <w:rPr>
          <w:rFonts w:ascii="Verdana" w:hAnsi="Verdana"/>
          <w:b/>
          <w:bCs/>
          <w:sz w:val="20"/>
          <w:szCs w:val="20"/>
        </w:rPr>
      </w:pPr>
      <w:r w:rsidRPr="00070A97">
        <w:rPr>
          <w:rFonts w:ascii="Verdana" w:hAnsi="Verdana"/>
          <w:b/>
          <w:bCs/>
          <w:sz w:val="20"/>
          <w:szCs w:val="20"/>
        </w:rPr>
        <w:t>Exhibit #5:</w:t>
      </w:r>
      <w:r w:rsidRPr="00070A97" w:rsidR="00E1433B">
        <w:rPr>
          <w:rFonts w:ascii="Verdana" w:hAnsi="Verdana"/>
          <w:b/>
          <w:bCs/>
          <w:sz w:val="20"/>
          <w:szCs w:val="20"/>
        </w:rPr>
        <w:t xml:space="preserve"> Positioning/Competitive Analysis</w:t>
      </w:r>
    </w:p>
    <w:p w:rsidR="008F352E" w:rsidP="00904F35" w:rsidRDefault="008F352E" w14:paraId="255325C0" w14:textId="1F3E23D9">
      <w:pPr>
        <w:rPr>
          <w:rFonts w:ascii="Verdana" w:hAnsi="Verdana"/>
          <w:b/>
          <w:bCs/>
          <w:sz w:val="20"/>
          <w:szCs w:val="20"/>
        </w:rPr>
      </w:pPr>
    </w:p>
    <w:p w:rsidR="00005178" w:rsidP="00904F35" w:rsidRDefault="00005178" w14:paraId="7A6BB0D5" w14:textId="77777777">
      <w:pPr>
        <w:rPr>
          <w:rFonts w:ascii="Verdana" w:hAnsi="Verdana"/>
          <w:b/>
          <w:bCs/>
          <w:sz w:val="20"/>
          <w:szCs w:val="20"/>
        </w:rPr>
      </w:pPr>
    </w:p>
    <w:p w:rsidR="00256201" w:rsidP="00904F35" w:rsidRDefault="00256201" w14:paraId="676B6384" w14:textId="5F933131">
      <w:pPr>
        <w:rPr>
          <w:rFonts w:ascii="Verdana" w:hAnsi="Verdana"/>
          <w:b/>
          <w:bCs/>
          <w:sz w:val="20"/>
          <w:szCs w:val="20"/>
        </w:rPr>
      </w:pPr>
      <w:r>
        <w:rPr>
          <w:rFonts w:ascii="Verdana" w:hAnsi="Verdana"/>
          <w:b/>
          <w:bCs/>
          <w:sz w:val="20"/>
          <w:szCs w:val="20"/>
        </w:rPr>
        <w:t>Positioning</w:t>
      </w:r>
    </w:p>
    <w:p w:rsidRPr="00070A97" w:rsidR="00E1433B" w:rsidP="00904F35" w:rsidRDefault="00256201" w14:paraId="41241D44" w14:textId="44112C34">
      <w:pPr>
        <w:rPr>
          <w:rFonts w:ascii="Verdana" w:hAnsi="Verdana"/>
          <w:b/>
          <w:bCs/>
          <w:sz w:val="20"/>
          <w:szCs w:val="20"/>
        </w:rPr>
      </w:pPr>
      <w:r w:rsidRPr="00256201">
        <w:rPr>
          <w:rFonts w:ascii="Verdana" w:hAnsi="Verdana"/>
          <w:b/>
          <w:bCs/>
          <w:noProof/>
          <w:sz w:val="20"/>
          <w:szCs w:val="20"/>
        </w:rPr>
        <w:drawing>
          <wp:inline distT="0" distB="0" distL="0" distR="0" wp14:anchorId="0C7CE4EB" wp14:editId="69879A18">
            <wp:extent cx="5620043" cy="4044510"/>
            <wp:effectExtent l="0" t="0" r="0" b="0"/>
            <wp:docPr id="1630123086" name="Picture 1630123086" descr="A graph with blue dots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123086" name="Picture 1" descr="A graph with blue dots and stars&#10;&#10;Description automatically generated"/>
                    <pic:cNvPicPr/>
                  </pic:nvPicPr>
                  <pic:blipFill>
                    <a:blip r:embed="rId36"/>
                    <a:stretch>
                      <a:fillRect/>
                    </a:stretch>
                  </pic:blipFill>
                  <pic:spPr>
                    <a:xfrm>
                      <a:off x="0" y="0"/>
                      <a:ext cx="5625341" cy="4048323"/>
                    </a:xfrm>
                    <a:prstGeom prst="rect">
                      <a:avLst/>
                    </a:prstGeom>
                  </pic:spPr>
                </pic:pic>
              </a:graphicData>
            </a:graphic>
          </wp:inline>
        </w:drawing>
      </w:r>
    </w:p>
    <w:p w:rsidRPr="00070A97" w:rsidR="00E1433B" w:rsidP="00904F35" w:rsidRDefault="00E1433B" w14:paraId="4FA06E97" w14:textId="77777777">
      <w:pPr>
        <w:rPr>
          <w:rFonts w:ascii="Verdana" w:hAnsi="Verdana"/>
          <w:b/>
          <w:bCs/>
          <w:sz w:val="20"/>
          <w:szCs w:val="20"/>
        </w:rPr>
      </w:pPr>
    </w:p>
    <w:p w:rsidRPr="00070A97" w:rsidR="00E1433B" w:rsidP="00904F35" w:rsidRDefault="00234484" w14:paraId="0316BECF" w14:textId="4B387775">
      <w:pPr>
        <w:rPr>
          <w:rFonts w:ascii="Verdana" w:hAnsi="Verdana"/>
          <w:b/>
          <w:bCs/>
          <w:sz w:val="20"/>
          <w:szCs w:val="20"/>
        </w:rPr>
      </w:pPr>
      <w:r>
        <w:rPr>
          <w:rFonts w:ascii="Verdana" w:hAnsi="Verdana"/>
          <w:b/>
          <w:bCs/>
          <w:sz w:val="20"/>
          <w:szCs w:val="20"/>
        </w:rPr>
        <w:t xml:space="preserve">Positioning Statement </w:t>
      </w:r>
    </w:p>
    <w:p w:rsidR="00234484" w:rsidP="00904F35" w:rsidRDefault="00234484" w14:paraId="7DCC4290" w14:textId="77777777">
      <w:pPr>
        <w:rPr>
          <w:rFonts w:ascii="Verdana" w:hAnsi="Verdana"/>
          <w:b/>
          <w:bCs/>
          <w:sz w:val="20"/>
          <w:szCs w:val="20"/>
        </w:rPr>
      </w:pPr>
    </w:p>
    <w:p w:rsidRPr="00070A97" w:rsidR="00015010" w:rsidP="00015010" w:rsidRDefault="00015010" w14:paraId="7AA9ECB7" w14:textId="77777777">
      <w:pPr>
        <w:spacing w:line="480" w:lineRule="auto"/>
        <w:rPr>
          <w:rFonts w:ascii="Verdana" w:hAnsi="Verdana"/>
          <w:sz w:val="20"/>
          <w:szCs w:val="20"/>
        </w:rPr>
      </w:pPr>
      <w:r>
        <w:rPr>
          <w:rFonts w:ascii="Verdana" w:hAnsi="Verdana"/>
          <w:sz w:val="20"/>
          <w:szCs w:val="20"/>
        </w:rPr>
        <w:t xml:space="preserve">It is important to clean reusable water bottles, as bacteria can build up quickly inside. </w:t>
      </w:r>
      <w:r w:rsidRPr="4F2B6992">
        <w:rPr>
          <w:rFonts w:ascii="Verdana" w:hAnsi="Verdana"/>
          <w:sz w:val="20"/>
          <w:szCs w:val="20"/>
        </w:rPr>
        <w:t>Hand-washing</w:t>
      </w:r>
      <w:r>
        <w:rPr>
          <w:rFonts w:ascii="Verdana" w:hAnsi="Verdana"/>
          <w:sz w:val="20"/>
          <w:szCs w:val="20"/>
        </w:rPr>
        <w:t xml:space="preserve"> and </w:t>
      </w:r>
      <w:r w:rsidRPr="569450F7">
        <w:rPr>
          <w:rFonts w:ascii="Verdana" w:hAnsi="Verdana"/>
          <w:sz w:val="20"/>
          <w:szCs w:val="20"/>
        </w:rPr>
        <w:t xml:space="preserve">using </w:t>
      </w:r>
      <w:r>
        <w:rPr>
          <w:rFonts w:ascii="Verdana" w:hAnsi="Verdana"/>
          <w:sz w:val="20"/>
          <w:szCs w:val="20"/>
        </w:rPr>
        <w:t xml:space="preserve">the dishwasher lack consistency and ease of use.  </w:t>
      </w:r>
      <w:r w:rsidRPr="78CC203A">
        <w:rPr>
          <w:rFonts w:ascii="Verdana" w:hAnsi="Verdana"/>
          <w:sz w:val="20"/>
          <w:szCs w:val="20"/>
        </w:rPr>
        <w:t xml:space="preserve">Introducing PureCap, using harnessing UV-C technology, </w:t>
      </w:r>
      <w:r w:rsidRPr="23A67D86">
        <w:rPr>
          <w:rFonts w:ascii="Verdana" w:hAnsi="Verdana"/>
          <w:sz w:val="20"/>
          <w:szCs w:val="20"/>
        </w:rPr>
        <w:t xml:space="preserve">it sterilizes water bottles and water with the press of a button. </w:t>
      </w:r>
      <w:r w:rsidRPr="4C6FAA67">
        <w:rPr>
          <w:rFonts w:ascii="Verdana" w:hAnsi="Verdana"/>
          <w:sz w:val="20"/>
          <w:szCs w:val="20"/>
        </w:rPr>
        <w:t>Our product will</w:t>
      </w:r>
      <w:r w:rsidRPr="23A67D86">
        <w:rPr>
          <w:rFonts w:ascii="Verdana" w:hAnsi="Verdana"/>
          <w:sz w:val="20"/>
          <w:szCs w:val="20"/>
        </w:rPr>
        <w:t xml:space="preserve"> clean the water bottles consistently each time in the exact same way. The graph above shows that from </w:t>
      </w:r>
      <w:r w:rsidRPr="16AA0CC4">
        <w:rPr>
          <w:rFonts w:ascii="Verdana" w:hAnsi="Verdana"/>
          <w:sz w:val="20"/>
          <w:szCs w:val="20"/>
        </w:rPr>
        <w:t>our</w:t>
      </w:r>
      <w:r w:rsidRPr="38B32A31">
        <w:rPr>
          <w:rFonts w:ascii="Verdana" w:hAnsi="Verdana"/>
          <w:sz w:val="20"/>
          <w:szCs w:val="20"/>
        </w:rPr>
        <w:t xml:space="preserve"> surveys people believe that our Cap will be </w:t>
      </w:r>
      <w:r w:rsidRPr="204147CA">
        <w:rPr>
          <w:rFonts w:ascii="Verdana" w:hAnsi="Verdana"/>
          <w:sz w:val="20"/>
          <w:szCs w:val="20"/>
        </w:rPr>
        <w:t xml:space="preserve">cleaning water bottles more consistently than </w:t>
      </w:r>
      <w:r w:rsidRPr="6608AE33">
        <w:rPr>
          <w:rFonts w:ascii="Verdana" w:hAnsi="Verdana"/>
          <w:sz w:val="20"/>
          <w:szCs w:val="20"/>
        </w:rPr>
        <w:t>hand</w:t>
      </w:r>
      <w:r w:rsidRPr="4F2B6992">
        <w:rPr>
          <w:rFonts w:ascii="Verdana" w:hAnsi="Verdana"/>
          <w:sz w:val="20"/>
          <w:szCs w:val="20"/>
        </w:rPr>
        <w:t>-</w:t>
      </w:r>
      <w:r w:rsidRPr="6608AE33">
        <w:rPr>
          <w:rFonts w:ascii="Verdana" w:hAnsi="Verdana"/>
          <w:sz w:val="20"/>
          <w:szCs w:val="20"/>
        </w:rPr>
        <w:t xml:space="preserve">washing </w:t>
      </w:r>
      <w:r w:rsidRPr="7BA63928">
        <w:rPr>
          <w:rFonts w:ascii="Verdana" w:hAnsi="Verdana"/>
          <w:sz w:val="20"/>
          <w:szCs w:val="20"/>
        </w:rPr>
        <w:t xml:space="preserve">and </w:t>
      </w:r>
      <w:r w:rsidRPr="4F2B6992">
        <w:rPr>
          <w:rFonts w:ascii="Verdana" w:hAnsi="Verdana"/>
          <w:sz w:val="20"/>
          <w:szCs w:val="20"/>
        </w:rPr>
        <w:t>using a dishwasher.</w:t>
      </w:r>
      <w:r w:rsidRPr="7BA63928">
        <w:rPr>
          <w:rFonts w:ascii="Verdana" w:hAnsi="Verdana"/>
          <w:sz w:val="20"/>
          <w:szCs w:val="20"/>
        </w:rPr>
        <w:t xml:space="preserve"> </w:t>
      </w:r>
      <w:r w:rsidRPr="7A769BBC">
        <w:rPr>
          <w:rFonts w:ascii="Verdana" w:hAnsi="Verdana"/>
          <w:sz w:val="20"/>
          <w:szCs w:val="20"/>
        </w:rPr>
        <w:t xml:space="preserve">Our product will have consistent performance and it </w:t>
      </w:r>
      <w:r w:rsidRPr="5E6D9786">
        <w:rPr>
          <w:rFonts w:ascii="Verdana" w:hAnsi="Verdana"/>
          <w:sz w:val="20"/>
          <w:szCs w:val="20"/>
        </w:rPr>
        <w:t xml:space="preserve">will </w:t>
      </w:r>
      <w:r w:rsidRPr="3D3A4F52">
        <w:rPr>
          <w:rFonts w:ascii="Verdana" w:hAnsi="Verdana"/>
          <w:sz w:val="20"/>
          <w:szCs w:val="20"/>
        </w:rPr>
        <w:t>work</w:t>
      </w:r>
      <w:r w:rsidRPr="7A769BBC">
        <w:rPr>
          <w:rFonts w:ascii="Verdana" w:hAnsi="Verdana"/>
          <w:sz w:val="20"/>
          <w:szCs w:val="20"/>
        </w:rPr>
        <w:t xml:space="preserve"> the same way each time </w:t>
      </w:r>
      <w:r w:rsidRPr="783CB6F9">
        <w:rPr>
          <w:rFonts w:ascii="Verdana" w:hAnsi="Verdana"/>
          <w:sz w:val="20"/>
          <w:szCs w:val="20"/>
        </w:rPr>
        <w:t>of use</w:t>
      </w:r>
      <w:r w:rsidRPr="654D284B">
        <w:rPr>
          <w:rFonts w:ascii="Verdana" w:hAnsi="Verdana"/>
          <w:sz w:val="20"/>
          <w:szCs w:val="20"/>
        </w:rPr>
        <w:t xml:space="preserve">. </w:t>
      </w:r>
    </w:p>
    <w:p w:rsidRPr="00070A97" w:rsidR="00E1433B" w:rsidP="00B800EB" w:rsidRDefault="00E1433B" w14:paraId="6F4ED1F8" w14:textId="77777777">
      <w:pPr>
        <w:spacing w:line="480" w:lineRule="auto"/>
        <w:rPr>
          <w:rFonts w:ascii="Verdana" w:hAnsi="Verdana"/>
          <w:b/>
          <w:bCs/>
          <w:sz w:val="20"/>
          <w:szCs w:val="20"/>
        </w:rPr>
      </w:pPr>
    </w:p>
    <w:p w:rsidRPr="00070A97" w:rsidR="00E1433B" w:rsidP="00B800EB" w:rsidRDefault="00E1433B" w14:paraId="715B0030" w14:textId="77777777">
      <w:pPr>
        <w:spacing w:line="480" w:lineRule="auto"/>
        <w:rPr>
          <w:rFonts w:ascii="Verdana" w:hAnsi="Verdana"/>
          <w:b/>
          <w:bCs/>
          <w:sz w:val="20"/>
          <w:szCs w:val="20"/>
        </w:rPr>
      </w:pPr>
    </w:p>
    <w:p w:rsidR="00015010" w:rsidP="00904F35" w:rsidRDefault="00015010" w14:paraId="5B50BCB4" w14:textId="77777777">
      <w:pPr>
        <w:rPr>
          <w:rFonts w:ascii="Verdana" w:hAnsi="Verdana"/>
          <w:b/>
          <w:bCs/>
          <w:sz w:val="20"/>
          <w:szCs w:val="20"/>
        </w:rPr>
      </w:pPr>
    </w:p>
    <w:p w:rsidR="00011BC0" w:rsidP="00904F35" w:rsidRDefault="00011BC0" w14:paraId="0E344DC6" w14:textId="77777777">
      <w:pPr>
        <w:rPr>
          <w:rFonts w:ascii="Verdana" w:hAnsi="Verdana"/>
          <w:b/>
          <w:bCs/>
          <w:sz w:val="20"/>
          <w:szCs w:val="20"/>
        </w:rPr>
      </w:pPr>
    </w:p>
    <w:p w:rsidR="00011BC0" w:rsidP="00904F35" w:rsidRDefault="00011BC0" w14:paraId="7C13ED79" w14:textId="77777777">
      <w:pPr>
        <w:rPr>
          <w:rFonts w:ascii="Verdana" w:hAnsi="Verdana"/>
          <w:b/>
          <w:bCs/>
          <w:sz w:val="20"/>
          <w:szCs w:val="20"/>
        </w:rPr>
      </w:pPr>
    </w:p>
    <w:p w:rsidR="00011BC0" w:rsidP="00904F35" w:rsidRDefault="00011BC0" w14:paraId="095FC1D2" w14:textId="77777777">
      <w:pPr>
        <w:rPr>
          <w:rFonts w:ascii="Verdana" w:hAnsi="Verdana"/>
          <w:b/>
          <w:bCs/>
          <w:sz w:val="20"/>
          <w:szCs w:val="20"/>
        </w:rPr>
      </w:pPr>
    </w:p>
    <w:p w:rsidRPr="00070A97" w:rsidR="00E1433B" w:rsidP="00904F35" w:rsidRDefault="00E1433B" w14:paraId="6DE9A4B0" w14:textId="60453D62">
      <w:pPr>
        <w:rPr>
          <w:rFonts w:ascii="Verdana" w:hAnsi="Verdana"/>
          <w:b/>
          <w:bCs/>
          <w:sz w:val="20"/>
          <w:szCs w:val="20"/>
        </w:rPr>
      </w:pPr>
      <w:r w:rsidRPr="00070A97">
        <w:rPr>
          <w:rFonts w:ascii="Verdana" w:hAnsi="Verdana"/>
          <w:b/>
          <w:bCs/>
          <w:sz w:val="20"/>
          <w:szCs w:val="20"/>
        </w:rPr>
        <w:t>Exhibit #6: Marketing Mix</w:t>
      </w:r>
    </w:p>
    <w:p w:rsidRPr="00070A97" w:rsidR="00603BB1" w:rsidP="00904F35" w:rsidRDefault="00603BB1" w14:paraId="1F83B625" w14:textId="77777777">
      <w:pPr>
        <w:rPr>
          <w:rFonts w:ascii="Verdana" w:hAnsi="Verdana"/>
          <w:b/>
          <w:bCs/>
          <w:sz w:val="20"/>
          <w:szCs w:val="20"/>
        </w:rPr>
      </w:pPr>
    </w:p>
    <w:tbl>
      <w:tblPr>
        <w:tblW w:w="5000" w:type="pct"/>
        <w:tblLook w:val="04A0" w:firstRow="1" w:lastRow="0" w:firstColumn="1" w:lastColumn="0" w:noHBand="0" w:noVBand="1"/>
      </w:tblPr>
      <w:tblGrid>
        <w:gridCol w:w="3045"/>
        <w:gridCol w:w="1226"/>
        <w:gridCol w:w="1222"/>
        <w:gridCol w:w="1222"/>
        <w:gridCol w:w="1222"/>
        <w:gridCol w:w="1222"/>
        <w:gridCol w:w="1621"/>
      </w:tblGrid>
      <w:tr w:rsidRPr="00512C07" w:rsidR="00603BB1" w:rsidTr="00603BB1" w14:paraId="3F6478A8" w14:textId="77777777">
        <w:trPr>
          <w:trHeight w:val="323"/>
        </w:trPr>
        <w:tc>
          <w:tcPr>
            <w:tcW w:w="5000" w:type="pct"/>
            <w:gridSpan w:val="7"/>
            <w:tcBorders>
              <w:top w:val="single" w:color="auto" w:sz="2" w:space="0"/>
              <w:left w:val="single" w:color="auto" w:sz="8" w:space="0"/>
              <w:bottom w:val="nil"/>
              <w:right w:val="single" w:color="000000" w:sz="8" w:space="0"/>
            </w:tcBorders>
            <w:shd w:val="clear" w:color="auto" w:fill="auto"/>
            <w:noWrap/>
            <w:vAlign w:val="bottom"/>
            <w:hideMark/>
          </w:tcPr>
          <w:p w:rsidRPr="00512C07" w:rsidR="00603BB1" w:rsidRDefault="00603BB1" w14:paraId="28A0E456" w14:textId="77777777">
            <w:pPr>
              <w:rPr>
                <w:rFonts w:ascii="Verdana" w:hAnsi="Verdana" w:cs="Calibri"/>
                <w:b/>
                <w:bCs/>
                <w:color w:val="000000"/>
                <w:sz w:val="18"/>
                <w:szCs w:val="18"/>
              </w:rPr>
            </w:pPr>
            <w:r w:rsidRPr="00512C07">
              <w:rPr>
                <w:rFonts w:ascii="Verdana" w:hAnsi="Verdana" w:cs="Calibri"/>
                <w:b/>
                <w:bCs/>
                <w:color w:val="000000"/>
                <w:sz w:val="18"/>
                <w:szCs w:val="18"/>
              </w:rPr>
              <w:t>Product/Service Branding</w:t>
            </w:r>
          </w:p>
        </w:tc>
      </w:tr>
      <w:tr w:rsidRPr="00512C07" w:rsidR="00603BB1" w14:paraId="14E71F02" w14:textId="77777777">
        <w:trPr>
          <w:trHeight w:val="1035"/>
        </w:trPr>
        <w:tc>
          <w:tcPr>
            <w:tcW w:w="5000" w:type="pct"/>
            <w:gridSpan w:val="7"/>
            <w:tcBorders>
              <w:top w:val="single" w:color="auto" w:sz="4" w:space="0"/>
              <w:left w:val="single" w:color="auto" w:sz="8" w:space="0"/>
              <w:bottom w:val="double" w:color="auto" w:sz="6" w:space="0"/>
              <w:right w:val="single" w:color="000000" w:sz="8" w:space="0"/>
            </w:tcBorders>
            <w:shd w:val="clear" w:color="auto" w:fill="auto"/>
            <w:hideMark/>
          </w:tcPr>
          <w:p w:rsidRPr="00512C07" w:rsidR="00603BB1" w:rsidRDefault="00603BB1" w14:paraId="0C758E77" w14:textId="77777777">
            <w:pPr>
              <w:rPr>
                <w:rFonts w:ascii="Verdana" w:hAnsi="Verdana" w:cs="Calibri"/>
                <w:color w:val="000000"/>
                <w:sz w:val="18"/>
                <w:szCs w:val="18"/>
              </w:rPr>
            </w:pPr>
            <w:r w:rsidRPr="00512C07">
              <w:rPr>
                <w:rFonts w:ascii="Verdana" w:hAnsi="Verdana" w:cs="Calibri"/>
                <w:color w:val="000000"/>
                <w:sz w:val="18"/>
                <w:szCs w:val="18"/>
              </w:rPr>
              <w:t xml:space="preserve">Through our logo and brand name, we aim to emphasize the environmental aspect of our product. Not only will our product be popular in the hiking industry, but we also utilize materials used from recycled products and promote water and environmental safety. </w:t>
            </w:r>
          </w:p>
        </w:tc>
      </w:tr>
      <w:tr w:rsidRPr="00512C07" w:rsidR="00603BB1" w14:paraId="0C1BF18E" w14:textId="77777777">
        <w:trPr>
          <w:trHeight w:val="323"/>
        </w:trPr>
        <w:tc>
          <w:tcPr>
            <w:tcW w:w="5000" w:type="pct"/>
            <w:gridSpan w:val="7"/>
            <w:tcBorders>
              <w:top w:val="double" w:color="auto" w:sz="6" w:space="0"/>
              <w:left w:val="single" w:color="auto" w:sz="8" w:space="0"/>
              <w:bottom w:val="single" w:color="auto" w:sz="4" w:space="0"/>
              <w:right w:val="single" w:color="000000" w:sz="8" w:space="0"/>
            </w:tcBorders>
            <w:shd w:val="clear" w:color="auto" w:fill="auto"/>
            <w:noWrap/>
            <w:vAlign w:val="bottom"/>
            <w:hideMark/>
          </w:tcPr>
          <w:p w:rsidRPr="00512C07" w:rsidR="00603BB1" w:rsidRDefault="00603BB1" w14:paraId="019D56EA" w14:textId="77777777">
            <w:pPr>
              <w:rPr>
                <w:rFonts w:ascii="Verdana" w:hAnsi="Verdana" w:cs="Calibri"/>
                <w:b/>
                <w:bCs/>
                <w:color w:val="000000"/>
                <w:sz w:val="18"/>
                <w:szCs w:val="18"/>
              </w:rPr>
            </w:pPr>
            <w:r w:rsidRPr="00512C07">
              <w:rPr>
                <w:rFonts w:ascii="Verdana" w:hAnsi="Verdana" w:cs="Calibri"/>
                <w:b/>
                <w:bCs/>
                <w:color w:val="000000"/>
                <w:sz w:val="18"/>
                <w:szCs w:val="18"/>
              </w:rPr>
              <w:t>Pricing</w:t>
            </w:r>
          </w:p>
        </w:tc>
      </w:tr>
      <w:tr w:rsidRPr="00512C07" w:rsidR="00603BB1" w14:paraId="5D1BB97E" w14:textId="77777777">
        <w:trPr>
          <w:trHeight w:val="31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270E7DF3" w14:textId="77777777">
            <w:pPr>
              <w:rPr>
                <w:rFonts w:ascii="Verdana" w:hAnsi="Verdana" w:cs="Calibri"/>
                <w:b/>
                <w:bCs/>
                <w:color w:val="000000"/>
                <w:sz w:val="18"/>
                <w:szCs w:val="18"/>
              </w:rPr>
            </w:pPr>
            <w:r w:rsidRPr="00512C07">
              <w:rPr>
                <w:rFonts w:ascii="Verdana" w:hAnsi="Verdana" w:cs="Calibri"/>
                <w:b/>
                <w:bCs/>
                <w:color w:val="000000"/>
                <w:sz w:val="18"/>
                <w:szCs w:val="18"/>
              </w:rPr>
              <w:t> </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72029C71"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2024</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9389658"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2025</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3AEC96CB"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2026</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161C802"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2027</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3F42BB89"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2028</w:t>
            </w:r>
          </w:p>
        </w:tc>
        <w:tc>
          <w:tcPr>
            <w:tcW w:w="750" w:type="pct"/>
            <w:vMerge w:val="restart"/>
            <w:tcBorders>
              <w:top w:val="nil"/>
              <w:left w:val="nil"/>
              <w:bottom w:val="nil"/>
              <w:right w:val="single" w:color="auto" w:sz="8" w:space="0"/>
            </w:tcBorders>
            <w:shd w:val="clear" w:color="auto" w:fill="auto"/>
            <w:noWrap/>
            <w:vAlign w:val="bottom"/>
            <w:hideMark/>
          </w:tcPr>
          <w:p w:rsidRPr="00512C07" w:rsidR="00603BB1" w:rsidRDefault="00603BB1" w14:paraId="7E214331" w14:textId="77777777">
            <w:pPr>
              <w:jc w:val="center"/>
              <w:rPr>
                <w:rFonts w:ascii="Verdana" w:hAnsi="Verdana" w:cs="Calibri"/>
                <w:color w:val="000000"/>
                <w:sz w:val="18"/>
                <w:szCs w:val="18"/>
              </w:rPr>
            </w:pPr>
            <w:r w:rsidRPr="00512C07">
              <w:rPr>
                <w:rFonts w:ascii="Verdana" w:hAnsi="Verdana" w:cs="Calibri"/>
                <w:color w:val="000000"/>
                <w:sz w:val="18"/>
                <w:szCs w:val="18"/>
              </w:rPr>
              <w:t> </w:t>
            </w:r>
          </w:p>
        </w:tc>
      </w:tr>
      <w:tr w:rsidRPr="00512C07" w:rsidR="00603BB1" w14:paraId="6C5304AC"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0BA7F902" w14:textId="77777777">
            <w:pPr>
              <w:jc w:val="right"/>
              <w:rPr>
                <w:rFonts w:ascii="Verdana" w:hAnsi="Verdana" w:cs="Calibri"/>
                <w:b/>
                <w:bCs/>
                <w:color w:val="000000"/>
                <w:sz w:val="18"/>
                <w:szCs w:val="18"/>
              </w:rPr>
            </w:pPr>
            <w:r w:rsidRPr="00512C07">
              <w:rPr>
                <w:rFonts w:ascii="Verdana" w:hAnsi="Verdana" w:cs="Calibri"/>
                <w:b/>
                <w:bCs/>
                <w:color w:val="000000"/>
                <w:sz w:val="18"/>
                <w:szCs w:val="18"/>
              </w:rPr>
              <w:t>Unit Variable Cost:</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6087A39" w14:textId="77777777">
            <w:pPr>
              <w:jc w:val="right"/>
              <w:rPr>
                <w:rFonts w:ascii="Verdana" w:hAnsi="Verdana" w:cs="Calibri"/>
                <w:color w:val="000000"/>
                <w:sz w:val="18"/>
                <w:szCs w:val="18"/>
              </w:rPr>
            </w:pPr>
            <w:r w:rsidRPr="00512C07">
              <w:rPr>
                <w:rFonts w:ascii="Verdana" w:hAnsi="Verdana" w:cs="Calibri"/>
                <w:color w:val="000000"/>
                <w:sz w:val="18"/>
                <w:szCs w:val="18"/>
              </w:rPr>
              <w:t>$25.00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E45B4E6" w14:textId="77777777">
            <w:pPr>
              <w:jc w:val="right"/>
              <w:rPr>
                <w:rFonts w:ascii="Verdana" w:hAnsi="Verdana" w:cs="Calibri"/>
                <w:color w:val="000000"/>
                <w:sz w:val="18"/>
                <w:szCs w:val="18"/>
              </w:rPr>
            </w:pPr>
            <w:r w:rsidRPr="00512C07">
              <w:rPr>
                <w:rFonts w:ascii="Verdana" w:hAnsi="Verdana" w:cs="Calibri"/>
                <w:color w:val="000000"/>
                <w:sz w:val="18"/>
                <w:szCs w:val="18"/>
              </w:rPr>
              <w:t>$25.00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339AD60" w14:textId="77777777">
            <w:pPr>
              <w:jc w:val="right"/>
              <w:rPr>
                <w:rFonts w:ascii="Verdana" w:hAnsi="Verdana" w:cs="Calibri"/>
                <w:color w:val="000000"/>
                <w:sz w:val="18"/>
                <w:szCs w:val="18"/>
              </w:rPr>
            </w:pPr>
            <w:r w:rsidRPr="00512C07">
              <w:rPr>
                <w:rFonts w:ascii="Verdana" w:hAnsi="Verdana" w:cs="Calibri"/>
                <w:color w:val="000000"/>
                <w:sz w:val="18"/>
                <w:szCs w:val="18"/>
              </w:rPr>
              <w:t>$25.00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36BD2334" w14:textId="77777777">
            <w:pPr>
              <w:jc w:val="right"/>
              <w:rPr>
                <w:rFonts w:ascii="Verdana" w:hAnsi="Verdana" w:cs="Calibri"/>
                <w:color w:val="000000"/>
                <w:sz w:val="18"/>
                <w:szCs w:val="18"/>
              </w:rPr>
            </w:pPr>
            <w:r w:rsidRPr="00512C07">
              <w:rPr>
                <w:rFonts w:ascii="Verdana" w:hAnsi="Verdana" w:cs="Calibri"/>
                <w:color w:val="000000"/>
                <w:sz w:val="18"/>
                <w:szCs w:val="18"/>
              </w:rPr>
              <w:t>$25.00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10FC47E0" w14:textId="77777777">
            <w:pPr>
              <w:jc w:val="right"/>
              <w:rPr>
                <w:rFonts w:ascii="Verdana" w:hAnsi="Verdana" w:cs="Calibri"/>
                <w:color w:val="000000"/>
                <w:sz w:val="18"/>
                <w:szCs w:val="18"/>
              </w:rPr>
            </w:pPr>
            <w:r w:rsidRPr="00512C07">
              <w:rPr>
                <w:rFonts w:ascii="Verdana" w:hAnsi="Verdana" w:cs="Calibri"/>
                <w:color w:val="000000"/>
                <w:sz w:val="18"/>
                <w:szCs w:val="18"/>
              </w:rPr>
              <w:t>$25.00</w:t>
            </w:r>
          </w:p>
        </w:tc>
        <w:tc>
          <w:tcPr>
            <w:tcW w:w="750" w:type="pct"/>
            <w:vMerge/>
            <w:tcBorders>
              <w:top w:val="nil"/>
              <w:left w:val="nil"/>
              <w:bottom w:val="nil"/>
              <w:right w:val="single" w:color="auto" w:sz="8" w:space="0"/>
            </w:tcBorders>
            <w:vAlign w:val="center"/>
            <w:hideMark/>
          </w:tcPr>
          <w:p w:rsidRPr="00512C07" w:rsidR="00603BB1" w:rsidRDefault="00603BB1" w14:paraId="395E28E1" w14:textId="77777777">
            <w:pPr>
              <w:rPr>
                <w:rFonts w:ascii="Verdana" w:hAnsi="Verdana" w:cs="Calibri"/>
                <w:color w:val="000000"/>
                <w:sz w:val="18"/>
                <w:szCs w:val="18"/>
              </w:rPr>
            </w:pPr>
          </w:p>
        </w:tc>
      </w:tr>
      <w:tr w:rsidRPr="00512C07" w:rsidR="00603BB1" w14:paraId="6A2D090F"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47E71885" w14:textId="77777777">
            <w:pPr>
              <w:jc w:val="right"/>
              <w:rPr>
                <w:rFonts w:ascii="Verdana" w:hAnsi="Verdana" w:cs="Calibri"/>
                <w:b/>
                <w:bCs/>
                <w:color w:val="000000"/>
                <w:sz w:val="18"/>
                <w:szCs w:val="18"/>
              </w:rPr>
            </w:pPr>
            <w:r w:rsidRPr="00512C07">
              <w:rPr>
                <w:rFonts w:ascii="Verdana" w:hAnsi="Verdana" w:cs="Calibri"/>
                <w:b/>
                <w:bCs/>
                <w:color w:val="000000"/>
                <w:sz w:val="18"/>
                <w:szCs w:val="18"/>
              </w:rPr>
              <w:t>Wholesale Price:</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7A47EA9" w14:textId="77777777">
            <w:pPr>
              <w:rPr>
                <w:rFonts w:ascii="Verdana" w:hAnsi="Verdana" w:cs="Calibri"/>
                <w:color w:val="000000"/>
                <w:sz w:val="18"/>
                <w:szCs w:val="18"/>
              </w:rPr>
            </w:pPr>
            <w:r w:rsidRPr="00512C07">
              <w:rPr>
                <w:rFonts w:ascii="Verdana" w:hAnsi="Verdana" w:cs="Calibri"/>
                <w:color w:val="000000"/>
                <w:sz w:val="18"/>
                <w:szCs w:val="18"/>
              </w:rPr>
              <w:t>-</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C9BD2CA" w14:textId="77777777">
            <w:pPr>
              <w:rPr>
                <w:rFonts w:ascii="Verdana" w:hAnsi="Verdana" w:cs="Calibri"/>
                <w:color w:val="000000"/>
                <w:sz w:val="18"/>
                <w:szCs w:val="18"/>
              </w:rPr>
            </w:pPr>
            <w:r w:rsidRPr="00512C07">
              <w:rPr>
                <w:rFonts w:ascii="Verdana" w:hAnsi="Verdana" w:cs="Calibri"/>
                <w:color w:val="000000"/>
                <w:sz w:val="18"/>
                <w:szCs w:val="18"/>
              </w:rPr>
              <w:t>-</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10F26E78" w14:textId="77777777">
            <w:pPr>
              <w:rPr>
                <w:rFonts w:ascii="Verdana" w:hAnsi="Verdana" w:cs="Calibri"/>
                <w:color w:val="000000"/>
                <w:sz w:val="18"/>
                <w:szCs w:val="18"/>
              </w:rPr>
            </w:pPr>
            <w:r w:rsidRPr="00512C07">
              <w:rPr>
                <w:rFonts w:ascii="Verdana" w:hAnsi="Verdana" w:cs="Calibri"/>
                <w:color w:val="000000"/>
                <w:sz w:val="18"/>
                <w:szCs w:val="18"/>
              </w:rPr>
              <w:t>-</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3F84B854" w14:textId="77777777">
            <w:pPr>
              <w:rPr>
                <w:rFonts w:ascii="Verdana" w:hAnsi="Verdana" w:cs="Calibri"/>
                <w:color w:val="000000"/>
                <w:sz w:val="18"/>
                <w:szCs w:val="18"/>
              </w:rPr>
            </w:pPr>
            <w:r w:rsidRPr="00512C07">
              <w:rPr>
                <w:rFonts w:ascii="Verdana" w:hAnsi="Verdana" w:cs="Calibri"/>
                <w:color w:val="000000"/>
                <w:sz w:val="18"/>
                <w:szCs w:val="18"/>
              </w:rPr>
              <w:t>-</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1A033F9" w14:textId="77777777">
            <w:pPr>
              <w:jc w:val="right"/>
              <w:rPr>
                <w:rFonts w:ascii="Verdana" w:hAnsi="Verdana" w:cs="Calibri"/>
                <w:color w:val="000000"/>
                <w:sz w:val="18"/>
                <w:szCs w:val="18"/>
              </w:rPr>
            </w:pPr>
            <w:r w:rsidRPr="00512C07">
              <w:rPr>
                <w:rFonts w:ascii="Verdana" w:hAnsi="Verdana" w:cs="Calibri"/>
                <w:color w:val="000000"/>
                <w:sz w:val="18"/>
                <w:szCs w:val="18"/>
              </w:rPr>
              <w:t>$29.99</w:t>
            </w:r>
          </w:p>
        </w:tc>
        <w:tc>
          <w:tcPr>
            <w:tcW w:w="750" w:type="pct"/>
            <w:vMerge/>
            <w:tcBorders>
              <w:top w:val="nil"/>
              <w:left w:val="nil"/>
              <w:bottom w:val="nil"/>
              <w:right w:val="single" w:color="auto" w:sz="8" w:space="0"/>
            </w:tcBorders>
            <w:vAlign w:val="center"/>
            <w:hideMark/>
          </w:tcPr>
          <w:p w:rsidRPr="00512C07" w:rsidR="00603BB1" w:rsidRDefault="00603BB1" w14:paraId="59F6BFE8" w14:textId="77777777">
            <w:pPr>
              <w:rPr>
                <w:rFonts w:ascii="Verdana" w:hAnsi="Verdana" w:cs="Calibri"/>
                <w:color w:val="000000"/>
                <w:sz w:val="18"/>
                <w:szCs w:val="18"/>
              </w:rPr>
            </w:pPr>
          </w:p>
        </w:tc>
      </w:tr>
      <w:tr w:rsidRPr="00512C07" w:rsidR="00603BB1" w14:paraId="6888C77D" w14:textId="77777777">
        <w:trPr>
          <w:trHeight w:val="285"/>
        </w:trPr>
        <w:tc>
          <w:tcPr>
            <w:tcW w:w="1412" w:type="pct"/>
            <w:tcBorders>
              <w:top w:val="nil"/>
              <w:left w:val="single" w:color="auto" w:sz="8" w:space="0"/>
              <w:bottom w:val="nil"/>
              <w:right w:val="single" w:color="auto" w:sz="4" w:space="0"/>
            </w:tcBorders>
            <w:shd w:val="clear" w:color="auto" w:fill="auto"/>
            <w:noWrap/>
            <w:vAlign w:val="bottom"/>
            <w:hideMark/>
          </w:tcPr>
          <w:p w:rsidRPr="00512C07" w:rsidR="00603BB1" w:rsidRDefault="00603BB1" w14:paraId="5CC18639" w14:textId="77777777">
            <w:pPr>
              <w:jc w:val="right"/>
              <w:rPr>
                <w:rFonts w:ascii="Verdana" w:hAnsi="Verdana" w:cs="Calibri"/>
                <w:b/>
                <w:bCs/>
                <w:color w:val="000000"/>
                <w:sz w:val="18"/>
                <w:szCs w:val="18"/>
              </w:rPr>
            </w:pPr>
            <w:r w:rsidRPr="00512C07">
              <w:rPr>
                <w:rFonts w:ascii="Verdana" w:hAnsi="Verdana" w:cs="Calibri"/>
                <w:b/>
                <w:bCs/>
                <w:color w:val="000000"/>
                <w:sz w:val="18"/>
                <w:szCs w:val="18"/>
              </w:rPr>
              <w:t>Retail Price:</w:t>
            </w:r>
          </w:p>
        </w:tc>
        <w:tc>
          <w:tcPr>
            <w:tcW w:w="568" w:type="pct"/>
            <w:tcBorders>
              <w:top w:val="nil"/>
              <w:left w:val="nil"/>
              <w:bottom w:val="nil"/>
              <w:right w:val="single" w:color="auto" w:sz="4" w:space="0"/>
            </w:tcBorders>
            <w:shd w:val="clear" w:color="auto" w:fill="auto"/>
            <w:noWrap/>
            <w:vAlign w:val="bottom"/>
            <w:hideMark/>
          </w:tcPr>
          <w:p w:rsidRPr="00512C07" w:rsidR="00603BB1" w:rsidRDefault="00603BB1" w14:paraId="074729A1" w14:textId="77777777">
            <w:pPr>
              <w:jc w:val="right"/>
              <w:rPr>
                <w:rFonts w:ascii="Verdana" w:hAnsi="Verdana" w:cs="Calibri"/>
                <w:color w:val="000000"/>
                <w:sz w:val="18"/>
                <w:szCs w:val="18"/>
              </w:rPr>
            </w:pPr>
            <w:r w:rsidRPr="00512C07">
              <w:rPr>
                <w:rFonts w:ascii="Verdana" w:hAnsi="Verdana" w:cs="Calibri"/>
                <w:color w:val="000000"/>
                <w:sz w:val="18"/>
                <w:szCs w:val="18"/>
              </w:rPr>
              <w:t>$39.99</w:t>
            </w:r>
          </w:p>
        </w:tc>
        <w:tc>
          <w:tcPr>
            <w:tcW w:w="567" w:type="pct"/>
            <w:tcBorders>
              <w:top w:val="nil"/>
              <w:left w:val="nil"/>
              <w:bottom w:val="nil"/>
              <w:right w:val="single" w:color="auto" w:sz="4" w:space="0"/>
            </w:tcBorders>
            <w:shd w:val="clear" w:color="auto" w:fill="auto"/>
            <w:noWrap/>
            <w:vAlign w:val="bottom"/>
            <w:hideMark/>
          </w:tcPr>
          <w:p w:rsidRPr="00512C07" w:rsidR="00603BB1" w:rsidRDefault="00603BB1" w14:paraId="5014AEB3" w14:textId="77777777">
            <w:pPr>
              <w:jc w:val="right"/>
              <w:rPr>
                <w:rFonts w:ascii="Verdana" w:hAnsi="Verdana" w:cs="Calibri"/>
                <w:color w:val="000000"/>
                <w:sz w:val="18"/>
                <w:szCs w:val="18"/>
              </w:rPr>
            </w:pPr>
            <w:r w:rsidRPr="00512C07">
              <w:rPr>
                <w:rFonts w:ascii="Verdana" w:hAnsi="Verdana" w:cs="Calibri"/>
                <w:color w:val="000000"/>
                <w:sz w:val="18"/>
                <w:szCs w:val="18"/>
              </w:rPr>
              <w:t>$44.99</w:t>
            </w:r>
          </w:p>
        </w:tc>
        <w:tc>
          <w:tcPr>
            <w:tcW w:w="567" w:type="pct"/>
            <w:tcBorders>
              <w:top w:val="nil"/>
              <w:left w:val="nil"/>
              <w:bottom w:val="nil"/>
              <w:right w:val="single" w:color="auto" w:sz="4" w:space="0"/>
            </w:tcBorders>
            <w:shd w:val="clear" w:color="auto" w:fill="auto"/>
            <w:noWrap/>
            <w:vAlign w:val="bottom"/>
            <w:hideMark/>
          </w:tcPr>
          <w:p w:rsidRPr="00512C07" w:rsidR="00603BB1" w:rsidRDefault="00603BB1" w14:paraId="447EDF1F" w14:textId="77777777">
            <w:pPr>
              <w:jc w:val="right"/>
              <w:rPr>
                <w:rFonts w:ascii="Verdana" w:hAnsi="Verdana" w:cs="Calibri"/>
                <w:color w:val="000000"/>
                <w:sz w:val="18"/>
                <w:szCs w:val="18"/>
              </w:rPr>
            </w:pPr>
            <w:r w:rsidRPr="00512C07">
              <w:rPr>
                <w:rFonts w:ascii="Verdana" w:hAnsi="Verdana" w:cs="Calibri"/>
                <w:color w:val="000000"/>
                <w:sz w:val="18"/>
                <w:szCs w:val="18"/>
              </w:rPr>
              <w:t>$49.99</w:t>
            </w:r>
          </w:p>
        </w:tc>
        <w:tc>
          <w:tcPr>
            <w:tcW w:w="567" w:type="pct"/>
            <w:tcBorders>
              <w:top w:val="nil"/>
              <w:left w:val="nil"/>
              <w:bottom w:val="nil"/>
              <w:right w:val="single" w:color="auto" w:sz="4" w:space="0"/>
            </w:tcBorders>
            <w:shd w:val="clear" w:color="auto" w:fill="auto"/>
            <w:noWrap/>
            <w:vAlign w:val="bottom"/>
            <w:hideMark/>
          </w:tcPr>
          <w:p w:rsidRPr="00512C07" w:rsidR="00603BB1" w:rsidRDefault="00603BB1" w14:paraId="524276C9" w14:textId="77777777">
            <w:pPr>
              <w:jc w:val="right"/>
              <w:rPr>
                <w:rFonts w:ascii="Verdana" w:hAnsi="Verdana" w:cs="Calibri"/>
                <w:color w:val="000000"/>
                <w:sz w:val="18"/>
                <w:szCs w:val="18"/>
              </w:rPr>
            </w:pPr>
            <w:r w:rsidRPr="00512C07">
              <w:rPr>
                <w:rFonts w:ascii="Verdana" w:hAnsi="Verdana" w:cs="Calibri"/>
                <w:color w:val="000000"/>
                <w:sz w:val="18"/>
                <w:szCs w:val="18"/>
              </w:rPr>
              <w:t>$49.99</w:t>
            </w:r>
          </w:p>
        </w:tc>
        <w:tc>
          <w:tcPr>
            <w:tcW w:w="567" w:type="pct"/>
            <w:tcBorders>
              <w:top w:val="nil"/>
              <w:left w:val="nil"/>
              <w:bottom w:val="nil"/>
              <w:right w:val="single" w:color="auto" w:sz="4" w:space="0"/>
            </w:tcBorders>
            <w:shd w:val="clear" w:color="auto" w:fill="auto"/>
            <w:noWrap/>
            <w:vAlign w:val="bottom"/>
            <w:hideMark/>
          </w:tcPr>
          <w:p w:rsidRPr="00512C07" w:rsidR="00603BB1" w:rsidRDefault="00603BB1" w14:paraId="5AD3E4A5" w14:textId="77777777">
            <w:pPr>
              <w:jc w:val="right"/>
              <w:rPr>
                <w:rFonts w:ascii="Verdana" w:hAnsi="Verdana" w:cs="Calibri"/>
                <w:color w:val="000000"/>
                <w:sz w:val="18"/>
                <w:szCs w:val="18"/>
              </w:rPr>
            </w:pPr>
            <w:r w:rsidRPr="00512C07">
              <w:rPr>
                <w:rFonts w:ascii="Verdana" w:hAnsi="Verdana" w:cs="Calibri"/>
                <w:color w:val="000000"/>
                <w:sz w:val="18"/>
                <w:szCs w:val="18"/>
              </w:rPr>
              <w:t>$52.99</w:t>
            </w:r>
          </w:p>
        </w:tc>
        <w:tc>
          <w:tcPr>
            <w:tcW w:w="750" w:type="pct"/>
            <w:vMerge/>
            <w:tcBorders>
              <w:top w:val="nil"/>
              <w:left w:val="nil"/>
              <w:bottom w:val="nil"/>
              <w:right w:val="single" w:color="auto" w:sz="8" w:space="0"/>
            </w:tcBorders>
            <w:vAlign w:val="center"/>
            <w:hideMark/>
          </w:tcPr>
          <w:p w:rsidRPr="00512C07" w:rsidR="00603BB1" w:rsidRDefault="00603BB1" w14:paraId="0DF76FCD" w14:textId="77777777">
            <w:pPr>
              <w:rPr>
                <w:rFonts w:ascii="Verdana" w:hAnsi="Verdana" w:cs="Calibri"/>
                <w:color w:val="000000"/>
                <w:sz w:val="18"/>
                <w:szCs w:val="18"/>
              </w:rPr>
            </w:pPr>
          </w:p>
        </w:tc>
      </w:tr>
      <w:tr w:rsidRPr="00512C07" w:rsidR="00603BB1" w14:paraId="2FD40834" w14:textId="77777777">
        <w:trPr>
          <w:trHeight w:val="1635"/>
        </w:trPr>
        <w:tc>
          <w:tcPr>
            <w:tcW w:w="5000" w:type="pct"/>
            <w:gridSpan w:val="7"/>
            <w:tcBorders>
              <w:top w:val="single" w:color="auto" w:sz="4" w:space="0"/>
              <w:left w:val="single" w:color="auto" w:sz="8" w:space="0"/>
              <w:bottom w:val="double" w:color="auto" w:sz="6" w:space="0"/>
              <w:right w:val="single" w:color="000000" w:sz="8" w:space="0"/>
            </w:tcBorders>
            <w:shd w:val="clear" w:color="auto" w:fill="auto"/>
            <w:hideMark/>
          </w:tcPr>
          <w:p w:rsidRPr="00512C07" w:rsidR="00603BB1" w:rsidRDefault="00603BB1" w14:paraId="6259F334" w14:textId="77777777">
            <w:pPr>
              <w:rPr>
                <w:rFonts w:ascii="Verdana" w:hAnsi="Verdana" w:cs="Calibri"/>
                <w:color w:val="000000"/>
                <w:sz w:val="18"/>
                <w:szCs w:val="18"/>
              </w:rPr>
            </w:pPr>
            <w:r w:rsidRPr="00512C07">
              <w:rPr>
                <w:rFonts w:ascii="Verdana" w:hAnsi="Verdana" w:cs="Calibri"/>
                <w:color w:val="000000"/>
                <w:sz w:val="18"/>
                <w:szCs w:val="18"/>
              </w:rPr>
              <w:t>For year 1 our product is priced at $39.99. This utilizes the odd-even pricing strategy. We then plan to slowly raise our prices through the next years and eventually reach $52.99 by year five. We raise the price because as our business expands, we plan to offer more specialized products. Raising the price will also account for changes in inflation through the next five years.</w:t>
            </w:r>
          </w:p>
        </w:tc>
      </w:tr>
      <w:tr w:rsidRPr="00512C07" w:rsidR="00603BB1" w14:paraId="104BE027" w14:textId="77777777">
        <w:trPr>
          <w:trHeight w:val="323"/>
        </w:trPr>
        <w:tc>
          <w:tcPr>
            <w:tcW w:w="5000" w:type="pct"/>
            <w:gridSpan w:val="7"/>
            <w:tcBorders>
              <w:top w:val="double" w:color="auto" w:sz="6" w:space="0"/>
              <w:left w:val="single" w:color="auto" w:sz="8" w:space="0"/>
              <w:bottom w:val="single" w:color="auto" w:sz="4" w:space="0"/>
              <w:right w:val="single" w:color="000000" w:sz="8" w:space="0"/>
            </w:tcBorders>
            <w:shd w:val="clear" w:color="auto" w:fill="auto"/>
            <w:noWrap/>
            <w:vAlign w:val="bottom"/>
            <w:hideMark/>
          </w:tcPr>
          <w:p w:rsidRPr="00512C07" w:rsidR="00603BB1" w:rsidRDefault="00603BB1" w14:paraId="744B8575" w14:textId="77777777">
            <w:pPr>
              <w:rPr>
                <w:rFonts w:ascii="Verdana" w:hAnsi="Verdana" w:cs="Calibri"/>
                <w:b/>
                <w:bCs/>
                <w:color w:val="000000"/>
                <w:sz w:val="18"/>
                <w:szCs w:val="18"/>
              </w:rPr>
            </w:pPr>
            <w:r w:rsidRPr="00512C07">
              <w:rPr>
                <w:rFonts w:ascii="Verdana" w:hAnsi="Verdana" w:cs="Calibri"/>
                <w:b/>
                <w:bCs/>
                <w:color w:val="000000"/>
                <w:sz w:val="18"/>
                <w:szCs w:val="18"/>
              </w:rPr>
              <w:t>Distribution/Location Strategy</w:t>
            </w:r>
          </w:p>
        </w:tc>
      </w:tr>
      <w:tr w:rsidRPr="00512C07" w:rsidR="00603BB1" w14:paraId="23D28F75" w14:textId="77777777">
        <w:trPr>
          <w:trHeight w:val="915"/>
        </w:trPr>
        <w:tc>
          <w:tcPr>
            <w:tcW w:w="5000" w:type="pct"/>
            <w:gridSpan w:val="7"/>
            <w:tcBorders>
              <w:top w:val="single" w:color="auto" w:sz="4" w:space="0"/>
              <w:left w:val="single" w:color="auto" w:sz="8" w:space="0"/>
              <w:bottom w:val="double" w:color="auto" w:sz="6" w:space="0"/>
              <w:right w:val="single" w:color="000000" w:sz="8" w:space="0"/>
            </w:tcBorders>
            <w:shd w:val="clear" w:color="auto" w:fill="auto"/>
            <w:hideMark/>
          </w:tcPr>
          <w:p w:rsidRPr="00512C07" w:rsidR="00603BB1" w:rsidRDefault="00603BB1" w14:paraId="49E2FB61" w14:textId="77777777">
            <w:pPr>
              <w:rPr>
                <w:rFonts w:ascii="Verdana" w:hAnsi="Verdana" w:cs="Calibri"/>
                <w:color w:val="000000"/>
                <w:sz w:val="18"/>
                <w:szCs w:val="18"/>
              </w:rPr>
            </w:pPr>
            <w:r w:rsidRPr="00512C07">
              <w:rPr>
                <w:rFonts w:ascii="Verdana" w:hAnsi="Verdana" w:cs="Calibri"/>
                <w:color w:val="000000"/>
                <w:sz w:val="18"/>
                <w:szCs w:val="18"/>
              </w:rPr>
              <w:t xml:space="preserve">We begin by selling our product through Amazon and our personal website. By year 5, we will begin selling wholesale though Target.                                                                                                                                                                           </w:t>
            </w:r>
          </w:p>
        </w:tc>
      </w:tr>
      <w:tr w:rsidRPr="00512C07" w:rsidR="00603BB1" w14:paraId="394D8868" w14:textId="77777777">
        <w:trPr>
          <w:trHeight w:val="323"/>
        </w:trPr>
        <w:tc>
          <w:tcPr>
            <w:tcW w:w="5000" w:type="pct"/>
            <w:gridSpan w:val="7"/>
            <w:tcBorders>
              <w:top w:val="double" w:color="auto" w:sz="6" w:space="0"/>
              <w:left w:val="single" w:color="auto" w:sz="8" w:space="0"/>
              <w:bottom w:val="single" w:color="auto" w:sz="4" w:space="0"/>
              <w:right w:val="single" w:color="000000" w:sz="8" w:space="0"/>
            </w:tcBorders>
            <w:shd w:val="clear" w:color="auto" w:fill="auto"/>
            <w:noWrap/>
            <w:vAlign w:val="bottom"/>
            <w:hideMark/>
          </w:tcPr>
          <w:p w:rsidRPr="00512C07" w:rsidR="00603BB1" w:rsidRDefault="00603BB1" w14:paraId="5FD63F76" w14:textId="77777777">
            <w:pPr>
              <w:rPr>
                <w:rFonts w:ascii="Verdana" w:hAnsi="Verdana" w:cs="Calibri"/>
                <w:b/>
                <w:bCs/>
                <w:color w:val="000000"/>
                <w:sz w:val="18"/>
                <w:szCs w:val="18"/>
              </w:rPr>
            </w:pPr>
            <w:r w:rsidRPr="00512C07">
              <w:rPr>
                <w:rFonts w:ascii="Verdana" w:hAnsi="Verdana" w:cs="Calibri"/>
                <w:b/>
                <w:bCs/>
                <w:color w:val="000000"/>
                <w:sz w:val="18"/>
                <w:szCs w:val="18"/>
              </w:rPr>
              <w:t>Promotional Strategy</w:t>
            </w:r>
          </w:p>
        </w:tc>
      </w:tr>
      <w:tr w:rsidRPr="00512C07" w:rsidR="00603BB1" w14:paraId="1A8505D4" w14:textId="77777777">
        <w:trPr>
          <w:trHeight w:val="31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6E76BEE4" w14:textId="77777777">
            <w:pPr>
              <w:rPr>
                <w:rFonts w:ascii="Verdana" w:hAnsi="Verdana" w:cs="Calibri"/>
                <w:b/>
                <w:bCs/>
                <w:color w:val="000000"/>
                <w:sz w:val="18"/>
                <w:szCs w:val="18"/>
              </w:rPr>
            </w:pPr>
            <w:r w:rsidRPr="00512C07">
              <w:rPr>
                <w:rFonts w:ascii="Verdana" w:hAnsi="Verdana" w:cs="Calibri"/>
                <w:b/>
                <w:bCs/>
                <w:color w:val="000000"/>
                <w:sz w:val="18"/>
                <w:szCs w:val="18"/>
              </w:rPr>
              <w:t> </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5C862B1C"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2024</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230BBCC"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2025</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2A146CB"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2026</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025B0BD"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2027</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0FA1815" w14:textId="77777777">
            <w:pPr>
              <w:jc w:val="center"/>
              <w:rPr>
                <w:rFonts w:ascii="Verdana" w:hAnsi="Verdana" w:cs="Calibri"/>
                <w:b/>
                <w:bCs/>
                <w:color w:val="000000"/>
                <w:sz w:val="18"/>
                <w:szCs w:val="18"/>
              </w:rPr>
            </w:pPr>
            <w:r w:rsidRPr="00512C07">
              <w:rPr>
                <w:rFonts w:ascii="Verdana" w:hAnsi="Verdana" w:cs="Calibri"/>
                <w:b/>
                <w:bCs/>
                <w:color w:val="000000"/>
                <w:sz w:val="18"/>
                <w:szCs w:val="18"/>
              </w:rPr>
              <w:t>2028</w:t>
            </w:r>
          </w:p>
        </w:tc>
        <w:tc>
          <w:tcPr>
            <w:tcW w:w="750" w:type="pct"/>
            <w:vMerge w:val="restart"/>
            <w:tcBorders>
              <w:top w:val="nil"/>
              <w:left w:val="nil"/>
              <w:bottom w:val="nil"/>
              <w:right w:val="single" w:color="auto" w:sz="8" w:space="0"/>
            </w:tcBorders>
            <w:shd w:val="clear" w:color="auto" w:fill="auto"/>
            <w:noWrap/>
            <w:vAlign w:val="bottom"/>
            <w:hideMark/>
          </w:tcPr>
          <w:p w:rsidRPr="00512C07" w:rsidR="00603BB1" w:rsidRDefault="00603BB1" w14:paraId="157A93CE" w14:textId="77777777">
            <w:pPr>
              <w:jc w:val="center"/>
              <w:rPr>
                <w:rFonts w:ascii="Verdana" w:hAnsi="Verdana" w:cs="Calibri"/>
                <w:color w:val="000000"/>
                <w:sz w:val="18"/>
                <w:szCs w:val="18"/>
              </w:rPr>
            </w:pPr>
            <w:r w:rsidRPr="00512C07">
              <w:rPr>
                <w:rFonts w:ascii="Verdana" w:hAnsi="Verdana" w:cs="Calibri"/>
                <w:color w:val="000000"/>
                <w:sz w:val="18"/>
                <w:szCs w:val="18"/>
              </w:rPr>
              <w:t> </w:t>
            </w:r>
          </w:p>
        </w:tc>
      </w:tr>
      <w:tr w:rsidRPr="00512C07" w:rsidR="00603BB1" w14:paraId="758A491F"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7C3D59A3" w14:textId="77777777">
            <w:pPr>
              <w:rPr>
                <w:rFonts w:ascii="Verdana" w:hAnsi="Verdana" w:cs="Calibri"/>
                <w:b/>
                <w:bCs/>
                <w:color w:val="000000"/>
                <w:sz w:val="18"/>
                <w:szCs w:val="18"/>
              </w:rPr>
            </w:pPr>
            <w:r w:rsidRPr="00512C07">
              <w:rPr>
                <w:rFonts w:ascii="Verdana" w:hAnsi="Verdana" w:cs="Calibri"/>
                <w:b/>
                <w:bCs/>
                <w:color w:val="000000"/>
                <w:sz w:val="18"/>
                <w:szCs w:val="18"/>
              </w:rPr>
              <w:t>Total IMC Budget:</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58A4AC93"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07D6A47"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6630EB2"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1378187"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9710119"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750" w:type="pct"/>
            <w:vMerge/>
            <w:tcBorders>
              <w:top w:val="nil"/>
              <w:left w:val="nil"/>
              <w:bottom w:val="nil"/>
              <w:right w:val="single" w:color="auto" w:sz="8" w:space="0"/>
            </w:tcBorders>
            <w:vAlign w:val="center"/>
            <w:hideMark/>
          </w:tcPr>
          <w:p w:rsidRPr="00512C07" w:rsidR="00603BB1" w:rsidRDefault="00603BB1" w14:paraId="4F43C285" w14:textId="77777777">
            <w:pPr>
              <w:rPr>
                <w:rFonts w:ascii="Verdana" w:hAnsi="Verdana" w:cs="Calibri"/>
                <w:color w:val="000000"/>
                <w:sz w:val="18"/>
                <w:szCs w:val="18"/>
              </w:rPr>
            </w:pPr>
          </w:p>
        </w:tc>
      </w:tr>
      <w:tr w:rsidRPr="00512C07" w:rsidR="00603BB1" w14:paraId="2E8C5B16"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55241E2D" w14:textId="77777777">
            <w:pPr>
              <w:jc w:val="right"/>
              <w:rPr>
                <w:rFonts w:ascii="Verdana" w:hAnsi="Verdana" w:cs="Calibri"/>
                <w:color w:val="000000"/>
                <w:sz w:val="18"/>
                <w:szCs w:val="18"/>
              </w:rPr>
            </w:pPr>
            <w:r w:rsidRPr="00512C07">
              <w:rPr>
                <w:rFonts w:ascii="Verdana" w:hAnsi="Verdana" w:cs="Calibri"/>
                <w:color w:val="000000"/>
                <w:sz w:val="18"/>
                <w:szCs w:val="18"/>
              </w:rPr>
              <w:t>Campaign #1</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5A67E2F" w14:textId="77777777">
            <w:pPr>
              <w:jc w:val="right"/>
              <w:rPr>
                <w:rFonts w:ascii="Verdana" w:hAnsi="Verdana" w:cs="Calibri"/>
                <w:color w:val="000000"/>
                <w:sz w:val="18"/>
                <w:szCs w:val="18"/>
              </w:rPr>
            </w:pPr>
            <w:r w:rsidRPr="00512C07">
              <w:rPr>
                <w:rFonts w:ascii="Verdana" w:hAnsi="Verdana" w:cs="Calibri"/>
                <w:color w:val="000000"/>
                <w:sz w:val="18"/>
                <w:szCs w:val="18"/>
              </w:rPr>
              <w:t>$200,000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3F43C91C" w14:textId="77777777">
            <w:pPr>
              <w:jc w:val="right"/>
              <w:rPr>
                <w:rFonts w:ascii="Verdana" w:hAnsi="Verdana" w:cs="Calibri"/>
                <w:color w:val="000000"/>
                <w:sz w:val="18"/>
                <w:szCs w:val="18"/>
              </w:rPr>
            </w:pPr>
            <w:r w:rsidRPr="00512C07">
              <w:rPr>
                <w:rFonts w:ascii="Verdana" w:hAnsi="Verdana" w:cs="Calibri"/>
                <w:color w:val="000000"/>
                <w:sz w:val="18"/>
                <w:szCs w:val="18"/>
              </w:rPr>
              <w:t>$220,000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6871090" w14:textId="77777777">
            <w:pPr>
              <w:jc w:val="right"/>
              <w:rPr>
                <w:rFonts w:ascii="Verdana" w:hAnsi="Verdana" w:cs="Calibri"/>
                <w:color w:val="000000"/>
                <w:sz w:val="18"/>
                <w:szCs w:val="18"/>
              </w:rPr>
            </w:pPr>
            <w:r w:rsidRPr="00512C07">
              <w:rPr>
                <w:rFonts w:ascii="Verdana" w:hAnsi="Verdana" w:cs="Calibri"/>
                <w:color w:val="000000"/>
                <w:sz w:val="18"/>
                <w:szCs w:val="18"/>
              </w:rPr>
              <w:t>$132,000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693328A" w14:textId="77777777">
            <w:pPr>
              <w:jc w:val="right"/>
              <w:rPr>
                <w:rFonts w:ascii="Verdana" w:hAnsi="Verdana" w:cs="Calibri"/>
                <w:color w:val="000000"/>
                <w:sz w:val="18"/>
                <w:szCs w:val="18"/>
              </w:rPr>
            </w:pPr>
            <w:r w:rsidRPr="00512C07">
              <w:rPr>
                <w:rFonts w:ascii="Verdana" w:hAnsi="Verdana" w:cs="Calibri"/>
                <w:color w:val="000000"/>
                <w:sz w:val="18"/>
                <w:szCs w:val="18"/>
              </w:rPr>
              <w:t>$171,600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7806A3E2" w14:textId="77777777">
            <w:pPr>
              <w:jc w:val="right"/>
              <w:rPr>
                <w:rFonts w:ascii="Verdana" w:hAnsi="Verdana" w:cs="Calibri"/>
                <w:color w:val="000000"/>
                <w:sz w:val="18"/>
                <w:szCs w:val="18"/>
              </w:rPr>
            </w:pPr>
            <w:r w:rsidRPr="00512C07">
              <w:rPr>
                <w:rFonts w:ascii="Verdana" w:hAnsi="Verdana" w:cs="Calibri"/>
                <w:color w:val="000000"/>
                <w:sz w:val="18"/>
                <w:szCs w:val="18"/>
              </w:rPr>
              <w:t>$160,160</w:t>
            </w:r>
          </w:p>
        </w:tc>
        <w:tc>
          <w:tcPr>
            <w:tcW w:w="750" w:type="pct"/>
            <w:vMerge/>
            <w:tcBorders>
              <w:top w:val="nil"/>
              <w:left w:val="nil"/>
              <w:bottom w:val="nil"/>
              <w:right w:val="single" w:color="auto" w:sz="8" w:space="0"/>
            </w:tcBorders>
            <w:vAlign w:val="center"/>
            <w:hideMark/>
          </w:tcPr>
          <w:p w:rsidRPr="00512C07" w:rsidR="00603BB1" w:rsidRDefault="00603BB1" w14:paraId="31CA0771" w14:textId="77777777">
            <w:pPr>
              <w:rPr>
                <w:rFonts w:ascii="Verdana" w:hAnsi="Verdana" w:cs="Calibri"/>
                <w:color w:val="000000"/>
                <w:sz w:val="18"/>
                <w:szCs w:val="18"/>
              </w:rPr>
            </w:pPr>
          </w:p>
        </w:tc>
      </w:tr>
      <w:tr w:rsidRPr="00512C07" w:rsidR="00603BB1" w14:paraId="077A639D"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598F1715" w14:textId="77777777">
            <w:pPr>
              <w:jc w:val="right"/>
              <w:rPr>
                <w:rFonts w:ascii="Verdana" w:hAnsi="Verdana" w:cs="Calibri"/>
                <w:color w:val="000000"/>
                <w:sz w:val="18"/>
                <w:szCs w:val="18"/>
              </w:rPr>
            </w:pPr>
            <w:r w:rsidRPr="00512C07">
              <w:rPr>
                <w:rFonts w:ascii="Verdana" w:hAnsi="Verdana" w:cs="Calibri"/>
                <w:color w:val="000000"/>
                <w:sz w:val="18"/>
                <w:szCs w:val="18"/>
              </w:rPr>
              <w:t>Campaign #2</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1757464"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71FF1284"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1764B43" w14:textId="77777777">
            <w:pPr>
              <w:jc w:val="right"/>
              <w:rPr>
                <w:rFonts w:ascii="Verdana" w:hAnsi="Verdana" w:cs="Calibri"/>
                <w:color w:val="000000"/>
                <w:sz w:val="18"/>
                <w:szCs w:val="18"/>
              </w:rPr>
            </w:pPr>
            <w:r w:rsidRPr="00512C07">
              <w:rPr>
                <w:rFonts w:ascii="Verdana" w:hAnsi="Verdana" w:cs="Calibri"/>
                <w:color w:val="000000"/>
                <w:sz w:val="18"/>
                <w:szCs w:val="18"/>
              </w:rPr>
              <w:t>$132,000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1232262E" w14:textId="77777777">
            <w:pPr>
              <w:jc w:val="right"/>
              <w:rPr>
                <w:rFonts w:ascii="Verdana" w:hAnsi="Verdana" w:cs="Calibri"/>
                <w:color w:val="000000"/>
                <w:sz w:val="18"/>
                <w:szCs w:val="18"/>
              </w:rPr>
            </w:pPr>
            <w:r w:rsidRPr="00512C07">
              <w:rPr>
                <w:rFonts w:ascii="Verdana" w:hAnsi="Verdana" w:cs="Calibri"/>
                <w:color w:val="000000"/>
                <w:sz w:val="18"/>
                <w:szCs w:val="18"/>
              </w:rPr>
              <w:t>$171,600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8EF6836" w14:textId="77777777">
            <w:pPr>
              <w:jc w:val="right"/>
              <w:rPr>
                <w:rFonts w:ascii="Verdana" w:hAnsi="Verdana" w:cs="Calibri"/>
                <w:color w:val="000000"/>
                <w:sz w:val="18"/>
                <w:szCs w:val="18"/>
              </w:rPr>
            </w:pPr>
            <w:r w:rsidRPr="00512C07">
              <w:rPr>
                <w:rFonts w:ascii="Verdana" w:hAnsi="Verdana" w:cs="Calibri"/>
                <w:color w:val="000000"/>
                <w:sz w:val="18"/>
                <w:szCs w:val="18"/>
              </w:rPr>
              <w:t>$160,160</w:t>
            </w:r>
          </w:p>
        </w:tc>
        <w:tc>
          <w:tcPr>
            <w:tcW w:w="750" w:type="pct"/>
            <w:vMerge/>
            <w:tcBorders>
              <w:top w:val="nil"/>
              <w:left w:val="nil"/>
              <w:bottom w:val="nil"/>
              <w:right w:val="single" w:color="auto" w:sz="8" w:space="0"/>
            </w:tcBorders>
            <w:vAlign w:val="center"/>
            <w:hideMark/>
          </w:tcPr>
          <w:p w:rsidRPr="00512C07" w:rsidR="00603BB1" w:rsidRDefault="00603BB1" w14:paraId="037DAD9F" w14:textId="77777777">
            <w:pPr>
              <w:rPr>
                <w:rFonts w:ascii="Verdana" w:hAnsi="Verdana" w:cs="Calibri"/>
                <w:color w:val="000000"/>
                <w:sz w:val="18"/>
                <w:szCs w:val="18"/>
              </w:rPr>
            </w:pPr>
          </w:p>
        </w:tc>
      </w:tr>
      <w:tr w:rsidRPr="00512C07" w:rsidR="00603BB1" w14:paraId="1D536C0B"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7D4C3002" w14:textId="77777777">
            <w:pPr>
              <w:jc w:val="right"/>
              <w:rPr>
                <w:rFonts w:ascii="Verdana" w:hAnsi="Verdana" w:cs="Calibri"/>
                <w:color w:val="000000"/>
                <w:sz w:val="18"/>
                <w:szCs w:val="18"/>
              </w:rPr>
            </w:pPr>
            <w:r w:rsidRPr="00512C07">
              <w:rPr>
                <w:rFonts w:ascii="Verdana" w:hAnsi="Verdana" w:cs="Calibri"/>
                <w:color w:val="000000"/>
                <w:sz w:val="18"/>
                <w:szCs w:val="18"/>
              </w:rPr>
              <w:t>Campaign #3</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6EDAC2D8"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5971DE11"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06106ED"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25534FEC" w14:textId="77777777">
            <w:pPr>
              <w:rPr>
                <w:rFonts w:ascii="Verdana" w:hAnsi="Verdana" w:cs="Calibri"/>
                <w:color w:val="000000"/>
                <w:sz w:val="18"/>
                <w:szCs w:val="18"/>
              </w:rPr>
            </w:pPr>
            <w:r w:rsidRPr="00512C07">
              <w:rPr>
                <w:rFonts w:ascii="Verdana" w:hAnsi="Verdana" w:cs="Calibri"/>
                <w:color w:val="000000"/>
                <w:sz w:val="18"/>
                <w:szCs w:val="18"/>
              </w:rPr>
              <w:t> </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82DCF74" w14:textId="77777777">
            <w:pPr>
              <w:jc w:val="right"/>
              <w:rPr>
                <w:rFonts w:ascii="Verdana" w:hAnsi="Verdana" w:cs="Calibri"/>
                <w:color w:val="000000"/>
                <w:sz w:val="18"/>
                <w:szCs w:val="18"/>
              </w:rPr>
            </w:pPr>
            <w:r w:rsidRPr="00512C07">
              <w:rPr>
                <w:rFonts w:ascii="Verdana" w:hAnsi="Verdana" w:cs="Calibri"/>
                <w:color w:val="000000"/>
                <w:sz w:val="18"/>
                <w:szCs w:val="18"/>
              </w:rPr>
              <w:t>$160,160</w:t>
            </w:r>
          </w:p>
        </w:tc>
        <w:tc>
          <w:tcPr>
            <w:tcW w:w="750" w:type="pct"/>
            <w:vMerge/>
            <w:tcBorders>
              <w:top w:val="nil"/>
              <w:left w:val="nil"/>
              <w:bottom w:val="nil"/>
              <w:right w:val="single" w:color="auto" w:sz="8" w:space="0"/>
            </w:tcBorders>
            <w:vAlign w:val="center"/>
            <w:hideMark/>
          </w:tcPr>
          <w:p w:rsidRPr="00512C07" w:rsidR="00603BB1" w:rsidRDefault="00603BB1" w14:paraId="607C5846" w14:textId="77777777">
            <w:pPr>
              <w:rPr>
                <w:rFonts w:ascii="Verdana" w:hAnsi="Verdana" w:cs="Calibri"/>
                <w:color w:val="000000"/>
                <w:sz w:val="18"/>
                <w:szCs w:val="18"/>
              </w:rPr>
            </w:pPr>
          </w:p>
        </w:tc>
      </w:tr>
      <w:tr w:rsidRPr="00512C07" w:rsidR="00603BB1" w14:paraId="44DD9110" w14:textId="77777777">
        <w:trPr>
          <w:trHeight w:val="915"/>
        </w:trPr>
        <w:tc>
          <w:tcPr>
            <w:tcW w:w="5000" w:type="pct"/>
            <w:gridSpan w:val="7"/>
            <w:tcBorders>
              <w:top w:val="single" w:color="auto" w:sz="4" w:space="0"/>
              <w:left w:val="single" w:color="auto" w:sz="8" w:space="0"/>
              <w:bottom w:val="single" w:color="auto" w:sz="4" w:space="0"/>
              <w:right w:val="single" w:color="000000" w:sz="8" w:space="0"/>
            </w:tcBorders>
            <w:shd w:val="clear" w:color="auto" w:fill="auto"/>
            <w:hideMark/>
          </w:tcPr>
          <w:p w:rsidRPr="00512C07" w:rsidR="00603BB1" w:rsidRDefault="00603BB1" w14:paraId="2464AA14" w14:textId="7454407F">
            <w:pPr>
              <w:rPr>
                <w:rFonts w:ascii="Verdana" w:hAnsi="Verdana" w:cs="Calibri"/>
                <w:color w:val="000000"/>
                <w:sz w:val="18"/>
                <w:szCs w:val="18"/>
              </w:rPr>
            </w:pPr>
            <w:r w:rsidRPr="00512C07">
              <w:rPr>
                <w:rFonts w:ascii="Verdana" w:hAnsi="Verdana" w:cs="Calibri"/>
                <w:color w:val="000000"/>
                <w:sz w:val="18"/>
                <w:szCs w:val="18"/>
              </w:rPr>
              <w:t xml:space="preserve">For Campaign 1, we are going to be targeting </w:t>
            </w:r>
            <w:r w:rsidRPr="00512C07" w:rsidR="00DE68B0">
              <w:rPr>
                <w:rFonts w:ascii="Verdana" w:hAnsi="Verdana" w:cs="Calibri"/>
                <w:color w:val="000000"/>
                <w:sz w:val="18"/>
                <w:szCs w:val="18"/>
              </w:rPr>
              <w:t>young, wired</w:t>
            </w:r>
            <w:r w:rsidRPr="00512C07">
              <w:rPr>
                <w:rFonts w:ascii="Verdana" w:hAnsi="Verdana" w:cs="Calibri"/>
                <w:color w:val="000000"/>
                <w:sz w:val="18"/>
                <w:szCs w:val="18"/>
              </w:rPr>
              <w:t xml:space="preserve"> families. These families tend to be </w:t>
            </w:r>
            <w:r w:rsidR="004462C4">
              <w:rPr>
                <w:rFonts w:ascii="Verdana" w:hAnsi="Verdana" w:cs="Calibri"/>
                <w:color w:val="000000"/>
                <w:sz w:val="18"/>
                <w:szCs w:val="18"/>
              </w:rPr>
              <w:t>tech-savvy</w:t>
            </w:r>
            <w:r w:rsidRPr="00512C07">
              <w:rPr>
                <w:rFonts w:ascii="Verdana" w:hAnsi="Verdana" w:cs="Calibri"/>
                <w:color w:val="000000"/>
                <w:sz w:val="18"/>
                <w:szCs w:val="18"/>
              </w:rPr>
              <w:t xml:space="preserve"> and live in the suburbs. For these ads, we are going to focus on the UV-C cap's technology and how this is game-changing for reusable water bottle users. In these ads, we showcase how life-changing and </w:t>
            </w:r>
            <w:r w:rsidRPr="00512C07" w:rsidR="00DE68B0">
              <w:rPr>
                <w:rFonts w:ascii="Verdana" w:hAnsi="Verdana" w:cs="Calibri"/>
                <w:color w:val="000000"/>
                <w:sz w:val="18"/>
                <w:szCs w:val="18"/>
              </w:rPr>
              <w:t>timesaving</w:t>
            </w:r>
            <w:r w:rsidRPr="00512C07">
              <w:rPr>
                <w:rFonts w:ascii="Verdana" w:hAnsi="Verdana" w:cs="Calibri"/>
                <w:color w:val="000000"/>
                <w:sz w:val="18"/>
                <w:szCs w:val="18"/>
              </w:rPr>
              <w:t xml:space="preserve"> it can be. For Campaign 2, we will target </w:t>
            </w:r>
            <w:r w:rsidRPr="00512C07" w:rsidR="009427D3">
              <w:rPr>
                <w:rFonts w:ascii="Verdana" w:hAnsi="Verdana" w:cs="Calibri"/>
                <w:color w:val="000000"/>
                <w:sz w:val="18"/>
                <w:szCs w:val="18"/>
              </w:rPr>
              <w:t>wealthy</w:t>
            </w:r>
            <w:r w:rsidRPr="00512C07">
              <w:rPr>
                <w:rFonts w:ascii="Verdana" w:hAnsi="Verdana" w:cs="Calibri"/>
                <w:color w:val="000000"/>
                <w:sz w:val="18"/>
                <w:szCs w:val="18"/>
              </w:rPr>
              <w:t xml:space="preserve">, </w:t>
            </w:r>
            <w:r w:rsidRPr="00512C07" w:rsidR="00DE68B0">
              <w:rPr>
                <w:rFonts w:ascii="Verdana" w:hAnsi="Verdana" w:cs="Calibri"/>
                <w:color w:val="000000"/>
                <w:sz w:val="18"/>
                <w:szCs w:val="18"/>
              </w:rPr>
              <w:t>middle-aged</w:t>
            </w:r>
            <w:r w:rsidRPr="00512C07">
              <w:rPr>
                <w:rFonts w:ascii="Verdana" w:hAnsi="Verdana" w:cs="Calibri"/>
                <w:color w:val="000000"/>
                <w:sz w:val="18"/>
                <w:szCs w:val="18"/>
              </w:rPr>
              <w:t xml:space="preserve"> families. These advertisements will focus on outdoor </w:t>
            </w:r>
            <w:r w:rsidRPr="00512C07" w:rsidR="009427D3">
              <w:rPr>
                <w:rFonts w:ascii="Verdana" w:hAnsi="Verdana" w:cs="Calibri"/>
                <w:color w:val="000000"/>
                <w:sz w:val="18"/>
                <w:szCs w:val="18"/>
              </w:rPr>
              <w:t>activities</w:t>
            </w:r>
            <w:r w:rsidRPr="00512C07">
              <w:rPr>
                <w:rFonts w:ascii="Verdana" w:hAnsi="Verdana" w:cs="Calibri"/>
                <w:color w:val="000000"/>
                <w:sz w:val="18"/>
                <w:szCs w:val="18"/>
              </w:rPr>
              <w:t xml:space="preserve"> such as golfing and fishing. For these advertisements, we will show the person doing the activity with their water bottle and attached UV-C cap. For Campaign 3, the target market will be upscale couples, usually without kids. For these ads, we are going to be showing couples traveling across global landmarks. We will have the slogan: "Travel more, worry less with PureCap."</w:t>
            </w:r>
          </w:p>
        </w:tc>
      </w:tr>
      <w:tr w:rsidRPr="00512C07" w:rsidR="00603BB1" w14:paraId="0B83F4D2" w14:textId="77777777">
        <w:trPr>
          <w:trHeight w:val="285"/>
        </w:trPr>
        <w:tc>
          <w:tcPr>
            <w:tcW w:w="1412" w:type="pct"/>
            <w:tcBorders>
              <w:top w:val="nil"/>
              <w:left w:val="single" w:color="auto" w:sz="8" w:space="0"/>
              <w:bottom w:val="single" w:color="auto" w:sz="4" w:space="0"/>
              <w:right w:val="single" w:color="auto" w:sz="4" w:space="0"/>
            </w:tcBorders>
            <w:shd w:val="clear" w:color="auto" w:fill="auto"/>
            <w:noWrap/>
            <w:vAlign w:val="bottom"/>
            <w:hideMark/>
          </w:tcPr>
          <w:p w:rsidRPr="00512C07" w:rsidR="00603BB1" w:rsidRDefault="00603BB1" w14:paraId="0312FDD0" w14:textId="77777777">
            <w:pPr>
              <w:jc w:val="right"/>
              <w:rPr>
                <w:rFonts w:ascii="Verdana" w:hAnsi="Verdana" w:cs="Calibri"/>
                <w:color w:val="000000"/>
                <w:sz w:val="18"/>
                <w:szCs w:val="18"/>
              </w:rPr>
            </w:pPr>
            <w:r w:rsidRPr="00512C07">
              <w:rPr>
                <w:rFonts w:ascii="Verdana" w:hAnsi="Verdana" w:cs="Calibri"/>
                <w:color w:val="000000"/>
                <w:sz w:val="18"/>
                <w:szCs w:val="18"/>
              </w:rPr>
              <w:t>No. of Salespeople:</w:t>
            </w:r>
          </w:p>
        </w:tc>
        <w:tc>
          <w:tcPr>
            <w:tcW w:w="568"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A9FD6BA" w14:textId="77777777">
            <w:pPr>
              <w:jc w:val="right"/>
              <w:rPr>
                <w:rFonts w:ascii="Verdana" w:hAnsi="Verdana" w:cs="Calibri"/>
                <w:color w:val="000000"/>
                <w:sz w:val="18"/>
                <w:szCs w:val="18"/>
              </w:rPr>
            </w:pPr>
            <w:r w:rsidRPr="00512C07">
              <w:rPr>
                <w:rFonts w:ascii="Verdana" w:hAnsi="Verdana" w:cs="Calibri"/>
                <w:color w:val="000000"/>
                <w:sz w:val="18"/>
                <w:szCs w:val="18"/>
              </w:rPr>
              <w:t>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30FD5FF6" w14:textId="77777777">
            <w:pPr>
              <w:jc w:val="right"/>
              <w:rPr>
                <w:rFonts w:ascii="Verdana" w:hAnsi="Verdana" w:cs="Calibri"/>
                <w:color w:val="000000"/>
                <w:sz w:val="18"/>
                <w:szCs w:val="18"/>
              </w:rPr>
            </w:pPr>
            <w:r w:rsidRPr="00512C07">
              <w:rPr>
                <w:rFonts w:ascii="Verdana" w:hAnsi="Verdana" w:cs="Calibri"/>
                <w:color w:val="000000"/>
                <w:sz w:val="18"/>
                <w:szCs w:val="18"/>
              </w:rPr>
              <w:t>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0357284B" w14:textId="77777777">
            <w:pPr>
              <w:jc w:val="right"/>
              <w:rPr>
                <w:rFonts w:ascii="Verdana" w:hAnsi="Verdana" w:cs="Calibri"/>
                <w:color w:val="000000"/>
                <w:sz w:val="18"/>
                <w:szCs w:val="18"/>
              </w:rPr>
            </w:pPr>
            <w:r w:rsidRPr="00512C07">
              <w:rPr>
                <w:rFonts w:ascii="Verdana" w:hAnsi="Verdana" w:cs="Calibri"/>
                <w:color w:val="000000"/>
                <w:sz w:val="18"/>
                <w:szCs w:val="18"/>
              </w:rPr>
              <w:t>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41B177DC" w14:textId="77777777">
            <w:pPr>
              <w:jc w:val="right"/>
              <w:rPr>
                <w:rFonts w:ascii="Verdana" w:hAnsi="Verdana" w:cs="Calibri"/>
                <w:color w:val="000000"/>
                <w:sz w:val="18"/>
                <w:szCs w:val="18"/>
              </w:rPr>
            </w:pPr>
            <w:r w:rsidRPr="00512C07">
              <w:rPr>
                <w:rFonts w:ascii="Verdana" w:hAnsi="Verdana" w:cs="Calibri"/>
                <w:color w:val="000000"/>
                <w:sz w:val="18"/>
                <w:szCs w:val="18"/>
              </w:rPr>
              <w:t>0</w:t>
            </w:r>
          </w:p>
        </w:tc>
        <w:tc>
          <w:tcPr>
            <w:tcW w:w="567" w:type="pct"/>
            <w:tcBorders>
              <w:top w:val="nil"/>
              <w:left w:val="nil"/>
              <w:bottom w:val="single" w:color="auto" w:sz="4" w:space="0"/>
              <w:right w:val="single" w:color="auto" w:sz="4" w:space="0"/>
            </w:tcBorders>
            <w:shd w:val="clear" w:color="auto" w:fill="auto"/>
            <w:noWrap/>
            <w:vAlign w:val="bottom"/>
            <w:hideMark/>
          </w:tcPr>
          <w:p w:rsidRPr="00512C07" w:rsidR="00603BB1" w:rsidRDefault="00603BB1" w14:paraId="5050145E" w14:textId="77777777">
            <w:pPr>
              <w:jc w:val="right"/>
              <w:rPr>
                <w:rFonts w:ascii="Verdana" w:hAnsi="Verdana" w:cs="Calibri"/>
                <w:color w:val="000000"/>
                <w:sz w:val="18"/>
                <w:szCs w:val="18"/>
              </w:rPr>
            </w:pPr>
            <w:r w:rsidRPr="00512C07">
              <w:rPr>
                <w:rFonts w:ascii="Verdana" w:hAnsi="Verdana" w:cs="Calibri"/>
                <w:color w:val="000000"/>
                <w:sz w:val="18"/>
                <w:szCs w:val="18"/>
              </w:rPr>
              <w:t>0</w:t>
            </w:r>
          </w:p>
        </w:tc>
        <w:tc>
          <w:tcPr>
            <w:tcW w:w="750" w:type="pct"/>
            <w:tcBorders>
              <w:top w:val="nil"/>
              <w:left w:val="nil"/>
              <w:bottom w:val="nil"/>
              <w:right w:val="single" w:color="auto" w:sz="8" w:space="0"/>
            </w:tcBorders>
            <w:shd w:val="clear" w:color="auto" w:fill="auto"/>
            <w:noWrap/>
            <w:vAlign w:val="bottom"/>
            <w:hideMark/>
          </w:tcPr>
          <w:p w:rsidRPr="00512C07" w:rsidR="00603BB1" w:rsidRDefault="00603BB1" w14:paraId="2B2A296D" w14:textId="77777777">
            <w:pPr>
              <w:rPr>
                <w:rFonts w:ascii="Verdana" w:hAnsi="Verdana" w:cs="Calibri"/>
                <w:b/>
                <w:bCs/>
                <w:color w:val="000000"/>
                <w:sz w:val="18"/>
                <w:szCs w:val="18"/>
              </w:rPr>
            </w:pPr>
            <w:r w:rsidRPr="00512C07">
              <w:rPr>
                <w:rFonts w:ascii="Verdana" w:hAnsi="Verdana" w:cs="Calibri"/>
                <w:b/>
                <w:bCs/>
                <w:color w:val="000000"/>
                <w:sz w:val="18"/>
                <w:szCs w:val="18"/>
              </w:rPr>
              <w:t>If applicable</w:t>
            </w:r>
          </w:p>
        </w:tc>
      </w:tr>
      <w:tr w:rsidRPr="00512C07" w:rsidR="00603BB1" w14:paraId="683CEC38" w14:textId="77777777">
        <w:trPr>
          <w:trHeight w:val="420"/>
        </w:trPr>
        <w:tc>
          <w:tcPr>
            <w:tcW w:w="1412" w:type="pct"/>
            <w:tcBorders>
              <w:top w:val="nil"/>
              <w:left w:val="single" w:color="auto" w:sz="8" w:space="0"/>
              <w:bottom w:val="single" w:color="auto" w:sz="4" w:space="0"/>
              <w:right w:val="nil"/>
            </w:tcBorders>
            <w:shd w:val="clear" w:color="auto" w:fill="auto"/>
            <w:noWrap/>
            <w:vAlign w:val="bottom"/>
            <w:hideMark/>
          </w:tcPr>
          <w:p w:rsidRPr="00512C07" w:rsidR="00603BB1" w:rsidRDefault="00603BB1" w14:paraId="6053D4EF" w14:textId="77777777">
            <w:pPr>
              <w:jc w:val="right"/>
              <w:rPr>
                <w:rFonts w:ascii="Verdana" w:hAnsi="Verdana" w:cs="Calibri"/>
                <w:color w:val="000000"/>
                <w:sz w:val="18"/>
                <w:szCs w:val="18"/>
              </w:rPr>
            </w:pPr>
            <w:r w:rsidRPr="00512C07">
              <w:rPr>
                <w:rFonts w:ascii="Verdana" w:hAnsi="Verdana" w:cs="Calibri"/>
                <w:color w:val="000000"/>
                <w:sz w:val="18"/>
                <w:szCs w:val="18"/>
              </w:rPr>
              <w:t>Compensation Method:</w:t>
            </w:r>
          </w:p>
        </w:tc>
        <w:tc>
          <w:tcPr>
            <w:tcW w:w="3588" w:type="pct"/>
            <w:gridSpan w:val="6"/>
            <w:tcBorders>
              <w:top w:val="nil"/>
              <w:left w:val="nil"/>
              <w:bottom w:val="single" w:color="auto" w:sz="4" w:space="0"/>
              <w:right w:val="single" w:color="000000" w:sz="8" w:space="0"/>
            </w:tcBorders>
            <w:shd w:val="clear" w:color="auto" w:fill="auto"/>
            <w:noWrap/>
            <w:vAlign w:val="bottom"/>
            <w:hideMark/>
          </w:tcPr>
          <w:p w:rsidRPr="00512C07" w:rsidR="00603BB1" w:rsidRDefault="00603BB1" w14:paraId="0B1CBAF4" w14:textId="77777777">
            <w:pPr>
              <w:rPr>
                <w:rFonts w:ascii="Verdana" w:hAnsi="Verdana" w:cs="Calibri"/>
                <w:color w:val="000000"/>
                <w:sz w:val="18"/>
                <w:szCs w:val="18"/>
              </w:rPr>
            </w:pPr>
            <w:r w:rsidRPr="00512C07">
              <w:rPr>
                <w:rFonts w:ascii="Verdana" w:hAnsi="Verdana" w:cs="Calibri"/>
                <w:color w:val="000000"/>
                <w:sz w:val="18"/>
                <w:szCs w:val="18"/>
              </w:rPr>
              <w:t>(Example: 30K Salary + 3% commission)</w:t>
            </w:r>
          </w:p>
        </w:tc>
      </w:tr>
      <w:tr w:rsidRPr="00512C07" w:rsidR="00603BB1" w14:paraId="0132D62E" w14:textId="77777777">
        <w:trPr>
          <w:trHeight w:val="585"/>
        </w:trPr>
        <w:tc>
          <w:tcPr>
            <w:tcW w:w="5000" w:type="pct"/>
            <w:gridSpan w:val="7"/>
            <w:tcBorders>
              <w:top w:val="nil"/>
              <w:left w:val="single" w:color="auto" w:sz="8" w:space="0"/>
              <w:bottom w:val="single" w:color="auto" w:sz="8" w:space="0"/>
              <w:right w:val="single" w:color="000000" w:sz="8" w:space="0"/>
            </w:tcBorders>
            <w:shd w:val="clear" w:color="auto" w:fill="auto"/>
            <w:noWrap/>
            <w:hideMark/>
          </w:tcPr>
          <w:p w:rsidRPr="00512C07" w:rsidR="00603BB1" w:rsidRDefault="00603BB1" w14:paraId="043F086C" w14:textId="77777777">
            <w:pPr>
              <w:rPr>
                <w:rFonts w:ascii="Verdana" w:hAnsi="Verdana" w:cs="Calibri"/>
                <w:color w:val="000000"/>
                <w:sz w:val="18"/>
                <w:szCs w:val="18"/>
              </w:rPr>
            </w:pPr>
            <w:r w:rsidRPr="00512C07">
              <w:rPr>
                <w:rFonts w:ascii="Verdana" w:hAnsi="Verdana" w:cs="Calibri"/>
                <w:color w:val="000000"/>
                <w:sz w:val="18"/>
                <w:szCs w:val="18"/>
              </w:rPr>
              <w:t> </w:t>
            </w:r>
          </w:p>
        </w:tc>
      </w:tr>
      <w:tr w:rsidRPr="00512C07" w:rsidR="00603BB1" w14:paraId="10138926" w14:textId="77777777">
        <w:trPr>
          <w:trHeight w:val="285"/>
        </w:trPr>
        <w:tc>
          <w:tcPr>
            <w:tcW w:w="1412" w:type="pct"/>
            <w:tcBorders>
              <w:top w:val="nil"/>
              <w:left w:val="nil"/>
              <w:bottom w:val="nil"/>
              <w:right w:val="nil"/>
            </w:tcBorders>
            <w:shd w:val="clear" w:color="auto" w:fill="auto"/>
            <w:noWrap/>
            <w:vAlign w:val="bottom"/>
            <w:hideMark/>
          </w:tcPr>
          <w:p w:rsidRPr="00512C07" w:rsidR="00603BB1" w:rsidRDefault="00603BB1" w14:paraId="164F4601" w14:textId="77777777">
            <w:pPr>
              <w:rPr>
                <w:rFonts w:ascii="Verdana" w:hAnsi="Verdana" w:cs="Calibri"/>
                <w:color w:val="000000"/>
                <w:sz w:val="18"/>
                <w:szCs w:val="18"/>
              </w:rPr>
            </w:pPr>
          </w:p>
        </w:tc>
        <w:tc>
          <w:tcPr>
            <w:tcW w:w="568" w:type="pct"/>
            <w:tcBorders>
              <w:top w:val="nil"/>
              <w:left w:val="nil"/>
              <w:bottom w:val="nil"/>
              <w:right w:val="nil"/>
            </w:tcBorders>
            <w:shd w:val="clear" w:color="auto" w:fill="auto"/>
            <w:noWrap/>
            <w:vAlign w:val="bottom"/>
            <w:hideMark/>
          </w:tcPr>
          <w:p w:rsidRPr="00512C07" w:rsidR="00603BB1" w:rsidRDefault="00603BB1" w14:paraId="7A3D5D0B" w14:textId="77777777">
            <w:pPr>
              <w:rPr>
                <w:rFonts w:ascii="Verdana" w:hAnsi="Verdana"/>
                <w:sz w:val="18"/>
                <w:szCs w:val="18"/>
              </w:rPr>
            </w:pPr>
          </w:p>
        </w:tc>
        <w:tc>
          <w:tcPr>
            <w:tcW w:w="567" w:type="pct"/>
            <w:tcBorders>
              <w:top w:val="nil"/>
              <w:left w:val="nil"/>
              <w:bottom w:val="nil"/>
              <w:right w:val="nil"/>
            </w:tcBorders>
            <w:shd w:val="clear" w:color="auto" w:fill="auto"/>
            <w:noWrap/>
            <w:vAlign w:val="bottom"/>
            <w:hideMark/>
          </w:tcPr>
          <w:p w:rsidRPr="00512C07" w:rsidR="00603BB1" w:rsidRDefault="00603BB1" w14:paraId="1F275BAF" w14:textId="77777777">
            <w:pPr>
              <w:rPr>
                <w:rFonts w:ascii="Verdana" w:hAnsi="Verdana"/>
                <w:sz w:val="18"/>
                <w:szCs w:val="18"/>
              </w:rPr>
            </w:pPr>
          </w:p>
        </w:tc>
        <w:tc>
          <w:tcPr>
            <w:tcW w:w="567" w:type="pct"/>
            <w:tcBorders>
              <w:top w:val="nil"/>
              <w:left w:val="nil"/>
              <w:bottom w:val="nil"/>
              <w:right w:val="nil"/>
            </w:tcBorders>
            <w:shd w:val="clear" w:color="auto" w:fill="auto"/>
            <w:noWrap/>
            <w:vAlign w:val="bottom"/>
            <w:hideMark/>
          </w:tcPr>
          <w:p w:rsidRPr="00512C07" w:rsidR="00603BB1" w:rsidRDefault="00603BB1" w14:paraId="43F4FB00" w14:textId="77777777">
            <w:pPr>
              <w:rPr>
                <w:rFonts w:ascii="Verdana" w:hAnsi="Verdana"/>
                <w:sz w:val="18"/>
                <w:szCs w:val="18"/>
              </w:rPr>
            </w:pPr>
          </w:p>
        </w:tc>
        <w:tc>
          <w:tcPr>
            <w:tcW w:w="567" w:type="pct"/>
            <w:tcBorders>
              <w:top w:val="nil"/>
              <w:left w:val="nil"/>
              <w:bottom w:val="nil"/>
              <w:right w:val="nil"/>
            </w:tcBorders>
            <w:shd w:val="clear" w:color="auto" w:fill="auto"/>
            <w:noWrap/>
            <w:vAlign w:val="bottom"/>
            <w:hideMark/>
          </w:tcPr>
          <w:p w:rsidRPr="00512C07" w:rsidR="00603BB1" w:rsidRDefault="00603BB1" w14:paraId="284E1235" w14:textId="77777777">
            <w:pPr>
              <w:rPr>
                <w:rFonts w:ascii="Verdana" w:hAnsi="Verdana"/>
                <w:sz w:val="18"/>
                <w:szCs w:val="18"/>
              </w:rPr>
            </w:pPr>
          </w:p>
        </w:tc>
        <w:tc>
          <w:tcPr>
            <w:tcW w:w="567" w:type="pct"/>
            <w:tcBorders>
              <w:top w:val="nil"/>
              <w:left w:val="nil"/>
              <w:bottom w:val="nil"/>
              <w:right w:val="nil"/>
            </w:tcBorders>
            <w:shd w:val="clear" w:color="auto" w:fill="auto"/>
            <w:noWrap/>
            <w:vAlign w:val="bottom"/>
            <w:hideMark/>
          </w:tcPr>
          <w:p w:rsidRPr="00512C07" w:rsidR="00603BB1" w:rsidRDefault="00603BB1" w14:paraId="561D419C" w14:textId="77777777">
            <w:pPr>
              <w:rPr>
                <w:rFonts w:ascii="Verdana" w:hAnsi="Verdana"/>
                <w:sz w:val="18"/>
                <w:szCs w:val="18"/>
              </w:rPr>
            </w:pPr>
          </w:p>
        </w:tc>
        <w:tc>
          <w:tcPr>
            <w:tcW w:w="750" w:type="pct"/>
            <w:tcBorders>
              <w:top w:val="nil"/>
              <w:left w:val="nil"/>
              <w:bottom w:val="nil"/>
              <w:right w:val="nil"/>
            </w:tcBorders>
            <w:shd w:val="clear" w:color="auto" w:fill="auto"/>
            <w:noWrap/>
            <w:vAlign w:val="bottom"/>
            <w:hideMark/>
          </w:tcPr>
          <w:p w:rsidRPr="00512C07" w:rsidR="00603BB1" w:rsidRDefault="00603BB1" w14:paraId="3B6AED04" w14:textId="77777777">
            <w:pPr>
              <w:rPr>
                <w:rFonts w:ascii="Verdana" w:hAnsi="Verdana"/>
                <w:sz w:val="18"/>
                <w:szCs w:val="18"/>
              </w:rPr>
            </w:pPr>
          </w:p>
        </w:tc>
      </w:tr>
    </w:tbl>
    <w:p w:rsidRPr="00070A97" w:rsidR="00E1433B" w:rsidP="00904F35" w:rsidRDefault="00E1433B" w14:paraId="6E08F19A" w14:textId="77777777">
      <w:pPr>
        <w:rPr>
          <w:rFonts w:ascii="Verdana" w:hAnsi="Verdana"/>
          <w:b/>
          <w:bCs/>
          <w:sz w:val="20"/>
          <w:szCs w:val="20"/>
        </w:rPr>
      </w:pPr>
    </w:p>
    <w:p w:rsidRPr="00070A97" w:rsidR="00E1433B" w:rsidP="00904F35" w:rsidRDefault="00E1433B" w14:paraId="1DAB1C7D" w14:textId="77777777">
      <w:pPr>
        <w:rPr>
          <w:rFonts w:ascii="Verdana" w:hAnsi="Verdana"/>
          <w:b/>
          <w:bCs/>
          <w:sz w:val="20"/>
          <w:szCs w:val="20"/>
        </w:rPr>
      </w:pPr>
    </w:p>
    <w:p w:rsidRPr="00070A97" w:rsidR="00E1433B" w:rsidP="00904F35" w:rsidRDefault="00E1433B" w14:paraId="2517CF70" w14:textId="77777777">
      <w:pPr>
        <w:rPr>
          <w:rFonts w:ascii="Verdana" w:hAnsi="Verdana"/>
          <w:b/>
          <w:bCs/>
          <w:sz w:val="20"/>
          <w:szCs w:val="20"/>
        </w:rPr>
      </w:pPr>
    </w:p>
    <w:p w:rsidR="00374E59" w:rsidP="00904F35" w:rsidRDefault="00374E59" w14:paraId="7A1AD577" w14:textId="77777777">
      <w:pPr>
        <w:rPr>
          <w:rFonts w:ascii="Verdana" w:hAnsi="Verdana"/>
          <w:b/>
          <w:bCs/>
          <w:sz w:val="20"/>
          <w:szCs w:val="20"/>
        </w:rPr>
      </w:pPr>
    </w:p>
    <w:p w:rsidR="001063D1" w:rsidP="00904F35" w:rsidRDefault="001063D1" w14:paraId="6F10077D" w14:textId="77777777">
      <w:pPr>
        <w:rPr>
          <w:rFonts w:ascii="Verdana" w:hAnsi="Verdana"/>
          <w:b/>
          <w:bCs/>
          <w:sz w:val="20"/>
          <w:szCs w:val="20"/>
        </w:rPr>
        <w:sectPr w:rsidR="001063D1" w:rsidSect="00FE3BA2">
          <w:headerReference w:type="default" r:id="rId37"/>
          <w:footerReference w:type="default" r:id="rId38"/>
          <w:pgSz w:w="12240" w:h="15840"/>
          <w:pgMar w:top="720" w:right="720" w:bottom="720" w:left="720" w:header="720" w:footer="720" w:gutter="0"/>
          <w:cols w:space="720"/>
          <w:docGrid w:linePitch="326"/>
        </w:sectPr>
      </w:pPr>
    </w:p>
    <w:p w:rsidRPr="00070A97" w:rsidR="00E1433B" w:rsidP="00904F35" w:rsidRDefault="00E1433B" w14:paraId="0E929A23" w14:textId="3340B050">
      <w:pPr>
        <w:rPr>
          <w:rFonts w:ascii="Verdana" w:hAnsi="Verdana"/>
          <w:b/>
          <w:bCs/>
          <w:sz w:val="20"/>
          <w:szCs w:val="20"/>
        </w:rPr>
      </w:pPr>
      <w:r w:rsidRPr="00070A97">
        <w:rPr>
          <w:rFonts w:ascii="Verdana" w:hAnsi="Verdana"/>
          <w:b/>
          <w:bCs/>
          <w:sz w:val="20"/>
          <w:szCs w:val="20"/>
        </w:rPr>
        <w:t>Exhibit #</w:t>
      </w:r>
      <w:r w:rsidRPr="00070A97" w:rsidR="00AC5E81">
        <w:rPr>
          <w:rFonts w:ascii="Verdana" w:hAnsi="Verdana"/>
          <w:b/>
          <w:bCs/>
          <w:sz w:val="20"/>
          <w:szCs w:val="20"/>
        </w:rPr>
        <w:t>7: Flow Chart</w:t>
      </w:r>
    </w:p>
    <w:p w:rsidR="00502ACB" w:rsidP="00502ACB" w:rsidRDefault="00502ACB" w14:paraId="292FE4CB" w14:textId="77777777">
      <w:pPr>
        <w:pStyle w:val="paragraph"/>
        <w:spacing w:before="0" w:beforeAutospacing="0" w:after="0" w:afterAutospacing="0"/>
        <w:textAlignment w:val="baseline"/>
        <w:rPr>
          <w:rFonts w:ascii="Segoe UI" w:hAnsi="Segoe UI" w:cs="Segoe UI"/>
          <w:sz w:val="18"/>
          <w:szCs w:val="18"/>
        </w:rPr>
      </w:pPr>
      <w:r>
        <w:rPr>
          <w:rStyle w:val="eop"/>
          <w:rFonts w:ascii="Garamond" w:hAnsi="Garamond" w:cs="Segoe UI"/>
        </w:rPr>
        <w:t> </w:t>
      </w:r>
    </w:p>
    <w:p w:rsidRPr="001D6D86" w:rsidR="00502ACB" w:rsidP="00502ACB" w:rsidRDefault="00A57BB5" w14:paraId="09287A2F" w14:textId="4DC8F627">
      <w:pPr>
        <w:pStyle w:val="paragraph"/>
        <w:spacing w:before="0" w:beforeAutospacing="0" w:after="0" w:afterAutospacing="0"/>
        <w:textAlignment w:val="baseline"/>
        <w:rPr>
          <w:rFonts w:ascii="Verdana" w:hAnsi="Verdana" w:cs="Segoe UI"/>
          <w:sz w:val="20"/>
          <w:szCs w:val="20"/>
        </w:rPr>
      </w:pPr>
      <w:r w:rsidRPr="00957F23">
        <w:rPr>
          <w:noProof/>
        </w:rPr>
        <w:drawing>
          <wp:inline distT="0" distB="0" distL="0" distR="0" wp14:anchorId="319817BA" wp14:editId="0B580AF8">
            <wp:extent cx="9279267" cy="2858669"/>
            <wp:effectExtent l="0" t="0" r="0" b="0"/>
            <wp:docPr id="270344197" name="Picture 270344197"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44197" name="Picture 7" descr="A diagram of a diagram&#10;&#10;Description automatically generated with medium confidenc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340005" cy="2877380"/>
                    </a:xfrm>
                    <a:prstGeom prst="rect">
                      <a:avLst/>
                    </a:prstGeom>
                    <a:noFill/>
                    <a:ln>
                      <a:noFill/>
                    </a:ln>
                  </pic:spPr>
                </pic:pic>
              </a:graphicData>
            </a:graphic>
          </wp:inline>
        </w:drawing>
      </w:r>
      <w:r w:rsidRPr="001D6D86" w:rsidR="00502ACB">
        <w:rPr>
          <w:rStyle w:val="eop"/>
          <w:rFonts w:ascii="Verdana" w:hAnsi="Verdana" w:cs="Segoe UI"/>
          <w:sz w:val="20"/>
          <w:szCs w:val="20"/>
        </w:rPr>
        <w:t> </w:t>
      </w:r>
    </w:p>
    <w:p w:rsidRPr="00BC5D68" w:rsidR="00502ACB" w:rsidP="00502ACB" w:rsidRDefault="00502ACB" w14:paraId="70E40CA7" w14:textId="77777777">
      <w:pPr>
        <w:pStyle w:val="paragraph"/>
        <w:spacing w:before="0" w:beforeAutospacing="0" w:after="0" w:afterAutospacing="0"/>
        <w:textAlignment w:val="baseline"/>
        <w:rPr>
          <w:rFonts w:ascii="Verdana" w:hAnsi="Verdana" w:cs="Segoe UI"/>
          <w:sz w:val="13"/>
          <w:szCs w:val="13"/>
        </w:rPr>
      </w:pPr>
      <w:r w:rsidRPr="00BC5D68">
        <w:rPr>
          <w:rStyle w:val="normaltextrun"/>
          <w:rFonts w:ascii="Verdana" w:hAnsi="Verdana" w:cs="Segoe UI"/>
          <w:sz w:val="13"/>
          <w:szCs w:val="13"/>
        </w:rPr>
        <w:t>For each major quality step: </w:t>
      </w:r>
      <w:r w:rsidRPr="00BC5D68">
        <w:rPr>
          <w:rStyle w:val="eop"/>
          <w:rFonts w:ascii="Verdana" w:hAnsi="Verdana" w:cs="Segoe UI"/>
          <w:sz w:val="13"/>
          <w:szCs w:val="13"/>
        </w:rPr>
        <w:t> </w:t>
      </w:r>
    </w:p>
    <w:tbl>
      <w:tblPr>
        <w:tblW w:w="1075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00"/>
        <w:gridCol w:w="2160"/>
        <w:gridCol w:w="2175"/>
        <w:gridCol w:w="4920"/>
      </w:tblGrid>
      <w:tr w:rsidRPr="00BC5D68" w:rsidR="00502ACB" w:rsidTr="00EA41AB" w14:paraId="299646B4"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77C6499E"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Quality Step</w:t>
            </w:r>
            <w:r w:rsidRPr="00BC5D68">
              <w:rPr>
                <w:rStyle w:val="eop"/>
                <w:rFonts w:ascii="Verdana" w:hAnsi="Verdana"/>
                <w:sz w:val="13"/>
                <w:szCs w:val="13"/>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0D03226B"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What is measured?</w:t>
            </w:r>
            <w:r w:rsidRPr="00BC5D68">
              <w:rPr>
                <w:rStyle w:val="eop"/>
                <w:rFonts w:ascii="Verdana" w:hAnsi="Verdana"/>
                <w:sz w:val="13"/>
                <w:szCs w:val="13"/>
              </w:rPr>
              <w:t> </w:t>
            </w:r>
          </w:p>
        </w:tc>
        <w:tc>
          <w:tcPr>
            <w:tcW w:w="217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4C4C2BA0"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How often?</w:t>
            </w:r>
            <w:r w:rsidRPr="00BC5D68">
              <w:rPr>
                <w:rStyle w:val="eop"/>
                <w:rFonts w:ascii="Verdana" w:hAnsi="Verdana"/>
                <w:sz w:val="13"/>
                <w:szCs w:val="13"/>
              </w:rPr>
              <w:t> </w:t>
            </w:r>
          </w:p>
        </w:tc>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21328147"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How will you ensure quality?</w:t>
            </w:r>
            <w:r w:rsidRPr="00BC5D68">
              <w:rPr>
                <w:rStyle w:val="eop"/>
                <w:rFonts w:ascii="Verdana" w:hAnsi="Verdana"/>
                <w:sz w:val="13"/>
                <w:szCs w:val="13"/>
              </w:rPr>
              <w:t> </w:t>
            </w:r>
          </w:p>
        </w:tc>
      </w:tr>
      <w:tr w:rsidRPr="00BC5D68" w:rsidR="00502ACB" w:rsidTr="00EA41AB" w14:paraId="49F74FF1"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05232CEE"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Q1</w:t>
            </w:r>
            <w:r w:rsidRPr="00BC5D68">
              <w:rPr>
                <w:rStyle w:val="eop"/>
                <w:rFonts w:ascii="Verdana" w:hAnsi="Verdana"/>
                <w:sz w:val="13"/>
                <w:szCs w:val="13"/>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EA41AB" w14:paraId="317F4927" w14:textId="50002F8C">
            <w:pPr>
              <w:pStyle w:val="paragraph"/>
              <w:spacing w:before="0" w:beforeAutospacing="0" w:after="0" w:afterAutospacing="0"/>
              <w:textAlignment w:val="baseline"/>
              <w:rPr>
                <w:rFonts w:ascii="Verdana" w:hAnsi="Verdana"/>
                <w:sz w:val="13"/>
                <w:szCs w:val="13"/>
              </w:rPr>
            </w:pPr>
            <w:r>
              <w:rPr>
                <w:rStyle w:val="eop"/>
                <w:rFonts w:ascii="Verdana" w:hAnsi="Verdana"/>
                <w:sz w:val="13"/>
                <w:szCs w:val="13"/>
              </w:rPr>
              <w:t>Parts are correctly placed together, glue holds together both pieces, electronics are correctly placed together</w:t>
            </w:r>
          </w:p>
        </w:tc>
        <w:tc>
          <w:tcPr>
            <w:tcW w:w="217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7B263AD3"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Every product has this process done</w:t>
            </w:r>
            <w:r w:rsidRPr="00BC5D68">
              <w:rPr>
                <w:rStyle w:val="eop"/>
                <w:rFonts w:ascii="Verdana" w:hAnsi="Verdana"/>
                <w:sz w:val="13"/>
                <w:szCs w:val="13"/>
              </w:rPr>
              <w:t> </w:t>
            </w:r>
          </w:p>
        </w:tc>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EA41AB" w:rsidR="00502ACB" w:rsidP="00502ACB" w:rsidRDefault="00502ACB" w14:paraId="04ABB2CF" w14:textId="52847214">
            <w:pPr>
              <w:pStyle w:val="paragraph"/>
              <w:spacing w:before="0" w:beforeAutospacing="0" w:after="0" w:afterAutospacing="0"/>
              <w:textAlignment w:val="baseline"/>
              <w:rPr>
                <w:rFonts w:ascii="Verdana" w:hAnsi="Verdana"/>
                <w:sz w:val="13"/>
                <w:szCs w:val="13"/>
              </w:rPr>
            </w:pPr>
            <w:r w:rsidRPr="00BC5D68">
              <w:rPr>
                <w:rStyle w:val="eop"/>
                <w:rFonts w:ascii="Verdana" w:hAnsi="Verdana"/>
                <w:sz w:val="13"/>
                <w:szCs w:val="13"/>
              </w:rPr>
              <w:t> </w:t>
            </w:r>
            <w:r w:rsidR="00EA41AB">
              <w:rPr>
                <w:rStyle w:val="eop"/>
                <w:rFonts w:ascii="Verdana" w:hAnsi="Verdana"/>
                <w:sz w:val="13"/>
                <w:szCs w:val="13"/>
              </w:rPr>
              <w:t>After placing the top and bottom piece together, assembly workers will go through a series of a test to make sure our product is up to standard</w:t>
            </w:r>
          </w:p>
        </w:tc>
      </w:tr>
      <w:tr w:rsidRPr="00BC5D68" w:rsidR="00502ACB" w:rsidTr="00EA41AB" w14:paraId="4E92048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2FC2B8DA"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Q2</w:t>
            </w:r>
            <w:r w:rsidRPr="00BC5D68">
              <w:rPr>
                <w:rStyle w:val="eop"/>
                <w:rFonts w:ascii="Verdana" w:hAnsi="Verdana"/>
                <w:sz w:val="13"/>
                <w:szCs w:val="13"/>
              </w:rPr>
              <w:t> </w:t>
            </w:r>
          </w:p>
        </w:tc>
        <w:tc>
          <w:tcPr>
            <w:tcW w:w="216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EA41AB" w14:paraId="5C3A570A" w14:textId="06F95E9E">
            <w:pPr>
              <w:pStyle w:val="paragraph"/>
              <w:spacing w:before="0" w:beforeAutospacing="0" w:after="0" w:afterAutospacing="0"/>
              <w:textAlignment w:val="baseline"/>
              <w:rPr>
                <w:rFonts w:ascii="Verdana" w:hAnsi="Verdana"/>
                <w:sz w:val="13"/>
                <w:szCs w:val="13"/>
              </w:rPr>
            </w:pPr>
            <w:bookmarkStart w:name="_Hlk151056405" w:id="1"/>
            <w:r>
              <w:rPr>
                <w:rStyle w:val="eop"/>
                <w:rFonts w:ascii="Verdana" w:hAnsi="Verdana"/>
                <w:sz w:val="13"/>
                <w:szCs w:val="13"/>
              </w:rPr>
              <w:t>Battery life, L.E.D strength, and that when the button is pressed, everything turns on</w:t>
            </w:r>
            <w:r w:rsidRPr="00BC5D68" w:rsidR="00502ACB">
              <w:rPr>
                <w:rStyle w:val="eop"/>
                <w:rFonts w:ascii="Verdana" w:hAnsi="Verdana"/>
                <w:sz w:val="13"/>
                <w:szCs w:val="13"/>
              </w:rPr>
              <w:t> </w:t>
            </w:r>
            <w:bookmarkEnd w:id="1"/>
          </w:p>
        </w:tc>
        <w:tc>
          <w:tcPr>
            <w:tcW w:w="217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EA41AB" w14:paraId="4529FE4A" w14:textId="5169F408">
            <w:pPr>
              <w:pStyle w:val="paragraph"/>
              <w:spacing w:before="0" w:beforeAutospacing="0" w:after="0" w:afterAutospacing="0"/>
              <w:textAlignment w:val="baseline"/>
              <w:rPr>
                <w:rFonts w:ascii="Verdana" w:hAnsi="Verdana"/>
                <w:sz w:val="13"/>
                <w:szCs w:val="13"/>
              </w:rPr>
            </w:pPr>
            <w:r>
              <w:rPr>
                <w:rStyle w:val="eop"/>
                <w:rFonts w:ascii="Verdana" w:hAnsi="Verdana"/>
                <w:sz w:val="13"/>
                <w:szCs w:val="13"/>
              </w:rPr>
              <w:t>10% of all caps are tested</w:t>
            </w:r>
            <w:r w:rsidRPr="00BC5D68" w:rsidR="00502ACB">
              <w:rPr>
                <w:rStyle w:val="eop"/>
                <w:rFonts w:ascii="Verdana" w:hAnsi="Verdana"/>
                <w:sz w:val="13"/>
                <w:szCs w:val="13"/>
              </w:rPr>
              <w:t> </w:t>
            </w:r>
          </w:p>
        </w:tc>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B450BC" w14:paraId="770D26AF" w14:textId="2206D612">
            <w:pPr>
              <w:pStyle w:val="paragraph"/>
              <w:spacing w:before="0" w:beforeAutospacing="0" w:after="0" w:afterAutospacing="0"/>
              <w:textAlignment w:val="baseline"/>
              <w:rPr>
                <w:rFonts w:ascii="Verdana" w:hAnsi="Verdana"/>
                <w:sz w:val="13"/>
                <w:szCs w:val="13"/>
              </w:rPr>
            </w:pPr>
            <w:r>
              <w:rPr>
                <w:rFonts w:ascii="Verdana" w:hAnsi="Verdana"/>
                <w:sz w:val="13"/>
                <w:szCs w:val="13"/>
              </w:rPr>
              <w:t>By using the data we gather from testing our electronics, we can make sure our products are up to standard and even find ways to improve it</w:t>
            </w:r>
          </w:p>
        </w:tc>
      </w:tr>
    </w:tbl>
    <w:p w:rsidRPr="00BC5D68" w:rsidR="00502ACB" w:rsidP="00502ACB" w:rsidRDefault="00502ACB" w14:paraId="7207704C" w14:textId="77777777">
      <w:pPr>
        <w:pStyle w:val="paragraph"/>
        <w:spacing w:before="0" w:beforeAutospacing="0" w:after="0" w:afterAutospacing="0"/>
        <w:textAlignment w:val="baseline"/>
        <w:rPr>
          <w:rFonts w:ascii="Verdana" w:hAnsi="Verdana" w:cs="Segoe UI"/>
          <w:sz w:val="13"/>
          <w:szCs w:val="13"/>
        </w:rPr>
      </w:pPr>
      <w:r w:rsidRPr="00BC5D68">
        <w:rPr>
          <w:rStyle w:val="eop"/>
          <w:rFonts w:ascii="Verdana" w:hAnsi="Verdana" w:cs="Segoe UI"/>
          <w:sz w:val="13"/>
          <w:szCs w:val="13"/>
        </w:rPr>
        <w:t> </w:t>
      </w:r>
    </w:p>
    <w:p w:rsidRPr="00BC5D68" w:rsidR="00502ACB" w:rsidP="00502ACB" w:rsidRDefault="00502ACB" w14:paraId="226BFC23" w14:textId="77777777">
      <w:pPr>
        <w:pStyle w:val="paragraph"/>
        <w:spacing w:before="0" w:beforeAutospacing="0" w:after="0" w:afterAutospacing="0"/>
        <w:textAlignment w:val="baseline"/>
        <w:rPr>
          <w:rFonts w:ascii="Verdana" w:hAnsi="Verdana" w:cs="Segoe UI"/>
          <w:sz w:val="13"/>
          <w:szCs w:val="13"/>
        </w:rPr>
      </w:pPr>
      <w:r w:rsidRPr="00BC5D68">
        <w:rPr>
          <w:rStyle w:val="normaltextrun"/>
          <w:rFonts w:ascii="Verdana" w:hAnsi="Verdana" w:cs="Segoe UI"/>
          <w:sz w:val="13"/>
          <w:szCs w:val="13"/>
        </w:rPr>
        <w:t>For each critical resource:</w:t>
      </w:r>
      <w:r w:rsidRPr="00BC5D68">
        <w:rPr>
          <w:rStyle w:val="eop"/>
          <w:rFonts w:ascii="Verdana" w:hAnsi="Verdana" w:cs="Segoe UI"/>
          <w:sz w:val="13"/>
          <w:szCs w:val="13"/>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5"/>
        <w:gridCol w:w="3960"/>
        <w:gridCol w:w="3600"/>
        <w:gridCol w:w="1335"/>
      </w:tblGrid>
      <w:tr w:rsidRPr="00BC5D68" w:rsidR="00502ACB" w:rsidTr="00502ACB" w14:paraId="09BD4D81"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23B48D2E"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Critical Resource</w:t>
            </w:r>
            <w:r w:rsidRPr="00BC5D68">
              <w:rPr>
                <w:rStyle w:val="eop"/>
                <w:rFonts w:ascii="Verdana" w:hAnsi="Verdana"/>
                <w:sz w:val="13"/>
                <w:szCs w:val="13"/>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6098D59B"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Brief Description</w:t>
            </w:r>
            <w:r w:rsidRPr="00BC5D68">
              <w:rPr>
                <w:rStyle w:val="eop"/>
                <w:rFonts w:ascii="Verdana" w:hAnsi="Verdana"/>
                <w:sz w:val="13"/>
                <w:szCs w:val="13"/>
              </w:rPr>
              <w:t> </w:t>
            </w:r>
          </w:p>
        </w:tc>
        <w:tc>
          <w:tcPr>
            <w:tcW w:w="360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6247887A"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Unit Cost (in appropriate unit)</w:t>
            </w:r>
            <w:r w:rsidRPr="00BC5D68">
              <w:rPr>
                <w:rStyle w:val="eop"/>
                <w:rFonts w:ascii="Verdana" w:hAnsi="Verdana"/>
                <w:sz w:val="13"/>
                <w:szCs w:val="13"/>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6D4BA31C"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b/>
                <w:sz w:val="13"/>
                <w:szCs w:val="13"/>
              </w:rPr>
              <w:t>How many?</w:t>
            </w:r>
            <w:r w:rsidRPr="00BC5D68">
              <w:rPr>
                <w:rStyle w:val="eop"/>
                <w:rFonts w:ascii="Verdana" w:hAnsi="Verdana"/>
                <w:sz w:val="13"/>
                <w:szCs w:val="13"/>
              </w:rPr>
              <w:t> </w:t>
            </w:r>
          </w:p>
        </w:tc>
      </w:tr>
      <w:tr w:rsidRPr="00BC5D68" w:rsidR="00502ACB" w:rsidTr="00502ACB" w14:paraId="4C60A10D" w14:textId="77777777">
        <w:trPr>
          <w:trHeight w:val="300"/>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3E5309BB"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CR1 - 2</w:t>
            </w:r>
            <w:r w:rsidRPr="00BC5D68">
              <w:rPr>
                <w:rStyle w:val="eop"/>
                <w:rFonts w:ascii="Verdana" w:hAnsi="Verdana"/>
                <w:sz w:val="13"/>
                <w:szCs w:val="13"/>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12A929CC" w14:textId="00B3EFF8">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Dedicated plastic mold injection machines create the top and bottom halves of the product respectively.</w:t>
            </w:r>
            <w:r w:rsidRPr="00BC5D68" w:rsidR="00A213D7">
              <w:rPr>
                <w:rStyle w:val="normaltextrun"/>
                <w:rFonts w:ascii="Verdana" w:hAnsi="Verdana"/>
                <w:sz w:val="13"/>
                <w:szCs w:val="13"/>
              </w:rPr>
              <w:t xml:space="preserve"> Plastic injection molding </w:t>
            </w:r>
            <w:r w:rsidRPr="00BC5D68" w:rsidR="003B1730">
              <w:rPr>
                <w:rStyle w:val="normaltextrun"/>
                <w:rFonts w:ascii="Verdana" w:hAnsi="Verdana"/>
                <w:sz w:val="13"/>
                <w:szCs w:val="13"/>
              </w:rPr>
              <w:t>is “one of the prime processes for producing plastic articles”</w:t>
            </w:r>
            <w:r w:rsidRPr="00BC5D68" w:rsidR="00DE4A24">
              <w:rPr>
                <w:rStyle w:val="normaltextrun"/>
                <w:rFonts w:ascii="Verdana" w:hAnsi="Verdana"/>
                <w:sz w:val="13"/>
                <w:szCs w:val="13"/>
              </w:rPr>
              <w:t xml:space="preserve"> (British Plastic</w:t>
            </w:r>
            <w:r w:rsidRPr="00BC5D68" w:rsidR="007A0872">
              <w:rPr>
                <w:rStyle w:val="normaltextrun"/>
                <w:rFonts w:ascii="Verdana" w:hAnsi="Verdana"/>
                <w:sz w:val="13"/>
                <w:szCs w:val="13"/>
              </w:rPr>
              <w:t>s Federation</w:t>
            </w:r>
            <w:r w:rsidRPr="00BC5D68" w:rsidR="00B011E5">
              <w:rPr>
                <w:rStyle w:val="normaltextrun"/>
                <w:rFonts w:ascii="Verdana" w:hAnsi="Verdana"/>
                <w:sz w:val="13"/>
                <w:szCs w:val="13"/>
              </w:rPr>
              <w:t xml:space="preserve">, </w:t>
            </w:r>
            <w:r w:rsidRPr="00BC5D68" w:rsidR="0079403D">
              <w:rPr>
                <w:rStyle w:val="normaltextrun"/>
                <w:rFonts w:ascii="Verdana" w:hAnsi="Verdana"/>
                <w:sz w:val="13"/>
                <w:szCs w:val="13"/>
              </w:rPr>
              <w:t>n.d.)</w:t>
            </w:r>
            <w:r w:rsidRPr="00BC5D68" w:rsidR="00895192">
              <w:rPr>
                <w:rStyle w:val="normaltextrun"/>
                <w:rFonts w:ascii="Verdana" w:hAnsi="Verdana"/>
                <w:sz w:val="13"/>
                <w:szCs w:val="13"/>
              </w:rPr>
              <w:t>.</w:t>
            </w:r>
          </w:p>
        </w:tc>
        <w:tc>
          <w:tcPr>
            <w:tcW w:w="360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7EB528EF"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Each mold injection machine costs about $12,500 </w:t>
            </w:r>
            <w:r w:rsidRPr="00BC5D68">
              <w:rPr>
                <w:rStyle w:val="eop"/>
                <w:rFonts w:ascii="Verdana" w:hAnsi="Verdana"/>
                <w:sz w:val="13"/>
                <w:szCs w:val="13"/>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06F05103"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6 total machines (2 for each parallel process)</w:t>
            </w:r>
            <w:r w:rsidRPr="00BC5D68">
              <w:rPr>
                <w:rStyle w:val="eop"/>
                <w:rFonts w:ascii="Verdana" w:hAnsi="Verdana"/>
                <w:sz w:val="13"/>
                <w:szCs w:val="13"/>
              </w:rPr>
              <w:t> </w:t>
            </w:r>
          </w:p>
        </w:tc>
      </w:tr>
      <w:tr w:rsidRPr="00BC5D68" w:rsidR="00502ACB" w:rsidTr="00BC5D68" w14:paraId="5A135D35" w14:textId="77777777">
        <w:trPr>
          <w:trHeight w:val="579"/>
        </w:trPr>
        <w:tc>
          <w:tcPr>
            <w:tcW w:w="187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320F5C12"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CR3 - 4</w:t>
            </w:r>
            <w:r w:rsidRPr="00BC5D68">
              <w:rPr>
                <w:rStyle w:val="eop"/>
                <w:rFonts w:ascii="Verdana" w:hAnsi="Verdana"/>
                <w:sz w:val="13"/>
                <w:szCs w:val="13"/>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124BEB0B" w14:textId="1D48D0E6">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 xml:space="preserve">3d print farms make custom orders that are not Yeti, Hydro Flask, and Stanley </w:t>
            </w:r>
            <w:r w:rsidR="009D2C45">
              <w:rPr>
                <w:rStyle w:val="normaltextrun"/>
                <w:rFonts w:ascii="Verdana" w:hAnsi="Verdana"/>
                <w:sz w:val="13"/>
                <w:szCs w:val="13"/>
              </w:rPr>
              <w:t>brands</w:t>
            </w:r>
            <w:r w:rsidRPr="00BC5D68">
              <w:rPr>
                <w:rStyle w:val="normaltextrun"/>
                <w:rFonts w:ascii="Verdana" w:hAnsi="Verdana"/>
                <w:sz w:val="13"/>
                <w:szCs w:val="13"/>
              </w:rPr>
              <w:t>.</w:t>
            </w:r>
            <w:r w:rsidRPr="00BC5D68">
              <w:rPr>
                <w:rStyle w:val="eop"/>
                <w:rFonts w:ascii="Verdana" w:hAnsi="Verdana"/>
                <w:sz w:val="13"/>
                <w:szCs w:val="13"/>
              </w:rPr>
              <w:t> </w:t>
            </w:r>
          </w:p>
          <w:p w:rsidRPr="00BC5D68" w:rsidR="00502ACB" w:rsidP="00502ACB" w:rsidRDefault="00502ACB" w14:paraId="0584C9EF"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These make-to-order builds are projected to be 21% of our total demand.</w:t>
            </w:r>
            <w:r w:rsidRPr="00BC5D68">
              <w:rPr>
                <w:rStyle w:val="eop"/>
                <w:rFonts w:ascii="Verdana" w:hAnsi="Verdana"/>
                <w:sz w:val="13"/>
                <w:szCs w:val="13"/>
              </w:rPr>
              <w:t> </w:t>
            </w:r>
          </w:p>
        </w:tc>
        <w:tc>
          <w:tcPr>
            <w:tcW w:w="3600"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52438D7F"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Each 3d printer costs $2,950</w:t>
            </w:r>
            <w:r w:rsidRPr="00BC5D68">
              <w:rPr>
                <w:rStyle w:val="eop"/>
                <w:rFonts w:ascii="Verdana" w:hAnsi="Verdana"/>
                <w:sz w:val="13"/>
                <w:szCs w:val="13"/>
              </w:rPr>
              <w:t> </w:t>
            </w:r>
          </w:p>
        </w:tc>
        <w:tc>
          <w:tcPr>
            <w:tcW w:w="1335" w:type="dxa"/>
            <w:tcBorders>
              <w:top w:val="single" w:color="auto" w:sz="6" w:space="0"/>
              <w:left w:val="single" w:color="auto" w:sz="6" w:space="0"/>
              <w:bottom w:val="single" w:color="auto" w:sz="6" w:space="0"/>
              <w:right w:val="single" w:color="auto" w:sz="6" w:space="0"/>
            </w:tcBorders>
            <w:shd w:val="clear" w:color="auto" w:fill="auto"/>
            <w:hideMark/>
          </w:tcPr>
          <w:p w:rsidRPr="00BC5D68" w:rsidR="00502ACB" w:rsidP="00502ACB" w:rsidRDefault="00502ACB" w14:paraId="04981968" w14:textId="77777777">
            <w:pPr>
              <w:pStyle w:val="paragraph"/>
              <w:spacing w:before="0" w:beforeAutospacing="0" w:after="0" w:afterAutospacing="0"/>
              <w:textAlignment w:val="baseline"/>
              <w:rPr>
                <w:rFonts w:ascii="Verdana" w:hAnsi="Verdana"/>
                <w:sz w:val="13"/>
                <w:szCs w:val="13"/>
              </w:rPr>
            </w:pPr>
            <w:r w:rsidRPr="00BC5D68">
              <w:rPr>
                <w:rStyle w:val="normaltextrun"/>
                <w:rFonts w:ascii="Verdana" w:hAnsi="Verdana"/>
                <w:sz w:val="13"/>
                <w:szCs w:val="13"/>
              </w:rPr>
              <w:t>6 total 3d printers </w:t>
            </w:r>
            <w:r w:rsidRPr="00BC5D68">
              <w:rPr>
                <w:rStyle w:val="eop"/>
                <w:rFonts w:ascii="Verdana" w:hAnsi="Verdana"/>
                <w:sz w:val="13"/>
                <w:szCs w:val="13"/>
              </w:rPr>
              <w:t> </w:t>
            </w:r>
          </w:p>
        </w:tc>
      </w:tr>
    </w:tbl>
    <w:p w:rsidR="00B450BC" w:rsidP="00B450BC" w:rsidRDefault="00404A3B" w14:paraId="6BE04FD5" w14:textId="004EAE97">
      <w:r w:rsidRPr="00BC5D68">
        <w:rPr>
          <w:rStyle w:val="eop"/>
          <w:rFonts w:ascii="Verdana" w:hAnsi="Verdana" w:cs="Segoe UI"/>
          <w:sz w:val="13"/>
          <w:szCs w:val="13"/>
        </w:rPr>
        <w:t> </w:t>
      </w:r>
    </w:p>
    <w:p w:rsidRPr="00BC5D68" w:rsidR="00404A3B" w:rsidP="00404A3B" w:rsidRDefault="00404A3B" w14:paraId="7680E4CD" w14:textId="17639465">
      <w:pPr>
        <w:pStyle w:val="paragraph"/>
        <w:spacing w:before="0" w:beforeAutospacing="0" w:after="0" w:afterAutospacing="0"/>
        <w:textAlignment w:val="baseline"/>
        <w:rPr>
          <w:rFonts w:ascii="Verdana" w:hAnsi="Verdana" w:cs="Segoe UI"/>
          <w:sz w:val="13"/>
          <w:szCs w:val="13"/>
        </w:rPr>
      </w:pPr>
    </w:p>
    <w:p w:rsidRPr="00BC5D68" w:rsidR="005270BD" w:rsidP="005270BD" w:rsidRDefault="00404A3B" w14:paraId="58D65AA6" w14:textId="604FF529">
      <w:pPr>
        <w:pStyle w:val="paragraph"/>
        <w:spacing w:before="0" w:beforeAutospacing="0" w:after="0" w:afterAutospacing="0"/>
        <w:textAlignment w:val="baseline"/>
        <w:rPr>
          <w:rFonts w:ascii="Verdana" w:hAnsi="Verdana" w:cs="Segoe UI"/>
          <w:sz w:val="13"/>
          <w:szCs w:val="13"/>
        </w:rPr>
      </w:pPr>
      <w:r w:rsidRPr="00BC5D68">
        <w:rPr>
          <w:rStyle w:val="normaltextrun"/>
          <w:rFonts w:ascii="Verdana" w:hAnsi="Verdana" w:cs="Segoe UI"/>
          <w:sz w:val="13"/>
          <w:szCs w:val="13"/>
        </w:rPr>
        <w:t>Briefly describe your main facility - provide information about layout and dimensions.</w:t>
      </w:r>
    </w:p>
    <w:tbl>
      <w:tblPr>
        <w:tblW w:w="9337"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37"/>
      </w:tblGrid>
      <w:tr w:rsidRPr="00BC5D68" w:rsidR="005270BD" w:rsidTr="00BC5D68" w14:paraId="29151FBD" w14:textId="77777777">
        <w:trPr>
          <w:trHeight w:val="606"/>
        </w:trPr>
        <w:tc>
          <w:tcPr>
            <w:tcW w:w="9337" w:type="dxa"/>
            <w:tcBorders>
              <w:top w:val="single" w:color="auto" w:sz="6" w:space="0"/>
              <w:left w:val="single" w:color="auto" w:sz="6" w:space="0"/>
              <w:bottom w:val="single" w:color="auto" w:sz="6" w:space="0"/>
              <w:right w:val="single" w:color="auto" w:sz="6" w:space="0"/>
            </w:tcBorders>
            <w:shd w:val="clear" w:color="auto" w:fill="auto"/>
            <w:hideMark/>
          </w:tcPr>
          <w:p w:rsidRPr="00BC5D68" w:rsidR="005270BD" w:rsidRDefault="005270BD" w14:paraId="3B9F90E5" w14:textId="4EA2D850">
            <w:pPr>
              <w:pStyle w:val="paragraph"/>
              <w:spacing w:before="0" w:beforeAutospacing="0" w:after="0" w:afterAutospacing="0"/>
              <w:textAlignment w:val="baseline"/>
              <w:rPr>
                <w:rFonts w:ascii="Verdana" w:hAnsi="Verdana" w:cs="Segoe UI"/>
                <w:sz w:val="13"/>
                <w:szCs w:val="13"/>
              </w:rPr>
            </w:pPr>
            <w:r w:rsidRPr="00BC5D68">
              <w:rPr>
                <w:rStyle w:val="normaltextrun"/>
                <w:rFonts w:ascii="Verdana" w:hAnsi="Verdana" w:cs="Segoe UI"/>
                <w:sz w:val="13"/>
                <w:szCs w:val="13"/>
              </w:rPr>
              <w:t>We have a 13,820 square foot rectangular warehouse. This will serve as our office space, as well as our manufacturing facility, and our storage space. The layout will be separated into around 3,000 square feet of office space, 8,000 square feet for manufacturing, and 2,820 square feet of storage. If needed, some manufacturing space could be lent to storage in the later years of operation.</w:t>
            </w:r>
            <w:r w:rsidRPr="00BC5D68">
              <w:rPr>
                <w:rStyle w:val="eop"/>
                <w:rFonts w:ascii="Verdana" w:hAnsi="Verdana" w:cs="Segoe UI"/>
                <w:sz w:val="13"/>
                <w:szCs w:val="13"/>
              </w:rPr>
              <w:t> </w:t>
            </w:r>
          </w:p>
        </w:tc>
      </w:tr>
    </w:tbl>
    <w:p w:rsidR="001063D1" w:rsidP="00E0206A" w:rsidRDefault="001063D1" w14:paraId="54FC3EAB" w14:textId="77777777">
      <w:pPr>
        <w:rPr>
          <w:rFonts w:ascii="Verdana" w:hAnsi="Verdana"/>
          <w:b/>
          <w:bCs/>
          <w:sz w:val="20"/>
          <w:szCs w:val="20"/>
        </w:rPr>
        <w:sectPr w:rsidR="001063D1" w:rsidSect="001063D1">
          <w:headerReference w:type="default" r:id="rId40"/>
          <w:pgSz w:w="15840" w:h="12240" w:orient="landscape"/>
          <w:pgMar w:top="720" w:right="720" w:bottom="720" w:left="720" w:header="720" w:footer="720" w:gutter="0"/>
          <w:cols w:space="720"/>
          <w:docGrid w:linePitch="326"/>
        </w:sectPr>
      </w:pPr>
    </w:p>
    <w:p w:rsidRPr="00E0206A" w:rsidR="003760A9" w:rsidP="00E0206A" w:rsidRDefault="009E0F42" w14:paraId="1977C88A" w14:textId="5E1AFAB3">
      <w:pPr>
        <w:rPr>
          <w:rFonts w:ascii="Verdana" w:hAnsi="Verdana"/>
          <w:b/>
          <w:bCs/>
          <w:sz w:val="20"/>
          <w:szCs w:val="20"/>
        </w:rPr>
      </w:pPr>
      <w:r w:rsidRPr="00070A97">
        <w:rPr>
          <w:rFonts w:ascii="Verdana" w:hAnsi="Verdana"/>
          <w:b/>
          <w:bCs/>
          <w:sz w:val="20"/>
          <w:szCs w:val="20"/>
        </w:rPr>
        <w:t>Exhibit #8: Quality</w:t>
      </w:r>
    </w:p>
    <w:p w:rsidR="009C6D70" w:rsidP="009C6D70" w:rsidRDefault="009C6D70" w14:paraId="21060491" w14:textId="77777777">
      <w:pPr>
        <w:pStyle w:val="paragraph"/>
        <w:spacing w:before="0" w:beforeAutospacing="0" w:after="0" w:afterAutospacing="0"/>
        <w:textAlignment w:val="baseline"/>
        <w:rPr>
          <w:rStyle w:val="eop"/>
          <w:rFonts w:ascii="Verdana" w:hAnsi="Verdana" w:cs="Segoe UI"/>
          <w:b/>
          <w:bCs/>
          <w:sz w:val="20"/>
          <w:szCs w:val="20"/>
        </w:rPr>
      </w:pPr>
    </w:p>
    <w:tbl>
      <w:tblPr>
        <w:tblStyle w:val="TableGrid"/>
        <w:tblW w:w="0" w:type="auto"/>
        <w:tblInd w:w="108" w:type="dxa"/>
        <w:tblLook w:val="04A0" w:firstRow="1" w:lastRow="0" w:firstColumn="1" w:lastColumn="0" w:noHBand="0" w:noVBand="1"/>
      </w:tblPr>
      <w:tblGrid>
        <w:gridCol w:w="1705"/>
        <w:gridCol w:w="6314"/>
        <w:gridCol w:w="2663"/>
      </w:tblGrid>
      <w:tr w:rsidRPr="0000074F" w:rsidR="009C6D70" w14:paraId="76F138F1" w14:textId="77777777">
        <w:tc>
          <w:tcPr>
            <w:tcW w:w="1715" w:type="dxa"/>
          </w:tcPr>
          <w:p w:rsidRPr="0000074F" w:rsidR="009C6D70" w:rsidRDefault="009C6D70" w14:paraId="7EE9EC0A" w14:textId="77777777">
            <w:pPr>
              <w:rPr>
                <w:rFonts w:ascii="Verdana" w:hAnsi="Verdana"/>
                <w:b/>
                <w:bCs/>
                <w:sz w:val="18"/>
                <w:szCs w:val="18"/>
              </w:rPr>
            </w:pPr>
            <w:r w:rsidRPr="0000074F">
              <w:rPr>
                <w:rFonts w:ascii="Verdana" w:hAnsi="Verdana"/>
                <w:b/>
                <w:bCs/>
                <w:sz w:val="18"/>
                <w:szCs w:val="18"/>
              </w:rPr>
              <w:t>Indicate the Dimensions of Quality on which you will focus.</w:t>
            </w:r>
          </w:p>
        </w:tc>
        <w:tc>
          <w:tcPr>
            <w:tcW w:w="6475" w:type="dxa"/>
          </w:tcPr>
          <w:p w:rsidRPr="0000074F" w:rsidR="009C6D70" w:rsidRDefault="009C6D70" w14:paraId="6F1132C4" w14:textId="77777777">
            <w:pPr>
              <w:ind w:right="72"/>
              <w:rPr>
                <w:rFonts w:ascii="Verdana" w:hAnsi="Verdana"/>
                <w:b/>
                <w:bCs/>
                <w:sz w:val="18"/>
                <w:szCs w:val="18"/>
              </w:rPr>
            </w:pPr>
            <w:r w:rsidRPr="0000074F">
              <w:rPr>
                <w:rFonts w:ascii="Verdana" w:hAnsi="Verdana"/>
                <w:b/>
                <w:bCs/>
                <w:sz w:val="18"/>
                <w:szCs w:val="18"/>
              </w:rPr>
              <w:t>Why is this dimension important, given your industry &amp; target market?</w:t>
            </w:r>
          </w:p>
        </w:tc>
        <w:tc>
          <w:tcPr>
            <w:tcW w:w="2700" w:type="dxa"/>
          </w:tcPr>
          <w:p w:rsidRPr="0000074F" w:rsidR="009C6D70" w:rsidRDefault="009C6D70" w14:paraId="01D58237" w14:textId="77777777">
            <w:pPr>
              <w:rPr>
                <w:rFonts w:ascii="Verdana" w:hAnsi="Verdana"/>
                <w:b/>
                <w:bCs/>
                <w:sz w:val="18"/>
                <w:szCs w:val="18"/>
              </w:rPr>
            </w:pPr>
            <w:r w:rsidRPr="0000074F">
              <w:rPr>
                <w:rFonts w:ascii="Verdana" w:hAnsi="Verdana"/>
                <w:b/>
                <w:bCs/>
                <w:sz w:val="18"/>
                <w:szCs w:val="18"/>
              </w:rPr>
              <w:t>Identify the Quality Step(s) on the Process Flowchart / Service Blueprint to which this corresponds.</w:t>
            </w:r>
          </w:p>
        </w:tc>
      </w:tr>
      <w:tr w:rsidRPr="0000074F" w:rsidR="009C6D70" w14:paraId="3AA3B0F6" w14:textId="77777777">
        <w:trPr>
          <w:trHeight w:val="840"/>
        </w:trPr>
        <w:tc>
          <w:tcPr>
            <w:tcW w:w="1715" w:type="dxa"/>
          </w:tcPr>
          <w:sdt>
            <w:sdtPr>
              <w:rPr>
                <w:rFonts w:ascii="Verdana" w:hAnsi="Verdana"/>
                <w:sz w:val="18"/>
                <w:szCs w:val="18"/>
              </w:rPr>
              <w:alias w:val="Quality Dimensions"/>
              <w:tag w:val="Quality Dimensions"/>
              <w:id w:val="-1825421557"/>
              <w:placeholder>
                <w:docPart w:val="015BAA54E4CA458DA6CF586148B86682"/>
              </w:placeholder>
              <w:dropDownList>
                <w:listItem w:value="Choose an item."/>
                <w:listItem w:displayText="Performance" w:value="Performance"/>
                <w:listItem w:displayText="Reliability" w:value="Reliability"/>
                <w:listItem w:displayText="Aesthetics" w:value="Aesthetics"/>
                <w:listItem w:displayText="Special Features" w:value="Special Features"/>
                <w:listItem w:displayText="Conformance" w:value="Conformance"/>
                <w:listItem w:displayText="Durability" w:value="Durability"/>
                <w:listItem w:displayText="Perceived Quality" w:value="Perceived Quality"/>
                <w:listItem w:displayText="Serviceability" w:value="Serviceability"/>
                <w:listItem w:displayText="Convenience" w:value="Convenience"/>
                <w:listItem w:displayText="Responsiveness" w:value="Responsiveness"/>
                <w:listItem w:displayText="Time" w:value="Time"/>
                <w:listItem w:displayText="Assurance" w:value="Assurance"/>
                <w:listItem w:displayText="Courtesy" w:value="Courtesy"/>
                <w:listItem w:displayText="Tangibles" w:value="Tangibles"/>
                <w:listItem w:displayText="Consistency" w:value="Consistency"/>
              </w:dropDownList>
            </w:sdtPr>
            <w:sdtContent>
              <w:p w:rsidRPr="0000074F" w:rsidR="009C6D70" w:rsidRDefault="009C6D70" w14:paraId="1F2261E7" w14:textId="77777777">
                <w:pPr>
                  <w:rPr>
                    <w:rFonts w:ascii="Verdana" w:hAnsi="Verdana"/>
                    <w:sz w:val="18"/>
                    <w:szCs w:val="18"/>
                  </w:rPr>
                </w:pPr>
                <w:r w:rsidRPr="0000074F">
                  <w:rPr>
                    <w:rFonts w:ascii="Verdana" w:hAnsi="Verdana"/>
                    <w:sz w:val="18"/>
                    <w:szCs w:val="18"/>
                  </w:rPr>
                  <w:t>Convenience</w:t>
                </w:r>
              </w:p>
            </w:sdtContent>
          </w:sdt>
        </w:tc>
        <w:tc>
          <w:tcPr>
            <w:tcW w:w="6475" w:type="dxa"/>
          </w:tcPr>
          <w:p w:rsidRPr="0000074F" w:rsidR="009C6D70" w:rsidRDefault="009C6D70" w14:paraId="05129823" w14:textId="77777777">
            <w:pPr>
              <w:rPr>
                <w:rFonts w:ascii="Verdana" w:hAnsi="Verdana"/>
                <w:sz w:val="18"/>
                <w:szCs w:val="18"/>
              </w:rPr>
            </w:pPr>
            <w:r w:rsidRPr="0000074F">
              <w:rPr>
                <w:rFonts w:ascii="Verdana" w:hAnsi="Verdana"/>
                <w:sz w:val="18"/>
                <w:szCs w:val="18"/>
              </w:rPr>
              <w:t xml:space="preserve">Our product is designed on the fact that using a dishwasher, and especially handwashing water bottles is time consuming and out of the way. With this cap, you simply push a button on a cap already on your water bottle and wait for it to cycle. The convenience factor of pushing a button is our main attribute and focus of our product. </w:t>
            </w:r>
          </w:p>
        </w:tc>
        <w:tc>
          <w:tcPr>
            <w:tcW w:w="2700" w:type="dxa"/>
          </w:tcPr>
          <w:p w:rsidRPr="0000074F" w:rsidR="009C6D70" w:rsidRDefault="009C6D70" w14:paraId="3563398D" w14:textId="77777777">
            <w:pPr>
              <w:rPr>
                <w:rFonts w:ascii="Verdana" w:hAnsi="Verdana"/>
                <w:sz w:val="18"/>
                <w:szCs w:val="18"/>
              </w:rPr>
            </w:pPr>
            <w:r w:rsidRPr="0000074F">
              <w:rPr>
                <w:rFonts w:ascii="Verdana" w:hAnsi="Verdana"/>
                <w:sz w:val="18"/>
                <w:szCs w:val="18"/>
              </w:rPr>
              <w:t>Quality step 1</w:t>
            </w:r>
          </w:p>
        </w:tc>
      </w:tr>
      <w:tr w:rsidRPr="0000074F" w:rsidR="009C6D70" w14:paraId="35579430" w14:textId="77777777">
        <w:tc>
          <w:tcPr>
            <w:tcW w:w="1715" w:type="dxa"/>
          </w:tcPr>
          <w:sdt>
            <w:sdtPr>
              <w:rPr>
                <w:rFonts w:ascii="Verdana" w:hAnsi="Verdana"/>
                <w:sz w:val="18"/>
                <w:szCs w:val="18"/>
              </w:rPr>
              <w:alias w:val="Quality Dimensions"/>
              <w:tag w:val="Quality Dimensions"/>
              <w:id w:val="1301268187"/>
              <w:placeholder>
                <w:docPart w:val="E1A025A033654C848D7F511130D9A91C"/>
              </w:placeholder>
              <w:dropDownList>
                <w:listItem w:value="Choose an item."/>
                <w:listItem w:displayText="Performance" w:value="Performance"/>
                <w:listItem w:displayText="Reliability" w:value="Reliability"/>
                <w:listItem w:displayText="Aesthetics" w:value="Aesthetics"/>
                <w:listItem w:displayText="Special Features" w:value="Special Features"/>
                <w:listItem w:displayText="Conformance" w:value="Conformance"/>
                <w:listItem w:displayText="Durability" w:value="Durability"/>
                <w:listItem w:displayText="Perceived Quality" w:value="Perceived Quality"/>
                <w:listItem w:displayText="Serviceability" w:value="Serviceability"/>
                <w:listItem w:displayText="Convenience" w:value="Convenience"/>
                <w:listItem w:displayText="Responsiveness" w:value="Responsiveness"/>
                <w:listItem w:displayText="Time" w:value="Time"/>
                <w:listItem w:displayText="Assurance" w:value="Assurance"/>
                <w:listItem w:displayText="Courtesy" w:value="Courtesy"/>
                <w:listItem w:displayText="Tangibles" w:value="Tangibles"/>
                <w:listItem w:displayText="Consistency" w:value="Consistency"/>
              </w:dropDownList>
            </w:sdtPr>
            <w:sdtContent>
              <w:p w:rsidRPr="0000074F" w:rsidR="009C6D70" w:rsidRDefault="009C6D70" w14:paraId="34C8A5EF" w14:textId="77777777">
                <w:pPr>
                  <w:rPr>
                    <w:rFonts w:ascii="Verdana" w:hAnsi="Verdana"/>
                    <w:sz w:val="18"/>
                    <w:szCs w:val="18"/>
                  </w:rPr>
                </w:pPr>
                <w:r w:rsidRPr="0000074F">
                  <w:rPr>
                    <w:rFonts w:ascii="Verdana" w:hAnsi="Verdana"/>
                    <w:sz w:val="18"/>
                    <w:szCs w:val="18"/>
                  </w:rPr>
                  <w:t>Reliability</w:t>
                </w:r>
              </w:p>
            </w:sdtContent>
          </w:sdt>
        </w:tc>
        <w:tc>
          <w:tcPr>
            <w:tcW w:w="6475" w:type="dxa"/>
          </w:tcPr>
          <w:p w:rsidRPr="0000074F" w:rsidR="009C6D70" w:rsidRDefault="009C6D70" w14:paraId="10929021" w14:textId="77777777">
            <w:pPr>
              <w:rPr>
                <w:rFonts w:ascii="Verdana" w:hAnsi="Verdana"/>
                <w:sz w:val="18"/>
                <w:szCs w:val="18"/>
              </w:rPr>
            </w:pPr>
            <w:r w:rsidRPr="0000074F">
              <w:rPr>
                <w:rFonts w:ascii="Verdana" w:hAnsi="Verdana"/>
                <w:sz w:val="18"/>
                <w:szCs w:val="18"/>
              </w:rPr>
              <w:t>Our product uses USB-C charging, which has become the most widely adopted charging method, due to its efficiency and longevity.  The cap will also provide consistent results which makes it reliable in the customer's eyes, in addition to the long-lasting battery.</w:t>
            </w:r>
          </w:p>
        </w:tc>
        <w:tc>
          <w:tcPr>
            <w:tcW w:w="2700" w:type="dxa"/>
          </w:tcPr>
          <w:p w:rsidRPr="0000074F" w:rsidR="009C6D70" w:rsidRDefault="009C6D70" w14:paraId="61AFEE58" w14:textId="77777777">
            <w:pPr>
              <w:rPr>
                <w:rFonts w:ascii="Verdana" w:hAnsi="Verdana"/>
                <w:sz w:val="18"/>
                <w:szCs w:val="18"/>
              </w:rPr>
            </w:pPr>
            <w:r w:rsidRPr="0000074F">
              <w:rPr>
                <w:rFonts w:ascii="Verdana" w:hAnsi="Verdana"/>
                <w:sz w:val="18"/>
                <w:szCs w:val="18"/>
              </w:rPr>
              <w:t xml:space="preserve">Quality step 1 and </w:t>
            </w:r>
            <w:r>
              <w:rPr>
                <w:rFonts w:ascii="Verdana" w:hAnsi="Verdana"/>
                <w:sz w:val="18"/>
                <w:szCs w:val="18"/>
              </w:rPr>
              <w:t>2</w:t>
            </w:r>
          </w:p>
        </w:tc>
      </w:tr>
      <w:tr w:rsidRPr="0000074F" w:rsidR="009C6D70" w14:paraId="1D1A2DAE" w14:textId="77777777">
        <w:tc>
          <w:tcPr>
            <w:tcW w:w="1715" w:type="dxa"/>
          </w:tcPr>
          <w:sdt>
            <w:sdtPr>
              <w:rPr>
                <w:rFonts w:ascii="Verdana" w:hAnsi="Verdana"/>
                <w:sz w:val="18"/>
                <w:szCs w:val="18"/>
              </w:rPr>
              <w:alias w:val="Quality Dimensions"/>
              <w:tag w:val="Quality Dimensions"/>
              <w:id w:val="-680124043"/>
              <w:placeholder>
                <w:docPart w:val="7C16906942D240BDB73DB8E19CADD42E"/>
              </w:placeholder>
              <w:dropDownList>
                <w:listItem w:value="Choose an item."/>
                <w:listItem w:displayText="Performance" w:value="Performance"/>
                <w:listItem w:displayText="Reliability" w:value="Reliability"/>
                <w:listItem w:displayText="Aesthetics" w:value="Aesthetics"/>
                <w:listItem w:displayText="Special Features" w:value="Special Features"/>
                <w:listItem w:displayText="Conformance" w:value="Conformance"/>
                <w:listItem w:displayText="Durability" w:value="Durability"/>
                <w:listItem w:displayText="Perceived Quality" w:value="Perceived Quality"/>
                <w:listItem w:displayText="Serviceability" w:value="Serviceability"/>
                <w:listItem w:displayText="Convenience" w:value="Convenience"/>
                <w:listItem w:displayText="Responsiveness" w:value="Responsiveness"/>
                <w:listItem w:displayText="Time" w:value="Time"/>
                <w:listItem w:displayText="Assurance" w:value="Assurance"/>
                <w:listItem w:displayText="Courtesy" w:value="Courtesy"/>
                <w:listItem w:displayText="Tangibles" w:value="Tangibles"/>
                <w:listItem w:displayText="Consistency" w:value="Consistency"/>
              </w:dropDownList>
            </w:sdtPr>
            <w:sdtContent>
              <w:p w:rsidRPr="0000074F" w:rsidR="009C6D70" w:rsidRDefault="009C6D70" w14:paraId="7BDCD6B1" w14:textId="77777777">
                <w:pPr>
                  <w:rPr>
                    <w:rFonts w:ascii="Verdana" w:hAnsi="Verdana"/>
                    <w:sz w:val="18"/>
                    <w:szCs w:val="18"/>
                  </w:rPr>
                </w:pPr>
                <w:r w:rsidRPr="0000074F">
                  <w:rPr>
                    <w:rFonts w:ascii="Verdana" w:hAnsi="Verdana"/>
                    <w:sz w:val="18"/>
                    <w:szCs w:val="18"/>
                  </w:rPr>
                  <w:t>Consistency</w:t>
                </w:r>
              </w:p>
            </w:sdtContent>
          </w:sdt>
        </w:tc>
        <w:tc>
          <w:tcPr>
            <w:tcW w:w="6475" w:type="dxa"/>
          </w:tcPr>
          <w:p w:rsidRPr="0000074F" w:rsidR="009C6D70" w:rsidRDefault="009C6D70" w14:paraId="62253BA9" w14:textId="77777777">
            <w:pPr>
              <w:rPr>
                <w:rFonts w:ascii="Verdana" w:hAnsi="Verdana"/>
                <w:sz w:val="18"/>
                <w:szCs w:val="18"/>
              </w:rPr>
            </w:pPr>
            <w:r w:rsidRPr="0000074F">
              <w:rPr>
                <w:rFonts w:ascii="Verdana" w:hAnsi="Verdana"/>
                <w:sz w:val="18"/>
                <w:szCs w:val="18"/>
              </w:rPr>
              <w:t xml:space="preserve">Our product will show consistent results compared to hand washing and using a dish washer, which can produce different results with each use. With this cap, consistency is key so that our consumers feel safe and know our product is effective. </w:t>
            </w:r>
          </w:p>
          <w:p w:rsidRPr="0000074F" w:rsidR="009C6D70" w:rsidRDefault="009C6D70" w14:paraId="496EA9DF" w14:textId="77777777">
            <w:pPr>
              <w:rPr>
                <w:rFonts w:ascii="Verdana" w:hAnsi="Verdana"/>
                <w:sz w:val="18"/>
                <w:szCs w:val="18"/>
              </w:rPr>
            </w:pPr>
          </w:p>
          <w:p w:rsidRPr="0000074F" w:rsidR="009C6D70" w:rsidRDefault="009C6D70" w14:paraId="3577A3EF" w14:textId="77777777">
            <w:pPr>
              <w:rPr>
                <w:rFonts w:ascii="Verdana" w:hAnsi="Verdana"/>
                <w:sz w:val="18"/>
                <w:szCs w:val="18"/>
              </w:rPr>
            </w:pPr>
          </w:p>
        </w:tc>
        <w:tc>
          <w:tcPr>
            <w:tcW w:w="2700" w:type="dxa"/>
          </w:tcPr>
          <w:p w:rsidRPr="0000074F" w:rsidR="009C6D70" w:rsidRDefault="009C6D70" w14:paraId="49D8CC15" w14:textId="77777777">
            <w:pPr>
              <w:rPr>
                <w:rFonts w:ascii="Verdana" w:hAnsi="Verdana"/>
                <w:sz w:val="18"/>
                <w:szCs w:val="18"/>
              </w:rPr>
            </w:pPr>
            <w:r w:rsidRPr="0000074F">
              <w:rPr>
                <w:rFonts w:ascii="Verdana" w:hAnsi="Verdana"/>
                <w:sz w:val="18"/>
                <w:szCs w:val="18"/>
              </w:rPr>
              <w:t xml:space="preserve">Quality step </w:t>
            </w:r>
            <w:r>
              <w:rPr>
                <w:rFonts w:ascii="Verdana" w:hAnsi="Verdana"/>
                <w:sz w:val="18"/>
                <w:szCs w:val="18"/>
              </w:rPr>
              <w:t>1</w:t>
            </w:r>
            <w:r w:rsidRPr="0000074F">
              <w:rPr>
                <w:rFonts w:ascii="Verdana" w:hAnsi="Verdana"/>
                <w:sz w:val="18"/>
                <w:szCs w:val="18"/>
              </w:rPr>
              <w:t xml:space="preserve"> and </w:t>
            </w:r>
            <w:r>
              <w:rPr>
                <w:rFonts w:ascii="Verdana" w:hAnsi="Verdana"/>
                <w:sz w:val="18"/>
                <w:szCs w:val="18"/>
              </w:rPr>
              <w:t>2</w:t>
            </w:r>
          </w:p>
        </w:tc>
      </w:tr>
      <w:tr w:rsidRPr="0000074F" w:rsidR="009C6D70" w14:paraId="62020663" w14:textId="77777777">
        <w:tc>
          <w:tcPr>
            <w:tcW w:w="1715" w:type="dxa"/>
          </w:tcPr>
          <w:sdt>
            <w:sdtPr>
              <w:rPr>
                <w:rFonts w:ascii="Verdana" w:hAnsi="Verdana"/>
                <w:sz w:val="18"/>
                <w:szCs w:val="18"/>
              </w:rPr>
              <w:alias w:val="Quality Dimensions"/>
              <w:tag w:val="Quality Dimensions"/>
              <w:id w:val="868264241"/>
              <w:placeholder>
                <w:docPart w:val="E1E8DF95F73E4F388C57B7559AA9A1A4"/>
              </w:placeholder>
              <w:dropDownList>
                <w:listItem w:value="Choose an item."/>
                <w:listItem w:displayText="Performance" w:value="Performance"/>
                <w:listItem w:displayText="Reliability" w:value="Reliability"/>
                <w:listItem w:displayText="Aesthetics" w:value="Aesthetics"/>
                <w:listItem w:displayText="Special Features" w:value="Special Features"/>
                <w:listItem w:displayText="Conformance" w:value="Conformance"/>
                <w:listItem w:displayText="Durability" w:value="Durability"/>
                <w:listItem w:displayText="Perceived Quality" w:value="Perceived Quality"/>
                <w:listItem w:displayText="Serviceability" w:value="Serviceability"/>
                <w:listItem w:displayText="Convenience" w:value="Convenience"/>
                <w:listItem w:displayText="Responsiveness" w:value="Responsiveness"/>
                <w:listItem w:displayText="Time" w:value="Time"/>
                <w:listItem w:displayText="Assurance" w:value="Assurance"/>
                <w:listItem w:displayText="Courtesy" w:value="Courtesy"/>
                <w:listItem w:displayText="Tangibles" w:value="Tangibles"/>
                <w:listItem w:displayText="Consistency" w:value="Consistency"/>
              </w:dropDownList>
            </w:sdtPr>
            <w:sdtContent>
              <w:p w:rsidRPr="0000074F" w:rsidR="009C6D70" w:rsidRDefault="009C6D70" w14:paraId="10571CD8" w14:textId="77777777">
                <w:pPr>
                  <w:rPr>
                    <w:rFonts w:ascii="Verdana" w:hAnsi="Verdana"/>
                    <w:sz w:val="18"/>
                    <w:szCs w:val="18"/>
                  </w:rPr>
                </w:pPr>
                <w:r w:rsidRPr="0000074F">
                  <w:rPr>
                    <w:rFonts w:ascii="Verdana" w:hAnsi="Verdana"/>
                    <w:sz w:val="18"/>
                    <w:szCs w:val="18"/>
                  </w:rPr>
                  <w:t>Durability</w:t>
                </w:r>
              </w:p>
            </w:sdtContent>
          </w:sdt>
        </w:tc>
        <w:tc>
          <w:tcPr>
            <w:tcW w:w="6475" w:type="dxa"/>
          </w:tcPr>
          <w:p w:rsidRPr="0000074F" w:rsidR="009C6D70" w:rsidRDefault="009C6D70" w14:paraId="78FA3985" w14:textId="77777777">
            <w:pPr>
              <w:rPr>
                <w:rFonts w:ascii="Verdana" w:hAnsi="Verdana"/>
                <w:sz w:val="18"/>
                <w:szCs w:val="18"/>
              </w:rPr>
            </w:pPr>
            <w:r w:rsidRPr="0000074F">
              <w:rPr>
                <w:rFonts w:ascii="Verdana" w:hAnsi="Verdana"/>
                <w:sz w:val="18"/>
                <w:szCs w:val="18"/>
              </w:rPr>
              <w:t>Not only will our product be made from durable plastic, but the battery life will be long-lasting in hopes of never having to use the charger it comes with. Our competitors have products that are known to die quickly and need to be replaced within a year or so. What differentiates our product is that it is long-lasting and is sold at a fair price.</w:t>
            </w:r>
          </w:p>
          <w:p w:rsidRPr="0000074F" w:rsidR="009C6D70" w:rsidRDefault="009C6D70" w14:paraId="327DA638" w14:textId="77777777">
            <w:pPr>
              <w:rPr>
                <w:rFonts w:ascii="Verdana" w:hAnsi="Verdana"/>
                <w:sz w:val="18"/>
                <w:szCs w:val="18"/>
              </w:rPr>
            </w:pPr>
          </w:p>
          <w:p w:rsidRPr="0000074F" w:rsidR="009C6D70" w:rsidRDefault="009C6D70" w14:paraId="195E7269" w14:textId="77777777">
            <w:pPr>
              <w:rPr>
                <w:rFonts w:ascii="Verdana" w:hAnsi="Verdana"/>
                <w:sz w:val="18"/>
                <w:szCs w:val="18"/>
              </w:rPr>
            </w:pPr>
          </w:p>
        </w:tc>
        <w:tc>
          <w:tcPr>
            <w:tcW w:w="2700" w:type="dxa"/>
          </w:tcPr>
          <w:p w:rsidRPr="0000074F" w:rsidR="009C6D70" w:rsidRDefault="009C6D70" w14:paraId="5757E53C" w14:textId="77777777">
            <w:pPr>
              <w:rPr>
                <w:rFonts w:ascii="Verdana" w:hAnsi="Verdana"/>
                <w:sz w:val="18"/>
                <w:szCs w:val="18"/>
              </w:rPr>
            </w:pPr>
            <w:r w:rsidRPr="0000074F">
              <w:rPr>
                <w:rFonts w:ascii="Verdana" w:hAnsi="Verdana"/>
                <w:sz w:val="18"/>
                <w:szCs w:val="18"/>
              </w:rPr>
              <w:t xml:space="preserve">Quality step </w:t>
            </w:r>
            <w:r>
              <w:rPr>
                <w:rFonts w:ascii="Verdana" w:hAnsi="Verdana"/>
                <w:sz w:val="18"/>
                <w:szCs w:val="18"/>
              </w:rPr>
              <w:t>1</w:t>
            </w:r>
          </w:p>
        </w:tc>
      </w:tr>
    </w:tbl>
    <w:p w:rsidRPr="0000074F" w:rsidR="009C6D70" w:rsidP="009C6D70" w:rsidRDefault="009C6D70" w14:paraId="02BBEAC5" w14:textId="77777777">
      <w:pPr>
        <w:rPr>
          <w:rFonts w:ascii="Verdana" w:hAnsi="Verdana"/>
          <w:sz w:val="18"/>
          <w:szCs w:val="18"/>
        </w:rPr>
      </w:pPr>
    </w:p>
    <w:tbl>
      <w:tblPr>
        <w:tblW w:w="5045" w:type="pct"/>
        <w:tblBorders>
          <w:top w:val="single" w:color="auto" w:sz="4" w:space="0"/>
          <w:left w:val="single" w:color="auto" w:sz="4" w:space="0"/>
          <w:bottom w:val="single" w:color="auto" w:sz="4" w:space="0"/>
          <w:right w:val="single" w:color="auto" w:sz="4" w:space="0"/>
          <w:insideH w:val="single" w:color="D9D9D9" w:themeColor="background1" w:themeShade="D9" w:sz="4" w:space="0"/>
          <w:insideV w:val="single" w:color="D9D9D9" w:themeColor="background1" w:themeShade="D9" w:sz="4" w:space="0"/>
        </w:tblBorders>
        <w:tblCellMar>
          <w:top w:w="14" w:type="dxa"/>
          <w:left w:w="0" w:type="dxa"/>
          <w:bottom w:w="14" w:type="dxa"/>
          <w:right w:w="0" w:type="dxa"/>
        </w:tblCellMar>
        <w:tblLook w:val="0000" w:firstRow="0" w:lastRow="0" w:firstColumn="0" w:lastColumn="0" w:noHBand="0" w:noVBand="0"/>
      </w:tblPr>
      <w:tblGrid>
        <w:gridCol w:w="10887"/>
      </w:tblGrid>
      <w:tr w:rsidRPr="0000074F" w:rsidR="009C6D70" w14:paraId="365E58B4" w14:textId="77777777">
        <w:trPr>
          <w:trHeight w:val="426"/>
        </w:trPr>
        <w:tc>
          <w:tcPr>
            <w:tcW w:w="9455" w:type="dxa"/>
            <w:tcBorders>
              <w:top w:val="single" w:color="auto" w:sz="4" w:space="0"/>
              <w:left w:val="single" w:color="auto" w:sz="4" w:space="0"/>
              <w:bottom w:val="single" w:color="auto" w:sz="4" w:space="0"/>
              <w:right w:val="single" w:color="auto" w:sz="4" w:space="0"/>
            </w:tcBorders>
          </w:tcPr>
          <w:p w:rsidRPr="0000074F" w:rsidR="009C6D70" w:rsidRDefault="009C6D70" w14:paraId="7E2A4322" w14:textId="77777777">
            <w:pPr>
              <w:ind w:left="185"/>
              <w:rPr>
                <w:rFonts w:ascii="Verdana" w:hAnsi="Verdana"/>
                <w:b/>
                <w:bCs/>
                <w:sz w:val="18"/>
                <w:szCs w:val="18"/>
              </w:rPr>
            </w:pPr>
            <w:r w:rsidRPr="0000074F">
              <w:rPr>
                <w:rFonts w:ascii="Verdana" w:hAnsi="Verdana"/>
                <w:b/>
                <w:bCs/>
                <w:sz w:val="18"/>
                <w:szCs w:val="18"/>
              </w:rPr>
              <w:t xml:space="preserve">Use the space below to describe any additional Proactive Quality Assurance Plans that are not connected to a specific activity on your Process Flowchart / Service Blueprint.  </w:t>
            </w:r>
          </w:p>
        </w:tc>
      </w:tr>
      <w:tr w:rsidRPr="0000074F" w:rsidR="009C6D70" w14:paraId="60D928E1" w14:textId="77777777">
        <w:trPr>
          <w:trHeight w:val="426"/>
        </w:trPr>
        <w:tc>
          <w:tcPr>
            <w:tcW w:w="9455" w:type="dxa"/>
            <w:tcBorders>
              <w:top w:val="single" w:color="auto" w:sz="4" w:space="0"/>
              <w:left w:val="single" w:color="auto" w:sz="4" w:space="0"/>
              <w:bottom w:val="single" w:color="auto" w:sz="4" w:space="0"/>
              <w:right w:val="single" w:color="auto" w:sz="4" w:space="0"/>
            </w:tcBorders>
          </w:tcPr>
          <w:p w:rsidRPr="0000074F" w:rsidR="009C6D70" w:rsidRDefault="009C6D70" w14:paraId="5C7DCAC7" w14:textId="77777777">
            <w:pPr>
              <w:rPr>
                <w:rFonts w:ascii="Verdana" w:hAnsi="Verdana"/>
                <w:sz w:val="18"/>
                <w:szCs w:val="18"/>
              </w:rPr>
            </w:pPr>
            <w:r w:rsidRPr="0000074F">
              <w:rPr>
                <w:rFonts w:ascii="Verdana" w:hAnsi="Verdana"/>
                <w:sz w:val="18"/>
                <w:szCs w:val="18"/>
              </w:rPr>
              <w:t xml:space="preserve">If an employee happens to notice a defective or broken cap, they will be trained to recognize this and eliminate the cap from the process. After the broken cap has been found we can then look at the cap to figure out why it is broken or defective and work to eliminate the issue.  </w:t>
            </w:r>
          </w:p>
        </w:tc>
      </w:tr>
      <w:tr w:rsidRPr="0000074F" w:rsidR="009C6D70" w14:paraId="1D3F6A8A" w14:textId="77777777">
        <w:trPr>
          <w:trHeight w:val="426"/>
        </w:trPr>
        <w:tc>
          <w:tcPr>
            <w:tcW w:w="9455" w:type="dxa"/>
            <w:tcBorders>
              <w:top w:val="single" w:color="auto" w:sz="4" w:space="0"/>
              <w:left w:val="single" w:color="auto" w:sz="4" w:space="0"/>
              <w:bottom w:val="single" w:color="auto" w:sz="4" w:space="0"/>
              <w:right w:val="single" w:color="auto" w:sz="4" w:space="0"/>
            </w:tcBorders>
          </w:tcPr>
          <w:p w:rsidRPr="0000074F" w:rsidR="009C6D70" w:rsidRDefault="009C6D70" w14:paraId="060231DC" w14:textId="77777777">
            <w:pPr>
              <w:ind w:left="185"/>
              <w:rPr>
                <w:rFonts w:ascii="Verdana" w:hAnsi="Verdana"/>
                <w:b/>
                <w:bCs/>
                <w:sz w:val="18"/>
                <w:szCs w:val="18"/>
              </w:rPr>
            </w:pPr>
            <w:r w:rsidRPr="0000074F">
              <w:rPr>
                <w:rFonts w:ascii="Verdana" w:hAnsi="Verdana"/>
                <w:b/>
                <w:bCs/>
                <w:sz w:val="18"/>
                <w:szCs w:val="18"/>
              </w:rPr>
              <w:t>Describe any reactive quality assurance plans. Include a recovery plan should a customer receive poor quality goods and/or services.</w:t>
            </w:r>
          </w:p>
        </w:tc>
      </w:tr>
      <w:tr w:rsidRPr="0000074F" w:rsidR="009C6D70" w14:paraId="49C4DD30" w14:textId="77777777">
        <w:trPr>
          <w:trHeight w:val="426"/>
        </w:trPr>
        <w:tc>
          <w:tcPr>
            <w:tcW w:w="9455" w:type="dxa"/>
            <w:tcBorders>
              <w:top w:val="single" w:color="auto" w:sz="4" w:space="0"/>
              <w:left w:val="single" w:color="auto" w:sz="4" w:space="0"/>
              <w:bottom w:val="single" w:color="auto" w:sz="4" w:space="0"/>
              <w:right w:val="single" w:color="auto" w:sz="4" w:space="0"/>
            </w:tcBorders>
          </w:tcPr>
          <w:p w:rsidRPr="0000074F" w:rsidR="009C6D70" w:rsidRDefault="009C6D70" w14:paraId="24E6EAA7" w14:textId="77777777">
            <w:pPr>
              <w:rPr>
                <w:rFonts w:ascii="Verdana" w:hAnsi="Verdana"/>
                <w:sz w:val="18"/>
                <w:szCs w:val="18"/>
              </w:rPr>
            </w:pPr>
            <w:r w:rsidRPr="0000074F">
              <w:rPr>
                <w:rFonts w:ascii="Verdana" w:hAnsi="Verdana"/>
                <w:sz w:val="18"/>
                <w:szCs w:val="18"/>
              </w:rPr>
              <w:t xml:space="preserve">If a customer has any issues with our products, such as a broken or defective cap, they get free return within a month of receiving the product and can exchange it for free and get the same product. They also get the quickest possible shipping option for free so they can enjoy our product as soon as possible. They can choose to get a full refund of the product but will not receive a free exchange for a new working product. </w:t>
            </w:r>
          </w:p>
        </w:tc>
      </w:tr>
    </w:tbl>
    <w:p w:rsidRPr="0000074F" w:rsidR="009C6D70" w:rsidP="009C6D70" w:rsidRDefault="009C6D70" w14:paraId="20665015" w14:textId="77777777">
      <w:pPr>
        <w:rPr>
          <w:rFonts w:ascii="Verdana" w:hAnsi="Verdana"/>
          <w:sz w:val="18"/>
          <w:szCs w:val="18"/>
        </w:rPr>
      </w:pPr>
    </w:p>
    <w:tbl>
      <w:tblPr>
        <w:tblW w:w="10800" w:type="dxa"/>
        <w:tblBorders>
          <w:top w:val="single" w:color="auto" w:sz="4" w:space="0"/>
          <w:left w:val="single" w:color="auto" w:sz="4" w:space="0"/>
          <w:bottom w:val="single" w:color="auto" w:sz="4" w:space="0"/>
          <w:right w:val="single" w:color="auto" w:sz="4" w:space="0"/>
          <w:insideH w:val="single" w:color="D9D9D9" w:themeColor="background1" w:themeShade="D9" w:sz="4" w:space="0"/>
          <w:insideV w:val="single" w:color="D9D9D9" w:themeColor="background1" w:themeShade="D9" w:sz="4" w:space="0"/>
        </w:tblBorders>
        <w:tblCellMar>
          <w:top w:w="14" w:type="dxa"/>
          <w:left w:w="0" w:type="dxa"/>
          <w:bottom w:w="14" w:type="dxa"/>
          <w:right w:w="0" w:type="dxa"/>
        </w:tblCellMar>
        <w:tblLook w:val="0000" w:firstRow="0" w:lastRow="0" w:firstColumn="0" w:lastColumn="0" w:noHBand="0" w:noVBand="0"/>
      </w:tblPr>
      <w:tblGrid>
        <w:gridCol w:w="10800"/>
      </w:tblGrid>
      <w:tr w:rsidRPr="0000074F" w:rsidR="009C6D70" w14:paraId="7ADF7C0C" w14:textId="77777777">
        <w:trPr>
          <w:trHeight w:val="426"/>
        </w:trPr>
        <w:tc>
          <w:tcPr>
            <w:tcW w:w="10800" w:type="dxa"/>
            <w:tcBorders>
              <w:top w:val="single" w:color="auto" w:sz="4" w:space="0"/>
              <w:left w:val="single" w:color="auto" w:sz="4" w:space="0"/>
              <w:bottom w:val="single" w:color="auto" w:sz="4" w:space="0"/>
              <w:right w:val="single" w:color="auto" w:sz="4" w:space="0"/>
            </w:tcBorders>
          </w:tcPr>
          <w:p w:rsidRPr="0000074F" w:rsidR="009C6D70" w:rsidRDefault="009C6D70" w14:paraId="101B00B6" w14:textId="77777777">
            <w:pPr>
              <w:tabs>
                <w:tab w:val="left" w:pos="7560"/>
              </w:tabs>
              <w:rPr>
                <w:rFonts w:ascii="Verdana" w:hAnsi="Verdana"/>
                <w:b/>
                <w:bCs/>
                <w:sz w:val="18"/>
                <w:szCs w:val="18"/>
              </w:rPr>
            </w:pPr>
            <w:r w:rsidRPr="0000074F">
              <w:rPr>
                <w:rFonts w:ascii="Verdana" w:hAnsi="Verdana"/>
                <w:b/>
                <w:bCs/>
                <w:sz w:val="18"/>
                <w:szCs w:val="18"/>
              </w:rPr>
              <w:t>If you will utilize a quality/process improvement methodology, indicate which:</w:t>
            </w:r>
          </w:p>
          <w:p w:rsidRPr="0000074F" w:rsidR="009C6D70" w:rsidRDefault="009C6D70" w14:paraId="76F6F9BD" w14:textId="77777777">
            <w:pPr>
              <w:tabs>
                <w:tab w:val="left" w:pos="1260"/>
                <w:tab w:val="left" w:pos="2700"/>
                <w:tab w:val="left" w:pos="4500"/>
                <w:tab w:val="left" w:pos="5760"/>
                <w:tab w:val="left" w:pos="7560"/>
              </w:tabs>
              <w:rPr>
                <w:rFonts w:ascii="Verdana" w:hAnsi="Verdana"/>
                <w:sz w:val="18"/>
                <w:szCs w:val="18"/>
              </w:rPr>
            </w:pPr>
            <w:sdt>
              <w:sdtPr>
                <w:rPr>
                  <w:rStyle w:val="COBRequired"/>
                  <w:rFonts w:ascii="Verdana" w:hAnsi="Verdana"/>
                  <w:sz w:val="18"/>
                  <w:szCs w:val="18"/>
                </w:rPr>
                <w:id w:val="1013496536"/>
                <w14:checkbox>
                  <w14:checked w14:val="0"/>
                  <w14:checkedState w14:val="2612" w14:font="MS Gothic"/>
                  <w14:uncheckedState w14:val="2610" w14:font="MS Gothic"/>
                </w14:checkbox>
              </w:sdtPr>
              <w:sdtContent>
                <w:r w:rsidRPr="0000074F">
                  <w:rPr>
                    <w:rStyle w:val="COBRequired"/>
                    <w:rFonts w:ascii="Segoe UI Symbol" w:hAnsi="Segoe UI Symbol" w:eastAsia="MS Mincho" w:cs="Segoe UI Symbol"/>
                    <w:sz w:val="18"/>
                    <w:szCs w:val="18"/>
                  </w:rPr>
                  <w:t>☐</w:t>
                </w:r>
              </w:sdtContent>
            </w:sdt>
            <w:r w:rsidRPr="0000074F">
              <w:rPr>
                <w:rFonts w:ascii="Verdana" w:hAnsi="Verdana"/>
                <w:sz w:val="18"/>
                <w:szCs w:val="18"/>
              </w:rPr>
              <w:t xml:space="preserve"> NA</w:t>
            </w:r>
            <w:r w:rsidRPr="0000074F">
              <w:rPr>
                <w:rFonts w:ascii="Verdana" w:hAnsi="Verdana"/>
                <w:sz w:val="18"/>
                <w:szCs w:val="18"/>
              </w:rPr>
              <w:tab/>
            </w:r>
            <w:sdt>
              <w:sdtPr>
                <w:rPr>
                  <w:rStyle w:val="COBRequired"/>
                  <w:rFonts w:ascii="Verdana" w:hAnsi="Verdana"/>
                  <w:sz w:val="18"/>
                  <w:szCs w:val="18"/>
                </w:rPr>
                <w:id w:val="1498229147"/>
                <w14:checkbox>
                  <w14:checked w14:val="0"/>
                  <w14:checkedState w14:val="2612" w14:font="MS Gothic"/>
                  <w14:uncheckedState w14:val="2610" w14:font="MS Gothic"/>
                </w14:checkbox>
              </w:sdtPr>
              <w:sdtContent>
                <w:r w:rsidRPr="0000074F">
                  <w:rPr>
                    <w:rStyle w:val="COBRequired"/>
                    <w:rFonts w:ascii="Segoe UI Symbol" w:hAnsi="Segoe UI Symbol" w:eastAsia="MS Mincho" w:cs="Segoe UI Symbol"/>
                    <w:sz w:val="18"/>
                    <w:szCs w:val="18"/>
                  </w:rPr>
                  <w:t>☐</w:t>
                </w:r>
              </w:sdtContent>
            </w:sdt>
            <w:r w:rsidRPr="0000074F">
              <w:rPr>
                <w:rFonts w:ascii="Verdana" w:hAnsi="Verdana"/>
                <w:sz w:val="18"/>
                <w:szCs w:val="18"/>
              </w:rPr>
              <w:t xml:space="preserve"> TQM</w:t>
            </w:r>
            <w:r w:rsidRPr="0000074F">
              <w:rPr>
                <w:rFonts w:ascii="Verdana" w:hAnsi="Verdana"/>
                <w:sz w:val="18"/>
                <w:szCs w:val="18"/>
              </w:rPr>
              <w:tab/>
            </w:r>
            <w:sdt>
              <w:sdtPr>
                <w:rPr>
                  <w:rStyle w:val="COBRequired"/>
                  <w:rFonts w:ascii="Verdana" w:hAnsi="Verdana"/>
                  <w:sz w:val="18"/>
                  <w:szCs w:val="18"/>
                </w:rPr>
                <w:id w:val="1626576987"/>
                <w14:checkbox>
                  <w14:checked w14:val="0"/>
                  <w14:checkedState w14:val="2612" w14:font="MS Gothic"/>
                  <w14:uncheckedState w14:val="2610" w14:font="MS Gothic"/>
                </w14:checkbox>
              </w:sdtPr>
              <w:sdtContent>
                <w:r w:rsidRPr="0000074F">
                  <w:rPr>
                    <w:rStyle w:val="COBRequired"/>
                    <w:rFonts w:ascii="Segoe UI Symbol" w:hAnsi="Segoe UI Symbol" w:eastAsia="MS Mincho" w:cs="Segoe UI Symbol"/>
                    <w:sz w:val="18"/>
                    <w:szCs w:val="18"/>
                  </w:rPr>
                  <w:t>☐</w:t>
                </w:r>
              </w:sdtContent>
            </w:sdt>
            <w:r w:rsidRPr="0000074F">
              <w:rPr>
                <w:rFonts w:ascii="Verdana" w:hAnsi="Verdana"/>
                <w:sz w:val="18"/>
                <w:szCs w:val="18"/>
              </w:rPr>
              <w:t xml:space="preserve"> </w:t>
            </w:r>
            <w:r w:rsidRPr="0000074F">
              <w:rPr>
                <w:rFonts w:ascii="Verdana" w:hAnsi="Verdana"/>
                <w:sz w:val="18"/>
                <w:szCs w:val="18"/>
                <w:highlight w:val="yellow"/>
              </w:rPr>
              <w:t>Six Sigma</w:t>
            </w:r>
            <w:r w:rsidRPr="0000074F">
              <w:rPr>
                <w:rFonts w:ascii="Verdana" w:hAnsi="Verdana"/>
                <w:sz w:val="18"/>
                <w:szCs w:val="18"/>
              </w:rPr>
              <w:tab/>
            </w:r>
            <w:sdt>
              <w:sdtPr>
                <w:rPr>
                  <w:rStyle w:val="COBRequired"/>
                  <w:rFonts w:ascii="Verdana" w:hAnsi="Verdana"/>
                  <w:sz w:val="18"/>
                  <w:szCs w:val="18"/>
                </w:rPr>
                <w:id w:val="1289780130"/>
                <w14:checkbox>
                  <w14:checked w14:val="0"/>
                  <w14:checkedState w14:val="2612" w14:font="MS Gothic"/>
                  <w14:uncheckedState w14:val="2610" w14:font="MS Gothic"/>
                </w14:checkbox>
              </w:sdtPr>
              <w:sdtContent>
                <w:r w:rsidRPr="0000074F">
                  <w:rPr>
                    <w:rStyle w:val="COBRequired"/>
                    <w:rFonts w:ascii="Segoe UI Symbol" w:hAnsi="Segoe UI Symbol" w:eastAsia="MS Mincho" w:cs="Segoe UI Symbol"/>
                    <w:sz w:val="18"/>
                    <w:szCs w:val="18"/>
                  </w:rPr>
                  <w:t>☐</w:t>
                </w:r>
              </w:sdtContent>
            </w:sdt>
            <w:r w:rsidRPr="0000074F">
              <w:rPr>
                <w:rFonts w:ascii="Verdana" w:hAnsi="Verdana"/>
                <w:sz w:val="18"/>
                <w:szCs w:val="18"/>
              </w:rPr>
              <w:t xml:space="preserve"> ISO</w:t>
            </w:r>
            <w:r w:rsidRPr="0000074F">
              <w:rPr>
                <w:rStyle w:val="COBRequired"/>
                <w:rFonts w:ascii="Verdana" w:hAnsi="Verdana"/>
                <w:sz w:val="18"/>
                <w:szCs w:val="18"/>
              </w:rPr>
              <w:tab/>
            </w:r>
            <w:sdt>
              <w:sdtPr>
                <w:rPr>
                  <w:rStyle w:val="COBRequired"/>
                  <w:rFonts w:ascii="Verdana" w:hAnsi="Verdana"/>
                  <w:sz w:val="18"/>
                  <w:szCs w:val="18"/>
                </w:rPr>
                <w:id w:val="1605226469"/>
                <w14:checkbox>
                  <w14:checked w14:val="0"/>
                  <w14:checkedState w14:val="2612" w14:font="MS Gothic"/>
                  <w14:uncheckedState w14:val="2610" w14:font="MS Gothic"/>
                </w14:checkbox>
              </w:sdtPr>
              <w:sdtContent>
                <w:r w:rsidRPr="0000074F">
                  <w:rPr>
                    <w:rStyle w:val="COBRequired"/>
                    <w:rFonts w:ascii="Segoe UI Symbol" w:hAnsi="Segoe UI Symbol" w:eastAsia="MS Mincho" w:cs="Segoe UI Symbol"/>
                    <w:sz w:val="18"/>
                    <w:szCs w:val="18"/>
                  </w:rPr>
                  <w:t>☐</w:t>
                </w:r>
              </w:sdtContent>
            </w:sdt>
            <w:r w:rsidRPr="0000074F">
              <w:rPr>
                <w:rFonts w:ascii="Verdana" w:hAnsi="Verdana"/>
                <w:sz w:val="18"/>
                <w:szCs w:val="18"/>
              </w:rPr>
              <w:t xml:space="preserve"> Benchmarking</w:t>
            </w:r>
            <w:r w:rsidRPr="0000074F">
              <w:rPr>
                <w:rFonts w:ascii="Verdana" w:hAnsi="Verdana"/>
                <w:sz w:val="18"/>
                <w:szCs w:val="18"/>
              </w:rPr>
              <w:tab/>
            </w:r>
          </w:p>
          <w:p w:rsidRPr="0000074F" w:rsidR="009C6D70" w:rsidRDefault="009C6D70" w14:paraId="7BD7CDA1" w14:textId="77777777">
            <w:pPr>
              <w:tabs>
                <w:tab w:val="left" w:pos="1440"/>
                <w:tab w:val="left" w:pos="2880"/>
                <w:tab w:val="left" w:pos="4320"/>
                <w:tab w:val="left" w:pos="5760"/>
                <w:tab w:val="left" w:pos="7560"/>
              </w:tabs>
              <w:rPr>
                <w:rFonts w:ascii="Verdana" w:hAnsi="Verdana"/>
                <w:sz w:val="18"/>
                <w:szCs w:val="18"/>
              </w:rPr>
            </w:pPr>
            <w:sdt>
              <w:sdtPr>
                <w:rPr>
                  <w:rStyle w:val="COBRequired"/>
                  <w:rFonts w:ascii="Verdana" w:hAnsi="Verdana"/>
                  <w:sz w:val="18"/>
                  <w:szCs w:val="18"/>
                </w:rPr>
                <w:id w:val="-246343948"/>
                <w14:checkbox>
                  <w14:checked w14:val="0"/>
                  <w14:checkedState w14:val="2612" w14:font="MS Gothic"/>
                  <w14:uncheckedState w14:val="2610" w14:font="MS Gothic"/>
                </w14:checkbox>
              </w:sdtPr>
              <w:sdtContent>
                <w:r w:rsidRPr="0000074F">
                  <w:rPr>
                    <w:rStyle w:val="COBRequired"/>
                    <w:rFonts w:ascii="Segoe UI Symbol" w:hAnsi="Segoe UI Symbol" w:eastAsia="MS Mincho" w:cs="Segoe UI Symbol"/>
                    <w:sz w:val="18"/>
                    <w:szCs w:val="18"/>
                  </w:rPr>
                  <w:t>☐</w:t>
                </w:r>
              </w:sdtContent>
            </w:sdt>
            <w:r w:rsidRPr="0000074F">
              <w:rPr>
                <w:rFonts w:ascii="Verdana" w:hAnsi="Verdana"/>
                <w:sz w:val="18"/>
                <w:szCs w:val="18"/>
              </w:rPr>
              <w:t xml:space="preserve"> Other (specify what): </w:t>
            </w:r>
            <w:r w:rsidRPr="0000074F">
              <w:rPr>
                <w:rFonts w:ascii="Verdana" w:hAnsi="Verdana"/>
                <w:sz w:val="18"/>
                <w:szCs w:val="18"/>
                <w:u w:val="single"/>
              </w:rPr>
              <w:tab/>
            </w:r>
            <w:r w:rsidRPr="0000074F">
              <w:rPr>
                <w:rFonts w:ascii="Verdana" w:hAnsi="Verdana"/>
                <w:sz w:val="18"/>
                <w:szCs w:val="18"/>
                <w:u w:val="single"/>
              </w:rPr>
              <w:tab/>
            </w:r>
            <w:r w:rsidRPr="0000074F">
              <w:rPr>
                <w:rFonts w:ascii="Verdana" w:hAnsi="Verdana"/>
                <w:sz w:val="18"/>
                <w:szCs w:val="18"/>
                <w:u w:val="single"/>
              </w:rPr>
              <w:tab/>
            </w:r>
            <w:r w:rsidRPr="0000074F">
              <w:rPr>
                <w:rFonts w:ascii="Verdana" w:hAnsi="Verdana"/>
                <w:sz w:val="18"/>
                <w:szCs w:val="18"/>
                <w:u w:val="single"/>
              </w:rPr>
              <w:tab/>
            </w:r>
            <w:r w:rsidRPr="0000074F">
              <w:rPr>
                <w:rFonts w:ascii="Verdana" w:hAnsi="Verdana"/>
                <w:sz w:val="18"/>
                <w:szCs w:val="18"/>
                <w:u w:val="single"/>
              </w:rPr>
              <w:tab/>
            </w:r>
            <w:r w:rsidRPr="0000074F">
              <w:rPr>
                <w:rFonts w:ascii="Verdana" w:hAnsi="Verdana"/>
                <w:sz w:val="18"/>
                <w:szCs w:val="18"/>
                <w:u w:val="single"/>
              </w:rPr>
              <w:tab/>
            </w:r>
            <w:r w:rsidRPr="0000074F">
              <w:rPr>
                <w:rFonts w:ascii="Verdana" w:hAnsi="Verdana"/>
                <w:sz w:val="18"/>
                <w:szCs w:val="18"/>
                <w:u w:val="single"/>
              </w:rPr>
              <w:tab/>
            </w:r>
          </w:p>
          <w:p w:rsidRPr="0000074F" w:rsidR="009C6D70" w:rsidRDefault="009C6D70" w14:paraId="20F89100" w14:textId="77777777">
            <w:pPr>
              <w:ind w:left="185"/>
              <w:rPr>
                <w:rFonts w:ascii="Verdana" w:hAnsi="Verdana"/>
                <w:b/>
                <w:bCs/>
                <w:i/>
                <w:iCs/>
                <w:sz w:val="18"/>
                <w:szCs w:val="18"/>
                <w:highlight w:val="yellow"/>
              </w:rPr>
            </w:pPr>
            <w:r w:rsidRPr="0000074F">
              <w:rPr>
                <w:rFonts w:ascii="Verdana" w:hAnsi="Verdana"/>
                <w:b/>
                <w:bCs/>
                <w:i/>
                <w:iCs/>
                <w:sz w:val="18"/>
                <w:szCs w:val="18"/>
              </w:rPr>
              <w:t>Note: You will not use all of them; only those with highest relevance.</w:t>
            </w:r>
          </w:p>
        </w:tc>
      </w:tr>
      <w:tr w:rsidRPr="0000074F" w:rsidR="009C6D70" w14:paraId="1BAF9694" w14:textId="77777777">
        <w:trPr>
          <w:trHeight w:val="606"/>
        </w:trPr>
        <w:tc>
          <w:tcPr>
            <w:tcW w:w="10800" w:type="dxa"/>
            <w:tcBorders>
              <w:top w:val="single" w:color="auto" w:sz="4" w:space="0"/>
              <w:left w:val="single" w:color="auto" w:sz="4" w:space="0"/>
              <w:bottom w:val="single" w:color="auto" w:sz="4" w:space="0"/>
              <w:right w:val="single" w:color="auto" w:sz="4" w:space="0"/>
            </w:tcBorders>
          </w:tcPr>
          <w:p w:rsidRPr="0000074F" w:rsidR="009C6D70" w:rsidRDefault="009C6D70" w14:paraId="6AA6CA66" w14:textId="77777777">
            <w:pPr>
              <w:ind w:left="185"/>
              <w:rPr>
                <w:rFonts w:ascii="Verdana" w:hAnsi="Verdana"/>
                <w:b/>
                <w:bCs/>
                <w:sz w:val="18"/>
                <w:szCs w:val="18"/>
              </w:rPr>
            </w:pPr>
            <w:r w:rsidRPr="0000074F">
              <w:rPr>
                <w:rFonts w:ascii="Verdana" w:hAnsi="Verdana"/>
                <w:b/>
                <w:bCs/>
                <w:sz w:val="18"/>
                <w:szCs w:val="18"/>
              </w:rPr>
              <w:t>Provide a specific explanation of how your chosen quality methodology relates to your business and how it will be applied:</w:t>
            </w:r>
          </w:p>
        </w:tc>
      </w:tr>
      <w:tr w:rsidRPr="0000074F" w:rsidR="009C6D70" w14:paraId="708593DE" w14:textId="77777777">
        <w:trPr>
          <w:trHeight w:val="864"/>
        </w:trPr>
        <w:tc>
          <w:tcPr>
            <w:tcW w:w="10800" w:type="dxa"/>
            <w:tcBorders>
              <w:top w:val="single" w:color="auto" w:sz="4" w:space="0"/>
            </w:tcBorders>
          </w:tcPr>
          <w:p w:rsidRPr="0000074F" w:rsidR="009C6D70" w:rsidRDefault="009C6D70" w14:paraId="3A307858" w14:textId="77777777">
            <w:pPr>
              <w:rPr>
                <w:rFonts w:ascii="Verdana" w:hAnsi="Verdana"/>
                <w:sz w:val="18"/>
                <w:szCs w:val="18"/>
              </w:rPr>
            </w:pPr>
            <w:r w:rsidRPr="0000074F">
              <w:rPr>
                <w:rFonts w:ascii="Verdana" w:hAnsi="Verdana"/>
                <w:sz w:val="18"/>
                <w:szCs w:val="18"/>
              </w:rPr>
              <w:t>We chose the Six Sigma approach to the quality/process because it focuses on eliminating defects in the production process</w:t>
            </w:r>
            <w:r>
              <w:rPr>
                <w:rFonts w:ascii="Verdana" w:hAnsi="Verdana"/>
                <w:sz w:val="18"/>
                <w:szCs w:val="18"/>
              </w:rPr>
              <w:t xml:space="preserve"> </w:t>
            </w:r>
            <w:r w:rsidRPr="00AC38B6">
              <w:rPr>
                <w:rFonts w:ascii="Verdana" w:hAnsi="Verdana"/>
                <w:sz w:val="18"/>
                <w:szCs w:val="18"/>
              </w:rPr>
              <w:t>(McGraw Hill, 2021, p. 400).</w:t>
            </w:r>
            <w:r w:rsidRPr="0000074F">
              <w:rPr>
                <w:rFonts w:ascii="Verdana" w:hAnsi="Verdana"/>
                <w:sz w:val="18"/>
                <w:szCs w:val="18"/>
              </w:rPr>
              <w:t xml:space="preserve"> It is super important that we make sure that our product fits what the customer wants and works consistently. </w:t>
            </w:r>
            <w:r>
              <w:rPr>
                <w:rFonts w:ascii="Verdana" w:hAnsi="Verdana"/>
                <w:sz w:val="18"/>
                <w:szCs w:val="18"/>
              </w:rPr>
              <w:t>Six Sigma will be applied through our proactive quality sampling step (quality step 2), as in this step we sample 10 to 30% of all products (30% in earlier years, 10% later) in order to get an accurate reflection of the population, so we can insure our process is in control and within control limits.</w:t>
            </w:r>
          </w:p>
        </w:tc>
      </w:tr>
    </w:tbl>
    <w:p w:rsidR="00DF0778" w:rsidP="00260917" w:rsidRDefault="00DF0778" w14:paraId="014211A5" w14:textId="77777777">
      <w:pPr>
        <w:pStyle w:val="paragraph"/>
        <w:spacing w:before="0" w:beforeAutospacing="0" w:after="0" w:afterAutospacing="0"/>
        <w:textAlignment w:val="baseline"/>
        <w:rPr>
          <w:rStyle w:val="eop"/>
          <w:rFonts w:ascii="Verdana" w:hAnsi="Verdana" w:cs="Segoe UI"/>
          <w:b/>
          <w:bCs/>
          <w:sz w:val="20"/>
          <w:szCs w:val="20"/>
        </w:rPr>
      </w:pPr>
    </w:p>
    <w:p w:rsidR="006920F3" w:rsidP="00260917" w:rsidRDefault="006920F3" w14:paraId="777B161C" w14:textId="77777777">
      <w:pPr>
        <w:pStyle w:val="paragraph"/>
        <w:spacing w:before="0" w:beforeAutospacing="0" w:after="0" w:afterAutospacing="0"/>
        <w:textAlignment w:val="baseline"/>
        <w:rPr>
          <w:rStyle w:val="eop"/>
          <w:rFonts w:ascii="Verdana" w:hAnsi="Verdana" w:cs="Segoe UI"/>
          <w:b/>
          <w:bCs/>
          <w:sz w:val="20"/>
          <w:szCs w:val="20"/>
        </w:rPr>
      </w:pPr>
    </w:p>
    <w:p w:rsidR="00D014AC" w:rsidP="00260917" w:rsidRDefault="00D014AC" w14:paraId="2F2B315C" w14:textId="77777777">
      <w:pPr>
        <w:pStyle w:val="paragraph"/>
        <w:spacing w:before="0" w:beforeAutospacing="0" w:after="0" w:afterAutospacing="0"/>
        <w:textAlignment w:val="baseline"/>
        <w:rPr>
          <w:rStyle w:val="eop"/>
          <w:rFonts w:ascii="Verdana" w:hAnsi="Verdana" w:cs="Segoe UI"/>
          <w:b/>
          <w:bCs/>
          <w:sz w:val="20"/>
          <w:szCs w:val="20"/>
        </w:rPr>
      </w:pPr>
    </w:p>
    <w:p w:rsidR="00D014AC" w:rsidP="00260917" w:rsidRDefault="00D014AC" w14:paraId="5FA2B353" w14:textId="77777777">
      <w:pPr>
        <w:pStyle w:val="paragraph"/>
        <w:spacing w:before="0" w:beforeAutospacing="0" w:after="0" w:afterAutospacing="0"/>
        <w:textAlignment w:val="baseline"/>
        <w:rPr>
          <w:rStyle w:val="eop"/>
          <w:rFonts w:ascii="Verdana" w:hAnsi="Verdana" w:cs="Segoe UI"/>
          <w:b/>
          <w:bCs/>
          <w:sz w:val="20"/>
          <w:szCs w:val="20"/>
        </w:rPr>
      </w:pPr>
    </w:p>
    <w:p w:rsidR="005E2194" w:rsidP="00260917" w:rsidRDefault="00260917" w14:paraId="50AAECFF" w14:textId="086E7AFA">
      <w:pPr>
        <w:pStyle w:val="paragraph"/>
        <w:spacing w:before="0" w:beforeAutospacing="0" w:after="0" w:afterAutospacing="0"/>
        <w:textAlignment w:val="baseline"/>
        <w:rPr>
          <w:rStyle w:val="eop"/>
          <w:rFonts w:ascii="Verdana" w:hAnsi="Verdana" w:cs="Segoe UI"/>
          <w:b/>
          <w:bCs/>
          <w:sz w:val="20"/>
          <w:szCs w:val="20"/>
        </w:rPr>
      </w:pPr>
      <w:r w:rsidRPr="00425714">
        <w:rPr>
          <w:rStyle w:val="eop"/>
          <w:rFonts w:ascii="Verdana" w:hAnsi="Verdana" w:cs="Segoe UI"/>
          <w:b/>
          <w:bCs/>
          <w:sz w:val="20"/>
          <w:szCs w:val="20"/>
        </w:rPr>
        <w:t xml:space="preserve">Exhibit #9: </w:t>
      </w:r>
      <w:r w:rsidRPr="00425714" w:rsidR="00720973">
        <w:rPr>
          <w:rStyle w:val="eop"/>
          <w:rFonts w:ascii="Verdana" w:hAnsi="Verdana" w:cs="Segoe UI"/>
          <w:b/>
          <w:bCs/>
          <w:sz w:val="20"/>
          <w:szCs w:val="20"/>
        </w:rPr>
        <w:t>Inventory, Suppliers, and Distribution</w:t>
      </w:r>
    </w:p>
    <w:p w:rsidR="0052404B" w:rsidP="00260917" w:rsidRDefault="0052404B" w14:paraId="74688678" w14:textId="77777777">
      <w:pPr>
        <w:pStyle w:val="paragraph"/>
        <w:spacing w:before="0" w:beforeAutospacing="0" w:after="0" w:afterAutospacing="0"/>
        <w:textAlignment w:val="baseline"/>
        <w:rPr>
          <w:rStyle w:val="eop"/>
          <w:rFonts w:ascii="Verdana" w:hAnsi="Verdana" w:cs="Segoe UI"/>
          <w:b/>
          <w:bCs/>
          <w:sz w:val="20"/>
          <w:szCs w:val="20"/>
        </w:rPr>
      </w:pPr>
    </w:p>
    <w:p w:rsidRPr="00216F01" w:rsidR="005D6474" w:rsidP="005D6474" w:rsidRDefault="005D6474" w14:paraId="01D9204A" w14:textId="77777777">
      <w:pPr>
        <w:rPr>
          <w:rStyle w:val="COBRequired"/>
          <w:rFonts w:ascii="Verdana" w:hAnsi="Verdana"/>
          <w:sz w:val="14"/>
          <w:szCs w:val="14"/>
        </w:rPr>
      </w:pPr>
      <w:r w:rsidRPr="00216F01">
        <w:rPr>
          <w:rFonts w:ascii="Verdana" w:hAnsi="Verdana"/>
          <w:b/>
          <w:i/>
          <w:sz w:val="14"/>
          <w:szCs w:val="14"/>
        </w:rPr>
        <w:t>RAW MATERIAL INVENTORY &amp; SUPPLIER SELECTION</w:t>
      </w:r>
      <w:r w:rsidRPr="00216F01">
        <w:rPr>
          <w:rFonts w:ascii="Verdana" w:hAnsi="Verdana"/>
          <w:b/>
          <w:i/>
          <w:sz w:val="14"/>
          <w:szCs w:val="14"/>
        </w:rPr>
        <w:tab/>
      </w:r>
      <w:r w:rsidRPr="00216F01">
        <w:rPr>
          <w:rFonts w:ascii="Verdana" w:hAnsi="Verdana"/>
          <w:i/>
          <w:sz w:val="14"/>
          <w:szCs w:val="14"/>
        </w:rPr>
        <w:t>If your organization does not have raw material inventory, please check this box</w:t>
      </w:r>
      <w:r w:rsidRPr="00216F01">
        <w:rPr>
          <w:rFonts w:ascii="Verdana" w:hAnsi="Verdana"/>
          <w:sz w:val="14"/>
          <w:szCs w:val="14"/>
        </w:rPr>
        <w:t xml:space="preserve">: </w:t>
      </w:r>
      <w:sdt>
        <w:sdtPr>
          <w:rPr>
            <w:rStyle w:val="COBRequired"/>
            <w:rFonts w:ascii="Verdana" w:hAnsi="Verdana"/>
            <w:sz w:val="14"/>
            <w:szCs w:val="14"/>
          </w:rPr>
          <w:id w:val="-70581405"/>
          <w14:checkbox>
            <w14:checked w14:val="0"/>
            <w14:checkedState w14:val="2612" w14:font="MS Gothic"/>
            <w14:uncheckedState w14:val="2610" w14:font="MS Gothic"/>
          </w14:checkbox>
        </w:sdtPr>
        <w:sdtEndPr>
          <w:rPr>
            <w:rStyle w:val="COBRequired"/>
          </w:rPr>
        </w:sdtEndPr>
        <w:sdtContent>
          <w:r w:rsidRPr="00216F01">
            <w:rPr>
              <w:rStyle w:val="COBRequired"/>
              <w:rFonts w:ascii="Segoe UI Symbol" w:hAnsi="Segoe UI Symbol" w:eastAsia="MS Mincho" w:cs="Segoe UI Symbol"/>
              <w:sz w:val="14"/>
              <w:szCs w:val="14"/>
            </w:rPr>
            <w:t>☐</w:t>
          </w:r>
        </w:sdtContent>
      </w:sdt>
      <w:r w:rsidRPr="00216F01">
        <w:rPr>
          <w:rStyle w:val="COBRequired"/>
          <w:rFonts w:ascii="Verdana" w:hAnsi="Verdana"/>
          <w:sz w:val="14"/>
          <w:szCs w:val="14"/>
        </w:rPr>
        <w:t>NA</w:t>
      </w:r>
    </w:p>
    <w:tbl>
      <w:tblPr>
        <w:tblStyle w:val="TableGrid"/>
        <w:tblW w:w="5000" w:type="pct"/>
        <w:tblLook w:val="04A0" w:firstRow="1" w:lastRow="0" w:firstColumn="1" w:lastColumn="0" w:noHBand="0" w:noVBand="1"/>
      </w:tblPr>
      <w:tblGrid>
        <w:gridCol w:w="1176"/>
        <w:gridCol w:w="1563"/>
        <w:gridCol w:w="3103"/>
        <w:gridCol w:w="870"/>
        <w:gridCol w:w="1353"/>
        <w:gridCol w:w="1295"/>
        <w:gridCol w:w="1430"/>
      </w:tblGrid>
      <w:tr w:rsidRPr="00216F01" w:rsidR="005D6474" w14:paraId="28683798" w14:textId="77777777">
        <w:tc>
          <w:tcPr>
            <w:tcW w:w="565" w:type="pct"/>
          </w:tcPr>
          <w:p w:rsidRPr="00216F01" w:rsidR="005D6474" w:rsidRDefault="005D6474" w14:paraId="01B86C63" w14:textId="77777777">
            <w:pPr>
              <w:rPr>
                <w:rFonts w:ascii="Verdana" w:hAnsi="Verdana"/>
                <w:b/>
                <w:sz w:val="14"/>
                <w:szCs w:val="14"/>
              </w:rPr>
            </w:pPr>
            <w:r w:rsidRPr="00216F01">
              <w:rPr>
                <w:rFonts w:ascii="Verdana" w:hAnsi="Verdana"/>
                <w:b/>
                <w:sz w:val="14"/>
                <w:szCs w:val="14"/>
              </w:rPr>
              <w:t>Item(s)</w:t>
            </w:r>
          </w:p>
        </w:tc>
        <w:tc>
          <w:tcPr>
            <w:tcW w:w="744" w:type="pct"/>
          </w:tcPr>
          <w:p w:rsidRPr="00216F01" w:rsidR="005D6474" w:rsidRDefault="005D6474" w14:paraId="1B22B99B" w14:textId="77777777">
            <w:pPr>
              <w:rPr>
                <w:rFonts w:ascii="Verdana" w:hAnsi="Verdana"/>
                <w:b/>
                <w:sz w:val="14"/>
                <w:szCs w:val="14"/>
              </w:rPr>
            </w:pPr>
            <w:r w:rsidRPr="00216F01">
              <w:rPr>
                <w:rFonts w:ascii="Verdana" w:hAnsi="Verdana"/>
                <w:b/>
                <w:sz w:val="14"/>
                <w:szCs w:val="14"/>
              </w:rPr>
              <w:t>Supplier Name &amp; Location (City, State, Country)</w:t>
            </w:r>
          </w:p>
        </w:tc>
        <w:tc>
          <w:tcPr>
            <w:tcW w:w="1458" w:type="pct"/>
          </w:tcPr>
          <w:p w:rsidRPr="00216F01" w:rsidR="005D6474" w:rsidRDefault="005D6474" w14:paraId="1E373D28" w14:textId="77777777">
            <w:pPr>
              <w:rPr>
                <w:rFonts w:ascii="Verdana" w:hAnsi="Verdana"/>
                <w:b/>
                <w:sz w:val="14"/>
                <w:szCs w:val="14"/>
              </w:rPr>
            </w:pPr>
            <w:r w:rsidRPr="00216F01">
              <w:rPr>
                <w:rFonts w:ascii="Verdana" w:hAnsi="Verdana"/>
                <w:b/>
                <w:sz w:val="14"/>
                <w:szCs w:val="14"/>
              </w:rPr>
              <w:t>Reason for selecting this supplier</w:t>
            </w:r>
          </w:p>
        </w:tc>
        <w:tc>
          <w:tcPr>
            <w:tcW w:w="372" w:type="pct"/>
          </w:tcPr>
          <w:p w:rsidRPr="00216F01" w:rsidR="005D6474" w:rsidRDefault="005D6474" w14:paraId="4831EF2A" w14:textId="77777777">
            <w:pPr>
              <w:rPr>
                <w:rFonts w:ascii="Verdana" w:hAnsi="Verdana"/>
                <w:b/>
                <w:sz w:val="14"/>
                <w:szCs w:val="14"/>
              </w:rPr>
            </w:pPr>
            <w:r w:rsidRPr="00216F01">
              <w:rPr>
                <w:rFonts w:ascii="Verdana" w:hAnsi="Verdana"/>
                <w:b/>
                <w:sz w:val="14"/>
                <w:szCs w:val="14"/>
              </w:rPr>
              <w:t>Supplier lead time (in days)</w:t>
            </w:r>
          </w:p>
        </w:tc>
        <w:tc>
          <w:tcPr>
            <w:tcW w:w="558" w:type="pct"/>
          </w:tcPr>
          <w:p w:rsidRPr="00216F01" w:rsidR="005D6474" w:rsidRDefault="005D6474" w14:paraId="3EB0EA9C" w14:textId="77777777">
            <w:pPr>
              <w:rPr>
                <w:rFonts w:ascii="Verdana" w:hAnsi="Verdana"/>
                <w:b/>
                <w:sz w:val="14"/>
                <w:szCs w:val="14"/>
              </w:rPr>
            </w:pPr>
            <w:r w:rsidRPr="00216F01">
              <w:rPr>
                <w:rFonts w:ascii="Verdana" w:hAnsi="Verdana"/>
                <w:b/>
                <w:sz w:val="14"/>
                <w:szCs w:val="14"/>
              </w:rPr>
              <w:t>Frequency of  replenishment (in days)</w:t>
            </w:r>
          </w:p>
        </w:tc>
        <w:tc>
          <w:tcPr>
            <w:tcW w:w="620" w:type="pct"/>
          </w:tcPr>
          <w:p w:rsidRPr="00216F01" w:rsidR="005D6474" w:rsidRDefault="005D6474" w14:paraId="24254009" w14:textId="77777777">
            <w:pPr>
              <w:rPr>
                <w:rFonts w:ascii="Verdana" w:hAnsi="Verdana"/>
                <w:b/>
                <w:sz w:val="14"/>
                <w:szCs w:val="14"/>
              </w:rPr>
            </w:pPr>
            <w:r w:rsidRPr="00216F01">
              <w:rPr>
                <w:rFonts w:ascii="Verdana" w:hAnsi="Verdana"/>
                <w:b/>
                <w:sz w:val="14"/>
                <w:szCs w:val="14"/>
              </w:rPr>
              <w:t>System of Management</w:t>
            </w:r>
          </w:p>
        </w:tc>
        <w:tc>
          <w:tcPr>
            <w:tcW w:w="682" w:type="pct"/>
          </w:tcPr>
          <w:p w:rsidRPr="00216F01" w:rsidR="005D6474" w:rsidRDefault="005D6474" w14:paraId="4416592F" w14:textId="77777777">
            <w:pPr>
              <w:rPr>
                <w:rFonts w:ascii="Verdana" w:hAnsi="Verdana"/>
                <w:b/>
                <w:sz w:val="14"/>
                <w:szCs w:val="14"/>
              </w:rPr>
            </w:pPr>
            <w:r w:rsidRPr="00216F01">
              <w:rPr>
                <w:rFonts w:ascii="Verdana" w:hAnsi="Verdana"/>
                <w:b/>
                <w:sz w:val="14"/>
                <w:szCs w:val="14"/>
              </w:rPr>
              <w:t>Mode(s) of Transportation</w:t>
            </w:r>
          </w:p>
        </w:tc>
      </w:tr>
      <w:tr w:rsidRPr="00216F01" w:rsidR="005D6474" w14:paraId="432922C7" w14:textId="77777777">
        <w:tc>
          <w:tcPr>
            <w:tcW w:w="565" w:type="pct"/>
          </w:tcPr>
          <w:p w:rsidRPr="00216F01" w:rsidR="005D6474" w:rsidRDefault="005D6474" w14:paraId="41297BB0" w14:textId="77777777">
            <w:pPr>
              <w:rPr>
                <w:rFonts w:ascii="Verdana" w:hAnsi="Verdana"/>
                <w:sz w:val="14"/>
                <w:szCs w:val="14"/>
              </w:rPr>
            </w:pPr>
            <w:r w:rsidRPr="00216F01">
              <w:rPr>
                <w:rFonts w:ascii="Verdana" w:hAnsi="Verdana"/>
                <w:sz w:val="14"/>
                <w:szCs w:val="14"/>
              </w:rPr>
              <w:t xml:space="preserve">UV-C Led Light </w:t>
            </w:r>
          </w:p>
        </w:tc>
        <w:tc>
          <w:tcPr>
            <w:tcW w:w="744" w:type="pct"/>
          </w:tcPr>
          <w:p w:rsidRPr="00216F01" w:rsidR="005D6474" w:rsidRDefault="005D6474" w14:paraId="6F7AF4FD" w14:textId="77777777">
            <w:pPr>
              <w:rPr>
                <w:rFonts w:ascii="Verdana" w:hAnsi="Verdana"/>
                <w:sz w:val="14"/>
                <w:szCs w:val="14"/>
              </w:rPr>
            </w:pPr>
            <w:r w:rsidRPr="00216F01">
              <w:rPr>
                <w:rFonts w:ascii="Verdana" w:hAnsi="Verdana"/>
                <w:sz w:val="14"/>
                <w:szCs w:val="14"/>
              </w:rPr>
              <w:t>Lumex Inc (Carol Stream, Illinois, United States)</w:t>
            </w:r>
          </w:p>
        </w:tc>
        <w:tc>
          <w:tcPr>
            <w:tcW w:w="1458" w:type="pct"/>
          </w:tcPr>
          <w:p w:rsidRPr="00216F01" w:rsidR="005D6474" w:rsidRDefault="005D6474" w14:paraId="5B1576E2" w14:textId="77777777">
            <w:pPr>
              <w:rPr>
                <w:rFonts w:ascii="Verdana" w:hAnsi="Verdana"/>
                <w:sz w:val="14"/>
                <w:szCs w:val="14"/>
              </w:rPr>
            </w:pPr>
            <w:r w:rsidRPr="00216F01">
              <w:rPr>
                <w:rFonts w:ascii="Verdana" w:hAnsi="Verdana"/>
                <w:sz w:val="14"/>
                <w:szCs w:val="14"/>
              </w:rPr>
              <w:t>Supplier that is cheap but also has the correct wavelength and strength to clean the inside of the water bottle.</w:t>
            </w:r>
          </w:p>
        </w:tc>
        <w:tc>
          <w:tcPr>
            <w:tcW w:w="372" w:type="pct"/>
          </w:tcPr>
          <w:p w:rsidRPr="00216F01" w:rsidR="005D6474" w:rsidRDefault="005D6474" w14:paraId="617EA85F" w14:textId="77777777">
            <w:pPr>
              <w:rPr>
                <w:rFonts w:ascii="Verdana" w:hAnsi="Verdana"/>
                <w:sz w:val="14"/>
                <w:szCs w:val="14"/>
              </w:rPr>
            </w:pPr>
            <w:r w:rsidRPr="00216F01">
              <w:rPr>
                <w:rFonts w:ascii="Verdana" w:hAnsi="Verdana"/>
                <w:sz w:val="14"/>
                <w:szCs w:val="14"/>
              </w:rPr>
              <w:t xml:space="preserve">126 </w:t>
            </w:r>
          </w:p>
        </w:tc>
        <w:tc>
          <w:tcPr>
            <w:tcW w:w="558" w:type="pct"/>
          </w:tcPr>
          <w:p w:rsidRPr="00216F01" w:rsidR="005D6474" w:rsidRDefault="005D6474" w14:paraId="530E3068" w14:textId="77777777">
            <w:pPr>
              <w:rPr>
                <w:rFonts w:ascii="Verdana" w:hAnsi="Verdana"/>
                <w:sz w:val="14"/>
                <w:szCs w:val="14"/>
              </w:rPr>
            </w:pPr>
            <w:r w:rsidRPr="00216F01">
              <w:rPr>
                <w:rFonts w:ascii="Verdana" w:hAnsi="Verdana"/>
                <w:sz w:val="14"/>
                <w:szCs w:val="14"/>
              </w:rPr>
              <w:t>60</w:t>
            </w:r>
          </w:p>
        </w:tc>
        <w:tc>
          <w:tcPr>
            <w:tcW w:w="620" w:type="pct"/>
          </w:tcPr>
          <w:sdt>
            <w:sdtPr>
              <w:rPr>
                <w:rFonts w:ascii="Verdana" w:hAnsi="Verdana"/>
                <w:sz w:val="14"/>
                <w:szCs w:val="14"/>
              </w:rPr>
              <w:alias w:val="Inventory"/>
              <w:tag w:val="Inventory"/>
              <w:id w:val="-413404349"/>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EndPr/>
            <w:sdtContent>
              <w:p w:rsidRPr="00216F01" w:rsidR="005D6474" w:rsidRDefault="005D6474" w14:paraId="6263F533" w14:textId="77777777">
                <w:pPr>
                  <w:rPr>
                    <w:rFonts w:ascii="Verdana" w:hAnsi="Verdana"/>
                    <w:sz w:val="14"/>
                    <w:szCs w:val="14"/>
                  </w:rPr>
                </w:pPr>
                <w:r w:rsidRPr="00216F01">
                  <w:rPr>
                    <w:rFonts w:ascii="Verdana" w:hAnsi="Verdana"/>
                    <w:sz w:val="14"/>
                    <w:szCs w:val="14"/>
                  </w:rPr>
                  <w:t>Fixed Order Interval</w:t>
                </w:r>
              </w:p>
            </w:sdtContent>
          </w:sdt>
          <w:p w:rsidRPr="00216F01" w:rsidR="005D6474" w:rsidRDefault="005D6474" w14:paraId="2FC28330" w14:textId="77777777">
            <w:pPr>
              <w:rPr>
                <w:rFonts w:ascii="Verdana" w:hAnsi="Verdana"/>
                <w:sz w:val="14"/>
                <w:szCs w:val="14"/>
              </w:rPr>
            </w:pPr>
          </w:p>
        </w:tc>
        <w:tc>
          <w:tcPr>
            <w:tcW w:w="682" w:type="pct"/>
          </w:tcPr>
          <w:p w:rsidRPr="00216F01" w:rsidR="005D6474" w:rsidRDefault="008964CA" w14:paraId="542FA439"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1792282307"/>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236067259"/>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Rail</w:t>
            </w:r>
          </w:p>
          <w:p w:rsidRPr="00216F01" w:rsidR="005D6474" w:rsidRDefault="008964CA" w14:paraId="42BC0C1A"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1838411770"/>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1049692203"/>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p>
        </w:tc>
      </w:tr>
      <w:tr w:rsidRPr="00216F01" w:rsidR="005D6474" w14:paraId="6ED3A5AA" w14:textId="77777777">
        <w:tc>
          <w:tcPr>
            <w:tcW w:w="565" w:type="pct"/>
          </w:tcPr>
          <w:p w:rsidRPr="00216F01" w:rsidR="005D6474" w:rsidRDefault="005D6474" w14:paraId="1C280443" w14:textId="77777777">
            <w:pPr>
              <w:rPr>
                <w:rFonts w:ascii="Verdana" w:hAnsi="Verdana"/>
                <w:sz w:val="14"/>
                <w:szCs w:val="14"/>
              </w:rPr>
            </w:pPr>
            <w:r w:rsidRPr="00216F01">
              <w:rPr>
                <w:rFonts w:ascii="Verdana" w:hAnsi="Verdana"/>
                <w:sz w:val="14"/>
                <w:szCs w:val="14"/>
              </w:rPr>
              <w:t>USB-C cord</w:t>
            </w:r>
          </w:p>
        </w:tc>
        <w:tc>
          <w:tcPr>
            <w:tcW w:w="744" w:type="pct"/>
          </w:tcPr>
          <w:p w:rsidRPr="00216F01" w:rsidR="005D6474" w:rsidRDefault="005D6474" w14:paraId="46383B42" w14:textId="77777777">
            <w:pPr>
              <w:rPr>
                <w:rFonts w:ascii="Verdana" w:hAnsi="Verdana"/>
                <w:sz w:val="14"/>
                <w:szCs w:val="14"/>
              </w:rPr>
            </w:pPr>
            <w:r w:rsidRPr="00216F01">
              <w:rPr>
                <w:rFonts w:ascii="Verdana" w:hAnsi="Verdana"/>
                <w:sz w:val="14"/>
                <w:szCs w:val="14"/>
              </w:rPr>
              <w:t>Huizhou Hongshengda Technology Co.,Ltd (China)</w:t>
            </w:r>
          </w:p>
        </w:tc>
        <w:tc>
          <w:tcPr>
            <w:tcW w:w="1458" w:type="pct"/>
          </w:tcPr>
          <w:p w:rsidRPr="00216F01" w:rsidR="005D6474" w:rsidRDefault="005D6474" w14:paraId="7646204D" w14:textId="77777777">
            <w:pPr>
              <w:rPr>
                <w:rFonts w:ascii="Verdana" w:hAnsi="Verdana"/>
                <w:sz w:val="14"/>
                <w:szCs w:val="14"/>
              </w:rPr>
            </w:pPr>
            <w:r w:rsidRPr="00216F01">
              <w:rPr>
                <w:rFonts w:ascii="Verdana" w:hAnsi="Verdana"/>
                <w:sz w:val="14"/>
                <w:szCs w:val="14"/>
              </w:rPr>
              <w:t>Cheap and easy to buy in bulk and allows for the price of the total product to be cheaper for the consumer</w:t>
            </w:r>
          </w:p>
        </w:tc>
        <w:tc>
          <w:tcPr>
            <w:tcW w:w="372" w:type="pct"/>
          </w:tcPr>
          <w:p w:rsidRPr="00216F01" w:rsidR="005D6474" w:rsidRDefault="005F2F8B" w14:paraId="7B521531" w14:textId="3B162FA3">
            <w:pPr>
              <w:rPr>
                <w:rFonts w:ascii="Verdana" w:hAnsi="Verdana"/>
                <w:sz w:val="14"/>
                <w:szCs w:val="14"/>
              </w:rPr>
            </w:pPr>
            <w:r>
              <w:rPr>
                <w:rFonts w:ascii="Verdana" w:hAnsi="Verdana"/>
                <w:sz w:val="14"/>
                <w:szCs w:val="14"/>
              </w:rPr>
              <w:t>30</w:t>
            </w:r>
          </w:p>
        </w:tc>
        <w:tc>
          <w:tcPr>
            <w:tcW w:w="558" w:type="pct"/>
          </w:tcPr>
          <w:p w:rsidRPr="00216F01" w:rsidR="005D6474" w:rsidRDefault="005D6474" w14:paraId="1703F64F" w14:textId="77777777">
            <w:pPr>
              <w:rPr>
                <w:rFonts w:ascii="Verdana" w:hAnsi="Verdana"/>
                <w:sz w:val="14"/>
                <w:szCs w:val="14"/>
              </w:rPr>
            </w:pPr>
            <w:r w:rsidRPr="00216F01">
              <w:rPr>
                <w:rFonts w:ascii="Verdana" w:hAnsi="Verdana"/>
                <w:sz w:val="14"/>
                <w:szCs w:val="14"/>
              </w:rPr>
              <w:t>60</w:t>
            </w:r>
          </w:p>
        </w:tc>
        <w:tc>
          <w:tcPr>
            <w:tcW w:w="620" w:type="pct"/>
          </w:tcPr>
          <w:sdt>
            <w:sdtPr>
              <w:rPr>
                <w:rFonts w:ascii="Verdana" w:hAnsi="Verdana"/>
                <w:sz w:val="14"/>
                <w:szCs w:val="14"/>
              </w:rPr>
              <w:alias w:val="Inventory"/>
              <w:tag w:val="Inventory"/>
              <w:id w:val="1589121470"/>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EndPr/>
            <w:sdtContent>
              <w:p w:rsidRPr="00216F01" w:rsidR="005D6474" w:rsidRDefault="005D6474" w14:paraId="0E0CF1C5" w14:textId="77777777">
                <w:pPr>
                  <w:rPr>
                    <w:rFonts w:ascii="Verdana" w:hAnsi="Verdana"/>
                    <w:sz w:val="14"/>
                    <w:szCs w:val="14"/>
                  </w:rPr>
                </w:pPr>
                <w:r w:rsidRPr="00216F01">
                  <w:rPr>
                    <w:rFonts w:ascii="Verdana" w:hAnsi="Verdana"/>
                    <w:sz w:val="14"/>
                    <w:szCs w:val="14"/>
                  </w:rPr>
                  <w:t>Fixed Order Interval</w:t>
                </w:r>
              </w:p>
            </w:sdtContent>
          </w:sdt>
          <w:p w:rsidRPr="00216F01" w:rsidR="005D6474" w:rsidRDefault="005D6474" w14:paraId="21A3C778" w14:textId="77777777">
            <w:pPr>
              <w:rPr>
                <w:rFonts w:ascii="Verdana" w:hAnsi="Verdana"/>
                <w:sz w:val="14"/>
                <w:szCs w:val="14"/>
              </w:rPr>
            </w:pPr>
          </w:p>
        </w:tc>
        <w:tc>
          <w:tcPr>
            <w:tcW w:w="682" w:type="pct"/>
          </w:tcPr>
          <w:p w:rsidRPr="00216F01" w:rsidR="005D6474" w:rsidRDefault="008964CA" w14:paraId="23280336"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2089338548"/>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1510563698"/>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Rail</w:t>
            </w:r>
          </w:p>
          <w:p w:rsidRPr="00216F01" w:rsidR="005D6474" w:rsidRDefault="008964CA" w14:paraId="5110066F" w14:textId="77777777">
            <w:pPr>
              <w:rPr>
                <w:rFonts w:ascii="Verdana" w:hAnsi="Verdana"/>
                <w:sz w:val="14"/>
                <w:szCs w:val="14"/>
              </w:rPr>
            </w:pPr>
            <w:sdt>
              <w:sdtPr>
                <w:rPr>
                  <w:rStyle w:val="COBRequired"/>
                  <w:rFonts w:ascii="Verdana" w:hAnsi="Verdana"/>
                  <w:sz w:val="14"/>
                  <w:szCs w:val="14"/>
                </w:rPr>
                <w:id w:val="-559101113"/>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1132402818"/>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p>
        </w:tc>
      </w:tr>
      <w:tr w:rsidRPr="00216F01" w:rsidR="005D6474" w14:paraId="4B9AE34A" w14:textId="77777777">
        <w:tc>
          <w:tcPr>
            <w:tcW w:w="565" w:type="pct"/>
          </w:tcPr>
          <w:p w:rsidRPr="00216F01" w:rsidR="005D6474" w:rsidRDefault="005D6474" w14:paraId="488766B0" w14:textId="77777777">
            <w:pPr>
              <w:rPr>
                <w:rFonts w:ascii="Verdana" w:hAnsi="Verdana"/>
                <w:sz w:val="14"/>
                <w:szCs w:val="14"/>
              </w:rPr>
            </w:pPr>
            <w:r w:rsidRPr="00216F01">
              <w:rPr>
                <w:rFonts w:ascii="Verdana" w:hAnsi="Verdana"/>
                <w:sz w:val="14"/>
                <w:szCs w:val="14"/>
              </w:rPr>
              <w:t>Mold Plastic</w:t>
            </w:r>
          </w:p>
        </w:tc>
        <w:tc>
          <w:tcPr>
            <w:tcW w:w="744" w:type="pct"/>
          </w:tcPr>
          <w:p w:rsidRPr="00216F01" w:rsidR="005D6474" w:rsidRDefault="005D6474" w14:paraId="0D7B5890" w14:textId="77777777">
            <w:pPr>
              <w:rPr>
                <w:rFonts w:ascii="Verdana" w:hAnsi="Verdana"/>
                <w:sz w:val="14"/>
                <w:szCs w:val="14"/>
              </w:rPr>
            </w:pPr>
            <w:r w:rsidRPr="00216F01">
              <w:rPr>
                <w:rFonts w:ascii="Verdana" w:hAnsi="Verdana"/>
                <w:sz w:val="14"/>
                <w:szCs w:val="14"/>
              </w:rPr>
              <w:t>Shanghai Qishen Plastic Industry CO, LTD(China)</w:t>
            </w:r>
          </w:p>
        </w:tc>
        <w:tc>
          <w:tcPr>
            <w:tcW w:w="1458" w:type="pct"/>
          </w:tcPr>
          <w:p w:rsidRPr="00216F01" w:rsidR="005D6474" w:rsidRDefault="005D6474" w14:paraId="500151FF" w14:textId="77777777">
            <w:pPr>
              <w:rPr>
                <w:rFonts w:ascii="Verdana" w:hAnsi="Verdana"/>
                <w:sz w:val="14"/>
                <w:szCs w:val="14"/>
              </w:rPr>
            </w:pPr>
            <w:r w:rsidRPr="00216F01">
              <w:rPr>
                <w:rFonts w:ascii="Verdana" w:hAnsi="Verdana"/>
                <w:sz w:val="14"/>
                <w:szCs w:val="14"/>
              </w:rPr>
              <w:t>Recycled plastic and is the correct kind of plastic for injection molding</w:t>
            </w:r>
          </w:p>
        </w:tc>
        <w:tc>
          <w:tcPr>
            <w:tcW w:w="372" w:type="pct"/>
          </w:tcPr>
          <w:p w:rsidRPr="00216F01" w:rsidR="005D6474" w:rsidRDefault="00DF21BA" w14:paraId="5DB37AA1" w14:textId="45C4C400">
            <w:pPr>
              <w:rPr>
                <w:rFonts w:ascii="Verdana" w:hAnsi="Verdana"/>
                <w:sz w:val="14"/>
                <w:szCs w:val="14"/>
              </w:rPr>
            </w:pPr>
            <w:r>
              <w:rPr>
                <w:rFonts w:ascii="Verdana" w:hAnsi="Verdana"/>
                <w:sz w:val="14"/>
                <w:szCs w:val="14"/>
              </w:rPr>
              <w:t>30</w:t>
            </w:r>
          </w:p>
        </w:tc>
        <w:tc>
          <w:tcPr>
            <w:tcW w:w="558" w:type="pct"/>
          </w:tcPr>
          <w:p w:rsidRPr="00216F01" w:rsidR="005D6474" w:rsidRDefault="005D6474" w14:paraId="497447E8" w14:textId="77777777">
            <w:pPr>
              <w:rPr>
                <w:rFonts w:ascii="Verdana" w:hAnsi="Verdana"/>
                <w:sz w:val="14"/>
                <w:szCs w:val="14"/>
              </w:rPr>
            </w:pPr>
            <w:r w:rsidRPr="00216F01">
              <w:rPr>
                <w:rFonts w:ascii="Verdana" w:hAnsi="Verdana"/>
                <w:sz w:val="14"/>
                <w:szCs w:val="14"/>
              </w:rPr>
              <w:t>60</w:t>
            </w:r>
          </w:p>
        </w:tc>
        <w:tc>
          <w:tcPr>
            <w:tcW w:w="620" w:type="pct"/>
          </w:tcPr>
          <w:sdt>
            <w:sdtPr>
              <w:rPr>
                <w:rFonts w:ascii="Verdana" w:hAnsi="Verdana"/>
                <w:sz w:val="14"/>
                <w:szCs w:val="14"/>
              </w:rPr>
              <w:alias w:val="Inventory"/>
              <w:tag w:val="Inventory"/>
              <w:id w:val="877126549"/>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EndPr/>
            <w:sdtContent>
              <w:p w:rsidRPr="00216F01" w:rsidR="005D6474" w:rsidRDefault="005D6474" w14:paraId="0CF76BD2" w14:textId="77777777">
                <w:pPr>
                  <w:rPr>
                    <w:rFonts w:ascii="Verdana" w:hAnsi="Verdana"/>
                    <w:sz w:val="14"/>
                    <w:szCs w:val="14"/>
                  </w:rPr>
                </w:pPr>
                <w:r w:rsidRPr="00216F01">
                  <w:rPr>
                    <w:rFonts w:ascii="Verdana" w:hAnsi="Verdana"/>
                    <w:sz w:val="14"/>
                    <w:szCs w:val="14"/>
                  </w:rPr>
                  <w:t>Fixed Order Interval</w:t>
                </w:r>
              </w:p>
            </w:sdtContent>
          </w:sdt>
          <w:p w:rsidRPr="00216F01" w:rsidR="005D6474" w:rsidRDefault="005D6474" w14:paraId="0AF01748" w14:textId="77777777">
            <w:pPr>
              <w:rPr>
                <w:rFonts w:ascii="Verdana" w:hAnsi="Verdana"/>
                <w:sz w:val="14"/>
                <w:szCs w:val="14"/>
              </w:rPr>
            </w:pPr>
          </w:p>
        </w:tc>
        <w:tc>
          <w:tcPr>
            <w:tcW w:w="682" w:type="pct"/>
          </w:tcPr>
          <w:p w:rsidRPr="00216F01" w:rsidR="005D6474" w:rsidRDefault="008964CA" w14:paraId="37B9DD47"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622385427"/>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1658834664"/>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Rail</w:t>
            </w:r>
          </w:p>
          <w:p w:rsidRPr="00216F01" w:rsidR="005D6474" w:rsidRDefault="008964CA" w14:paraId="706AC881" w14:textId="77777777">
            <w:pPr>
              <w:rPr>
                <w:rFonts w:ascii="Verdana" w:hAnsi="Verdana"/>
                <w:sz w:val="14"/>
                <w:szCs w:val="14"/>
              </w:rPr>
            </w:pPr>
            <w:sdt>
              <w:sdtPr>
                <w:rPr>
                  <w:rStyle w:val="COBRequired"/>
                  <w:rFonts w:ascii="Verdana" w:hAnsi="Verdana"/>
                  <w:sz w:val="14"/>
                  <w:szCs w:val="14"/>
                </w:rPr>
                <w:id w:val="-1138489934"/>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656379259"/>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p>
        </w:tc>
      </w:tr>
      <w:tr w:rsidRPr="00216F01" w:rsidR="005D6474" w14:paraId="5722ADD3" w14:textId="77777777">
        <w:tc>
          <w:tcPr>
            <w:tcW w:w="565" w:type="pct"/>
          </w:tcPr>
          <w:p w:rsidRPr="00216F01" w:rsidR="005D6474" w:rsidRDefault="005D6474" w14:paraId="100E736A" w14:textId="77777777">
            <w:pPr>
              <w:rPr>
                <w:rFonts w:ascii="Verdana" w:hAnsi="Verdana"/>
                <w:sz w:val="14"/>
                <w:szCs w:val="14"/>
              </w:rPr>
            </w:pPr>
            <w:bookmarkStart w:name="_Hlk146628771" w:id="2"/>
            <w:r w:rsidRPr="00216F01">
              <w:rPr>
                <w:rFonts w:ascii="Verdana" w:hAnsi="Verdana"/>
                <w:sz w:val="14"/>
                <w:szCs w:val="14"/>
              </w:rPr>
              <w:t>3d printer plastic</w:t>
            </w:r>
          </w:p>
        </w:tc>
        <w:tc>
          <w:tcPr>
            <w:tcW w:w="744" w:type="pct"/>
          </w:tcPr>
          <w:p w:rsidRPr="00216F01" w:rsidR="005D6474" w:rsidRDefault="005D6474" w14:paraId="156E61B5" w14:textId="77777777">
            <w:pPr>
              <w:rPr>
                <w:rFonts w:ascii="Verdana" w:hAnsi="Verdana"/>
                <w:sz w:val="14"/>
                <w:szCs w:val="14"/>
              </w:rPr>
            </w:pPr>
            <w:r w:rsidRPr="00216F01">
              <w:rPr>
                <w:rFonts w:ascii="Verdana" w:hAnsi="Verdana"/>
                <w:sz w:val="14"/>
                <w:szCs w:val="14"/>
              </w:rPr>
              <w:t xml:space="preserve">Xtellar </w:t>
            </w:r>
          </w:p>
        </w:tc>
        <w:tc>
          <w:tcPr>
            <w:tcW w:w="1458" w:type="pct"/>
          </w:tcPr>
          <w:p w:rsidRPr="00216F01" w:rsidR="005D6474" w:rsidRDefault="005D6474" w14:paraId="46A71912" w14:textId="77777777">
            <w:pPr>
              <w:rPr>
                <w:rFonts w:ascii="Verdana" w:hAnsi="Verdana"/>
                <w:sz w:val="14"/>
                <w:szCs w:val="14"/>
              </w:rPr>
            </w:pPr>
            <w:r w:rsidRPr="00216F01">
              <w:rPr>
                <w:rFonts w:ascii="Verdana" w:hAnsi="Verdana"/>
                <w:sz w:val="14"/>
                <w:szCs w:val="14"/>
              </w:rPr>
              <w:t>Easy to buy, and the company has recyclable 3D printing pellets.</w:t>
            </w:r>
          </w:p>
          <w:p w:rsidRPr="00216F01" w:rsidR="005D6474" w:rsidRDefault="005D6474" w14:paraId="1379A9D9" w14:textId="77777777">
            <w:pPr>
              <w:rPr>
                <w:rFonts w:ascii="Verdana" w:hAnsi="Verdana"/>
                <w:sz w:val="14"/>
                <w:szCs w:val="14"/>
              </w:rPr>
            </w:pPr>
          </w:p>
        </w:tc>
        <w:tc>
          <w:tcPr>
            <w:tcW w:w="372" w:type="pct"/>
          </w:tcPr>
          <w:p w:rsidRPr="00216F01" w:rsidR="005D6474" w:rsidRDefault="00F117D9" w14:paraId="3D75A94C" w14:textId="03BE6AC9">
            <w:pPr>
              <w:rPr>
                <w:rFonts w:ascii="Verdana" w:hAnsi="Verdana"/>
                <w:sz w:val="14"/>
                <w:szCs w:val="14"/>
              </w:rPr>
            </w:pPr>
            <w:r>
              <w:rPr>
                <w:rFonts w:ascii="Verdana" w:hAnsi="Verdana"/>
                <w:sz w:val="14"/>
                <w:szCs w:val="14"/>
              </w:rPr>
              <w:t>2</w:t>
            </w:r>
          </w:p>
        </w:tc>
        <w:tc>
          <w:tcPr>
            <w:tcW w:w="558" w:type="pct"/>
          </w:tcPr>
          <w:p w:rsidRPr="00216F01" w:rsidR="005D6474" w:rsidRDefault="005D6474" w14:paraId="65EC9CAD" w14:textId="77777777">
            <w:pPr>
              <w:rPr>
                <w:rFonts w:ascii="Verdana" w:hAnsi="Verdana"/>
                <w:sz w:val="14"/>
                <w:szCs w:val="14"/>
              </w:rPr>
            </w:pPr>
            <w:r w:rsidRPr="00216F01">
              <w:rPr>
                <w:rFonts w:ascii="Verdana" w:hAnsi="Verdana"/>
                <w:sz w:val="14"/>
                <w:szCs w:val="14"/>
              </w:rPr>
              <w:t>60</w:t>
            </w:r>
          </w:p>
        </w:tc>
        <w:tc>
          <w:tcPr>
            <w:tcW w:w="620" w:type="pct"/>
          </w:tcPr>
          <w:sdt>
            <w:sdtPr>
              <w:rPr>
                <w:rFonts w:ascii="Verdana" w:hAnsi="Verdana"/>
                <w:sz w:val="14"/>
                <w:szCs w:val="14"/>
              </w:rPr>
              <w:alias w:val="Inventory"/>
              <w:tag w:val="Inventory"/>
              <w:id w:val="1136445404"/>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EndPr/>
            <w:sdtContent>
              <w:p w:rsidRPr="00216F01" w:rsidR="005D6474" w:rsidRDefault="005D6474" w14:paraId="41439168" w14:textId="77777777">
                <w:pPr>
                  <w:rPr>
                    <w:rFonts w:ascii="Verdana" w:hAnsi="Verdana"/>
                    <w:sz w:val="14"/>
                    <w:szCs w:val="14"/>
                  </w:rPr>
                </w:pPr>
                <w:r w:rsidRPr="00216F01">
                  <w:rPr>
                    <w:rFonts w:ascii="Verdana" w:hAnsi="Verdana"/>
                    <w:sz w:val="14"/>
                    <w:szCs w:val="14"/>
                  </w:rPr>
                  <w:t>Fixed Order Interval</w:t>
                </w:r>
              </w:p>
            </w:sdtContent>
          </w:sdt>
          <w:p w:rsidRPr="00216F01" w:rsidR="005D6474" w:rsidRDefault="005D6474" w14:paraId="582E2696" w14:textId="77777777">
            <w:pPr>
              <w:rPr>
                <w:rFonts w:ascii="Verdana" w:hAnsi="Verdana"/>
                <w:sz w:val="14"/>
                <w:szCs w:val="14"/>
              </w:rPr>
            </w:pPr>
          </w:p>
        </w:tc>
        <w:tc>
          <w:tcPr>
            <w:tcW w:w="682" w:type="pct"/>
          </w:tcPr>
          <w:p w:rsidRPr="00216F01" w:rsidR="005D6474" w:rsidRDefault="008964CA" w14:paraId="7D8B203B"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1738554548"/>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1720273282"/>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Rail</w:t>
            </w:r>
          </w:p>
          <w:p w:rsidRPr="00216F01" w:rsidR="005D6474" w:rsidRDefault="008964CA" w14:paraId="5D606C2C" w14:textId="77777777">
            <w:pPr>
              <w:rPr>
                <w:rFonts w:ascii="Verdana" w:hAnsi="Verdana"/>
                <w:sz w:val="14"/>
                <w:szCs w:val="14"/>
              </w:rPr>
            </w:pPr>
            <w:sdt>
              <w:sdtPr>
                <w:rPr>
                  <w:rStyle w:val="COBRequired"/>
                  <w:rFonts w:ascii="Verdana" w:hAnsi="Verdana"/>
                  <w:sz w:val="14"/>
                  <w:szCs w:val="14"/>
                </w:rPr>
                <w:id w:val="1495615764"/>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884801540"/>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p>
        </w:tc>
      </w:tr>
      <w:bookmarkEnd w:id="2"/>
      <w:tr w:rsidRPr="00216F01" w:rsidR="005D6474" w14:paraId="6E432B96" w14:textId="77777777">
        <w:tc>
          <w:tcPr>
            <w:tcW w:w="565" w:type="pct"/>
          </w:tcPr>
          <w:p w:rsidRPr="00216F01" w:rsidR="005D6474" w:rsidRDefault="005D6474" w14:paraId="68734952" w14:textId="77777777">
            <w:pPr>
              <w:rPr>
                <w:rFonts w:ascii="Verdana" w:hAnsi="Verdana"/>
                <w:sz w:val="14"/>
                <w:szCs w:val="14"/>
              </w:rPr>
            </w:pPr>
            <w:r w:rsidRPr="00216F01">
              <w:rPr>
                <w:rFonts w:ascii="Verdana" w:hAnsi="Verdana"/>
                <w:sz w:val="14"/>
                <w:szCs w:val="14"/>
              </w:rPr>
              <w:t>Glue</w:t>
            </w:r>
          </w:p>
        </w:tc>
        <w:tc>
          <w:tcPr>
            <w:tcW w:w="744" w:type="pct"/>
          </w:tcPr>
          <w:p w:rsidRPr="00216F01" w:rsidR="005D6474" w:rsidRDefault="005D6474" w14:paraId="29D0CE8B" w14:textId="77777777">
            <w:pPr>
              <w:rPr>
                <w:rFonts w:ascii="Verdana" w:hAnsi="Verdana"/>
                <w:sz w:val="14"/>
                <w:szCs w:val="14"/>
              </w:rPr>
            </w:pPr>
            <w:r w:rsidRPr="00216F01">
              <w:rPr>
                <w:rFonts w:ascii="Verdana" w:hAnsi="Verdana"/>
                <w:sz w:val="14"/>
                <w:szCs w:val="14"/>
              </w:rPr>
              <w:t>Uline (Wisconsin, United States)</w:t>
            </w:r>
          </w:p>
        </w:tc>
        <w:tc>
          <w:tcPr>
            <w:tcW w:w="1458" w:type="pct"/>
          </w:tcPr>
          <w:p w:rsidRPr="00216F01" w:rsidR="005D6474" w:rsidRDefault="005D6474" w14:paraId="4A9078B9" w14:textId="77777777">
            <w:pPr>
              <w:rPr>
                <w:rFonts w:ascii="Verdana" w:hAnsi="Verdana"/>
                <w:sz w:val="14"/>
                <w:szCs w:val="14"/>
              </w:rPr>
            </w:pPr>
            <w:r w:rsidRPr="00216F01">
              <w:rPr>
                <w:rFonts w:ascii="Verdana" w:hAnsi="Verdana"/>
                <w:sz w:val="14"/>
                <w:szCs w:val="14"/>
              </w:rPr>
              <w:t>Has the glue in a 5-gallon container and is the glue that can works with our plastic</w:t>
            </w:r>
          </w:p>
          <w:p w:rsidRPr="00216F01" w:rsidR="005D6474" w:rsidRDefault="005D6474" w14:paraId="23741CF6" w14:textId="77777777">
            <w:pPr>
              <w:rPr>
                <w:rFonts w:ascii="Verdana" w:hAnsi="Verdana"/>
                <w:sz w:val="14"/>
                <w:szCs w:val="14"/>
              </w:rPr>
            </w:pPr>
          </w:p>
        </w:tc>
        <w:tc>
          <w:tcPr>
            <w:tcW w:w="372" w:type="pct"/>
          </w:tcPr>
          <w:p w:rsidRPr="00216F01" w:rsidR="005D6474" w:rsidRDefault="004C6893" w14:paraId="3887D558" w14:textId="2B64C080">
            <w:pPr>
              <w:rPr>
                <w:rFonts w:ascii="Verdana" w:hAnsi="Verdana"/>
                <w:sz w:val="14"/>
                <w:szCs w:val="14"/>
              </w:rPr>
            </w:pPr>
            <w:r>
              <w:rPr>
                <w:rFonts w:ascii="Verdana" w:hAnsi="Verdana"/>
                <w:sz w:val="14"/>
                <w:szCs w:val="14"/>
              </w:rPr>
              <w:t>1 (same day shipping)</w:t>
            </w:r>
          </w:p>
        </w:tc>
        <w:tc>
          <w:tcPr>
            <w:tcW w:w="558" w:type="pct"/>
          </w:tcPr>
          <w:p w:rsidRPr="00216F01" w:rsidR="005D6474" w:rsidRDefault="005D6474" w14:paraId="4E1071DA" w14:textId="77777777">
            <w:pPr>
              <w:rPr>
                <w:rFonts w:ascii="Verdana" w:hAnsi="Verdana"/>
                <w:sz w:val="14"/>
                <w:szCs w:val="14"/>
              </w:rPr>
            </w:pPr>
            <w:r w:rsidRPr="00216F01">
              <w:rPr>
                <w:rFonts w:ascii="Verdana" w:hAnsi="Verdana"/>
                <w:sz w:val="14"/>
                <w:szCs w:val="14"/>
              </w:rPr>
              <w:t>60</w:t>
            </w:r>
          </w:p>
        </w:tc>
        <w:tc>
          <w:tcPr>
            <w:tcW w:w="620" w:type="pct"/>
          </w:tcPr>
          <w:sdt>
            <w:sdtPr>
              <w:rPr>
                <w:rFonts w:ascii="Verdana" w:hAnsi="Verdana"/>
                <w:sz w:val="14"/>
                <w:szCs w:val="14"/>
              </w:rPr>
              <w:alias w:val="Inventory"/>
              <w:tag w:val="Inventory"/>
              <w:id w:val="1072629214"/>
              <w:dropDownList>
                <w:listItem w:value="Choose an item."/>
                <w:listItem w:displayText="Two Bin" w:value="Two Bin"/>
                <w:listItem w:displayText="ABC System" w:value="ABC System"/>
                <w:listItem w:displayText="Fixed Order Interval" w:value="Fixed Order Interval"/>
                <w:listItem w:displayText="Fixed Quantity System" w:value="Fixed Quantity System"/>
              </w:dropDownList>
            </w:sdtPr>
            <w:sdtEndPr/>
            <w:sdtContent>
              <w:p w:rsidRPr="00216F01" w:rsidR="005D6474" w:rsidRDefault="005D6474" w14:paraId="67EC8CB6" w14:textId="77777777">
                <w:pPr>
                  <w:rPr>
                    <w:rFonts w:ascii="Verdana" w:hAnsi="Verdana"/>
                    <w:sz w:val="14"/>
                    <w:szCs w:val="14"/>
                  </w:rPr>
                </w:pPr>
                <w:r w:rsidRPr="00216F01">
                  <w:rPr>
                    <w:rFonts w:ascii="Verdana" w:hAnsi="Verdana"/>
                    <w:sz w:val="14"/>
                    <w:szCs w:val="14"/>
                  </w:rPr>
                  <w:t>Fixed Order Interval</w:t>
                </w:r>
              </w:p>
            </w:sdtContent>
          </w:sdt>
          <w:p w:rsidRPr="00216F01" w:rsidR="005D6474" w:rsidRDefault="005D6474" w14:paraId="78DF1E1F" w14:textId="77777777">
            <w:pPr>
              <w:rPr>
                <w:rFonts w:ascii="Verdana" w:hAnsi="Verdana"/>
                <w:sz w:val="14"/>
                <w:szCs w:val="14"/>
              </w:rPr>
            </w:pPr>
          </w:p>
        </w:tc>
        <w:tc>
          <w:tcPr>
            <w:tcW w:w="682" w:type="pct"/>
          </w:tcPr>
          <w:p w:rsidRPr="00216F01" w:rsidR="005D6474" w:rsidRDefault="008964CA" w14:paraId="22937CB5"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1906642768"/>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1009602755"/>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Rail</w:t>
            </w:r>
          </w:p>
          <w:p w:rsidRPr="00216F01" w:rsidR="005D6474" w:rsidRDefault="008964CA" w14:paraId="0F23DF88" w14:textId="77777777">
            <w:pPr>
              <w:rPr>
                <w:rFonts w:ascii="Verdana" w:hAnsi="Verdana"/>
                <w:sz w:val="14"/>
                <w:szCs w:val="14"/>
              </w:rPr>
            </w:pPr>
            <w:sdt>
              <w:sdtPr>
                <w:rPr>
                  <w:rStyle w:val="COBRequired"/>
                  <w:rFonts w:ascii="Verdana" w:hAnsi="Verdana"/>
                  <w:sz w:val="14"/>
                  <w:szCs w:val="14"/>
                </w:rPr>
                <w:id w:val="706608320"/>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1252576975"/>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p>
        </w:tc>
      </w:tr>
      <w:tr w:rsidRPr="00216F01" w:rsidR="005D6474" w14:paraId="45C24C21" w14:textId="77777777">
        <w:trPr>
          <w:trHeight w:val="300"/>
        </w:trPr>
        <w:tc>
          <w:tcPr>
            <w:tcW w:w="565" w:type="pct"/>
          </w:tcPr>
          <w:p w:rsidRPr="00216F01" w:rsidR="005D6474" w:rsidRDefault="005D6474" w14:paraId="21EC08C3" w14:textId="77777777">
            <w:pPr>
              <w:rPr>
                <w:rFonts w:ascii="Verdana" w:hAnsi="Verdana"/>
                <w:sz w:val="14"/>
                <w:szCs w:val="14"/>
              </w:rPr>
            </w:pPr>
            <w:r w:rsidRPr="00216F01">
              <w:rPr>
                <w:rFonts w:ascii="Verdana" w:hAnsi="Verdana"/>
                <w:sz w:val="14"/>
                <w:szCs w:val="14"/>
              </w:rPr>
              <w:t>Printed Circuit Board</w:t>
            </w:r>
          </w:p>
        </w:tc>
        <w:tc>
          <w:tcPr>
            <w:tcW w:w="744" w:type="pct"/>
          </w:tcPr>
          <w:p w:rsidRPr="00216F01" w:rsidR="005D6474" w:rsidRDefault="005D6474" w14:paraId="7718F0A3" w14:textId="77777777">
            <w:pPr>
              <w:rPr>
                <w:rFonts w:ascii="Verdana" w:hAnsi="Verdana" w:eastAsia="Garamond" w:cs="Garamond"/>
                <w:color w:val="222222"/>
                <w:sz w:val="14"/>
                <w:szCs w:val="14"/>
              </w:rPr>
            </w:pPr>
            <w:r w:rsidRPr="00216F01">
              <w:rPr>
                <w:rFonts w:ascii="Verdana" w:hAnsi="Verdana" w:eastAsia="Garamond" w:cs="Garamond"/>
                <w:color w:val="222222"/>
                <w:sz w:val="14"/>
                <w:szCs w:val="14"/>
              </w:rPr>
              <w:t>Pinsheng Electronics Co.</w:t>
            </w:r>
          </w:p>
        </w:tc>
        <w:tc>
          <w:tcPr>
            <w:tcW w:w="1458" w:type="pct"/>
          </w:tcPr>
          <w:p w:rsidRPr="00216F01" w:rsidR="005D6474" w:rsidRDefault="005D6474" w14:paraId="12D48837" w14:textId="77777777">
            <w:pPr>
              <w:rPr>
                <w:rFonts w:ascii="Verdana" w:hAnsi="Verdana"/>
                <w:sz w:val="14"/>
                <w:szCs w:val="14"/>
              </w:rPr>
            </w:pPr>
            <w:r w:rsidRPr="00216F01">
              <w:rPr>
                <w:rFonts w:ascii="Verdana" w:hAnsi="Verdana"/>
                <w:sz w:val="14"/>
                <w:szCs w:val="14"/>
              </w:rPr>
              <w:t>Highly customizable board with great discounts when ordering in bulk</w:t>
            </w:r>
          </w:p>
        </w:tc>
        <w:tc>
          <w:tcPr>
            <w:tcW w:w="372" w:type="pct"/>
          </w:tcPr>
          <w:p w:rsidRPr="00216F01" w:rsidR="005D6474" w:rsidRDefault="001A576D" w14:paraId="7E7A6823" w14:textId="773AC544">
            <w:pPr>
              <w:rPr>
                <w:rFonts w:ascii="Verdana" w:hAnsi="Verdana"/>
                <w:sz w:val="14"/>
                <w:szCs w:val="14"/>
              </w:rPr>
            </w:pPr>
            <w:r>
              <w:rPr>
                <w:rFonts w:ascii="Verdana" w:hAnsi="Verdana"/>
                <w:sz w:val="14"/>
                <w:szCs w:val="14"/>
              </w:rPr>
              <w:t>30</w:t>
            </w:r>
          </w:p>
        </w:tc>
        <w:tc>
          <w:tcPr>
            <w:tcW w:w="558" w:type="pct"/>
          </w:tcPr>
          <w:p w:rsidRPr="00216F01" w:rsidR="005D6474" w:rsidRDefault="005D6474" w14:paraId="38FA15D4" w14:textId="77777777">
            <w:pPr>
              <w:rPr>
                <w:rFonts w:ascii="Verdana" w:hAnsi="Verdana"/>
                <w:sz w:val="14"/>
                <w:szCs w:val="14"/>
              </w:rPr>
            </w:pPr>
            <w:r w:rsidRPr="00216F01">
              <w:rPr>
                <w:rFonts w:ascii="Verdana" w:hAnsi="Verdana"/>
                <w:sz w:val="14"/>
                <w:szCs w:val="14"/>
              </w:rPr>
              <w:t>90</w:t>
            </w:r>
          </w:p>
        </w:tc>
        <w:tc>
          <w:tcPr>
            <w:tcW w:w="620" w:type="pct"/>
          </w:tcPr>
          <w:p w:rsidRPr="00216F01" w:rsidR="005D6474" w:rsidRDefault="005D6474" w14:paraId="6D243D74" w14:textId="77777777">
            <w:pPr>
              <w:rPr>
                <w:rFonts w:ascii="Verdana" w:hAnsi="Verdana"/>
                <w:sz w:val="14"/>
                <w:szCs w:val="14"/>
              </w:rPr>
            </w:pPr>
            <w:r w:rsidRPr="00216F01">
              <w:rPr>
                <w:rFonts w:ascii="Verdana" w:hAnsi="Verdana"/>
                <w:sz w:val="14"/>
                <w:szCs w:val="14"/>
              </w:rPr>
              <w:t>Fixed Order Interval</w:t>
            </w:r>
          </w:p>
        </w:tc>
        <w:tc>
          <w:tcPr>
            <w:tcW w:w="682" w:type="pct"/>
          </w:tcPr>
          <w:p w:rsidRPr="00216F01" w:rsidR="005D6474" w:rsidRDefault="008964CA" w14:paraId="22568A5F"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1551919910"/>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636645516"/>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Rail</w:t>
            </w:r>
          </w:p>
          <w:p w:rsidRPr="00216F01" w:rsidR="005D6474" w:rsidRDefault="008964CA" w14:paraId="6D072278" w14:textId="77777777">
            <w:pPr>
              <w:rPr>
                <w:rStyle w:val="COBRequired"/>
                <w:rFonts w:ascii="Verdana" w:hAnsi="Verdana" w:eastAsia="MS Gothic"/>
                <w:sz w:val="14"/>
                <w:szCs w:val="14"/>
              </w:rPr>
            </w:pPr>
            <w:sdt>
              <w:sdtPr>
                <w:rPr>
                  <w:rStyle w:val="COBRequired"/>
                  <w:rFonts w:ascii="Verdana" w:hAnsi="Verdana"/>
                  <w:sz w:val="14"/>
                  <w:szCs w:val="14"/>
                </w:rPr>
                <w:id w:val="-967122117"/>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1443527789"/>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r w:rsidRPr="00216F01" w:rsidR="005D6474">
              <w:rPr>
                <w:rStyle w:val="COBRequired"/>
                <w:rFonts w:ascii="Verdana" w:hAnsi="Verdana" w:eastAsia="MS Gothic"/>
                <w:sz w:val="14"/>
                <w:szCs w:val="14"/>
              </w:rPr>
              <w:t xml:space="preserve"> </w:t>
            </w:r>
          </w:p>
        </w:tc>
      </w:tr>
      <w:tr w:rsidRPr="00216F01" w:rsidR="005D6474" w14:paraId="4340FE2B" w14:textId="77777777">
        <w:trPr>
          <w:trHeight w:val="300"/>
        </w:trPr>
        <w:tc>
          <w:tcPr>
            <w:tcW w:w="565" w:type="pct"/>
          </w:tcPr>
          <w:p w:rsidRPr="00216F01" w:rsidR="005D6474" w:rsidRDefault="005D6474" w14:paraId="49EF759D" w14:textId="77777777">
            <w:pPr>
              <w:rPr>
                <w:rFonts w:ascii="Verdana" w:hAnsi="Verdana"/>
                <w:sz w:val="14"/>
                <w:szCs w:val="14"/>
              </w:rPr>
            </w:pPr>
            <w:r w:rsidRPr="00216F01">
              <w:rPr>
                <w:rFonts w:ascii="Verdana" w:hAnsi="Verdana"/>
                <w:sz w:val="14"/>
                <w:szCs w:val="14"/>
              </w:rPr>
              <w:t>Rechargeable Battery</w:t>
            </w:r>
          </w:p>
        </w:tc>
        <w:tc>
          <w:tcPr>
            <w:tcW w:w="744" w:type="pct"/>
          </w:tcPr>
          <w:p w:rsidRPr="00216F01" w:rsidR="005D6474" w:rsidRDefault="005D6474" w14:paraId="027FE9E5" w14:textId="77777777">
            <w:pPr>
              <w:rPr>
                <w:rFonts w:ascii="Verdana" w:hAnsi="Verdana"/>
                <w:sz w:val="14"/>
                <w:szCs w:val="14"/>
              </w:rPr>
            </w:pPr>
            <w:r w:rsidRPr="00216F01">
              <w:rPr>
                <w:rFonts w:ascii="Verdana" w:hAnsi="Verdana"/>
                <w:sz w:val="14"/>
                <w:szCs w:val="14"/>
              </w:rPr>
              <w:t>Shenzhen Hysincere Battery Co.</w:t>
            </w:r>
          </w:p>
        </w:tc>
        <w:tc>
          <w:tcPr>
            <w:tcW w:w="1458" w:type="pct"/>
          </w:tcPr>
          <w:p w:rsidRPr="00216F01" w:rsidR="005D6474" w:rsidRDefault="005D6474" w14:paraId="003CB237" w14:textId="77777777">
            <w:pPr>
              <w:rPr>
                <w:rFonts w:ascii="Verdana" w:hAnsi="Verdana"/>
                <w:sz w:val="14"/>
                <w:szCs w:val="14"/>
              </w:rPr>
            </w:pPr>
            <w:r w:rsidRPr="00216F01">
              <w:rPr>
                <w:rFonts w:ascii="Verdana" w:hAnsi="Verdana"/>
                <w:sz w:val="14"/>
                <w:szCs w:val="14"/>
              </w:rPr>
              <w:t>Rechargeable 18650 3.7v batteries</w:t>
            </w:r>
          </w:p>
        </w:tc>
        <w:tc>
          <w:tcPr>
            <w:tcW w:w="372" w:type="pct"/>
          </w:tcPr>
          <w:p w:rsidRPr="00216F01" w:rsidR="005D6474" w:rsidRDefault="001A576D" w14:paraId="338D880E" w14:textId="6E64E154">
            <w:pPr>
              <w:rPr>
                <w:rFonts w:ascii="Verdana" w:hAnsi="Verdana"/>
                <w:sz w:val="14"/>
                <w:szCs w:val="14"/>
              </w:rPr>
            </w:pPr>
            <w:r>
              <w:rPr>
                <w:rFonts w:ascii="Verdana" w:hAnsi="Verdana"/>
                <w:sz w:val="14"/>
                <w:szCs w:val="14"/>
              </w:rPr>
              <w:t>30</w:t>
            </w:r>
          </w:p>
        </w:tc>
        <w:tc>
          <w:tcPr>
            <w:tcW w:w="558" w:type="pct"/>
          </w:tcPr>
          <w:p w:rsidRPr="00216F01" w:rsidR="005D6474" w:rsidRDefault="005D6474" w14:paraId="57A941AB" w14:textId="77777777">
            <w:pPr>
              <w:rPr>
                <w:rFonts w:ascii="Verdana" w:hAnsi="Verdana"/>
                <w:sz w:val="14"/>
                <w:szCs w:val="14"/>
              </w:rPr>
            </w:pPr>
            <w:r w:rsidRPr="00216F01">
              <w:rPr>
                <w:rFonts w:ascii="Verdana" w:hAnsi="Verdana"/>
                <w:sz w:val="14"/>
                <w:szCs w:val="14"/>
              </w:rPr>
              <w:t>60</w:t>
            </w:r>
          </w:p>
        </w:tc>
        <w:tc>
          <w:tcPr>
            <w:tcW w:w="620" w:type="pct"/>
          </w:tcPr>
          <w:p w:rsidRPr="00216F01" w:rsidR="005D6474" w:rsidRDefault="005D6474" w14:paraId="13491CBC" w14:textId="77777777">
            <w:pPr>
              <w:rPr>
                <w:rFonts w:ascii="Verdana" w:hAnsi="Verdana"/>
                <w:sz w:val="14"/>
                <w:szCs w:val="14"/>
              </w:rPr>
            </w:pPr>
            <w:r w:rsidRPr="00216F01">
              <w:rPr>
                <w:rFonts w:ascii="Verdana" w:hAnsi="Verdana"/>
                <w:sz w:val="14"/>
                <w:szCs w:val="14"/>
              </w:rPr>
              <w:t>Fixed Order Interval</w:t>
            </w:r>
          </w:p>
        </w:tc>
        <w:tc>
          <w:tcPr>
            <w:tcW w:w="682" w:type="pct"/>
          </w:tcPr>
          <w:p w:rsidRPr="00216F01" w:rsidR="005D6474" w:rsidRDefault="008964CA" w14:paraId="76E00314" w14:textId="77777777">
            <w:pPr>
              <w:tabs>
                <w:tab w:val="left" w:pos="2880"/>
                <w:tab w:val="left" w:pos="5760"/>
                <w:tab w:val="left" w:pos="8640"/>
              </w:tabs>
              <w:rPr>
                <w:rFonts w:ascii="Verdana" w:hAnsi="Verdana"/>
                <w:sz w:val="14"/>
                <w:szCs w:val="14"/>
              </w:rPr>
            </w:pPr>
            <w:sdt>
              <w:sdtPr>
                <w:rPr>
                  <w:rStyle w:val="COBRequired"/>
                  <w:rFonts w:ascii="Verdana" w:hAnsi="Verdana"/>
                  <w:sz w:val="14"/>
                  <w:szCs w:val="14"/>
                </w:rPr>
                <w:id w:val="797650312"/>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Highway  </w:t>
            </w:r>
            <w:sdt>
              <w:sdtPr>
                <w:rPr>
                  <w:rStyle w:val="COBRequired"/>
                  <w:rFonts w:ascii="Verdana" w:hAnsi="Verdana"/>
                  <w:sz w:val="14"/>
                  <w:szCs w:val="14"/>
                </w:rPr>
                <w:id w:val="99997702"/>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Fonts w:ascii="Verdana" w:hAnsi="Verdana"/>
                <w:sz w:val="14"/>
                <w:szCs w:val="14"/>
              </w:rPr>
              <w:t xml:space="preserve"> Rail</w:t>
            </w:r>
          </w:p>
          <w:p w:rsidRPr="00216F01" w:rsidR="005D6474" w:rsidRDefault="008964CA" w14:paraId="0AE30B9B" w14:textId="77777777">
            <w:pPr>
              <w:rPr>
                <w:rStyle w:val="COBRequired"/>
                <w:rFonts w:ascii="Verdana" w:hAnsi="Verdana" w:eastAsia="MS Gothic"/>
                <w:sz w:val="14"/>
                <w:szCs w:val="14"/>
              </w:rPr>
            </w:pPr>
            <w:sdt>
              <w:sdtPr>
                <w:rPr>
                  <w:rStyle w:val="COBRequired"/>
                  <w:rFonts w:ascii="Verdana" w:hAnsi="Verdana"/>
                  <w:sz w:val="14"/>
                  <w:szCs w:val="14"/>
                </w:rPr>
                <w:id w:val="-765149766"/>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Waterway  </w:t>
            </w:r>
            <w:sdt>
              <w:sdtPr>
                <w:rPr>
                  <w:rStyle w:val="COBRequired"/>
                  <w:rFonts w:ascii="Verdana" w:hAnsi="Verdana"/>
                  <w:sz w:val="14"/>
                  <w:szCs w:val="14"/>
                </w:rPr>
                <w:id w:val="-39285866"/>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Fonts w:ascii="Verdana" w:hAnsi="Verdana"/>
                <w:sz w:val="14"/>
                <w:szCs w:val="14"/>
              </w:rPr>
              <w:t xml:space="preserve"> Air</w:t>
            </w:r>
            <w:r w:rsidRPr="00216F01" w:rsidR="005D6474">
              <w:rPr>
                <w:rStyle w:val="COBRequired"/>
                <w:rFonts w:ascii="Verdana" w:hAnsi="Verdana" w:eastAsia="MS Gothic"/>
                <w:sz w:val="14"/>
                <w:szCs w:val="14"/>
              </w:rPr>
              <w:t xml:space="preserve"> </w:t>
            </w:r>
          </w:p>
        </w:tc>
      </w:tr>
    </w:tbl>
    <w:p w:rsidRPr="00216F01" w:rsidR="005D6474" w:rsidP="005D6474" w:rsidRDefault="005D6474" w14:paraId="2F638EB0" w14:textId="77777777">
      <w:pPr>
        <w:rPr>
          <w:rFonts w:ascii="Verdana" w:hAnsi="Verdana"/>
          <w:sz w:val="14"/>
          <w:szCs w:val="14"/>
        </w:rPr>
      </w:pPr>
    </w:p>
    <w:p w:rsidRPr="00216F01" w:rsidR="005D6474" w:rsidP="005D6474" w:rsidRDefault="005D6474" w14:paraId="1965D254" w14:textId="77777777">
      <w:pPr>
        <w:rPr>
          <w:rStyle w:val="COBRequired"/>
          <w:rFonts w:ascii="Verdana" w:hAnsi="Verdana"/>
          <w:sz w:val="14"/>
          <w:szCs w:val="14"/>
        </w:rPr>
      </w:pPr>
      <w:r w:rsidRPr="00216F01">
        <w:rPr>
          <w:rFonts w:ascii="Verdana" w:hAnsi="Verdana"/>
          <w:b/>
          <w:i/>
          <w:sz w:val="14"/>
          <w:szCs w:val="14"/>
        </w:rPr>
        <w:t>FINISHED GOODS INVENTORY</w:t>
      </w:r>
      <w:r w:rsidRPr="00216F01">
        <w:rPr>
          <w:rFonts w:ascii="Verdana" w:hAnsi="Verdana"/>
          <w:b/>
          <w:i/>
          <w:sz w:val="14"/>
          <w:szCs w:val="14"/>
        </w:rPr>
        <w:tab/>
      </w:r>
      <w:r w:rsidRPr="00216F01">
        <w:rPr>
          <w:rFonts w:ascii="Verdana" w:hAnsi="Verdana"/>
          <w:i/>
          <w:sz w:val="14"/>
          <w:szCs w:val="14"/>
        </w:rPr>
        <w:tab/>
      </w:r>
      <w:r w:rsidRPr="00216F01">
        <w:rPr>
          <w:rFonts w:ascii="Verdana" w:hAnsi="Verdana"/>
          <w:i/>
          <w:sz w:val="14"/>
          <w:szCs w:val="14"/>
        </w:rPr>
        <w:tab/>
      </w:r>
      <w:r w:rsidRPr="00216F01">
        <w:rPr>
          <w:rFonts w:ascii="Verdana" w:hAnsi="Verdana"/>
          <w:i/>
          <w:sz w:val="14"/>
          <w:szCs w:val="14"/>
        </w:rPr>
        <w:tab/>
      </w:r>
      <w:r w:rsidRPr="00216F01">
        <w:rPr>
          <w:rFonts w:ascii="Verdana" w:hAnsi="Verdana"/>
          <w:i/>
          <w:sz w:val="14"/>
          <w:szCs w:val="14"/>
        </w:rPr>
        <w:t>If your organization does not have finished goods inventory, please check this box</w:t>
      </w:r>
      <w:r w:rsidRPr="00216F01">
        <w:rPr>
          <w:rFonts w:ascii="Verdana" w:hAnsi="Verdana"/>
          <w:sz w:val="14"/>
          <w:szCs w:val="14"/>
        </w:rPr>
        <w:t xml:space="preserve">: </w:t>
      </w:r>
      <w:sdt>
        <w:sdtPr>
          <w:rPr>
            <w:rStyle w:val="COBRequired"/>
            <w:rFonts w:ascii="Verdana" w:hAnsi="Verdana"/>
            <w:sz w:val="14"/>
            <w:szCs w:val="14"/>
          </w:rPr>
          <w:id w:val="-88856515"/>
          <w14:checkbox>
            <w14:checked w14:val="0"/>
            <w14:checkedState w14:val="2612" w14:font="MS Gothic"/>
            <w14:uncheckedState w14:val="2610" w14:font="MS Gothic"/>
          </w14:checkbox>
        </w:sdtPr>
        <w:sdtEndPr>
          <w:rPr>
            <w:rStyle w:val="COBRequired"/>
          </w:rPr>
        </w:sdtEndPr>
        <w:sdtContent>
          <w:r w:rsidRPr="00216F01">
            <w:rPr>
              <w:rStyle w:val="COBRequired"/>
              <w:rFonts w:ascii="Segoe UI Symbol" w:hAnsi="Segoe UI Symbol" w:eastAsia="MS Mincho" w:cs="Segoe UI Symbol"/>
              <w:sz w:val="14"/>
              <w:szCs w:val="14"/>
            </w:rPr>
            <w:t>☐</w:t>
          </w:r>
        </w:sdtContent>
      </w:sdt>
      <w:r w:rsidRPr="00216F01">
        <w:rPr>
          <w:rStyle w:val="COBRequired"/>
          <w:rFonts w:ascii="Verdana" w:hAnsi="Verdana"/>
          <w:sz w:val="14"/>
          <w:szCs w:val="14"/>
        </w:rPr>
        <w:t>NA</w:t>
      </w:r>
    </w:p>
    <w:tbl>
      <w:tblPr>
        <w:tblStyle w:val="TableGrid"/>
        <w:tblW w:w="5000" w:type="pct"/>
        <w:tblLook w:val="04A0" w:firstRow="1" w:lastRow="0" w:firstColumn="1" w:lastColumn="0" w:noHBand="0" w:noVBand="1"/>
      </w:tblPr>
      <w:tblGrid>
        <w:gridCol w:w="1689"/>
        <w:gridCol w:w="1955"/>
        <w:gridCol w:w="1754"/>
        <w:gridCol w:w="2900"/>
        <w:gridCol w:w="2492"/>
      </w:tblGrid>
      <w:tr w:rsidRPr="00216F01" w:rsidR="005D6474" w14:paraId="1EEAC0C4" w14:textId="77777777">
        <w:tc>
          <w:tcPr>
            <w:tcW w:w="782" w:type="pct"/>
            <w:shd w:val="clear" w:color="auto" w:fill="000000" w:themeFill="text1"/>
          </w:tcPr>
          <w:p w:rsidRPr="00216F01" w:rsidR="005D6474" w:rsidRDefault="005D6474" w14:paraId="72429291" w14:textId="77777777">
            <w:pPr>
              <w:rPr>
                <w:rFonts w:ascii="Verdana" w:hAnsi="Verdana"/>
                <w:b/>
                <w:i/>
                <w:sz w:val="14"/>
                <w:szCs w:val="14"/>
              </w:rPr>
            </w:pPr>
          </w:p>
        </w:tc>
        <w:tc>
          <w:tcPr>
            <w:tcW w:w="906" w:type="pct"/>
          </w:tcPr>
          <w:p w:rsidRPr="00216F01" w:rsidR="005D6474" w:rsidRDefault="005D6474" w14:paraId="7EFDAB66" w14:textId="77777777">
            <w:pPr>
              <w:rPr>
                <w:rFonts w:ascii="Verdana" w:hAnsi="Verdana"/>
                <w:b/>
                <w:sz w:val="14"/>
                <w:szCs w:val="14"/>
              </w:rPr>
            </w:pPr>
            <w:r w:rsidRPr="00216F01">
              <w:rPr>
                <w:rFonts w:ascii="Verdana" w:hAnsi="Verdana"/>
                <w:b/>
                <w:sz w:val="14"/>
                <w:szCs w:val="14"/>
              </w:rPr>
              <w:t xml:space="preserve">Finished goods produced </w:t>
            </w:r>
          </w:p>
          <w:p w:rsidRPr="00216F01" w:rsidR="005D6474" w:rsidRDefault="005D6474" w14:paraId="64A56974" w14:textId="77777777">
            <w:pPr>
              <w:rPr>
                <w:rFonts w:ascii="Verdana" w:hAnsi="Verdana"/>
                <w:b/>
                <w:sz w:val="14"/>
                <w:szCs w:val="14"/>
              </w:rPr>
            </w:pPr>
            <w:r w:rsidRPr="00216F01">
              <w:rPr>
                <w:rFonts w:ascii="Verdana" w:hAnsi="Verdana"/>
                <w:b/>
                <w:sz w:val="14"/>
                <w:szCs w:val="14"/>
              </w:rPr>
              <w:t>(per hour)</w:t>
            </w:r>
          </w:p>
        </w:tc>
        <w:tc>
          <w:tcPr>
            <w:tcW w:w="813" w:type="pct"/>
          </w:tcPr>
          <w:p w:rsidRPr="00216F01" w:rsidR="005D6474" w:rsidRDefault="005D6474" w14:paraId="38CB7BA8" w14:textId="77777777">
            <w:pPr>
              <w:rPr>
                <w:rFonts w:ascii="Verdana" w:hAnsi="Verdana"/>
                <w:b/>
                <w:sz w:val="14"/>
                <w:szCs w:val="14"/>
              </w:rPr>
            </w:pPr>
            <w:r w:rsidRPr="00216F01">
              <w:rPr>
                <w:rFonts w:ascii="Verdana" w:hAnsi="Verdana"/>
                <w:b/>
                <w:sz w:val="14"/>
                <w:szCs w:val="14"/>
              </w:rPr>
              <w:t>Frequency of shipping finished goods</w:t>
            </w:r>
          </w:p>
        </w:tc>
        <w:tc>
          <w:tcPr>
            <w:tcW w:w="1344" w:type="pct"/>
          </w:tcPr>
          <w:p w:rsidRPr="00216F01" w:rsidR="005D6474" w:rsidRDefault="005D6474" w14:paraId="7153A0D0" w14:textId="77777777">
            <w:pPr>
              <w:rPr>
                <w:rFonts w:ascii="Verdana" w:hAnsi="Verdana"/>
                <w:b/>
                <w:sz w:val="14"/>
                <w:szCs w:val="14"/>
              </w:rPr>
            </w:pPr>
            <w:r w:rsidRPr="00216F01">
              <w:rPr>
                <w:rFonts w:ascii="Verdana" w:hAnsi="Verdana"/>
                <w:b/>
                <w:sz w:val="14"/>
                <w:szCs w:val="14"/>
              </w:rPr>
              <w:t>Average level of Finished goods inventory on site</w:t>
            </w:r>
          </w:p>
        </w:tc>
        <w:tc>
          <w:tcPr>
            <w:tcW w:w="1156" w:type="pct"/>
          </w:tcPr>
          <w:p w:rsidRPr="00216F01" w:rsidR="005D6474" w:rsidRDefault="005D6474" w14:paraId="304D4207" w14:textId="77777777">
            <w:pPr>
              <w:rPr>
                <w:rFonts w:ascii="Verdana" w:hAnsi="Verdana"/>
                <w:b/>
                <w:sz w:val="14"/>
                <w:szCs w:val="14"/>
              </w:rPr>
            </w:pPr>
            <w:r w:rsidRPr="00216F01">
              <w:rPr>
                <w:rFonts w:ascii="Verdana" w:hAnsi="Verdana"/>
                <w:b/>
                <w:sz w:val="14"/>
                <w:szCs w:val="14"/>
              </w:rPr>
              <w:t>Amount of safety stock on site</w:t>
            </w:r>
          </w:p>
        </w:tc>
      </w:tr>
      <w:tr w:rsidRPr="00216F01" w:rsidR="005D6474" w14:paraId="4DC7D0A2" w14:textId="77777777">
        <w:tc>
          <w:tcPr>
            <w:tcW w:w="782" w:type="pct"/>
          </w:tcPr>
          <w:p w:rsidRPr="00216F01" w:rsidR="005D6474" w:rsidRDefault="005D6474" w14:paraId="2EF1D7DA" w14:textId="77777777">
            <w:pPr>
              <w:rPr>
                <w:rFonts w:ascii="Verdana" w:hAnsi="Verdana"/>
                <w:sz w:val="14"/>
                <w:szCs w:val="14"/>
              </w:rPr>
            </w:pPr>
            <w:r w:rsidRPr="00216F01">
              <w:rPr>
                <w:rFonts w:ascii="Verdana" w:hAnsi="Verdana"/>
                <w:sz w:val="14"/>
                <w:szCs w:val="14"/>
              </w:rPr>
              <w:t>At the end of Year 1</w:t>
            </w:r>
          </w:p>
        </w:tc>
        <w:tc>
          <w:tcPr>
            <w:tcW w:w="906" w:type="pct"/>
          </w:tcPr>
          <w:p w:rsidRPr="00216F01" w:rsidR="005D6474" w:rsidRDefault="00F507CC" w14:paraId="0EF285F6" w14:textId="1185A028">
            <w:pPr>
              <w:rPr>
                <w:rFonts w:ascii="Verdana" w:hAnsi="Verdana"/>
                <w:sz w:val="14"/>
                <w:szCs w:val="14"/>
              </w:rPr>
            </w:pPr>
            <w:r>
              <w:rPr>
                <w:rFonts w:ascii="Verdana" w:hAnsi="Verdana"/>
                <w:sz w:val="14"/>
                <w:szCs w:val="14"/>
              </w:rPr>
              <w:t>4.</w:t>
            </w:r>
            <w:r w:rsidR="00C62FF0">
              <w:rPr>
                <w:rFonts w:ascii="Verdana" w:hAnsi="Verdana"/>
                <w:sz w:val="14"/>
                <w:szCs w:val="14"/>
              </w:rPr>
              <w:t>4</w:t>
            </w:r>
            <w:r>
              <w:rPr>
                <w:rFonts w:ascii="Verdana" w:hAnsi="Verdana"/>
                <w:sz w:val="14"/>
                <w:szCs w:val="14"/>
              </w:rPr>
              <w:t>6</w:t>
            </w:r>
          </w:p>
        </w:tc>
        <w:tc>
          <w:tcPr>
            <w:tcW w:w="813" w:type="pct"/>
          </w:tcPr>
          <w:p w:rsidRPr="00216F01" w:rsidR="005D6474" w:rsidRDefault="00897E08" w14:paraId="0909F7F3" w14:textId="07BD3ECD">
            <w:pPr>
              <w:rPr>
                <w:rFonts w:ascii="Verdana" w:hAnsi="Verdana"/>
                <w:sz w:val="14"/>
                <w:szCs w:val="14"/>
              </w:rPr>
            </w:pPr>
            <w:r>
              <w:rPr>
                <w:rFonts w:ascii="Verdana" w:hAnsi="Verdana"/>
                <w:sz w:val="14"/>
                <w:szCs w:val="14"/>
              </w:rPr>
              <w:t>Biw</w:t>
            </w:r>
            <w:r w:rsidRPr="00216F01" w:rsidR="005D6474">
              <w:rPr>
                <w:rFonts w:ascii="Verdana" w:hAnsi="Verdana"/>
                <w:sz w:val="14"/>
                <w:szCs w:val="14"/>
              </w:rPr>
              <w:t>eekly</w:t>
            </w:r>
          </w:p>
        </w:tc>
        <w:tc>
          <w:tcPr>
            <w:tcW w:w="1344" w:type="pct"/>
          </w:tcPr>
          <w:p w:rsidRPr="00216F01" w:rsidR="005D6474" w:rsidRDefault="00177A4D" w14:paraId="5E79E6FD" w14:textId="39E9734C">
            <w:pPr>
              <w:rPr>
                <w:rFonts w:ascii="Verdana" w:hAnsi="Verdana"/>
                <w:sz w:val="14"/>
                <w:szCs w:val="14"/>
              </w:rPr>
            </w:pPr>
            <w:r>
              <w:rPr>
                <w:rFonts w:ascii="Verdana" w:hAnsi="Verdana"/>
                <w:sz w:val="14"/>
                <w:szCs w:val="14"/>
              </w:rPr>
              <w:t>910</w:t>
            </w:r>
          </w:p>
        </w:tc>
        <w:tc>
          <w:tcPr>
            <w:tcW w:w="1156" w:type="pct"/>
          </w:tcPr>
          <w:p w:rsidRPr="00216F01" w:rsidR="005D6474" w:rsidRDefault="00A5395C" w14:paraId="059F5D38" w14:textId="46E1A92A">
            <w:pPr>
              <w:rPr>
                <w:rFonts w:ascii="Verdana" w:hAnsi="Verdana"/>
                <w:sz w:val="14"/>
                <w:szCs w:val="14"/>
              </w:rPr>
            </w:pPr>
            <w:r>
              <w:rPr>
                <w:rFonts w:ascii="Verdana" w:hAnsi="Verdana"/>
                <w:sz w:val="14"/>
                <w:szCs w:val="14"/>
              </w:rPr>
              <w:t>47332</w:t>
            </w:r>
            <w:r w:rsidRPr="00216F01" w:rsidR="005D6474">
              <w:rPr>
                <w:rFonts w:ascii="Verdana" w:hAnsi="Verdana"/>
                <w:sz w:val="14"/>
                <w:szCs w:val="14"/>
              </w:rPr>
              <w:t xml:space="preserve"> over the whole year</w:t>
            </w:r>
          </w:p>
        </w:tc>
      </w:tr>
      <w:tr w:rsidRPr="00216F01" w:rsidR="005D6474" w14:paraId="769A7B63" w14:textId="77777777">
        <w:tc>
          <w:tcPr>
            <w:tcW w:w="782" w:type="pct"/>
          </w:tcPr>
          <w:p w:rsidRPr="00216F01" w:rsidR="005D6474" w:rsidRDefault="005D6474" w14:paraId="059BC5E6" w14:textId="77777777">
            <w:pPr>
              <w:rPr>
                <w:rFonts w:ascii="Verdana" w:hAnsi="Verdana"/>
                <w:sz w:val="14"/>
                <w:szCs w:val="14"/>
              </w:rPr>
            </w:pPr>
            <w:r w:rsidRPr="00216F01">
              <w:rPr>
                <w:rFonts w:ascii="Verdana" w:hAnsi="Verdana"/>
                <w:sz w:val="14"/>
                <w:szCs w:val="14"/>
              </w:rPr>
              <w:t>At the end of Year 2</w:t>
            </w:r>
          </w:p>
        </w:tc>
        <w:tc>
          <w:tcPr>
            <w:tcW w:w="906" w:type="pct"/>
          </w:tcPr>
          <w:p w:rsidRPr="00216F01" w:rsidR="005D6474" w:rsidRDefault="006042F7" w14:paraId="4403C360" w14:textId="7BF02DA6">
            <w:pPr>
              <w:rPr>
                <w:rFonts w:ascii="Verdana" w:hAnsi="Verdana"/>
                <w:sz w:val="14"/>
                <w:szCs w:val="14"/>
              </w:rPr>
            </w:pPr>
            <w:r>
              <w:rPr>
                <w:rFonts w:ascii="Verdana" w:hAnsi="Verdana"/>
                <w:sz w:val="14"/>
                <w:szCs w:val="14"/>
              </w:rPr>
              <w:t>12.3</w:t>
            </w:r>
          </w:p>
        </w:tc>
        <w:tc>
          <w:tcPr>
            <w:tcW w:w="813" w:type="pct"/>
          </w:tcPr>
          <w:p w:rsidRPr="00216F01" w:rsidR="005D6474" w:rsidRDefault="00897E08" w14:paraId="5F6B03E7" w14:textId="75332F3A">
            <w:pPr>
              <w:rPr>
                <w:rFonts w:ascii="Verdana" w:hAnsi="Verdana"/>
                <w:sz w:val="14"/>
                <w:szCs w:val="14"/>
              </w:rPr>
            </w:pPr>
            <w:r>
              <w:rPr>
                <w:rFonts w:ascii="Verdana" w:hAnsi="Verdana"/>
                <w:sz w:val="14"/>
                <w:szCs w:val="14"/>
              </w:rPr>
              <w:t>Biw</w:t>
            </w:r>
            <w:r w:rsidRPr="00216F01" w:rsidR="005D6474">
              <w:rPr>
                <w:rFonts w:ascii="Verdana" w:hAnsi="Verdana"/>
                <w:sz w:val="14"/>
                <w:szCs w:val="14"/>
              </w:rPr>
              <w:t>eekly</w:t>
            </w:r>
          </w:p>
        </w:tc>
        <w:tc>
          <w:tcPr>
            <w:tcW w:w="1344" w:type="pct"/>
          </w:tcPr>
          <w:p w:rsidRPr="00216F01" w:rsidR="005D6474" w:rsidRDefault="00A04DB6" w14:paraId="2781A071" w14:textId="25A9EA44">
            <w:pPr>
              <w:rPr>
                <w:rFonts w:ascii="Verdana" w:hAnsi="Verdana"/>
                <w:sz w:val="14"/>
                <w:szCs w:val="14"/>
              </w:rPr>
            </w:pPr>
            <w:r>
              <w:rPr>
                <w:rFonts w:ascii="Verdana" w:hAnsi="Verdana"/>
                <w:sz w:val="14"/>
                <w:szCs w:val="14"/>
              </w:rPr>
              <w:t>2392</w:t>
            </w:r>
          </w:p>
        </w:tc>
        <w:tc>
          <w:tcPr>
            <w:tcW w:w="1156" w:type="pct"/>
          </w:tcPr>
          <w:p w:rsidRPr="00216F01" w:rsidR="005D6474" w:rsidRDefault="00D92D35" w14:paraId="32F4DBA1" w14:textId="4E57C1A2">
            <w:pPr>
              <w:rPr>
                <w:rFonts w:ascii="Verdana" w:hAnsi="Verdana"/>
                <w:sz w:val="14"/>
                <w:szCs w:val="14"/>
              </w:rPr>
            </w:pPr>
            <w:r>
              <w:rPr>
                <w:rFonts w:ascii="Verdana" w:hAnsi="Verdana"/>
                <w:sz w:val="14"/>
                <w:szCs w:val="14"/>
              </w:rPr>
              <w:t>7</w:t>
            </w:r>
            <w:r w:rsidR="00366416">
              <w:rPr>
                <w:rFonts w:ascii="Verdana" w:hAnsi="Verdana"/>
                <w:sz w:val="14"/>
                <w:szCs w:val="14"/>
              </w:rPr>
              <w:t>7,111</w:t>
            </w:r>
            <w:r w:rsidRPr="00216F01" w:rsidR="005D6474">
              <w:rPr>
                <w:rFonts w:ascii="Verdana" w:hAnsi="Verdana"/>
                <w:sz w:val="14"/>
                <w:szCs w:val="14"/>
              </w:rPr>
              <w:t xml:space="preserve"> over the whole year</w:t>
            </w:r>
          </w:p>
        </w:tc>
      </w:tr>
      <w:tr w:rsidRPr="00216F01" w:rsidR="005D6474" w14:paraId="2C0F14B9" w14:textId="77777777">
        <w:tc>
          <w:tcPr>
            <w:tcW w:w="782" w:type="pct"/>
          </w:tcPr>
          <w:p w:rsidRPr="00216F01" w:rsidR="005D6474" w:rsidRDefault="005D6474" w14:paraId="1F7C853F" w14:textId="77777777">
            <w:pPr>
              <w:rPr>
                <w:rFonts w:ascii="Verdana" w:hAnsi="Verdana"/>
                <w:sz w:val="14"/>
                <w:szCs w:val="14"/>
              </w:rPr>
            </w:pPr>
            <w:r w:rsidRPr="00216F01">
              <w:rPr>
                <w:rFonts w:ascii="Verdana" w:hAnsi="Verdana"/>
                <w:sz w:val="14"/>
                <w:szCs w:val="14"/>
              </w:rPr>
              <w:t>At the end of Year 3</w:t>
            </w:r>
          </w:p>
        </w:tc>
        <w:tc>
          <w:tcPr>
            <w:tcW w:w="906" w:type="pct"/>
          </w:tcPr>
          <w:p w:rsidRPr="00216F01" w:rsidR="005D6474" w:rsidRDefault="006042F7" w14:paraId="0710742B" w14:textId="0FD5BC8F">
            <w:pPr>
              <w:rPr>
                <w:rFonts w:ascii="Verdana" w:hAnsi="Verdana"/>
                <w:sz w:val="14"/>
                <w:szCs w:val="14"/>
              </w:rPr>
            </w:pPr>
            <w:r>
              <w:rPr>
                <w:rFonts w:ascii="Verdana" w:hAnsi="Verdana"/>
                <w:sz w:val="14"/>
                <w:szCs w:val="14"/>
              </w:rPr>
              <w:t>33.1</w:t>
            </w:r>
          </w:p>
        </w:tc>
        <w:tc>
          <w:tcPr>
            <w:tcW w:w="813" w:type="pct"/>
          </w:tcPr>
          <w:p w:rsidRPr="00216F01" w:rsidR="005D6474" w:rsidRDefault="006D46ED" w14:paraId="1D454487" w14:textId="37318D92">
            <w:pPr>
              <w:rPr>
                <w:rFonts w:ascii="Verdana" w:hAnsi="Verdana"/>
                <w:sz w:val="14"/>
                <w:szCs w:val="14"/>
              </w:rPr>
            </w:pPr>
            <w:r>
              <w:rPr>
                <w:rFonts w:ascii="Verdana" w:hAnsi="Verdana"/>
                <w:sz w:val="14"/>
                <w:szCs w:val="14"/>
              </w:rPr>
              <w:t>Daily</w:t>
            </w:r>
          </w:p>
        </w:tc>
        <w:tc>
          <w:tcPr>
            <w:tcW w:w="1344" w:type="pct"/>
          </w:tcPr>
          <w:p w:rsidRPr="00216F01" w:rsidR="005D6474" w:rsidRDefault="00FB7E76" w14:paraId="0562BDA6" w14:textId="03621483">
            <w:pPr>
              <w:rPr>
                <w:rFonts w:ascii="Verdana" w:hAnsi="Verdana"/>
                <w:sz w:val="14"/>
                <w:szCs w:val="14"/>
              </w:rPr>
            </w:pPr>
            <w:r>
              <w:rPr>
                <w:rFonts w:ascii="Verdana" w:hAnsi="Verdana"/>
                <w:sz w:val="14"/>
                <w:szCs w:val="14"/>
              </w:rPr>
              <w:t>7553</w:t>
            </w:r>
          </w:p>
        </w:tc>
        <w:tc>
          <w:tcPr>
            <w:tcW w:w="1156" w:type="pct"/>
          </w:tcPr>
          <w:p w:rsidRPr="00216F01" w:rsidR="005D6474" w:rsidRDefault="00366416" w14:paraId="38122B2C" w14:textId="6801A1A2">
            <w:pPr>
              <w:rPr>
                <w:rFonts w:ascii="Verdana" w:hAnsi="Verdana"/>
                <w:sz w:val="14"/>
                <w:szCs w:val="14"/>
              </w:rPr>
            </w:pPr>
            <w:r>
              <w:rPr>
                <w:rFonts w:ascii="Verdana" w:hAnsi="Verdana"/>
                <w:sz w:val="14"/>
                <w:szCs w:val="14"/>
              </w:rPr>
              <w:t>268,368</w:t>
            </w:r>
            <w:r w:rsidRPr="00216F01" w:rsidR="005D6474">
              <w:rPr>
                <w:rFonts w:ascii="Verdana" w:hAnsi="Verdana"/>
                <w:sz w:val="14"/>
                <w:szCs w:val="14"/>
              </w:rPr>
              <w:t xml:space="preserve"> over the whole year</w:t>
            </w:r>
          </w:p>
        </w:tc>
      </w:tr>
      <w:tr w:rsidRPr="00216F01" w:rsidR="005D6474" w14:paraId="18CD24E3" w14:textId="77777777">
        <w:tc>
          <w:tcPr>
            <w:tcW w:w="782" w:type="pct"/>
          </w:tcPr>
          <w:p w:rsidRPr="00216F01" w:rsidR="005D6474" w:rsidRDefault="005D6474" w14:paraId="599AB999" w14:textId="77777777">
            <w:pPr>
              <w:rPr>
                <w:rFonts w:ascii="Verdana" w:hAnsi="Verdana"/>
                <w:sz w:val="14"/>
                <w:szCs w:val="14"/>
              </w:rPr>
            </w:pPr>
            <w:r w:rsidRPr="00216F01">
              <w:rPr>
                <w:rFonts w:ascii="Verdana" w:hAnsi="Verdana"/>
                <w:sz w:val="14"/>
                <w:szCs w:val="14"/>
              </w:rPr>
              <w:t>At the end of Year 4</w:t>
            </w:r>
          </w:p>
        </w:tc>
        <w:tc>
          <w:tcPr>
            <w:tcW w:w="906" w:type="pct"/>
          </w:tcPr>
          <w:p w:rsidRPr="00216F01" w:rsidR="005D6474" w:rsidRDefault="005D6474" w14:paraId="1FCF0BDC" w14:textId="5C63EB27">
            <w:pPr>
              <w:rPr>
                <w:rFonts w:ascii="Verdana" w:hAnsi="Verdana"/>
                <w:sz w:val="14"/>
                <w:szCs w:val="14"/>
              </w:rPr>
            </w:pPr>
            <w:r w:rsidRPr="00216F01">
              <w:rPr>
                <w:rFonts w:ascii="Verdana" w:hAnsi="Verdana"/>
                <w:sz w:val="14"/>
                <w:szCs w:val="14"/>
              </w:rPr>
              <w:t>4</w:t>
            </w:r>
            <w:r w:rsidR="006042F7">
              <w:rPr>
                <w:rFonts w:ascii="Verdana" w:hAnsi="Verdana"/>
                <w:sz w:val="14"/>
                <w:szCs w:val="14"/>
              </w:rPr>
              <w:t>6.3</w:t>
            </w:r>
          </w:p>
        </w:tc>
        <w:tc>
          <w:tcPr>
            <w:tcW w:w="813" w:type="pct"/>
          </w:tcPr>
          <w:p w:rsidRPr="00216F01" w:rsidR="005D6474" w:rsidRDefault="006D46ED" w14:paraId="6506B243" w14:textId="28D748E1">
            <w:pPr>
              <w:rPr>
                <w:rFonts w:ascii="Verdana" w:hAnsi="Verdana"/>
                <w:sz w:val="14"/>
                <w:szCs w:val="14"/>
              </w:rPr>
            </w:pPr>
            <w:r>
              <w:rPr>
                <w:rFonts w:ascii="Verdana" w:hAnsi="Verdana"/>
                <w:sz w:val="14"/>
                <w:szCs w:val="14"/>
              </w:rPr>
              <w:t>Daily</w:t>
            </w:r>
          </w:p>
        </w:tc>
        <w:tc>
          <w:tcPr>
            <w:tcW w:w="1344" w:type="pct"/>
          </w:tcPr>
          <w:p w:rsidRPr="00216F01" w:rsidR="005D6474" w:rsidRDefault="006E7E94" w14:paraId="4CF1AF26" w14:textId="5FCA165F">
            <w:pPr>
              <w:rPr>
                <w:rFonts w:ascii="Verdana" w:hAnsi="Verdana"/>
                <w:sz w:val="14"/>
                <w:szCs w:val="14"/>
              </w:rPr>
            </w:pPr>
            <w:r>
              <w:rPr>
                <w:rFonts w:ascii="Verdana" w:hAnsi="Verdana"/>
                <w:sz w:val="14"/>
                <w:szCs w:val="14"/>
              </w:rPr>
              <w:t>14378</w:t>
            </w:r>
          </w:p>
        </w:tc>
        <w:tc>
          <w:tcPr>
            <w:tcW w:w="1156" w:type="pct"/>
          </w:tcPr>
          <w:p w:rsidRPr="00216F01" w:rsidR="005D6474" w:rsidRDefault="00117EA0" w14:paraId="6ED9137A" w14:textId="55094880">
            <w:pPr>
              <w:rPr>
                <w:rFonts w:ascii="Verdana" w:hAnsi="Verdana"/>
                <w:sz w:val="14"/>
                <w:szCs w:val="14"/>
              </w:rPr>
            </w:pPr>
            <w:r>
              <w:rPr>
                <w:rFonts w:ascii="Verdana" w:hAnsi="Verdana"/>
                <w:sz w:val="14"/>
                <w:szCs w:val="14"/>
              </w:rPr>
              <w:t>354,898</w:t>
            </w:r>
            <w:r w:rsidRPr="00216F01" w:rsidR="005D6474">
              <w:rPr>
                <w:rFonts w:ascii="Verdana" w:hAnsi="Verdana"/>
                <w:sz w:val="14"/>
                <w:szCs w:val="14"/>
              </w:rPr>
              <w:t xml:space="preserve"> over the whole year</w:t>
            </w:r>
          </w:p>
        </w:tc>
      </w:tr>
      <w:tr w:rsidRPr="00216F01" w:rsidR="005D6474" w14:paraId="49FB394E" w14:textId="77777777">
        <w:tc>
          <w:tcPr>
            <w:tcW w:w="782" w:type="pct"/>
          </w:tcPr>
          <w:p w:rsidRPr="00216F01" w:rsidR="005D6474" w:rsidRDefault="005D6474" w14:paraId="110CCBCB" w14:textId="77777777">
            <w:pPr>
              <w:rPr>
                <w:rFonts w:ascii="Verdana" w:hAnsi="Verdana"/>
                <w:sz w:val="14"/>
                <w:szCs w:val="14"/>
              </w:rPr>
            </w:pPr>
            <w:r w:rsidRPr="00216F01">
              <w:rPr>
                <w:rFonts w:ascii="Verdana" w:hAnsi="Verdana"/>
                <w:sz w:val="14"/>
                <w:szCs w:val="14"/>
              </w:rPr>
              <w:t>At the end of Year 5</w:t>
            </w:r>
          </w:p>
        </w:tc>
        <w:tc>
          <w:tcPr>
            <w:tcW w:w="906" w:type="pct"/>
          </w:tcPr>
          <w:p w:rsidRPr="00216F01" w:rsidR="005D6474" w:rsidRDefault="006042F7" w14:paraId="32F2EE7B" w14:textId="20394541">
            <w:pPr>
              <w:rPr>
                <w:rFonts w:ascii="Verdana" w:hAnsi="Verdana"/>
                <w:sz w:val="14"/>
                <w:szCs w:val="14"/>
              </w:rPr>
            </w:pPr>
            <w:r>
              <w:rPr>
                <w:rFonts w:ascii="Verdana" w:hAnsi="Verdana"/>
                <w:sz w:val="14"/>
                <w:szCs w:val="14"/>
              </w:rPr>
              <w:t>81.8</w:t>
            </w:r>
          </w:p>
        </w:tc>
        <w:tc>
          <w:tcPr>
            <w:tcW w:w="813" w:type="pct"/>
          </w:tcPr>
          <w:p w:rsidRPr="00216F01" w:rsidR="005D6474" w:rsidRDefault="006D46ED" w14:paraId="2CB3C651" w14:textId="739BF537">
            <w:pPr>
              <w:rPr>
                <w:rFonts w:ascii="Verdana" w:hAnsi="Verdana"/>
                <w:sz w:val="14"/>
                <w:szCs w:val="14"/>
              </w:rPr>
            </w:pPr>
            <w:r>
              <w:rPr>
                <w:rFonts w:ascii="Verdana" w:hAnsi="Verdana"/>
                <w:sz w:val="14"/>
                <w:szCs w:val="14"/>
              </w:rPr>
              <w:t>Daily</w:t>
            </w:r>
          </w:p>
        </w:tc>
        <w:tc>
          <w:tcPr>
            <w:tcW w:w="1344" w:type="pct"/>
          </w:tcPr>
          <w:p w:rsidRPr="00216F01" w:rsidR="005D6474" w:rsidRDefault="004B4383" w14:paraId="07CBDEE8" w14:textId="4852D5E0">
            <w:pPr>
              <w:rPr>
                <w:rFonts w:ascii="Verdana" w:hAnsi="Verdana"/>
                <w:sz w:val="14"/>
                <w:szCs w:val="14"/>
              </w:rPr>
            </w:pPr>
            <w:r>
              <w:rPr>
                <w:rFonts w:ascii="Verdana" w:hAnsi="Verdana"/>
                <w:sz w:val="14"/>
                <w:szCs w:val="14"/>
              </w:rPr>
              <w:t>24057</w:t>
            </w:r>
          </w:p>
        </w:tc>
        <w:tc>
          <w:tcPr>
            <w:tcW w:w="1156" w:type="pct"/>
          </w:tcPr>
          <w:p w:rsidRPr="00216F01" w:rsidR="005D6474" w:rsidRDefault="00117EA0" w14:paraId="333316B7" w14:textId="24B54917">
            <w:pPr>
              <w:rPr>
                <w:rFonts w:ascii="Verdana" w:hAnsi="Verdana"/>
                <w:sz w:val="14"/>
                <w:szCs w:val="14"/>
              </w:rPr>
            </w:pPr>
            <w:r>
              <w:rPr>
                <w:rFonts w:ascii="Verdana" w:hAnsi="Verdana"/>
                <w:sz w:val="14"/>
                <w:szCs w:val="14"/>
              </w:rPr>
              <w:t>503,325</w:t>
            </w:r>
            <w:r w:rsidRPr="00216F01" w:rsidR="005D6474">
              <w:rPr>
                <w:rFonts w:ascii="Verdana" w:hAnsi="Verdana"/>
                <w:sz w:val="14"/>
                <w:szCs w:val="14"/>
              </w:rPr>
              <w:t xml:space="preserve"> over the whole year</w:t>
            </w:r>
          </w:p>
        </w:tc>
      </w:tr>
    </w:tbl>
    <w:p w:rsidRPr="00216F01" w:rsidR="005D6474" w:rsidP="005D6474" w:rsidRDefault="005D6474" w14:paraId="45D24279" w14:textId="77777777">
      <w:pPr>
        <w:rPr>
          <w:rFonts w:ascii="Verdana" w:hAnsi="Verdana"/>
          <w:sz w:val="14"/>
          <w:szCs w:val="14"/>
        </w:rPr>
      </w:pPr>
    </w:p>
    <w:tbl>
      <w:tblPr>
        <w:tblW w:w="47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Look w:val="0000" w:firstRow="0" w:lastRow="0" w:firstColumn="0" w:lastColumn="0" w:noHBand="0" w:noVBand="0"/>
      </w:tblPr>
      <w:tblGrid>
        <w:gridCol w:w="2328"/>
        <w:gridCol w:w="451"/>
        <w:gridCol w:w="7560"/>
      </w:tblGrid>
      <w:tr w:rsidRPr="00216F01" w:rsidR="005D6474" w:rsidTr="00F507CC" w14:paraId="368EFD8D" w14:textId="77777777">
        <w:trPr>
          <w:trHeight w:val="516"/>
        </w:trPr>
        <w:tc>
          <w:tcPr>
            <w:tcW w:w="1126" w:type="pct"/>
            <w:tcBorders>
              <w:top w:val="single" w:color="auto" w:sz="4" w:space="0"/>
              <w:left w:val="single" w:color="auto" w:sz="4" w:space="0"/>
              <w:bottom w:val="single" w:color="auto" w:sz="4" w:space="0"/>
              <w:right w:val="single" w:color="auto" w:sz="4" w:space="0"/>
            </w:tcBorders>
          </w:tcPr>
          <w:p w:rsidRPr="00216F01" w:rsidR="005D6474" w:rsidRDefault="005D6474" w14:paraId="2E4CED55" w14:textId="77777777">
            <w:pPr>
              <w:rPr>
                <w:rFonts w:ascii="Verdana" w:hAnsi="Verdana"/>
                <w:b/>
                <w:sz w:val="14"/>
                <w:szCs w:val="14"/>
              </w:rPr>
            </w:pPr>
            <w:r w:rsidRPr="00216F01">
              <w:rPr>
                <w:rFonts w:ascii="Verdana" w:hAnsi="Verdana"/>
                <w:b/>
                <w:sz w:val="14"/>
                <w:szCs w:val="14"/>
              </w:rPr>
              <w:t>What is the lifespan of your finished goods inventory?</w:t>
            </w:r>
          </w:p>
        </w:tc>
        <w:tc>
          <w:tcPr>
            <w:tcW w:w="218" w:type="pct"/>
            <w:tcBorders>
              <w:top w:val="single" w:color="auto" w:sz="4" w:space="0"/>
              <w:left w:val="single" w:color="auto" w:sz="4" w:space="0"/>
              <w:bottom w:val="single" w:color="auto" w:sz="4" w:space="0"/>
              <w:right w:val="single" w:color="auto" w:sz="4" w:space="0"/>
            </w:tcBorders>
          </w:tcPr>
          <w:p w:rsidRPr="00216F01" w:rsidR="005D6474" w:rsidRDefault="008964CA" w14:paraId="58399365" w14:textId="77777777">
            <w:pPr>
              <w:spacing w:before="20" w:after="20"/>
              <w:rPr>
                <w:rStyle w:val="COBRequired"/>
                <w:rFonts w:ascii="Verdana" w:hAnsi="Verdana"/>
                <w:sz w:val="14"/>
                <w:szCs w:val="14"/>
              </w:rPr>
            </w:pPr>
            <w:sdt>
              <w:sdtPr>
                <w:rPr>
                  <w:rStyle w:val="COBRequired"/>
                  <w:rFonts w:ascii="Verdana" w:hAnsi="Verdana"/>
                  <w:sz w:val="14"/>
                  <w:szCs w:val="14"/>
                </w:rPr>
                <w:id w:val="-1365744495"/>
                <w14:checkbox>
                  <w14:checked w14:val="1"/>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Gothic" w:cs="Segoe UI Symbol"/>
                    <w:sz w:val="14"/>
                    <w:szCs w:val="14"/>
                  </w:rPr>
                  <w:t>☒</w:t>
                </w:r>
              </w:sdtContent>
            </w:sdt>
            <w:r w:rsidRPr="00216F01" w:rsidR="005D6474">
              <w:rPr>
                <w:rStyle w:val="COBRequired"/>
                <w:rFonts w:ascii="Verdana" w:hAnsi="Verdana"/>
                <w:sz w:val="14"/>
                <w:szCs w:val="14"/>
              </w:rPr>
              <w:t>NA</w:t>
            </w:r>
          </w:p>
        </w:tc>
        <w:tc>
          <w:tcPr>
            <w:tcW w:w="3656" w:type="pct"/>
            <w:tcBorders>
              <w:top w:val="single" w:color="auto" w:sz="4" w:space="0"/>
              <w:left w:val="single" w:color="auto" w:sz="4" w:space="0"/>
              <w:bottom w:val="single" w:color="auto" w:sz="4" w:space="0"/>
              <w:right w:val="single" w:color="auto" w:sz="4" w:space="0"/>
            </w:tcBorders>
          </w:tcPr>
          <w:p w:rsidRPr="00216F01" w:rsidR="005D6474" w:rsidRDefault="005D6474" w14:paraId="102A01AD" w14:textId="77777777">
            <w:pPr>
              <w:rPr>
                <w:rFonts w:ascii="Verdana" w:hAnsi="Verdana"/>
                <w:sz w:val="14"/>
                <w:szCs w:val="14"/>
              </w:rPr>
            </w:pPr>
            <w:r w:rsidRPr="00216F01">
              <w:rPr>
                <w:rFonts w:ascii="Verdana" w:hAnsi="Verdana"/>
                <w:sz w:val="14"/>
                <w:szCs w:val="14"/>
              </w:rPr>
              <w:t>If our products are stored in the proper conditions, their lifespan is effectively indefinite.</w:t>
            </w:r>
          </w:p>
        </w:tc>
      </w:tr>
      <w:tr w:rsidRPr="00216F01" w:rsidR="005D6474" w:rsidTr="00F507CC" w14:paraId="7C62378F" w14:textId="77777777">
        <w:trPr>
          <w:trHeight w:val="372"/>
        </w:trPr>
        <w:tc>
          <w:tcPr>
            <w:tcW w:w="1126" w:type="pct"/>
            <w:tcBorders>
              <w:top w:val="single" w:color="auto" w:sz="4" w:space="0"/>
              <w:left w:val="single" w:color="auto" w:sz="4" w:space="0"/>
              <w:bottom w:val="single" w:color="auto" w:sz="4" w:space="0"/>
              <w:right w:val="single" w:color="auto" w:sz="4" w:space="0"/>
            </w:tcBorders>
          </w:tcPr>
          <w:p w:rsidRPr="00216F01" w:rsidR="005D6474" w:rsidRDefault="005D6474" w14:paraId="26A1CA70" w14:textId="77777777">
            <w:pPr>
              <w:rPr>
                <w:rFonts w:ascii="Verdana" w:hAnsi="Verdana"/>
                <w:b/>
                <w:sz w:val="14"/>
                <w:szCs w:val="14"/>
              </w:rPr>
            </w:pPr>
            <w:r w:rsidRPr="00216F01">
              <w:rPr>
                <w:rFonts w:ascii="Verdana" w:hAnsi="Verdana"/>
                <w:b/>
                <w:sz w:val="14"/>
                <w:szCs w:val="14"/>
              </w:rPr>
              <w:t>How will you manage perishability of Finished Goods Inventory?</w:t>
            </w:r>
          </w:p>
        </w:tc>
        <w:tc>
          <w:tcPr>
            <w:tcW w:w="218" w:type="pct"/>
            <w:tcBorders>
              <w:top w:val="single" w:color="auto" w:sz="4" w:space="0"/>
              <w:left w:val="single" w:color="auto" w:sz="4" w:space="0"/>
              <w:bottom w:val="single" w:color="auto" w:sz="4" w:space="0"/>
              <w:right w:val="single" w:color="auto" w:sz="4" w:space="0"/>
            </w:tcBorders>
          </w:tcPr>
          <w:p w:rsidRPr="00216F01" w:rsidR="005D6474" w:rsidRDefault="008964CA" w14:paraId="27DFF7B7" w14:textId="77777777">
            <w:pPr>
              <w:spacing w:before="20" w:after="20"/>
              <w:rPr>
                <w:rStyle w:val="COBRequired"/>
                <w:rFonts w:ascii="Verdana" w:hAnsi="Verdana"/>
                <w:sz w:val="14"/>
                <w:szCs w:val="14"/>
              </w:rPr>
            </w:pPr>
            <w:sdt>
              <w:sdtPr>
                <w:rPr>
                  <w:rStyle w:val="COBRequired"/>
                  <w:rFonts w:ascii="Verdana" w:hAnsi="Verdana"/>
                  <w:sz w:val="14"/>
                  <w:szCs w:val="14"/>
                </w:rPr>
                <w:id w:val="-29502867"/>
                <w14:checkbox>
                  <w14:checked w14:val="0"/>
                  <w14:checkedState w14:val="2612" w14:font="MS Gothic"/>
                  <w14:uncheckedState w14:val="2610" w14:font="MS Gothic"/>
                </w14:checkbox>
              </w:sdtPr>
              <w:sdtEndPr>
                <w:rPr>
                  <w:rStyle w:val="COBRequired"/>
                </w:rPr>
              </w:sdtEndPr>
              <w:sdtContent>
                <w:r w:rsidRPr="00216F01" w:rsidR="005D6474">
                  <w:rPr>
                    <w:rStyle w:val="COBRequired"/>
                    <w:rFonts w:ascii="Segoe UI Symbol" w:hAnsi="Segoe UI Symbol" w:eastAsia="MS Mincho" w:cs="Segoe UI Symbol"/>
                    <w:sz w:val="14"/>
                    <w:szCs w:val="14"/>
                  </w:rPr>
                  <w:t>☐</w:t>
                </w:r>
              </w:sdtContent>
            </w:sdt>
            <w:r w:rsidRPr="00216F01" w:rsidR="005D6474">
              <w:rPr>
                <w:rStyle w:val="COBRequired"/>
                <w:rFonts w:ascii="Verdana" w:hAnsi="Verdana"/>
                <w:sz w:val="14"/>
                <w:szCs w:val="14"/>
              </w:rPr>
              <w:t>NA</w:t>
            </w:r>
          </w:p>
        </w:tc>
        <w:tc>
          <w:tcPr>
            <w:tcW w:w="3656" w:type="pct"/>
            <w:tcBorders>
              <w:top w:val="single" w:color="auto" w:sz="4" w:space="0"/>
              <w:left w:val="single" w:color="auto" w:sz="4" w:space="0"/>
              <w:bottom w:val="single" w:color="auto" w:sz="4" w:space="0"/>
              <w:right w:val="single" w:color="auto" w:sz="4" w:space="0"/>
            </w:tcBorders>
          </w:tcPr>
          <w:p w:rsidRPr="00216F01" w:rsidR="005D6474" w:rsidRDefault="005D6474" w14:paraId="62C00A91" w14:textId="77777777">
            <w:pPr>
              <w:spacing w:before="20" w:after="20"/>
              <w:rPr>
                <w:rFonts w:ascii="Verdana" w:hAnsi="Verdana"/>
                <w:sz w:val="14"/>
                <w:szCs w:val="14"/>
              </w:rPr>
            </w:pPr>
            <w:r w:rsidRPr="00216F01">
              <w:rPr>
                <w:rFonts w:ascii="Verdana" w:hAnsi="Verdana"/>
                <w:sz w:val="14"/>
                <w:szCs w:val="14"/>
              </w:rPr>
              <w:t>We will store them in our warehouse in boxes to make sure they don’t break and are ready to be shipped.</w:t>
            </w:r>
          </w:p>
        </w:tc>
      </w:tr>
    </w:tbl>
    <w:p w:rsidRPr="00216F01" w:rsidR="005D6474" w:rsidP="005D6474" w:rsidRDefault="005D6474" w14:paraId="5EFA75D0" w14:textId="77777777">
      <w:pPr>
        <w:rPr>
          <w:rFonts w:ascii="Verdana" w:hAnsi="Verdana"/>
          <w:sz w:val="14"/>
          <w:szCs w:val="14"/>
        </w:rPr>
      </w:pPr>
    </w:p>
    <w:p w:rsidRPr="00216F01" w:rsidR="005D6474" w:rsidP="005D6474" w:rsidRDefault="005D6474" w14:paraId="498698FC" w14:textId="77777777">
      <w:pPr>
        <w:rPr>
          <w:rStyle w:val="COBRequired"/>
          <w:rFonts w:ascii="Verdana" w:hAnsi="Verdana"/>
          <w:sz w:val="14"/>
          <w:szCs w:val="14"/>
        </w:rPr>
      </w:pPr>
      <w:r w:rsidRPr="00216F01">
        <w:rPr>
          <w:rFonts w:ascii="Verdana" w:hAnsi="Verdana"/>
          <w:b/>
          <w:sz w:val="14"/>
          <w:szCs w:val="14"/>
        </w:rPr>
        <w:t>DISTRIBUTION</w:t>
      </w:r>
      <w:r w:rsidRPr="00216F01">
        <w:rPr>
          <w:rFonts w:ascii="Verdana" w:hAnsi="Verdana"/>
          <w:b/>
          <w:sz w:val="14"/>
          <w:szCs w:val="14"/>
        </w:rPr>
        <w:tab/>
      </w:r>
      <w:r w:rsidRPr="00216F01">
        <w:rPr>
          <w:rFonts w:ascii="Verdana" w:hAnsi="Verdana"/>
          <w:b/>
          <w:sz w:val="14"/>
          <w:szCs w:val="14"/>
        </w:rPr>
        <w:tab/>
      </w:r>
      <w:r w:rsidRPr="00216F01">
        <w:rPr>
          <w:rFonts w:ascii="Verdana" w:hAnsi="Verdana"/>
          <w:b/>
          <w:sz w:val="14"/>
          <w:szCs w:val="14"/>
        </w:rPr>
        <w:tab/>
      </w:r>
      <w:r w:rsidRPr="00216F01">
        <w:rPr>
          <w:rFonts w:ascii="Verdana" w:hAnsi="Verdana"/>
          <w:b/>
          <w:sz w:val="14"/>
          <w:szCs w:val="14"/>
        </w:rPr>
        <w:tab/>
      </w:r>
      <w:r w:rsidRPr="00216F01">
        <w:rPr>
          <w:rFonts w:ascii="Verdana" w:hAnsi="Verdana"/>
          <w:b/>
          <w:sz w:val="14"/>
          <w:szCs w:val="14"/>
        </w:rPr>
        <w:tab/>
      </w:r>
      <w:r w:rsidRPr="00216F01">
        <w:rPr>
          <w:rFonts w:ascii="Verdana" w:hAnsi="Verdana"/>
          <w:b/>
          <w:sz w:val="14"/>
          <w:szCs w:val="14"/>
        </w:rPr>
        <w:tab/>
      </w:r>
      <w:r w:rsidRPr="00216F01">
        <w:rPr>
          <w:rFonts w:ascii="Verdana" w:hAnsi="Verdana"/>
          <w:i/>
          <w:sz w:val="14"/>
          <w:szCs w:val="14"/>
        </w:rPr>
        <w:t>If your organization does not require distribution, please check this box</w:t>
      </w:r>
      <w:r w:rsidRPr="00216F01">
        <w:rPr>
          <w:rFonts w:ascii="Verdana" w:hAnsi="Verdana"/>
          <w:sz w:val="14"/>
          <w:szCs w:val="14"/>
        </w:rPr>
        <w:t xml:space="preserve">: </w:t>
      </w:r>
      <w:sdt>
        <w:sdtPr>
          <w:rPr>
            <w:rStyle w:val="COBRequired"/>
            <w:rFonts w:ascii="Verdana" w:hAnsi="Verdana"/>
            <w:sz w:val="14"/>
            <w:szCs w:val="14"/>
          </w:rPr>
          <w:id w:val="-993028992"/>
          <w14:checkbox>
            <w14:checked w14:val="0"/>
            <w14:checkedState w14:val="2612" w14:font="MS Gothic"/>
            <w14:uncheckedState w14:val="2610" w14:font="MS Gothic"/>
          </w14:checkbox>
        </w:sdtPr>
        <w:sdtEndPr>
          <w:rPr>
            <w:rStyle w:val="COBRequired"/>
          </w:rPr>
        </w:sdtEndPr>
        <w:sdtContent>
          <w:r w:rsidRPr="00216F01">
            <w:rPr>
              <w:rStyle w:val="COBRequired"/>
              <w:rFonts w:ascii="Segoe UI Symbol" w:hAnsi="Segoe UI Symbol" w:eastAsia="MS Mincho" w:cs="Segoe UI Symbol"/>
              <w:sz w:val="14"/>
              <w:szCs w:val="14"/>
            </w:rPr>
            <w:t>☐</w:t>
          </w:r>
        </w:sdtContent>
      </w:sdt>
      <w:r w:rsidRPr="00216F01">
        <w:rPr>
          <w:rStyle w:val="COBRequired"/>
          <w:rFonts w:ascii="Verdana" w:hAnsi="Verdana"/>
          <w:sz w:val="14"/>
          <w:szCs w:val="14"/>
        </w:rPr>
        <w:t>NA</w:t>
      </w:r>
    </w:p>
    <w:tbl>
      <w:tblPr>
        <w:tblStyle w:val="TableGrid"/>
        <w:tblW w:w="0" w:type="auto"/>
        <w:tblLook w:val="04A0" w:firstRow="1" w:lastRow="0" w:firstColumn="1" w:lastColumn="0" w:noHBand="0" w:noVBand="1"/>
      </w:tblPr>
      <w:tblGrid>
        <w:gridCol w:w="2826"/>
        <w:gridCol w:w="5449"/>
        <w:gridCol w:w="2515"/>
      </w:tblGrid>
      <w:tr w:rsidRPr="00216F01" w:rsidR="005D6474" w14:paraId="5B6C1D4C" w14:textId="77777777">
        <w:tc>
          <w:tcPr>
            <w:tcW w:w="3555" w:type="dxa"/>
          </w:tcPr>
          <w:p w:rsidRPr="00216F01" w:rsidR="005D6474" w:rsidRDefault="005D6474" w14:paraId="4BA7CF04" w14:textId="77777777">
            <w:pPr>
              <w:rPr>
                <w:rFonts w:ascii="Verdana" w:hAnsi="Verdana"/>
                <w:b/>
                <w:sz w:val="14"/>
                <w:szCs w:val="14"/>
              </w:rPr>
            </w:pPr>
            <w:r w:rsidRPr="00216F01">
              <w:rPr>
                <w:rFonts w:ascii="Verdana" w:hAnsi="Verdana"/>
                <w:b/>
                <w:sz w:val="14"/>
                <w:szCs w:val="14"/>
              </w:rPr>
              <w:t>Name of transportation provider/carrier</w:t>
            </w:r>
          </w:p>
        </w:tc>
        <w:tc>
          <w:tcPr>
            <w:tcW w:w="7623" w:type="dxa"/>
          </w:tcPr>
          <w:p w:rsidRPr="00216F01" w:rsidR="005D6474" w:rsidRDefault="005D6474" w14:paraId="7FBDB3A0" w14:textId="77777777">
            <w:pPr>
              <w:rPr>
                <w:rFonts w:ascii="Verdana" w:hAnsi="Verdana"/>
                <w:b/>
                <w:sz w:val="14"/>
                <w:szCs w:val="14"/>
              </w:rPr>
            </w:pPr>
            <w:r w:rsidRPr="00216F01">
              <w:rPr>
                <w:rFonts w:ascii="Verdana" w:hAnsi="Verdana"/>
                <w:b/>
                <w:sz w:val="14"/>
                <w:szCs w:val="14"/>
              </w:rPr>
              <w:t>Reason(s) for selecting this provider/carrier</w:t>
            </w:r>
          </w:p>
        </w:tc>
        <w:tc>
          <w:tcPr>
            <w:tcW w:w="3330" w:type="dxa"/>
          </w:tcPr>
          <w:p w:rsidRPr="00216F01" w:rsidR="005D6474" w:rsidRDefault="005D6474" w14:paraId="2BA105E6" w14:textId="77777777">
            <w:pPr>
              <w:rPr>
                <w:rFonts w:ascii="Verdana" w:hAnsi="Verdana"/>
                <w:b/>
                <w:sz w:val="14"/>
                <w:szCs w:val="14"/>
              </w:rPr>
            </w:pPr>
            <w:r w:rsidRPr="00216F01">
              <w:rPr>
                <w:rFonts w:ascii="Verdana" w:hAnsi="Verdana"/>
                <w:b/>
                <w:sz w:val="14"/>
                <w:szCs w:val="14"/>
              </w:rPr>
              <w:t>Frequency of Pick Up / Drop off</w:t>
            </w:r>
          </w:p>
        </w:tc>
      </w:tr>
      <w:tr w:rsidRPr="00216F01" w:rsidR="005D6474" w14:paraId="343632DF" w14:textId="77777777">
        <w:tc>
          <w:tcPr>
            <w:tcW w:w="3555" w:type="dxa"/>
          </w:tcPr>
          <w:p w:rsidRPr="00216F01" w:rsidR="005D6474" w:rsidRDefault="005D6474" w14:paraId="5DACD728" w14:textId="77777777">
            <w:pPr>
              <w:rPr>
                <w:rFonts w:ascii="Verdana" w:hAnsi="Verdana"/>
                <w:sz w:val="14"/>
                <w:szCs w:val="14"/>
              </w:rPr>
            </w:pPr>
            <w:r w:rsidRPr="00216F01">
              <w:rPr>
                <w:rFonts w:ascii="Verdana" w:hAnsi="Verdana"/>
                <w:sz w:val="14"/>
                <w:szCs w:val="14"/>
              </w:rPr>
              <w:t>UPS</w:t>
            </w:r>
          </w:p>
        </w:tc>
        <w:tc>
          <w:tcPr>
            <w:tcW w:w="7623" w:type="dxa"/>
          </w:tcPr>
          <w:p w:rsidRPr="00216F01" w:rsidR="005D6474" w:rsidRDefault="005D6474" w14:paraId="4AC6FE9C" w14:textId="77777777">
            <w:pPr>
              <w:rPr>
                <w:rFonts w:ascii="Verdana" w:hAnsi="Verdana"/>
                <w:sz w:val="14"/>
                <w:szCs w:val="14"/>
              </w:rPr>
            </w:pPr>
            <w:r w:rsidRPr="00216F01">
              <w:rPr>
                <w:rFonts w:ascii="Verdana" w:hAnsi="Verdana"/>
                <w:sz w:val="14"/>
                <w:szCs w:val="14"/>
              </w:rPr>
              <w:t xml:space="preserve">UPS is the most reliable and one of the largest carriers in the world. We can get the most reliable results for our customers with them while ensuring the product is safe and will arrive at its destination. </w:t>
            </w:r>
          </w:p>
          <w:p w:rsidRPr="00216F01" w:rsidR="005D6474" w:rsidRDefault="005D6474" w14:paraId="4F2281C9" w14:textId="77777777">
            <w:pPr>
              <w:rPr>
                <w:rFonts w:ascii="Verdana" w:hAnsi="Verdana"/>
                <w:sz w:val="14"/>
                <w:szCs w:val="14"/>
              </w:rPr>
            </w:pPr>
          </w:p>
        </w:tc>
        <w:tc>
          <w:tcPr>
            <w:tcW w:w="3330" w:type="dxa"/>
          </w:tcPr>
          <w:p w:rsidRPr="00216F01" w:rsidR="005D6474" w:rsidRDefault="005140F2" w14:paraId="79D9D10F" w14:textId="3849680E">
            <w:pPr>
              <w:rPr>
                <w:rFonts w:ascii="Verdana" w:hAnsi="Verdana"/>
                <w:sz w:val="14"/>
                <w:szCs w:val="14"/>
              </w:rPr>
            </w:pPr>
            <w:r>
              <w:rPr>
                <w:rFonts w:ascii="Verdana" w:hAnsi="Verdana"/>
                <w:sz w:val="14"/>
                <w:szCs w:val="14"/>
              </w:rPr>
              <w:t xml:space="preserve">Biweekly for the first two years, then </w:t>
            </w:r>
            <w:r w:rsidR="009966F0">
              <w:rPr>
                <w:rFonts w:ascii="Verdana" w:hAnsi="Verdana"/>
                <w:sz w:val="14"/>
                <w:szCs w:val="14"/>
              </w:rPr>
              <w:t>Daily</w:t>
            </w:r>
            <w:r>
              <w:rPr>
                <w:rFonts w:ascii="Verdana" w:hAnsi="Verdana"/>
                <w:sz w:val="14"/>
                <w:szCs w:val="14"/>
              </w:rPr>
              <w:t xml:space="preserve"> from year 3 on</w:t>
            </w:r>
            <w:r w:rsidR="00E547D8">
              <w:rPr>
                <w:rFonts w:ascii="Verdana" w:hAnsi="Verdana"/>
                <w:sz w:val="14"/>
                <w:szCs w:val="14"/>
              </w:rPr>
              <w:t>ward</w:t>
            </w:r>
          </w:p>
        </w:tc>
      </w:tr>
      <w:tr w:rsidRPr="00216F01" w:rsidR="005D6474" w14:paraId="49A46812" w14:textId="77777777">
        <w:trPr>
          <w:trHeight w:val="300"/>
        </w:trPr>
        <w:tc>
          <w:tcPr>
            <w:tcW w:w="3555" w:type="dxa"/>
          </w:tcPr>
          <w:p w:rsidRPr="00216F01" w:rsidR="005D6474" w:rsidRDefault="005D6474" w14:paraId="1E4A69C2" w14:textId="77777777">
            <w:pPr>
              <w:rPr>
                <w:rFonts w:ascii="Verdana" w:hAnsi="Verdana"/>
                <w:sz w:val="14"/>
                <w:szCs w:val="14"/>
              </w:rPr>
            </w:pPr>
            <w:r w:rsidRPr="00216F01">
              <w:rPr>
                <w:rFonts w:ascii="Verdana" w:hAnsi="Verdana"/>
                <w:sz w:val="14"/>
                <w:szCs w:val="14"/>
              </w:rPr>
              <w:t>Amazon</w:t>
            </w:r>
          </w:p>
        </w:tc>
        <w:tc>
          <w:tcPr>
            <w:tcW w:w="7623" w:type="dxa"/>
          </w:tcPr>
          <w:p w:rsidRPr="00216F01" w:rsidR="005D6474" w:rsidRDefault="005D6474" w14:paraId="27C7FBAA" w14:textId="77777777">
            <w:pPr>
              <w:rPr>
                <w:rFonts w:ascii="Verdana" w:hAnsi="Verdana"/>
                <w:sz w:val="14"/>
                <w:szCs w:val="14"/>
              </w:rPr>
            </w:pPr>
            <w:r w:rsidRPr="00216F01">
              <w:rPr>
                <w:rFonts w:ascii="Verdana" w:hAnsi="Verdana"/>
                <w:sz w:val="14"/>
                <w:szCs w:val="14"/>
              </w:rPr>
              <w:t>Amazon is projected to be the main place our product is sold. Amazon is a brand that is trusted by many to ship quickly and effectively.</w:t>
            </w:r>
          </w:p>
        </w:tc>
        <w:tc>
          <w:tcPr>
            <w:tcW w:w="3330" w:type="dxa"/>
          </w:tcPr>
          <w:p w:rsidRPr="00216F01" w:rsidR="005D6474" w:rsidRDefault="007165C8" w14:paraId="3E0E6779" w14:textId="3F117165">
            <w:pPr>
              <w:rPr>
                <w:rFonts w:ascii="Verdana" w:hAnsi="Verdana"/>
                <w:sz w:val="14"/>
                <w:szCs w:val="14"/>
              </w:rPr>
            </w:pPr>
            <w:r>
              <w:rPr>
                <w:rFonts w:ascii="Verdana" w:hAnsi="Verdana"/>
                <w:sz w:val="14"/>
                <w:szCs w:val="14"/>
              </w:rPr>
              <w:t>Biw</w:t>
            </w:r>
            <w:r w:rsidRPr="00216F01" w:rsidR="005D6474">
              <w:rPr>
                <w:rFonts w:ascii="Verdana" w:hAnsi="Verdana"/>
                <w:sz w:val="14"/>
                <w:szCs w:val="14"/>
              </w:rPr>
              <w:t>eekly</w:t>
            </w:r>
          </w:p>
        </w:tc>
      </w:tr>
    </w:tbl>
    <w:p w:rsidR="00216F01" w:rsidP="00F4370E" w:rsidRDefault="00216F01" w14:paraId="41255F8A" w14:textId="77777777">
      <w:pPr>
        <w:pStyle w:val="paragraph"/>
        <w:spacing w:before="0" w:beforeAutospacing="0" w:after="0" w:afterAutospacing="0"/>
        <w:textAlignment w:val="baseline"/>
        <w:rPr>
          <w:rStyle w:val="eop"/>
          <w:rFonts w:ascii="Verdana" w:hAnsi="Verdana" w:cs="Segoe UI"/>
          <w:b/>
          <w:bCs/>
          <w:sz w:val="20"/>
          <w:szCs w:val="20"/>
        </w:rPr>
      </w:pPr>
    </w:p>
    <w:p w:rsidR="00932CA9" w:rsidP="00F4370E" w:rsidRDefault="00932CA9" w14:paraId="0C0AC92D" w14:textId="77777777">
      <w:pPr>
        <w:pStyle w:val="paragraph"/>
        <w:spacing w:before="0" w:beforeAutospacing="0" w:after="0" w:afterAutospacing="0"/>
        <w:textAlignment w:val="baseline"/>
        <w:rPr>
          <w:rStyle w:val="eop"/>
          <w:rFonts w:ascii="Verdana" w:hAnsi="Verdana" w:cs="Segoe UI"/>
          <w:b/>
          <w:bCs/>
          <w:sz w:val="20"/>
          <w:szCs w:val="20"/>
        </w:rPr>
      </w:pPr>
    </w:p>
    <w:p w:rsidR="00932CA9" w:rsidP="00F4370E" w:rsidRDefault="00932CA9" w14:paraId="3826DD2C" w14:textId="77777777">
      <w:pPr>
        <w:pStyle w:val="paragraph"/>
        <w:spacing w:before="0" w:beforeAutospacing="0" w:after="0" w:afterAutospacing="0"/>
        <w:textAlignment w:val="baseline"/>
        <w:rPr>
          <w:rStyle w:val="eop"/>
          <w:rFonts w:ascii="Verdana" w:hAnsi="Verdana" w:cs="Segoe UI"/>
          <w:b/>
          <w:sz w:val="20"/>
          <w:szCs w:val="20"/>
        </w:rPr>
      </w:pPr>
    </w:p>
    <w:p w:rsidR="00B36B69" w:rsidP="00F4370E" w:rsidRDefault="00B36B69" w14:paraId="281E830E" w14:textId="77777777">
      <w:pPr>
        <w:pStyle w:val="paragraph"/>
        <w:spacing w:before="0" w:beforeAutospacing="0" w:after="0" w:afterAutospacing="0"/>
        <w:textAlignment w:val="baseline"/>
        <w:rPr>
          <w:rStyle w:val="eop"/>
          <w:rFonts w:ascii="Verdana" w:hAnsi="Verdana" w:cs="Segoe UI"/>
          <w:b/>
          <w:sz w:val="20"/>
          <w:szCs w:val="20"/>
        </w:rPr>
      </w:pPr>
    </w:p>
    <w:p w:rsidR="005222D4" w:rsidP="00F4370E" w:rsidRDefault="005222D4" w14:paraId="125DBD61" w14:textId="77777777">
      <w:pPr>
        <w:pStyle w:val="paragraph"/>
        <w:spacing w:before="0" w:beforeAutospacing="0" w:after="0" w:afterAutospacing="0"/>
        <w:textAlignment w:val="baseline"/>
        <w:rPr>
          <w:rStyle w:val="eop"/>
          <w:rFonts w:ascii="Verdana" w:hAnsi="Verdana" w:cs="Segoe UI"/>
          <w:b/>
          <w:sz w:val="20"/>
          <w:szCs w:val="20"/>
        </w:rPr>
      </w:pPr>
    </w:p>
    <w:p w:rsidR="00A57BB5" w:rsidP="00F4370E" w:rsidRDefault="00A57BB5" w14:paraId="16CBAAD5" w14:textId="77777777">
      <w:pPr>
        <w:pStyle w:val="paragraph"/>
        <w:spacing w:before="0" w:beforeAutospacing="0" w:after="0" w:afterAutospacing="0"/>
        <w:textAlignment w:val="baseline"/>
        <w:rPr>
          <w:rStyle w:val="eop"/>
          <w:rFonts w:ascii="Verdana" w:hAnsi="Verdana" w:cs="Segoe UI"/>
          <w:b/>
          <w:sz w:val="20"/>
          <w:szCs w:val="20"/>
        </w:rPr>
      </w:pPr>
    </w:p>
    <w:p w:rsidR="008725AD" w:rsidP="00F4370E" w:rsidRDefault="0052404B" w14:paraId="66CDDC44" w14:textId="3353ABAB">
      <w:pPr>
        <w:pStyle w:val="paragraph"/>
        <w:spacing w:before="0" w:beforeAutospacing="0" w:after="0" w:afterAutospacing="0"/>
        <w:textAlignment w:val="baseline"/>
        <w:rPr>
          <w:rStyle w:val="eop"/>
          <w:rFonts w:ascii="Verdana" w:hAnsi="Verdana" w:cs="Segoe UI"/>
          <w:b/>
          <w:sz w:val="20"/>
          <w:szCs w:val="20"/>
        </w:rPr>
      </w:pPr>
      <w:r w:rsidRPr="001C03CD">
        <w:rPr>
          <w:rStyle w:val="eop"/>
          <w:rFonts w:ascii="Verdana" w:hAnsi="Verdana" w:cs="Segoe UI"/>
          <w:b/>
          <w:sz w:val="20"/>
          <w:szCs w:val="20"/>
        </w:rPr>
        <w:t>Exhibit #</w:t>
      </w:r>
      <w:r w:rsidRPr="001C03CD" w:rsidR="00A0322C">
        <w:rPr>
          <w:rStyle w:val="eop"/>
          <w:rFonts w:ascii="Verdana" w:hAnsi="Verdana" w:cs="Segoe UI"/>
          <w:b/>
          <w:sz w:val="20"/>
          <w:szCs w:val="20"/>
        </w:rPr>
        <w:t>10: Capacity</w:t>
      </w:r>
    </w:p>
    <w:p w:rsidRPr="001C03CD" w:rsidR="001C03CD" w:rsidP="00260917" w:rsidRDefault="001C03CD" w14:paraId="266972E7" w14:textId="77777777">
      <w:pPr>
        <w:pStyle w:val="paragraph"/>
        <w:spacing w:before="0" w:beforeAutospacing="0" w:after="0" w:afterAutospacing="0"/>
        <w:textAlignment w:val="baseline"/>
        <w:rPr>
          <w:rStyle w:val="eop"/>
          <w:rFonts w:ascii="Verdana" w:hAnsi="Verdana" w:cs="Segoe UI"/>
          <w:b/>
          <w:sz w:val="20"/>
          <w:szCs w:val="20"/>
        </w:rPr>
      </w:pPr>
    </w:p>
    <w:tbl>
      <w:tblPr>
        <w:tblStyle w:val="TableGrid"/>
        <w:tblW w:w="10602" w:type="dxa"/>
        <w:tblInd w:w="108" w:type="dxa"/>
        <w:tblLook w:val="04A0" w:firstRow="1" w:lastRow="0" w:firstColumn="1" w:lastColumn="0" w:noHBand="0" w:noVBand="1"/>
      </w:tblPr>
      <w:tblGrid>
        <w:gridCol w:w="1648"/>
        <w:gridCol w:w="916"/>
        <w:gridCol w:w="945"/>
        <w:gridCol w:w="992"/>
        <w:gridCol w:w="964"/>
        <w:gridCol w:w="1912"/>
        <w:gridCol w:w="3225"/>
      </w:tblGrid>
      <w:tr w:rsidRPr="00011BC0" w:rsidR="00011BC0" w:rsidTr="00011BC0" w14:paraId="217F743A" w14:textId="77777777">
        <w:trPr>
          <w:trHeight w:val="325"/>
        </w:trPr>
        <w:tc>
          <w:tcPr>
            <w:tcW w:w="1692" w:type="dxa"/>
            <w:shd w:val="clear" w:color="auto" w:fill="000000" w:themeFill="text1"/>
          </w:tcPr>
          <w:p w:rsidRPr="00011BC0" w:rsidR="00011BC0" w:rsidRDefault="00011BC0" w14:paraId="1579720D" w14:textId="77777777">
            <w:pPr>
              <w:rPr>
                <w:rFonts w:ascii="Garamond" w:hAnsi="Garamond"/>
                <w:b/>
                <w:sz w:val="16"/>
                <w:szCs w:val="16"/>
              </w:rPr>
            </w:pPr>
          </w:p>
        </w:tc>
        <w:tc>
          <w:tcPr>
            <w:tcW w:w="919" w:type="dxa"/>
          </w:tcPr>
          <w:p w:rsidRPr="00011BC0" w:rsidR="00011BC0" w:rsidRDefault="00011BC0" w14:paraId="6F1918AA" w14:textId="77777777">
            <w:pPr>
              <w:rPr>
                <w:rFonts w:ascii="Garamond" w:hAnsi="Garamond"/>
                <w:b/>
                <w:sz w:val="16"/>
                <w:szCs w:val="16"/>
              </w:rPr>
            </w:pPr>
            <w:r w:rsidRPr="00011BC0">
              <w:rPr>
                <w:rFonts w:ascii="Garamond" w:hAnsi="Garamond"/>
                <w:b/>
                <w:sz w:val="16"/>
                <w:szCs w:val="16"/>
              </w:rPr>
              <w:t>Demand</w:t>
            </w:r>
          </w:p>
          <w:p w:rsidRPr="00011BC0" w:rsidR="00011BC0" w:rsidRDefault="00011BC0" w14:paraId="30D41796" w14:textId="77777777">
            <w:pPr>
              <w:rPr>
                <w:rFonts w:ascii="Garamond" w:hAnsi="Garamond"/>
                <w:b/>
                <w:sz w:val="16"/>
                <w:szCs w:val="16"/>
              </w:rPr>
            </w:pPr>
            <w:r w:rsidRPr="00011BC0">
              <w:rPr>
                <w:rFonts w:ascii="Garamond" w:hAnsi="Garamond"/>
                <w:b/>
                <w:sz w:val="16"/>
                <w:szCs w:val="16"/>
              </w:rPr>
              <w:t>(per hour)</w:t>
            </w:r>
          </w:p>
        </w:tc>
        <w:tc>
          <w:tcPr>
            <w:tcW w:w="949" w:type="dxa"/>
          </w:tcPr>
          <w:p w:rsidRPr="00011BC0" w:rsidR="00011BC0" w:rsidRDefault="00011BC0" w14:paraId="5399A9A3" w14:textId="77777777">
            <w:pPr>
              <w:rPr>
                <w:rFonts w:ascii="Garamond" w:hAnsi="Garamond"/>
                <w:b/>
                <w:sz w:val="16"/>
                <w:szCs w:val="16"/>
              </w:rPr>
            </w:pPr>
            <w:r w:rsidRPr="00011BC0">
              <w:rPr>
                <w:rFonts w:ascii="Garamond" w:hAnsi="Garamond"/>
                <w:b/>
                <w:sz w:val="16"/>
                <w:szCs w:val="16"/>
              </w:rPr>
              <w:t>Capacity</w:t>
            </w:r>
          </w:p>
          <w:p w:rsidRPr="00011BC0" w:rsidR="00011BC0" w:rsidRDefault="00011BC0" w14:paraId="490DAB61" w14:textId="77777777">
            <w:pPr>
              <w:rPr>
                <w:rFonts w:ascii="Garamond" w:hAnsi="Garamond"/>
                <w:b/>
                <w:sz w:val="16"/>
                <w:szCs w:val="16"/>
              </w:rPr>
            </w:pPr>
            <w:r w:rsidRPr="00011BC0">
              <w:rPr>
                <w:rFonts w:ascii="Garamond" w:hAnsi="Garamond"/>
                <w:b/>
                <w:sz w:val="16"/>
                <w:szCs w:val="16"/>
              </w:rPr>
              <w:t>(per hour)</w:t>
            </w:r>
          </w:p>
        </w:tc>
        <w:tc>
          <w:tcPr>
            <w:tcW w:w="914" w:type="dxa"/>
          </w:tcPr>
          <w:p w:rsidRPr="00011BC0" w:rsidR="00011BC0" w:rsidRDefault="00011BC0" w14:paraId="2C7487EC" w14:textId="77777777">
            <w:pPr>
              <w:rPr>
                <w:rFonts w:ascii="Garamond" w:hAnsi="Garamond"/>
                <w:b/>
                <w:sz w:val="16"/>
                <w:szCs w:val="16"/>
              </w:rPr>
            </w:pPr>
            <w:r w:rsidRPr="00011BC0">
              <w:rPr>
                <w:rFonts w:ascii="Garamond" w:hAnsi="Garamond"/>
                <w:b/>
                <w:sz w:val="16"/>
                <w:szCs w:val="16"/>
              </w:rPr>
              <w:t>Utilization</w:t>
            </w:r>
          </w:p>
          <w:p w:rsidRPr="00011BC0" w:rsidR="00011BC0" w:rsidRDefault="00011BC0" w14:paraId="0D8F40DA" w14:textId="77777777">
            <w:pPr>
              <w:rPr>
                <w:rFonts w:ascii="Garamond" w:hAnsi="Garamond"/>
                <w:b/>
                <w:sz w:val="16"/>
                <w:szCs w:val="16"/>
              </w:rPr>
            </w:pPr>
            <w:r w:rsidRPr="00011BC0">
              <w:rPr>
                <w:rFonts w:ascii="Garamond" w:hAnsi="Garamond"/>
                <w:b/>
                <w:sz w:val="16"/>
                <w:szCs w:val="16"/>
              </w:rPr>
              <w:t>(%)</w:t>
            </w:r>
          </w:p>
        </w:tc>
        <w:tc>
          <w:tcPr>
            <w:tcW w:w="879" w:type="dxa"/>
          </w:tcPr>
          <w:p w:rsidRPr="00011BC0" w:rsidR="00011BC0" w:rsidRDefault="00011BC0" w14:paraId="4BB7B60C" w14:textId="77777777">
            <w:pPr>
              <w:rPr>
                <w:rFonts w:ascii="Garamond" w:hAnsi="Garamond"/>
                <w:b/>
                <w:color w:val="000000"/>
                <w:sz w:val="16"/>
                <w:szCs w:val="16"/>
              </w:rPr>
            </w:pPr>
            <w:r w:rsidRPr="00011BC0">
              <w:rPr>
                <w:rFonts w:ascii="Garamond" w:hAnsi="Garamond"/>
                <w:b/>
                <w:color w:val="000000"/>
                <w:sz w:val="16"/>
                <w:szCs w:val="16"/>
              </w:rPr>
              <w:t xml:space="preserve">Hours of Operation </w:t>
            </w:r>
          </w:p>
        </w:tc>
        <w:tc>
          <w:tcPr>
            <w:tcW w:w="1946" w:type="dxa"/>
          </w:tcPr>
          <w:p w:rsidRPr="00011BC0" w:rsidR="00011BC0" w:rsidRDefault="00011BC0" w14:paraId="61CFD5CE" w14:textId="77777777">
            <w:pPr>
              <w:rPr>
                <w:rFonts w:ascii="Garamond" w:hAnsi="Garamond"/>
                <w:b/>
                <w:sz w:val="16"/>
                <w:szCs w:val="16"/>
              </w:rPr>
            </w:pPr>
            <w:r w:rsidRPr="00011BC0">
              <w:rPr>
                <w:rFonts w:ascii="Garamond" w:hAnsi="Garamond"/>
                <w:b/>
                <w:color w:val="000000"/>
                <w:sz w:val="16"/>
                <w:szCs w:val="16"/>
              </w:rPr>
              <w:t xml:space="preserve">Bottleneck name and description </w:t>
            </w:r>
          </w:p>
        </w:tc>
        <w:tc>
          <w:tcPr>
            <w:tcW w:w="3303" w:type="dxa"/>
          </w:tcPr>
          <w:p w:rsidRPr="00011BC0" w:rsidR="00011BC0" w:rsidRDefault="00011BC0" w14:paraId="7D4A2BCE" w14:textId="77777777">
            <w:pPr>
              <w:rPr>
                <w:rFonts w:ascii="Garamond" w:hAnsi="Garamond"/>
                <w:b/>
                <w:color w:val="000000"/>
                <w:sz w:val="16"/>
                <w:szCs w:val="16"/>
              </w:rPr>
            </w:pPr>
            <w:r w:rsidRPr="00011BC0">
              <w:rPr>
                <w:rFonts w:ascii="Garamond" w:hAnsi="Garamond"/>
                <w:b/>
                <w:color w:val="000000"/>
                <w:sz w:val="16"/>
                <w:szCs w:val="16"/>
              </w:rPr>
              <w:t>How will you manage /adjust the bottleneck to ensure you can appropriately serve or supply your customers?</w:t>
            </w:r>
          </w:p>
        </w:tc>
      </w:tr>
      <w:tr w:rsidRPr="00011BC0" w:rsidR="00011BC0" w:rsidTr="00011BC0" w14:paraId="0EAC0D27" w14:textId="77777777">
        <w:trPr>
          <w:trHeight w:val="542"/>
        </w:trPr>
        <w:tc>
          <w:tcPr>
            <w:tcW w:w="1692" w:type="dxa"/>
          </w:tcPr>
          <w:p w:rsidRPr="00011BC0" w:rsidR="00011BC0" w:rsidRDefault="00011BC0" w14:paraId="319A883F" w14:textId="77777777">
            <w:pPr>
              <w:rPr>
                <w:rFonts w:ascii="Garamond" w:hAnsi="Garamond"/>
                <w:sz w:val="16"/>
                <w:szCs w:val="16"/>
              </w:rPr>
            </w:pPr>
            <w:r w:rsidRPr="00011BC0">
              <w:rPr>
                <w:rFonts w:ascii="Garamond" w:hAnsi="Garamond"/>
                <w:sz w:val="16"/>
                <w:szCs w:val="16"/>
              </w:rPr>
              <w:t>At the end of Year 1</w:t>
            </w:r>
          </w:p>
          <w:p w:rsidRPr="00011BC0" w:rsidR="00011BC0" w:rsidRDefault="00011BC0" w14:paraId="1069B50D" w14:textId="77777777">
            <w:pPr>
              <w:rPr>
                <w:rFonts w:ascii="Garamond" w:hAnsi="Garamond"/>
                <w:sz w:val="16"/>
                <w:szCs w:val="16"/>
              </w:rPr>
            </w:pPr>
          </w:p>
        </w:tc>
        <w:tc>
          <w:tcPr>
            <w:tcW w:w="919" w:type="dxa"/>
          </w:tcPr>
          <w:p w:rsidRPr="00011BC0" w:rsidR="00011BC0" w:rsidRDefault="00011BC0" w14:paraId="4253773C" w14:textId="77777777">
            <w:pPr>
              <w:rPr>
                <w:rFonts w:ascii="Garamond" w:hAnsi="Garamond"/>
                <w:sz w:val="16"/>
                <w:szCs w:val="16"/>
              </w:rPr>
            </w:pPr>
            <w:r w:rsidRPr="00011BC0">
              <w:rPr>
                <w:rFonts w:ascii="Garamond" w:hAnsi="Garamond"/>
                <w:sz w:val="16"/>
                <w:szCs w:val="16"/>
              </w:rPr>
              <w:t>4.46</w:t>
            </w:r>
          </w:p>
        </w:tc>
        <w:tc>
          <w:tcPr>
            <w:tcW w:w="949" w:type="dxa"/>
          </w:tcPr>
          <w:p w:rsidRPr="00011BC0" w:rsidR="00011BC0" w:rsidRDefault="00011BC0" w14:paraId="17120587" w14:textId="77777777">
            <w:pPr>
              <w:rPr>
                <w:rFonts w:ascii="Garamond" w:hAnsi="Garamond"/>
                <w:sz w:val="16"/>
                <w:szCs w:val="16"/>
              </w:rPr>
            </w:pPr>
            <w:r w:rsidRPr="00011BC0">
              <w:rPr>
                <w:rFonts w:ascii="Garamond" w:hAnsi="Garamond"/>
                <w:sz w:val="16"/>
                <w:szCs w:val="16"/>
              </w:rPr>
              <w:t>11.25</w:t>
            </w:r>
          </w:p>
        </w:tc>
        <w:tc>
          <w:tcPr>
            <w:tcW w:w="914" w:type="dxa"/>
          </w:tcPr>
          <w:p w:rsidRPr="00011BC0" w:rsidR="00011BC0" w:rsidRDefault="00011BC0" w14:paraId="296ABF85" w14:textId="77777777">
            <w:pPr>
              <w:rPr>
                <w:rFonts w:ascii="Garamond" w:hAnsi="Garamond"/>
                <w:sz w:val="16"/>
                <w:szCs w:val="16"/>
              </w:rPr>
            </w:pPr>
            <w:r w:rsidRPr="00011BC0">
              <w:rPr>
                <w:rFonts w:ascii="Garamond" w:hAnsi="Garamond"/>
                <w:sz w:val="16"/>
                <w:szCs w:val="16"/>
              </w:rPr>
              <w:t>39.6%</w:t>
            </w:r>
          </w:p>
        </w:tc>
        <w:tc>
          <w:tcPr>
            <w:tcW w:w="879" w:type="dxa"/>
          </w:tcPr>
          <w:p w:rsidRPr="00011BC0" w:rsidR="00011BC0" w:rsidRDefault="00011BC0" w14:paraId="7F4222FC" w14:textId="77777777">
            <w:pPr>
              <w:rPr>
                <w:rFonts w:ascii="Garamond" w:hAnsi="Garamond"/>
                <w:sz w:val="16"/>
                <w:szCs w:val="16"/>
              </w:rPr>
            </w:pPr>
            <w:r w:rsidRPr="00011BC0">
              <w:rPr>
                <w:rFonts w:ascii="Garamond" w:hAnsi="Garamond"/>
                <w:sz w:val="16"/>
                <w:szCs w:val="16"/>
              </w:rPr>
              <w:t>3.17 per day (to match demand)</w:t>
            </w:r>
          </w:p>
        </w:tc>
        <w:tc>
          <w:tcPr>
            <w:tcW w:w="1946" w:type="dxa"/>
          </w:tcPr>
          <w:p w:rsidRPr="00011BC0" w:rsidR="00011BC0" w:rsidRDefault="00011BC0" w14:paraId="27451D4D" w14:textId="77777777">
            <w:pPr>
              <w:rPr>
                <w:rFonts w:ascii="Garamond" w:hAnsi="Garamond"/>
                <w:sz w:val="16"/>
                <w:szCs w:val="16"/>
              </w:rPr>
            </w:pPr>
            <w:r w:rsidRPr="00011BC0">
              <w:rPr>
                <w:rFonts w:ascii="Garamond" w:hAnsi="Garamond"/>
                <w:sz w:val="16"/>
                <w:szCs w:val="16"/>
              </w:rPr>
              <w:t>Combined processes of printed circuit board (PCB) assembly, quality sampling, and packaging for all processes. Only one employee is needed for all of these due to our demand being low.</w:t>
            </w:r>
          </w:p>
        </w:tc>
        <w:tc>
          <w:tcPr>
            <w:tcW w:w="3303" w:type="dxa"/>
          </w:tcPr>
          <w:p w:rsidRPr="00011BC0" w:rsidR="00011BC0" w:rsidRDefault="00011BC0" w14:paraId="2181E146" w14:textId="77777777">
            <w:pPr>
              <w:rPr>
                <w:rFonts w:ascii="Garamond" w:hAnsi="Garamond"/>
                <w:sz w:val="16"/>
                <w:szCs w:val="16"/>
              </w:rPr>
            </w:pPr>
            <w:r w:rsidRPr="00011BC0">
              <w:rPr>
                <w:rFonts w:ascii="Garamond" w:hAnsi="Garamond"/>
                <w:sz w:val="16"/>
                <w:szCs w:val="16"/>
              </w:rPr>
              <w:t>For this bottleneck, we will add a second employee to the combined process of circuit board assembly, quality sampling, and packaging. This will almost double our capacity, and shift our bottleneck to a different combined process.</w:t>
            </w:r>
          </w:p>
        </w:tc>
      </w:tr>
      <w:tr w:rsidRPr="00011BC0" w:rsidR="00011BC0" w:rsidTr="00011BC0" w14:paraId="63E3146B" w14:textId="77777777">
        <w:trPr>
          <w:trHeight w:val="484"/>
        </w:trPr>
        <w:tc>
          <w:tcPr>
            <w:tcW w:w="1692" w:type="dxa"/>
          </w:tcPr>
          <w:p w:rsidRPr="00011BC0" w:rsidR="00011BC0" w:rsidRDefault="00011BC0" w14:paraId="79815905" w14:textId="77777777">
            <w:pPr>
              <w:rPr>
                <w:rFonts w:ascii="Garamond" w:hAnsi="Garamond"/>
                <w:sz w:val="16"/>
                <w:szCs w:val="16"/>
              </w:rPr>
            </w:pPr>
            <w:r w:rsidRPr="00011BC0">
              <w:rPr>
                <w:rFonts w:ascii="Garamond" w:hAnsi="Garamond"/>
                <w:sz w:val="16"/>
                <w:szCs w:val="16"/>
              </w:rPr>
              <w:t>At the end of Year 2</w:t>
            </w:r>
          </w:p>
          <w:p w:rsidRPr="00011BC0" w:rsidR="00011BC0" w:rsidRDefault="00011BC0" w14:paraId="72411C6F" w14:textId="77777777">
            <w:pPr>
              <w:rPr>
                <w:rFonts w:ascii="Garamond" w:hAnsi="Garamond"/>
                <w:sz w:val="16"/>
                <w:szCs w:val="16"/>
              </w:rPr>
            </w:pPr>
          </w:p>
        </w:tc>
        <w:tc>
          <w:tcPr>
            <w:tcW w:w="919" w:type="dxa"/>
          </w:tcPr>
          <w:p w:rsidRPr="00011BC0" w:rsidR="00011BC0" w:rsidRDefault="00011BC0" w14:paraId="46ECC5D6" w14:textId="77777777">
            <w:pPr>
              <w:rPr>
                <w:rFonts w:ascii="Garamond" w:hAnsi="Garamond"/>
                <w:sz w:val="16"/>
                <w:szCs w:val="16"/>
              </w:rPr>
            </w:pPr>
            <w:r w:rsidRPr="00011BC0">
              <w:rPr>
                <w:rFonts w:ascii="Garamond" w:hAnsi="Garamond"/>
                <w:sz w:val="16"/>
                <w:szCs w:val="16"/>
              </w:rPr>
              <w:t>12.3</w:t>
            </w:r>
          </w:p>
        </w:tc>
        <w:tc>
          <w:tcPr>
            <w:tcW w:w="949" w:type="dxa"/>
          </w:tcPr>
          <w:p w:rsidRPr="00011BC0" w:rsidR="00011BC0" w:rsidRDefault="00011BC0" w14:paraId="046E71CC" w14:textId="77777777">
            <w:pPr>
              <w:rPr>
                <w:rFonts w:ascii="Garamond" w:hAnsi="Garamond"/>
                <w:sz w:val="16"/>
                <w:szCs w:val="16"/>
              </w:rPr>
            </w:pPr>
            <w:r w:rsidRPr="00011BC0">
              <w:rPr>
                <w:rFonts w:ascii="Garamond" w:hAnsi="Garamond"/>
                <w:sz w:val="16"/>
                <w:szCs w:val="16"/>
              </w:rPr>
              <w:t>22</w:t>
            </w:r>
          </w:p>
        </w:tc>
        <w:tc>
          <w:tcPr>
            <w:tcW w:w="914" w:type="dxa"/>
          </w:tcPr>
          <w:p w:rsidRPr="00011BC0" w:rsidR="00011BC0" w:rsidRDefault="00011BC0" w14:paraId="1C10446D" w14:textId="77777777">
            <w:pPr>
              <w:rPr>
                <w:rFonts w:ascii="Garamond" w:hAnsi="Garamond"/>
                <w:sz w:val="16"/>
                <w:szCs w:val="16"/>
              </w:rPr>
            </w:pPr>
            <w:r w:rsidRPr="00011BC0">
              <w:rPr>
                <w:rFonts w:ascii="Garamond" w:hAnsi="Garamond"/>
                <w:sz w:val="16"/>
                <w:szCs w:val="16"/>
              </w:rPr>
              <w:t>55.9%</w:t>
            </w:r>
          </w:p>
        </w:tc>
        <w:tc>
          <w:tcPr>
            <w:tcW w:w="879" w:type="dxa"/>
          </w:tcPr>
          <w:p w:rsidRPr="00011BC0" w:rsidR="00011BC0" w:rsidRDefault="00011BC0" w14:paraId="371DCE9C" w14:textId="77777777">
            <w:pPr>
              <w:rPr>
                <w:rFonts w:ascii="Garamond" w:hAnsi="Garamond"/>
                <w:sz w:val="16"/>
                <w:szCs w:val="16"/>
              </w:rPr>
            </w:pPr>
            <w:r w:rsidRPr="00011BC0">
              <w:rPr>
                <w:rFonts w:ascii="Garamond" w:hAnsi="Garamond"/>
                <w:sz w:val="16"/>
                <w:szCs w:val="16"/>
              </w:rPr>
              <w:t>4.5 per day</w:t>
            </w:r>
          </w:p>
        </w:tc>
        <w:tc>
          <w:tcPr>
            <w:tcW w:w="1946" w:type="dxa"/>
          </w:tcPr>
          <w:p w:rsidRPr="00011BC0" w:rsidR="00011BC0" w:rsidRDefault="00011BC0" w14:paraId="0D8BF551" w14:textId="77777777">
            <w:pPr>
              <w:rPr>
                <w:rFonts w:ascii="Garamond" w:hAnsi="Garamond"/>
                <w:sz w:val="16"/>
                <w:szCs w:val="16"/>
              </w:rPr>
            </w:pPr>
            <w:r w:rsidRPr="00011BC0">
              <w:rPr>
                <w:rFonts w:ascii="Garamond" w:hAnsi="Garamond"/>
                <w:sz w:val="16"/>
                <w:szCs w:val="16"/>
              </w:rPr>
              <w:t>Combined process of plastic injector oversight (assuming all production must be watched), electronic insertion, and gluing</w:t>
            </w:r>
          </w:p>
        </w:tc>
        <w:tc>
          <w:tcPr>
            <w:tcW w:w="3303" w:type="dxa"/>
          </w:tcPr>
          <w:p w:rsidRPr="00011BC0" w:rsidR="00011BC0" w:rsidRDefault="00011BC0" w14:paraId="4D4ED235" w14:textId="77777777">
            <w:pPr>
              <w:rPr>
                <w:rFonts w:ascii="Garamond" w:hAnsi="Garamond"/>
                <w:sz w:val="16"/>
                <w:szCs w:val="16"/>
              </w:rPr>
            </w:pPr>
            <w:r w:rsidRPr="00011BC0">
              <w:rPr>
                <w:rFonts w:ascii="Garamond" w:hAnsi="Garamond"/>
                <w:sz w:val="16"/>
                <w:szCs w:val="16"/>
              </w:rPr>
              <w:t>Once demand increases, more employees will be added to more specific roles, and both combined steps will be decoupled so that our capacity increases efficiently.</w:t>
            </w:r>
          </w:p>
        </w:tc>
      </w:tr>
      <w:tr w:rsidRPr="00011BC0" w:rsidR="00011BC0" w:rsidTr="00011BC0" w14:paraId="17D3B11E" w14:textId="77777777">
        <w:trPr>
          <w:trHeight w:val="818"/>
        </w:trPr>
        <w:tc>
          <w:tcPr>
            <w:tcW w:w="1692" w:type="dxa"/>
          </w:tcPr>
          <w:p w:rsidRPr="00011BC0" w:rsidR="00011BC0" w:rsidRDefault="00011BC0" w14:paraId="19932C8F" w14:textId="77777777">
            <w:pPr>
              <w:rPr>
                <w:rFonts w:ascii="Garamond" w:hAnsi="Garamond"/>
                <w:sz w:val="16"/>
                <w:szCs w:val="16"/>
              </w:rPr>
            </w:pPr>
            <w:r w:rsidRPr="00011BC0">
              <w:rPr>
                <w:rFonts w:ascii="Garamond" w:hAnsi="Garamond"/>
                <w:sz w:val="16"/>
                <w:szCs w:val="16"/>
              </w:rPr>
              <w:t>At the end of Year 3</w:t>
            </w:r>
          </w:p>
          <w:p w:rsidRPr="00011BC0" w:rsidR="00011BC0" w:rsidRDefault="00011BC0" w14:paraId="3E211BB4" w14:textId="77777777">
            <w:pPr>
              <w:rPr>
                <w:rFonts w:ascii="Garamond" w:hAnsi="Garamond"/>
                <w:sz w:val="16"/>
                <w:szCs w:val="16"/>
              </w:rPr>
            </w:pPr>
          </w:p>
        </w:tc>
        <w:tc>
          <w:tcPr>
            <w:tcW w:w="919" w:type="dxa"/>
          </w:tcPr>
          <w:p w:rsidRPr="00011BC0" w:rsidR="00011BC0" w:rsidRDefault="00011BC0" w14:paraId="1730933F" w14:textId="77777777">
            <w:pPr>
              <w:rPr>
                <w:rFonts w:ascii="Garamond" w:hAnsi="Garamond"/>
                <w:sz w:val="16"/>
                <w:szCs w:val="16"/>
              </w:rPr>
            </w:pPr>
            <w:r w:rsidRPr="00011BC0">
              <w:rPr>
                <w:rFonts w:ascii="Garamond" w:hAnsi="Garamond"/>
                <w:sz w:val="16"/>
                <w:szCs w:val="16"/>
              </w:rPr>
              <w:t>33.1</w:t>
            </w:r>
          </w:p>
        </w:tc>
        <w:tc>
          <w:tcPr>
            <w:tcW w:w="949" w:type="dxa"/>
          </w:tcPr>
          <w:p w:rsidRPr="00011BC0" w:rsidR="00011BC0" w:rsidRDefault="00011BC0" w14:paraId="3D8D9CF9" w14:textId="77777777">
            <w:pPr>
              <w:rPr>
                <w:rFonts w:ascii="Garamond" w:hAnsi="Garamond"/>
                <w:sz w:val="16"/>
                <w:szCs w:val="16"/>
              </w:rPr>
            </w:pPr>
            <w:r w:rsidRPr="00011BC0">
              <w:rPr>
                <w:rFonts w:ascii="Garamond" w:hAnsi="Garamond"/>
                <w:sz w:val="16"/>
                <w:szCs w:val="16"/>
              </w:rPr>
              <w:t>45</w:t>
            </w:r>
          </w:p>
        </w:tc>
        <w:tc>
          <w:tcPr>
            <w:tcW w:w="914" w:type="dxa"/>
          </w:tcPr>
          <w:p w:rsidRPr="00011BC0" w:rsidR="00011BC0" w:rsidRDefault="00011BC0" w14:paraId="7CCBC210" w14:textId="77777777">
            <w:pPr>
              <w:rPr>
                <w:rFonts w:ascii="Garamond" w:hAnsi="Garamond"/>
                <w:sz w:val="16"/>
                <w:szCs w:val="16"/>
              </w:rPr>
            </w:pPr>
            <w:r w:rsidRPr="00011BC0">
              <w:rPr>
                <w:rFonts w:ascii="Garamond" w:hAnsi="Garamond"/>
                <w:sz w:val="16"/>
                <w:szCs w:val="16"/>
              </w:rPr>
              <w:t>73.5%</w:t>
            </w:r>
          </w:p>
        </w:tc>
        <w:tc>
          <w:tcPr>
            <w:tcW w:w="879" w:type="dxa"/>
          </w:tcPr>
          <w:p w:rsidRPr="00011BC0" w:rsidR="00011BC0" w:rsidRDefault="00011BC0" w14:paraId="2FE0D633" w14:textId="77777777">
            <w:pPr>
              <w:rPr>
                <w:rFonts w:ascii="Garamond" w:hAnsi="Garamond"/>
                <w:sz w:val="16"/>
                <w:szCs w:val="16"/>
              </w:rPr>
            </w:pPr>
            <w:r w:rsidRPr="00011BC0">
              <w:rPr>
                <w:rFonts w:ascii="Garamond" w:hAnsi="Garamond"/>
                <w:sz w:val="16"/>
                <w:szCs w:val="16"/>
              </w:rPr>
              <w:t>6 hours per day</w:t>
            </w:r>
          </w:p>
        </w:tc>
        <w:tc>
          <w:tcPr>
            <w:tcW w:w="1946" w:type="dxa"/>
          </w:tcPr>
          <w:p w:rsidRPr="00011BC0" w:rsidR="00011BC0" w:rsidRDefault="00011BC0" w14:paraId="5F863C11" w14:textId="77777777">
            <w:pPr>
              <w:rPr>
                <w:rFonts w:ascii="Garamond" w:hAnsi="Garamond"/>
                <w:sz w:val="16"/>
                <w:szCs w:val="16"/>
              </w:rPr>
            </w:pPr>
            <w:r w:rsidRPr="00011BC0">
              <w:rPr>
                <w:rFonts w:ascii="Garamond" w:hAnsi="Garamond"/>
                <w:sz w:val="16"/>
                <w:szCs w:val="16"/>
              </w:rPr>
              <w:t>Our bottlenecks year 3 are Plastic injection, electronics and gluing, and board assembly. All three of these processes have a currnet capacity of 45 units per hour.</w:t>
            </w:r>
          </w:p>
        </w:tc>
        <w:tc>
          <w:tcPr>
            <w:tcW w:w="3303" w:type="dxa"/>
          </w:tcPr>
          <w:p w:rsidRPr="00011BC0" w:rsidR="00011BC0" w:rsidRDefault="00011BC0" w14:paraId="3BBB3457" w14:textId="77777777">
            <w:pPr>
              <w:rPr>
                <w:rFonts w:ascii="Garamond" w:hAnsi="Garamond"/>
                <w:sz w:val="16"/>
                <w:szCs w:val="16"/>
              </w:rPr>
            </w:pPr>
            <w:r w:rsidRPr="00011BC0">
              <w:rPr>
                <w:rFonts w:ascii="Garamond" w:hAnsi="Garamond"/>
                <w:sz w:val="16"/>
                <w:szCs w:val="16"/>
              </w:rPr>
              <w:t>Since we have three bottlenecks this year, we will need to add at least one employee to each step. After the increases, Plastic Injection and electronics / gluing will both have a new capacity of 90 units per hour. Board assembly will be our next bottleneck, as adding one more person will only increase the capacity by 15 per hour.</w:t>
            </w:r>
          </w:p>
        </w:tc>
      </w:tr>
      <w:tr w:rsidRPr="00011BC0" w:rsidR="00011BC0" w:rsidTr="00011BC0" w14:paraId="5A7C61AB" w14:textId="77777777">
        <w:trPr>
          <w:trHeight w:val="651"/>
        </w:trPr>
        <w:tc>
          <w:tcPr>
            <w:tcW w:w="1692" w:type="dxa"/>
          </w:tcPr>
          <w:p w:rsidRPr="00011BC0" w:rsidR="00011BC0" w:rsidRDefault="00011BC0" w14:paraId="2F3E98A0" w14:textId="77777777">
            <w:pPr>
              <w:rPr>
                <w:rFonts w:ascii="Garamond" w:hAnsi="Garamond"/>
                <w:sz w:val="16"/>
                <w:szCs w:val="16"/>
              </w:rPr>
            </w:pPr>
            <w:r w:rsidRPr="00011BC0">
              <w:rPr>
                <w:rFonts w:ascii="Garamond" w:hAnsi="Garamond"/>
                <w:sz w:val="16"/>
                <w:szCs w:val="16"/>
              </w:rPr>
              <w:t>At the end of Year 4</w:t>
            </w:r>
          </w:p>
          <w:p w:rsidRPr="00011BC0" w:rsidR="00011BC0" w:rsidRDefault="00011BC0" w14:paraId="0F720BF8" w14:textId="77777777">
            <w:pPr>
              <w:rPr>
                <w:rFonts w:ascii="Garamond" w:hAnsi="Garamond"/>
                <w:sz w:val="16"/>
                <w:szCs w:val="16"/>
              </w:rPr>
            </w:pPr>
          </w:p>
        </w:tc>
        <w:tc>
          <w:tcPr>
            <w:tcW w:w="919" w:type="dxa"/>
          </w:tcPr>
          <w:p w:rsidRPr="00011BC0" w:rsidR="00011BC0" w:rsidRDefault="00011BC0" w14:paraId="2541D467" w14:textId="77777777">
            <w:pPr>
              <w:rPr>
                <w:rFonts w:ascii="Garamond" w:hAnsi="Garamond"/>
                <w:sz w:val="16"/>
                <w:szCs w:val="16"/>
              </w:rPr>
            </w:pPr>
            <w:r w:rsidRPr="00011BC0">
              <w:rPr>
                <w:rFonts w:ascii="Garamond" w:hAnsi="Garamond"/>
                <w:sz w:val="16"/>
                <w:szCs w:val="16"/>
              </w:rPr>
              <w:t>46.3</w:t>
            </w:r>
          </w:p>
        </w:tc>
        <w:tc>
          <w:tcPr>
            <w:tcW w:w="949" w:type="dxa"/>
          </w:tcPr>
          <w:p w:rsidRPr="00011BC0" w:rsidR="00011BC0" w:rsidRDefault="00011BC0" w14:paraId="697E4CCE" w14:textId="77777777">
            <w:pPr>
              <w:rPr>
                <w:rFonts w:ascii="Garamond" w:hAnsi="Garamond"/>
                <w:sz w:val="16"/>
                <w:szCs w:val="16"/>
              </w:rPr>
            </w:pPr>
            <w:r w:rsidRPr="00011BC0">
              <w:rPr>
                <w:rFonts w:ascii="Garamond" w:hAnsi="Garamond"/>
                <w:sz w:val="16"/>
                <w:szCs w:val="16"/>
              </w:rPr>
              <w:t>60</w:t>
            </w:r>
          </w:p>
        </w:tc>
        <w:tc>
          <w:tcPr>
            <w:tcW w:w="914" w:type="dxa"/>
          </w:tcPr>
          <w:p w:rsidRPr="00011BC0" w:rsidR="00011BC0" w:rsidRDefault="00011BC0" w14:paraId="2D556F6D" w14:textId="77777777">
            <w:pPr>
              <w:rPr>
                <w:rFonts w:ascii="Garamond" w:hAnsi="Garamond"/>
                <w:sz w:val="16"/>
                <w:szCs w:val="16"/>
              </w:rPr>
            </w:pPr>
            <w:r w:rsidRPr="00011BC0">
              <w:rPr>
                <w:rFonts w:ascii="Garamond" w:hAnsi="Garamond"/>
                <w:sz w:val="16"/>
                <w:szCs w:val="16"/>
              </w:rPr>
              <w:t>77.16%</w:t>
            </w:r>
          </w:p>
        </w:tc>
        <w:tc>
          <w:tcPr>
            <w:tcW w:w="879" w:type="dxa"/>
          </w:tcPr>
          <w:p w:rsidRPr="00011BC0" w:rsidR="00011BC0" w:rsidRDefault="00011BC0" w14:paraId="41A0745A" w14:textId="77777777">
            <w:pPr>
              <w:rPr>
                <w:rFonts w:ascii="Garamond" w:hAnsi="Garamond"/>
                <w:sz w:val="16"/>
                <w:szCs w:val="16"/>
              </w:rPr>
            </w:pPr>
            <w:r w:rsidRPr="00011BC0">
              <w:rPr>
                <w:rFonts w:ascii="Garamond" w:hAnsi="Garamond"/>
                <w:sz w:val="16"/>
                <w:szCs w:val="16"/>
              </w:rPr>
              <w:t>6.2 hours per day</w:t>
            </w:r>
          </w:p>
        </w:tc>
        <w:tc>
          <w:tcPr>
            <w:tcW w:w="1946" w:type="dxa"/>
          </w:tcPr>
          <w:p w:rsidRPr="00011BC0" w:rsidR="00011BC0" w:rsidRDefault="00011BC0" w14:paraId="439C6CAC" w14:textId="77777777">
            <w:pPr>
              <w:rPr>
                <w:rFonts w:ascii="Garamond" w:hAnsi="Garamond"/>
                <w:sz w:val="16"/>
                <w:szCs w:val="16"/>
              </w:rPr>
            </w:pPr>
            <w:r w:rsidRPr="00011BC0">
              <w:rPr>
                <w:rFonts w:ascii="Garamond" w:hAnsi="Garamond"/>
                <w:sz w:val="16"/>
                <w:szCs w:val="16"/>
              </w:rPr>
              <w:t>PCB Assembly: This process requires 4 minutes to complete per product, and will need the most employees out of all of our processes.</w:t>
            </w:r>
          </w:p>
        </w:tc>
        <w:tc>
          <w:tcPr>
            <w:tcW w:w="3303" w:type="dxa"/>
          </w:tcPr>
          <w:p w:rsidRPr="00011BC0" w:rsidR="00011BC0" w:rsidRDefault="00011BC0" w14:paraId="6301E35D" w14:textId="77777777">
            <w:pPr>
              <w:rPr>
                <w:rFonts w:ascii="Garamond" w:hAnsi="Garamond"/>
                <w:sz w:val="16"/>
                <w:szCs w:val="16"/>
              </w:rPr>
            </w:pPr>
            <w:r w:rsidRPr="00011BC0">
              <w:rPr>
                <w:rFonts w:ascii="Garamond" w:hAnsi="Garamond"/>
                <w:sz w:val="16"/>
                <w:szCs w:val="16"/>
              </w:rPr>
              <w:t>Since our only bottleneck this year will be PCB assembly, simply adding two more employees to that step will increase our bottleneck to 90 units per hour.</w:t>
            </w:r>
          </w:p>
        </w:tc>
      </w:tr>
      <w:tr w:rsidRPr="00011BC0" w:rsidR="00011BC0" w:rsidTr="00011BC0" w14:paraId="09AE001C" w14:textId="77777777">
        <w:trPr>
          <w:trHeight w:val="1380"/>
        </w:trPr>
        <w:tc>
          <w:tcPr>
            <w:tcW w:w="1692" w:type="dxa"/>
          </w:tcPr>
          <w:p w:rsidRPr="00011BC0" w:rsidR="00011BC0" w:rsidRDefault="00011BC0" w14:paraId="70BBB2C3" w14:textId="77777777">
            <w:pPr>
              <w:rPr>
                <w:rFonts w:ascii="Garamond" w:hAnsi="Garamond"/>
                <w:sz w:val="16"/>
                <w:szCs w:val="16"/>
              </w:rPr>
            </w:pPr>
            <w:r w:rsidRPr="00011BC0">
              <w:rPr>
                <w:rFonts w:ascii="Garamond" w:hAnsi="Garamond"/>
                <w:sz w:val="16"/>
                <w:szCs w:val="16"/>
              </w:rPr>
              <w:t>At the end of Year 5</w:t>
            </w:r>
          </w:p>
          <w:p w:rsidRPr="00011BC0" w:rsidR="00011BC0" w:rsidRDefault="00011BC0" w14:paraId="6BC5D447" w14:textId="77777777">
            <w:pPr>
              <w:rPr>
                <w:rFonts w:ascii="Garamond" w:hAnsi="Garamond"/>
                <w:sz w:val="16"/>
                <w:szCs w:val="16"/>
              </w:rPr>
            </w:pPr>
          </w:p>
        </w:tc>
        <w:tc>
          <w:tcPr>
            <w:tcW w:w="919" w:type="dxa"/>
          </w:tcPr>
          <w:p w:rsidRPr="00011BC0" w:rsidR="00011BC0" w:rsidRDefault="00011BC0" w14:paraId="1F6DA84C" w14:textId="77777777">
            <w:pPr>
              <w:rPr>
                <w:rFonts w:ascii="Garamond" w:hAnsi="Garamond"/>
                <w:sz w:val="16"/>
                <w:szCs w:val="16"/>
              </w:rPr>
            </w:pPr>
            <w:r w:rsidRPr="00011BC0">
              <w:rPr>
                <w:rFonts w:ascii="Garamond" w:hAnsi="Garamond"/>
                <w:sz w:val="16"/>
                <w:szCs w:val="16"/>
              </w:rPr>
              <w:t>81.8</w:t>
            </w:r>
          </w:p>
        </w:tc>
        <w:tc>
          <w:tcPr>
            <w:tcW w:w="949" w:type="dxa"/>
          </w:tcPr>
          <w:p w:rsidRPr="00011BC0" w:rsidR="00011BC0" w:rsidRDefault="00011BC0" w14:paraId="4CDE32DE" w14:textId="77777777">
            <w:pPr>
              <w:rPr>
                <w:rFonts w:ascii="Garamond" w:hAnsi="Garamond"/>
                <w:sz w:val="16"/>
                <w:szCs w:val="16"/>
              </w:rPr>
            </w:pPr>
            <w:r w:rsidRPr="00011BC0">
              <w:rPr>
                <w:rFonts w:ascii="Garamond" w:hAnsi="Garamond"/>
                <w:sz w:val="16"/>
                <w:szCs w:val="16"/>
              </w:rPr>
              <w:t>90</w:t>
            </w:r>
          </w:p>
        </w:tc>
        <w:tc>
          <w:tcPr>
            <w:tcW w:w="914" w:type="dxa"/>
          </w:tcPr>
          <w:p w:rsidRPr="00011BC0" w:rsidR="00011BC0" w:rsidRDefault="00011BC0" w14:paraId="03523E87" w14:textId="77777777">
            <w:pPr>
              <w:rPr>
                <w:rFonts w:ascii="Garamond" w:hAnsi="Garamond"/>
                <w:sz w:val="16"/>
                <w:szCs w:val="16"/>
              </w:rPr>
            </w:pPr>
            <w:r w:rsidRPr="00011BC0">
              <w:rPr>
                <w:rFonts w:ascii="Garamond" w:hAnsi="Garamond"/>
                <w:sz w:val="16"/>
                <w:szCs w:val="16"/>
              </w:rPr>
              <w:t>90.89%</w:t>
            </w:r>
          </w:p>
        </w:tc>
        <w:tc>
          <w:tcPr>
            <w:tcW w:w="879" w:type="dxa"/>
          </w:tcPr>
          <w:p w:rsidRPr="00011BC0" w:rsidR="00011BC0" w:rsidRDefault="00011BC0" w14:paraId="05356649" w14:textId="77777777">
            <w:pPr>
              <w:rPr>
                <w:rFonts w:ascii="Garamond" w:hAnsi="Garamond"/>
                <w:sz w:val="16"/>
                <w:szCs w:val="16"/>
              </w:rPr>
            </w:pPr>
            <w:r w:rsidRPr="00011BC0">
              <w:rPr>
                <w:rFonts w:ascii="Garamond" w:hAnsi="Garamond"/>
                <w:sz w:val="16"/>
                <w:szCs w:val="16"/>
              </w:rPr>
              <w:t>7.3 hours per day</w:t>
            </w:r>
          </w:p>
        </w:tc>
        <w:tc>
          <w:tcPr>
            <w:tcW w:w="1946" w:type="dxa"/>
          </w:tcPr>
          <w:p w:rsidRPr="00011BC0" w:rsidR="00011BC0" w:rsidRDefault="00011BC0" w14:paraId="6CA1BC8F" w14:textId="77777777">
            <w:pPr>
              <w:rPr>
                <w:rFonts w:ascii="Garamond" w:hAnsi="Garamond"/>
                <w:sz w:val="16"/>
                <w:szCs w:val="16"/>
              </w:rPr>
            </w:pPr>
            <w:r w:rsidRPr="00011BC0">
              <w:rPr>
                <w:rFonts w:ascii="Garamond" w:hAnsi="Garamond"/>
                <w:sz w:val="16"/>
                <w:szCs w:val="16"/>
              </w:rPr>
              <w:t>Our bottlenecks in year 5 are the same as in year 3: Plastic injection, electronics and gluing, and board assembly</w:t>
            </w:r>
          </w:p>
        </w:tc>
        <w:tc>
          <w:tcPr>
            <w:tcW w:w="3303" w:type="dxa"/>
          </w:tcPr>
          <w:p w:rsidRPr="00011BC0" w:rsidR="00011BC0" w:rsidRDefault="00011BC0" w14:paraId="13CBBA12" w14:textId="77777777">
            <w:pPr>
              <w:rPr>
                <w:rFonts w:ascii="Garamond" w:hAnsi="Garamond"/>
                <w:sz w:val="16"/>
                <w:szCs w:val="16"/>
              </w:rPr>
            </w:pPr>
            <w:r w:rsidRPr="00011BC0">
              <w:rPr>
                <w:rFonts w:ascii="Garamond" w:hAnsi="Garamond"/>
                <w:sz w:val="16"/>
                <w:szCs w:val="16"/>
              </w:rPr>
              <w:t>Similarly to year 3, we will need to add employees to all three of these steps. Considering growth in demand, multiple employees will need to be added to PCB board assembly.</w:t>
            </w:r>
          </w:p>
        </w:tc>
      </w:tr>
    </w:tbl>
    <w:p w:rsidRPr="00011BC0" w:rsidR="00011BC0" w:rsidP="00011BC0" w:rsidRDefault="00011BC0" w14:paraId="6FD409A6" w14:textId="004902F1">
      <w:pPr>
        <w:rPr>
          <w:sz w:val="16"/>
          <w:szCs w:val="16"/>
        </w:rPr>
      </w:pPr>
      <w:r w:rsidRPr="00011BC0">
        <w:rPr>
          <w:sz w:val="16"/>
          <w:szCs w:val="16"/>
        </w:rPr>
        <w:t xml:space="preserve">*Note that all Capacity, Demand, and Employee counts </w:t>
      </w:r>
    </w:p>
    <w:p w:rsidRPr="00011BC0" w:rsidR="00011BC0" w:rsidP="00011BC0" w:rsidRDefault="00011BC0" w14:paraId="543959B0" w14:textId="77777777">
      <w:pPr>
        <w:rPr>
          <w:rFonts w:ascii="Garamond" w:hAnsi="Garamond"/>
          <w:b/>
          <w:sz w:val="16"/>
          <w:szCs w:val="16"/>
        </w:rPr>
      </w:pPr>
      <w:r w:rsidRPr="00011BC0">
        <w:rPr>
          <w:rFonts w:ascii="Garamond" w:hAnsi="Garamond"/>
          <w:b/>
          <w:i/>
          <w:sz w:val="16"/>
          <w:szCs w:val="16"/>
        </w:rPr>
        <w:t xml:space="preserve"> </w:t>
      </w:r>
      <w:r w:rsidRPr="00011BC0">
        <w:rPr>
          <w:rFonts w:ascii="Garamond" w:hAnsi="Garamond"/>
          <w:b/>
          <w:sz w:val="16"/>
          <w:szCs w:val="16"/>
        </w:rPr>
        <w:t xml:space="preserve">Show your calculations for the following parameters at the end of Year 1. </w:t>
      </w:r>
    </w:p>
    <w:tbl>
      <w:tblPr>
        <w:tblStyle w:val="TableGrid"/>
        <w:tblW w:w="10952" w:type="dxa"/>
        <w:tblInd w:w="85" w:type="dxa"/>
        <w:tblLook w:val="04A0" w:firstRow="1" w:lastRow="0" w:firstColumn="1" w:lastColumn="0" w:noHBand="0" w:noVBand="1"/>
      </w:tblPr>
      <w:tblGrid>
        <w:gridCol w:w="1618"/>
        <w:gridCol w:w="1963"/>
        <w:gridCol w:w="1474"/>
        <w:gridCol w:w="1825"/>
        <w:gridCol w:w="2106"/>
        <w:gridCol w:w="1966"/>
      </w:tblGrid>
      <w:tr w:rsidRPr="00011BC0" w:rsidR="00011BC0" w:rsidTr="00011BC0" w14:paraId="43723C32" w14:textId="77777777">
        <w:trPr>
          <w:trHeight w:val="551"/>
        </w:trPr>
        <w:tc>
          <w:tcPr>
            <w:tcW w:w="1618" w:type="dxa"/>
          </w:tcPr>
          <w:p w:rsidRPr="00011BC0" w:rsidR="00011BC0" w:rsidRDefault="00011BC0" w14:paraId="25B0247F" w14:textId="77777777">
            <w:pPr>
              <w:rPr>
                <w:rFonts w:ascii="Garamond" w:hAnsi="Garamond"/>
                <w:b/>
                <w:sz w:val="16"/>
                <w:szCs w:val="16"/>
              </w:rPr>
            </w:pPr>
            <w:r w:rsidRPr="00011BC0">
              <w:rPr>
                <w:rFonts w:ascii="Garamond" w:hAnsi="Garamond"/>
                <w:b/>
                <w:sz w:val="16"/>
                <w:szCs w:val="16"/>
              </w:rPr>
              <w:t xml:space="preserve">Hours of operation/month </w:t>
            </w:r>
          </w:p>
        </w:tc>
        <w:tc>
          <w:tcPr>
            <w:tcW w:w="1963" w:type="dxa"/>
          </w:tcPr>
          <w:p w:rsidRPr="00011BC0" w:rsidR="00011BC0" w:rsidRDefault="00011BC0" w14:paraId="7174E185" w14:textId="77777777">
            <w:pPr>
              <w:rPr>
                <w:rFonts w:ascii="Garamond" w:hAnsi="Garamond"/>
                <w:b/>
                <w:sz w:val="16"/>
                <w:szCs w:val="16"/>
              </w:rPr>
            </w:pPr>
            <w:r w:rsidRPr="00011BC0">
              <w:rPr>
                <w:rFonts w:ascii="Garamond" w:hAnsi="Garamond"/>
                <w:b/>
                <w:sz w:val="16"/>
                <w:szCs w:val="16"/>
              </w:rPr>
              <w:t>Demand/month</w:t>
            </w:r>
          </w:p>
        </w:tc>
        <w:tc>
          <w:tcPr>
            <w:tcW w:w="1474" w:type="dxa"/>
          </w:tcPr>
          <w:p w:rsidRPr="00011BC0" w:rsidR="00011BC0" w:rsidRDefault="00011BC0" w14:paraId="2BFC8CCD" w14:textId="77777777">
            <w:pPr>
              <w:rPr>
                <w:rFonts w:ascii="Garamond" w:hAnsi="Garamond"/>
                <w:b/>
                <w:sz w:val="16"/>
                <w:szCs w:val="16"/>
              </w:rPr>
            </w:pPr>
            <w:r w:rsidRPr="00011BC0">
              <w:rPr>
                <w:rFonts w:ascii="Garamond" w:hAnsi="Garamond"/>
                <w:b/>
                <w:sz w:val="16"/>
                <w:szCs w:val="16"/>
              </w:rPr>
              <w:t>Demand/hour</w:t>
            </w:r>
          </w:p>
        </w:tc>
        <w:tc>
          <w:tcPr>
            <w:tcW w:w="1825" w:type="dxa"/>
          </w:tcPr>
          <w:p w:rsidRPr="00011BC0" w:rsidR="00011BC0" w:rsidRDefault="00011BC0" w14:paraId="12B25417" w14:textId="77777777">
            <w:pPr>
              <w:rPr>
                <w:rFonts w:ascii="Garamond" w:hAnsi="Garamond"/>
                <w:b/>
                <w:sz w:val="16"/>
                <w:szCs w:val="16"/>
              </w:rPr>
            </w:pPr>
            <w:r w:rsidRPr="00011BC0">
              <w:rPr>
                <w:rFonts w:ascii="Garamond" w:hAnsi="Garamond"/>
                <w:b/>
                <w:sz w:val="16"/>
                <w:szCs w:val="16"/>
              </w:rPr>
              <w:t xml:space="preserve">Capacity/month </w:t>
            </w:r>
          </w:p>
        </w:tc>
        <w:tc>
          <w:tcPr>
            <w:tcW w:w="2106" w:type="dxa"/>
          </w:tcPr>
          <w:p w:rsidRPr="00011BC0" w:rsidR="00011BC0" w:rsidRDefault="00011BC0" w14:paraId="5E50B1FF" w14:textId="77777777">
            <w:pPr>
              <w:rPr>
                <w:rFonts w:ascii="Garamond" w:hAnsi="Garamond"/>
                <w:b/>
                <w:sz w:val="16"/>
                <w:szCs w:val="16"/>
              </w:rPr>
            </w:pPr>
            <w:r w:rsidRPr="00011BC0">
              <w:rPr>
                <w:rFonts w:ascii="Garamond" w:hAnsi="Garamond"/>
                <w:b/>
                <w:sz w:val="16"/>
                <w:szCs w:val="16"/>
              </w:rPr>
              <w:t>Capacity/hour</w:t>
            </w:r>
          </w:p>
        </w:tc>
        <w:tc>
          <w:tcPr>
            <w:tcW w:w="1966" w:type="dxa"/>
          </w:tcPr>
          <w:p w:rsidRPr="00011BC0" w:rsidR="00011BC0" w:rsidRDefault="00011BC0" w14:paraId="58C973F4" w14:textId="77777777">
            <w:pPr>
              <w:rPr>
                <w:rFonts w:ascii="Garamond" w:hAnsi="Garamond"/>
                <w:b/>
                <w:sz w:val="16"/>
                <w:szCs w:val="16"/>
              </w:rPr>
            </w:pPr>
            <w:r w:rsidRPr="00011BC0">
              <w:rPr>
                <w:rFonts w:ascii="Garamond" w:hAnsi="Garamond"/>
                <w:b/>
                <w:sz w:val="16"/>
                <w:szCs w:val="16"/>
              </w:rPr>
              <w:t xml:space="preserve">Utilization </w:t>
            </w:r>
          </w:p>
        </w:tc>
      </w:tr>
      <w:tr w:rsidRPr="00011BC0" w:rsidR="00011BC0" w:rsidTr="00011BC0" w14:paraId="098B6A33" w14:textId="77777777">
        <w:trPr>
          <w:trHeight w:val="364"/>
        </w:trPr>
        <w:tc>
          <w:tcPr>
            <w:tcW w:w="1618" w:type="dxa"/>
          </w:tcPr>
          <w:p w:rsidRPr="00011BC0" w:rsidR="00011BC0" w:rsidRDefault="00011BC0" w14:paraId="107C1ADD" w14:textId="62076C59">
            <w:pPr>
              <w:rPr>
                <w:rFonts w:ascii="Garamond" w:hAnsi="Garamond"/>
                <w:b/>
                <w:bCs/>
                <w:sz w:val="16"/>
                <w:szCs w:val="16"/>
              </w:rPr>
            </w:pPr>
            <w:r w:rsidRPr="00011BC0">
              <w:rPr>
                <w:rFonts w:ascii="Garamond" w:hAnsi="Garamond"/>
                <w:b/>
                <w:bCs/>
                <w:sz w:val="16"/>
                <w:szCs w:val="16"/>
              </w:rPr>
              <w:t>3.17 * 260 (work days per year)</w:t>
            </w:r>
            <w:r w:rsidR="009F2263">
              <w:rPr>
                <w:rFonts w:ascii="Garamond" w:hAnsi="Garamond"/>
                <w:b/>
                <w:bCs/>
                <w:sz w:val="16"/>
                <w:szCs w:val="16"/>
              </w:rPr>
              <w:t xml:space="preserve"> </w:t>
            </w:r>
            <w:r w:rsidRPr="00F71DF4" w:rsidR="009F2263">
              <w:rPr>
                <w:rFonts w:ascii="Garamond" w:hAnsi="Garamond"/>
                <w:b/>
                <w:sz w:val="16"/>
                <w:szCs w:val="16"/>
              </w:rPr>
              <w:t xml:space="preserve">/ </w:t>
            </w:r>
            <w:r w:rsidRPr="00F71DF4" w:rsidR="00393497">
              <w:rPr>
                <w:rFonts w:ascii="Garamond" w:hAnsi="Garamond"/>
                <w:b/>
                <w:sz w:val="16"/>
                <w:szCs w:val="16"/>
              </w:rPr>
              <w:t xml:space="preserve">12 (months) = </w:t>
            </w:r>
            <w:r w:rsidRPr="00F71DF4" w:rsidR="00124459">
              <w:rPr>
                <w:rFonts w:ascii="Garamond" w:hAnsi="Garamond"/>
                <w:b/>
                <w:sz w:val="16"/>
                <w:szCs w:val="16"/>
              </w:rPr>
              <w:t>68.</w:t>
            </w:r>
            <w:r w:rsidRPr="00F71DF4" w:rsidR="00F71DF4">
              <w:rPr>
                <w:rFonts w:ascii="Garamond" w:hAnsi="Garamond"/>
                <w:b/>
                <w:bCs/>
                <w:sz w:val="16"/>
                <w:szCs w:val="16"/>
              </w:rPr>
              <w:t>68</w:t>
            </w:r>
          </w:p>
        </w:tc>
        <w:tc>
          <w:tcPr>
            <w:tcW w:w="1963" w:type="dxa"/>
          </w:tcPr>
          <w:p w:rsidRPr="00011BC0" w:rsidR="00011BC0" w:rsidRDefault="00011BC0" w14:paraId="041F5BD1" w14:textId="77777777">
            <w:pPr>
              <w:rPr>
                <w:rFonts w:ascii="Garamond" w:hAnsi="Garamond"/>
                <w:b/>
                <w:bCs/>
                <w:sz w:val="16"/>
                <w:szCs w:val="16"/>
              </w:rPr>
            </w:pPr>
            <w:r w:rsidRPr="00011BC0">
              <w:rPr>
                <w:rFonts w:ascii="Garamond" w:hAnsi="Garamond"/>
                <w:b/>
                <w:bCs/>
                <w:sz w:val="16"/>
                <w:szCs w:val="16"/>
              </w:rPr>
              <w:t>8,913 / 12 = 742.75</w:t>
            </w:r>
          </w:p>
          <w:p w:rsidRPr="00011BC0" w:rsidR="00011BC0" w:rsidRDefault="00011BC0" w14:paraId="42121800" w14:textId="77777777">
            <w:pPr>
              <w:rPr>
                <w:rFonts w:ascii="Garamond" w:hAnsi="Garamond"/>
                <w:b/>
                <w:bCs/>
                <w:sz w:val="16"/>
                <w:szCs w:val="16"/>
              </w:rPr>
            </w:pPr>
            <w:r w:rsidRPr="00011BC0">
              <w:rPr>
                <w:rFonts w:ascii="Garamond" w:hAnsi="Garamond"/>
                <w:b/>
                <w:bCs/>
                <w:sz w:val="16"/>
                <w:szCs w:val="16"/>
              </w:rPr>
              <w:t>(year 1 demand / 12)</w:t>
            </w:r>
          </w:p>
        </w:tc>
        <w:tc>
          <w:tcPr>
            <w:tcW w:w="1474" w:type="dxa"/>
          </w:tcPr>
          <w:p w:rsidRPr="00011BC0" w:rsidR="00011BC0" w:rsidRDefault="00011BC0" w14:paraId="4B2F7EE2" w14:textId="77777777">
            <w:pPr>
              <w:rPr>
                <w:rFonts w:ascii="Garamond" w:hAnsi="Garamond"/>
                <w:b/>
                <w:bCs/>
                <w:sz w:val="16"/>
                <w:szCs w:val="16"/>
              </w:rPr>
            </w:pPr>
            <w:r w:rsidRPr="00011BC0">
              <w:rPr>
                <w:rFonts w:ascii="Garamond" w:hAnsi="Garamond"/>
                <w:b/>
                <w:bCs/>
                <w:sz w:val="16"/>
                <w:szCs w:val="16"/>
              </w:rPr>
              <w:t>4.46</w:t>
            </w:r>
          </w:p>
          <w:p w:rsidRPr="00011BC0" w:rsidR="00011BC0" w:rsidRDefault="00011BC0" w14:paraId="7823777E" w14:textId="77777777">
            <w:pPr>
              <w:rPr>
                <w:rFonts w:ascii="Garamond" w:hAnsi="Garamond"/>
                <w:b/>
                <w:bCs/>
                <w:sz w:val="16"/>
                <w:szCs w:val="16"/>
              </w:rPr>
            </w:pPr>
            <w:r w:rsidRPr="00011BC0">
              <w:rPr>
                <w:rFonts w:ascii="Garamond" w:hAnsi="Garamond"/>
                <w:b/>
                <w:bCs/>
                <w:sz w:val="16"/>
                <w:szCs w:val="16"/>
              </w:rPr>
              <w:t>(year 1 demand / 250 work days, / 8 hour days)</w:t>
            </w:r>
          </w:p>
        </w:tc>
        <w:tc>
          <w:tcPr>
            <w:tcW w:w="1825" w:type="dxa"/>
          </w:tcPr>
          <w:p w:rsidRPr="00011BC0" w:rsidR="00011BC0" w:rsidRDefault="00011BC0" w14:paraId="03AC2359" w14:textId="77777777">
            <w:pPr>
              <w:rPr>
                <w:rFonts w:ascii="Garamond" w:hAnsi="Garamond"/>
                <w:b/>
                <w:bCs/>
                <w:sz w:val="16"/>
                <w:szCs w:val="16"/>
              </w:rPr>
            </w:pPr>
            <w:r w:rsidRPr="00011BC0">
              <w:rPr>
                <w:rFonts w:ascii="Garamond" w:hAnsi="Garamond"/>
                <w:b/>
                <w:bCs/>
                <w:sz w:val="16"/>
                <w:szCs w:val="16"/>
              </w:rPr>
              <w:t>2,700</w:t>
            </w:r>
          </w:p>
          <w:p w:rsidRPr="00011BC0" w:rsidR="00011BC0" w:rsidRDefault="00011BC0" w14:paraId="7DD4C97F" w14:textId="77777777">
            <w:pPr>
              <w:rPr>
                <w:rFonts w:ascii="Garamond" w:hAnsi="Garamond"/>
                <w:b/>
                <w:bCs/>
                <w:sz w:val="16"/>
                <w:szCs w:val="16"/>
              </w:rPr>
            </w:pPr>
            <w:r w:rsidRPr="00011BC0">
              <w:rPr>
                <w:rFonts w:ascii="Garamond" w:hAnsi="Garamond"/>
                <w:b/>
                <w:bCs/>
                <w:sz w:val="16"/>
                <w:szCs w:val="16"/>
              </w:rPr>
              <w:t>(hourly capacity * 8 * 30)</w:t>
            </w:r>
          </w:p>
        </w:tc>
        <w:tc>
          <w:tcPr>
            <w:tcW w:w="2106" w:type="dxa"/>
          </w:tcPr>
          <w:p w:rsidRPr="00011BC0" w:rsidR="00011BC0" w:rsidRDefault="00011BC0" w14:paraId="674307DE" w14:textId="77777777">
            <w:pPr>
              <w:rPr>
                <w:rFonts w:ascii="Garamond" w:hAnsi="Garamond"/>
                <w:b/>
                <w:bCs/>
                <w:sz w:val="16"/>
                <w:szCs w:val="16"/>
              </w:rPr>
            </w:pPr>
            <w:r w:rsidRPr="00011BC0">
              <w:rPr>
                <w:rFonts w:ascii="Garamond" w:hAnsi="Garamond"/>
                <w:b/>
                <w:bCs/>
                <w:sz w:val="16"/>
                <w:szCs w:val="16"/>
              </w:rPr>
              <w:t>11.25</w:t>
            </w:r>
          </w:p>
          <w:p w:rsidRPr="00011BC0" w:rsidR="00011BC0" w:rsidRDefault="00011BC0" w14:paraId="1191BDDF" w14:textId="77777777">
            <w:pPr>
              <w:rPr>
                <w:rFonts w:ascii="Garamond" w:hAnsi="Garamond"/>
                <w:b/>
                <w:bCs/>
                <w:sz w:val="16"/>
                <w:szCs w:val="16"/>
              </w:rPr>
            </w:pPr>
            <w:r w:rsidRPr="00011BC0">
              <w:rPr>
                <w:rFonts w:ascii="Garamond" w:hAnsi="Garamond"/>
                <w:b/>
                <w:bCs/>
                <w:sz w:val="16"/>
                <w:szCs w:val="16"/>
              </w:rPr>
              <w:t>(derived from the speed of the bottleneck)</w:t>
            </w:r>
          </w:p>
        </w:tc>
        <w:tc>
          <w:tcPr>
            <w:tcW w:w="1966" w:type="dxa"/>
          </w:tcPr>
          <w:p w:rsidRPr="00011BC0" w:rsidR="00011BC0" w:rsidRDefault="00011BC0" w14:paraId="1F2DCEE8" w14:textId="77777777">
            <w:pPr>
              <w:rPr>
                <w:rFonts w:ascii="Garamond" w:hAnsi="Garamond"/>
                <w:b/>
                <w:bCs/>
                <w:sz w:val="16"/>
                <w:szCs w:val="16"/>
              </w:rPr>
            </w:pPr>
            <w:r w:rsidRPr="00011BC0">
              <w:rPr>
                <w:rFonts w:ascii="Garamond" w:hAnsi="Garamond"/>
                <w:b/>
                <w:bCs/>
                <w:sz w:val="16"/>
                <w:szCs w:val="16"/>
              </w:rPr>
              <w:t>39.6%</w:t>
            </w:r>
          </w:p>
          <w:p w:rsidRPr="00011BC0" w:rsidR="00011BC0" w:rsidRDefault="00011BC0" w14:paraId="3B676B48" w14:textId="77777777">
            <w:pPr>
              <w:rPr>
                <w:rFonts w:ascii="Garamond" w:hAnsi="Garamond"/>
                <w:b/>
                <w:bCs/>
                <w:sz w:val="16"/>
                <w:szCs w:val="16"/>
              </w:rPr>
            </w:pPr>
            <w:r w:rsidRPr="00011BC0">
              <w:rPr>
                <w:rFonts w:ascii="Garamond" w:hAnsi="Garamond"/>
                <w:b/>
                <w:bCs/>
                <w:sz w:val="16"/>
                <w:szCs w:val="16"/>
              </w:rPr>
              <w:t>(demand / capacity)</w:t>
            </w:r>
          </w:p>
        </w:tc>
      </w:tr>
    </w:tbl>
    <w:p w:rsidRPr="00011BC0" w:rsidR="00011BC0" w:rsidP="00011BC0" w:rsidRDefault="00011BC0" w14:paraId="3F7AE5BA" w14:textId="77777777">
      <w:pPr>
        <w:rPr>
          <w:rFonts w:ascii="Garamond" w:hAnsi="Garamond"/>
          <w:sz w:val="16"/>
          <w:szCs w:val="16"/>
        </w:rPr>
      </w:pPr>
    </w:p>
    <w:tbl>
      <w:tblPr>
        <w:tblStyle w:val="TableGrid"/>
        <w:tblW w:w="0" w:type="auto"/>
        <w:tblInd w:w="108" w:type="dxa"/>
        <w:tblLook w:val="04A0" w:firstRow="1" w:lastRow="0" w:firstColumn="1" w:lastColumn="0" w:noHBand="0" w:noVBand="1"/>
      </w:tblPr>
      <w:tblGrid>
        <w:gridCol w:w="10682"/>
      </w:tblGrid>
      <w:tr w:rsidRPr="00011BC0" w:rsidR="00011BC0" w14:paraId="2CBF4F77" w14:textId="77777777">
        <w:trPr>
          <w:trHeight w:val="676"/>
        </w:trPr>
        <w:tc>
          <w:tcPr>
            <w:tcW w:w="14017" w:type="dxa"/>
          </w:tcPr>
          <w:p w:rsidRPr="00011BC0" w:rsidR="00011BC0" w:rsidRDefault="00011BC0" w14:paraId="764AC047" w14:textId="77777777">
            <w:pPr>
              <w:pStyle w:val="Heading4"/>
              <w:jc w:val="center"/>
              <w:rPr>
                <w:rFonts w:ascii="Garamond" w:hAnsi="Garamond"/>
                <w:szCs w:val="16"/>
              </w:rPr>
            </w:pPr>
            <w:r w:rsidRPr="00011BC0">
              <w:rPr>
                <w:rFonts w:ascii="Garamond" w:hAnsi="Garamond"/>
                <w:szCs w:val="16"/>
              </w:rPr>
              <w:t>Additional resources (beyond your bottleneck) must be allocated appropriately to support operations.  Identify which resources have a significant impact on capacity at start up and describe why these are appropriate amounts of resources at start up.</w:t>
            </w:r>
          </w:p>
        </w:tc>
      </w:tr>
      <w:tr w:rsidRPr="00011BC0" w:rsidR="00011BC0" w14:paraId="53D3DCEB" w14:textId="77777777">
        <w:trPr>
          <w:trHeight w:val="449"/>
        </w:trPr>
        <w:tc>
          <w:tcPr>
            <w:tcW w:w="14017" w:type="dxa"/>
          </w:tcPr>
          <w:p w:rsidRPr="00011BC0" w:rsidR="00011BC0" w:rsidRDefault="00011BC0" w14:paraId="425862D2" w14:textId="77777777">
            <w:pPr>
              <w:rPr>
                <w:rFonts w:ascii="Garamond" w:hAnsi="Garamond"/>
                <w:sz w:val="16"/>
                <w:szCs w:val="16"/>
              </w:rPr>
            </w:pPr>
            <w:r w:rsidRPr="00011BC0">
              <w:rPr>
                <w:rFonts w:ascii="Garamond" w:hAnsi="Garamond"/>
                <w:sz w:val="16"/>
                <w:szCs w:val="16"/>
              </w:rPr>
              <w:t>During Years 1 and 2, due to low demand relative to the speed of each production step, all production steps will be split into two combined processes. Combined process 1 involves overseeing plastic injection, inserting electronics, and gluing caps together, this step will require a trained mold technician, while the other step does not. Combined process 2 will be PCB (printed circuit board) assembly, quality sampling, and packaging. Going into year 3, these combined processes will be decoupled into what our process map details. Our resource that drains the most labor is PCB assembly, as one person can only assemble about 15 per hour. Because of this, it is our most common bottleneck over the first five years.</w:t>
            </w:r>
          </w:p>
        </w:tc>
      </w:tr>
      <w:tr w:rsidRPr="00011BC0" w:rsidR="00011BC0" w14:paraId="7C5657FA" w14:textId="77777777">
        <w:trPr>
          <w:trHeight w:val="676"/>
        </w:trPr>
        <w:tc>
          <w:tcPr>
            <w:tcW w:w="14017" w:type="dxa"/>
            <w:vAlign w:val="center"/>
          </w:tcPr>
          <w:p w:rsidRPr="00011BC0" w:rsidR="00011BC0" w:rsidRDefault="00011BC0" w14:paraId="01CEF9EB" w14:textId="77777777">
            <w:pPr>
              <w:pStyle w:val="Heading4"/>
              <w:jc w:val="center"/>
              <w:rPr>
                <w:rFonts w:ascii="Garamond" w:hAnsi="Garamond"/>
                <w:szCs w:val="16"/>
              </w:rPr>
            </w:pPr>
            <w:r w:rsidRPr="00011BC0">
              <w:rPr>
                <w:rFonts w:ascii="Garamond" w:hAnsi="Garamond"/>
                <w:szCs w:val="16"/>
              </w:rPr>
              <w:t>Describe adjustments you will make as resource requirements vary with time.  Be specific regarding which key resources (beyond your bottleneck) will be adjusted, when and how.  If you will make multiple adjustments, explain each.</w:t>
            </w:r>
          </w:p>
        </w:tc>
      </w:tr>
      <w:tr w:rsidRPr="00011BC0" w:rsidR="00011BC0" w14:paraId="3F6EABBD" w14:textId="77777777">
        <w:tc>
          <w:tcPr>
            <w:tcW w:w="14017" w:type="dxa"/>
          </w:tcPr>
          <w:p w:rsidRPr="00011BC0" w:rsidR="00011BC0" w:rsidRDefault="00011BC0" w14:paraId="177A0717" w14:textId="77777777">
            <w:pPr>
              <w:rPr>
                <w:rFonts w:ascii="Garamond" w:hAnsi="Garamond"/>
                <w:sz w:val="16"/>
                <w:szCs w:val="16"/>
              </w:rPr>
            </w:pPr>
            <w:r w:rsidRPr="00011BC0">
              <w:rPr>
                <w:rFonts w:ascii="Garamond" w:hAnsi="Garamond"/>
                <w:sz w:val="16"/>
                <w:szCs w:val="16"/>
              </w:rPr>
              <w:t>We will start with two employees, one technician, and one frontline assembly worker. Going into year 2, one more frontline assembly worker will be added to combined process 2 (as detailed previously). Year 3, we will add four frontline workers. The total employee counts are as follows: One technician overseeing plastic mold injection, and 6 frontline assembly workers. Three frontline assembly workers will be assembling PCBs, one will be inserting electronics and gluing, one will be performing quality control sampling, and the final employee will be packaging products. Going into year 4 we will add one mold technician, and 2 frontline workers. The total for that year will be 2 technicians, and 8 frontline assembly workers. The two technicians will be overseeing the plastic injection mold machines, four frontline workers will be assembling PCBs, two frontline workers will be inserting electronics and gluing, one worker will be doing quality control, and one worker will be packaging products. Finally, we will add 2 more frontline workers during year 5. We will have 2 total technicians and 10 total frontline assembly workers. The two technicians will be overseeing the plastic injection mold machines, six frontline workers will be assembling PCBs, two frontline workers will be inserting electronics and gluing, one worker will be doing quality control, and one worker will be packaging products.</w:t>
            </w:r>
          </w:p>
        </w:tc>
      </w:tr>
    </w:tbl>
    <w:p w:rsidRPr="00011BC0" w:rsidR="00011BC0" w:rsidP="00011BC0" w:rsidRDefault="00011BC0" w14:paraId="013D7411" w14:textId="77777777">
      <w:pPr>
        <w:rPr>
          <w:rFonts w:ascii="Garamond" w:hAnsi="Garamond"/>
          <w:sz w:val="16"/>
          <w:szCs w:val="16"/>
        </w:rPr>
      </w:pPr>
    </w:p>
    <w:p w:rsidRPr="00EB746E" w:rsidR="00A0322C" w:rsidP="00EB746E" w:rsidRDefault="00011BC0" w14:paraId="23FF74D8" w14:textId="5A3A5A3B">
      <w:pPr>
        <w:rPr>
          <w:rStyle w:val="eop"/>
          <w:rFonts w:ascii="Garamond" w:hAnsi="Garamond"/>
          <w:b/>
          <w:bCs/>
          <w:sz w:val="14"/>
          <w:szCs w:val="14"/>
        </w:rPr>
      </w:pPr>
      <w:r w:rsidRPr="00011BC0">
        <w:rPr>
          <w:rFonts w:ascii="Garamond" w:hAnsi="Garamond"/>
          <w:b/>
          <w:bCs/>
          <w:sz w:val="14"/>
          <w:szCs w:val="14"/>
        </w:rPr>
        <w:t xml:space="preserve">How will you manage seasonality?   </w:t>
      </w:r>
      <w:r w:rsidRPr="00011BC0">
        <w:rPr>
          <w:rFonts w:ascii="Garamond" w:hAnsi="Garamond"/>
          <w:i/>
          <w:iCs/>
          <w:sz w:val="14"/>
          <w:szCs w:val="14"/>
        </w:rPr>
        <w:t>If your organization does not have seasonal demand, please check this box</w:t>
      </w:r>
      <w:r w:rsidRPr="00011BC0">
        <w:rPr>
          <w:rFonts w:ascii="Garamond" w:hAnsi="Garamond"/>
          <w:sz w:val="14"/>
          <w:szCs w:val="14"/>
        </w:rPr>
        <w:t xml:space="preserve">: </w:t>
      </w:r>
      <w:sdt>
        <w:sdtPr>
          <w:rPr>
            <w:rStyle w:val="COBRequired"/>
            <w:rFonts w:ascii="Garamond" w:hAnsi="Garamond"/>
            <w:sz w:val="14"/>
            <w:szCs w:val="14"/>
          </w:rPr>
          <w:id w:val="902412941"/>
          <w14:checkbox>
            <w14:checked w14:val="0"/>
            <w14:checkedState w14:val="2612" w14:font="MS Gothic"/>
            <w14:uncheckedState w14:val="2610" w14:font="MS Gothic"/>
          </w14:checkbox>
        </w:sdtPr>
        <w:sdtContent>
          <w:r w:rsidRPr="00011BC0">
            <w:rPr>
              <w:rStyle w:val="COBRequired"/>
              <w:rFonts w:ascii="Segoe UI Symbol" w:hAnsi="Segoe UI Symbol" w:eastAsia="MS Gothic" w:cs="Segoe UI Symbol"/>
              <w:sz w:val="14"/>
              <w:szCs w:val="14"/>
            </w:rPr>
            <w:t>☐</w:t>
          </w:r>
        </w:sdtContent>
      </w:sdt>
      <w:r w:rsidRPr="00011BC0">
        <w:rPr>
          <w:rStyle w:val="COBRequired"/>
          <w:rFonts w:ascii="Garamond" w:hAnsi="Garamond"/>
          <w:sz w:val="14"/>
          <w:szCs w:val="14"/>
          <w:highlight w:val="yellow"/>
        </w:rPr>
        <w:t>NA</w:t>
      </w:r>
      <w:r w:rsidRPr="00011BC0">
        <w:rPr>
          <w:rFonts w:ascii="Garamond" w:hAnsi="Garamond"/>
          <w:b/>
          <w:bCs/>
          <w:sz w:val="14"/>
          <w:szCs w:val="14"/>
        </w:rPr>
        <w:t xml:space="preserve">   </w:t>
      </w:r>
    </w:p>
    <w:p w:rsidR="00433B37" w:rsidP="00260917" w:rsidRDefault="00433B37" w14:paraId="126A0B2A" w14:textId="77777777">
      <w:pPr>
        <w:pStyle w:val="paragraph"/>
        <w:spacing w:before="0" w:beforeAutospacing="0" w:after="0" w:afterAutospacing="0"/>
        <w:textAlignment w:val="baseline"/>
        <w:rPr>
          <w:rStyle w:val="eop"/>
          <w:rFonts w:ascii="Verdana" w:hAnsi="Verdana" w:cs="Segoe UI"/>
          <w:b/>
          <w:bCs/>
          <w:sz w:val="20"/>
          <w:szCs w:val="20"/>
        </w:rPr>
        <w:sectPr w:rsidR="00433B37" w:rsidSect="00FE3BA2">
          <w:headerReference w:type="default" r:id="rId41"/>
          <w:footerReference w:type="default" r:id="rId42"/>
          <w:pgSz w:w="12240" w:h="15840"/>
          <w:pgMar w:top="720" w:right="720" w:bottom="720" w:left="720" w:header="720" w:footer="720" w:gutter="0"/>
          <w:cols w:space="720"/>
          <w:docGrid w:linePitch="326"/>
        </w:sectPr>
      </w:pPr>
    </w:p>
    <w:p w:rsidR="00A0322C" w:rsidP="00260917" w:rsidRDefault="004B4D2C" w14:paraId="73FE2844" w14:textId="22314F29">
      <w:pPr>
        <w:pStyle w:val="paragraph"/>
        <w:spacing w:before="0" w:beforeAutospacing="0" w:after="0" w:afterAutospacing="0"/>
        <w:textAlignment w:val="baseline"/>
        <w:rPr>
          <w:rStyle w:val="eop"/>
          <w:rFonts w:ascii="Verdana" w:hAnsi="Verdana" w:cs="Segoe UI"/>
          <w:b/>
          <w:bCs/>
          <w:sz w:val="20"/>
          <w:szCs w:val="20"/>
        </w:rPr>
      </w:pPr>
      <w:r>
        <w:rPr>
          <w:rStyle w:val="eop"/>
          <w:rFonts w:ascii="Verdana" w:hAnsi="Verdana" w:cs="Segoe UI"/>
          <w:b/>
          <w:bCs/>
          <w:sz w:val="20"/>
          <w:szCs w:val="20"/>
        </w:rPr>
        <w:t>Exhibit #11: Income Statement</w:t>
      </w:r>
    </w:p>
    <w:p w:rsidR="00A0322C" w:rsidP="1030DCFF" w:rsidRDefault="00A0322C" w14:paraId="6E1718F6" w14:textId="59EC788D">
      <w:pPr>
        <w:pStyle w:val="paragraph"/>
        <w:spacing w:before="0" w:beforeAutospacing="0" w:after="0" w:afterAutospacing="0"/>
        <w:jc w:val="center"/>
        <w:textAlignment w:val="baseline"/>
      </w:pPr>
    </w:p>
    <w:tbl>
      <w:tblPr>
        <w:tblW w:w="12568" w:type="dxa"/>
        <w:tblLook w:val="04A0" w:firstRow="1" w:lastRow="0" w:firstColumn="1" w:lastColumn="0" w:noHBand="0" w:noVBand="1"/>
      </w:tblPr>
      <w:tblGrid>
        <w:gridCol w:w="4107"/>
        <w:gridCol w:w="1743"/>
        <w:gridCol w:w="1840"/>
        <w:gridCol w:w="1626"/>
        <w:gridCol w:w="1626"/>
        <w:gridCol w:w="1626"/>
      </w:tblGrid>
      <w:tr w:rsidRPr="000939C5" w:rsidR="00990AEE" w14:paraId="01A5B1DE"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014E702" w14:textId="77777777">
            <w:pPr>
              <w:rPr>
                <w:sz w:val="16"/>
                <w:szCs w:val="16"/>
              </w:rPr>
            </w:pPr>
          </w:p>
        </w:tc>
        <w:tc>
          <w:tcPr>
            <w:tcW w:w="1743" w:type="dxa"/>
            <w:tcBorders>
              <w:top w:val="nil"/>
              <w:left w:val="nil"/>
              <w:bottom w:val="nil"/>
              <w:right w:val="nil"/>
            </w:tcBorders>
            <w:shd w:val="clear" w:color="auto" w:fill="auto"/>
            <w:noWrap/>
            <w:vAlign w:val="bottom"/>
            <w:hideMark/>
          </w:tcPr>
          <w:p w:rsidRPr="000939C5" w:rsidR="00990AEE" w:rsidRDefault="00990AEE" w14:paraId="2CEF02A8" w14:textId="77777777">
            <w:pPr>
              <w:rPr>
                <w:rFonts w:ascii="Arial" w:hAnsi="Arial" w:cs="Arial"/>
                <w:color w:val="000000"/>
                <w:sz w:val="16"/>
                <w:szCs w:val="16"/>
              </w:rPr>
            </w:pPr>
            <w:r w:rsidRPr="000939C5">
              <w:rPr>
                <w:rFonts w:ascii="Arial" w:hAnsi="Arial" w:cs="Arial"/>
                <w:color w:val="000000"/>
                <w:sz w:val="16"/>
                <w:szCs w:val="16"/>
              </w:rPr>
              <w:t>Period 1</w:t>
            </w:r>
          </w:p>
        </w:tc>
        <w:tc>
          <w:tcPr>
            <w:tcW w:w="1840" w:type="dxa"/>
            <w:tcBorders>
              <w:top w:val="nil"/>
              <w:left w:val="nil"/>
              <w:bottom w:val="nil"/>
              <w:right w:val="nil"/>
            </w:tcBorders>
            <w:shd w:val="clear" w:color="auto" w:fill="auto"/>
            <w:noWrap/>
            <w:vAlign w:val="bottom"/>
            <w:hideMark/>
          </w:tcPr>
          <w:p w:rsidRPr="000939C5" w:rsidR="00990AEE" w:rsidRDefault="00990AEE" w14:paraId="6845B315" w14:textId="77777777">
            <w:pPr>
              <w:rPr>
                <w:rFonts w:ascii="Arial" w:hAnsi="Arial" w:cs="Arial"/>
                <w:color w:val="000000"/>
                <w:sz w:val="16"/>
                <w:szCs w:val="16"/>
              </w:rPr>
            </w:pPr>
            <w:r w:rsidRPr="000939C5">
              <w:rPr>
                <w:rFonts w:ascii="Arial" w:hAnsi="Arial" w:cs="Arial"/>
                <w:color w:val="000000"/>
                <w:sz w:val="16"/>
                <w:szCs w:val="16"/>
              </w:rPr>
              <w:t xml:space="preserve">Period 2 </w:t>
            </w:r>
          </w:p>
        </w:tc>
        <w:tc>
          <w:tcPr>
            <w:tcW w:w="1626" w:type="dxa"/>
            <w:tcBorders>
              <w:top w:val="nil"/>
              <w:left w:val="nil"/>
              <w:bottom w:val="nil"/>
              <w:right w:val="nil"/>
            </w:tcBorders>
            <w:shd w:val="clear" w:color="auto" w:fill="auto"/>
            <w:noWrap/>
            <w:vAlign w:val="bottom"/>
            <w:hideMark/>
          </w:tcPr>
          <w:p w:rsidRPr="000939C5" w:rsidR="00990AEE" w:rsidRDefault="00990AEE" w14:paraId="54F4147B" w14:textId="77777777">
            <w:pPr>
              <w:jc w:val="center"/>
              <w:rPr>
                <w:rFonts w:ascii="Arial" w:hAnsi="Arial" w:cs="Arial"/>
                <w:color w:val="000000"/>
                <w:sz w:val="16"/>
                <w:szCs w:val="16"/>
              </w:rPr>
            </w:pPr>
            <w:r w:rsidRPr="000939C5">
              <w:rPr>
                <w:rFonts w:ascii="Arial" w:hAnsi="Arial" w:cs="Arial"/>
                <w:color w:val="000000"/>
                <w:sz w:val="16"/>
                <w:szCs w:val="16"/>
              </w:rPr>
              <w:t>Period 3</w:t>
            </w:r>
          </w:p>
        </w:tc>
        <w:tc>
          <w:tcPr>
            <w:tcW w:w="1626" w:type="dxa"/>
            <w:tcBorders>
              <w:top w:val="nil"/>
              <w:left w:val="nil"/>
              <w:bottom w:val="nil"/>
              <w:right w:val="nil"/>
            </w:tcBorders>
            <w:shd w:val="clear" w:color="auto" w:fill="auto"/>
            <w:noWrap/>
            <w:vAlign w:val="bottom"/>
            <w:hideMark/>
          </w:tcPr>
          <w:p w:rsidRPr="000939C5" w:rsidR="00990AEE" w:rsidRDefault="00990AEE" w14:paraId="32C28315" w14:textId="77777777">
            <w:pPr>
              <w:jc w:val="center"/>
              <w:rPr>
                <w:rFonts w:ascii="Arial" w:hAnsi="Arial" w:cs="Arial"/>
                <w:color w:val="000000"/>
                <w:sz w:val="16"/>
                <w:szCs w:val="16"/>
              </w:rPr>
            </w:pPr>
            <w:r w:rsidRPr="000939C5">
              <w:rPr>
                <w:rFonts w:ascii="Arial" w:hAnsi="Arial" w:cs="Arial"/>
                <w:color w:val="000000"/>
                <w:sz w:val="16"/>
                <w:szCs w:val="16"/>
              </w:rPr>
              <w:t>Period 4</w:t>
            </w:r>
          </w:p>
        </w:tc>
        <w:tc>
          <w:tcPr>
            <w:tcW w:w="1626" w:type="dxa"/>
            <w:tcBorders>
              <w:top w:val="nil"/>
              <w:left w:val="nil"/>
              <w:bottom w:val="nil"/>
              <w:right w:val="nil"/>
            </w:tcBorders>
            <w:shd w:val="clear" w:color="auto" w:fill="auto"/>
            <w:noWrap/>
            <w:vAlign w:val="bottom"/>
            <w:hideMark/>
          </w:tcPr>
          <w:p w:rsidRPr="000939C5" w:rsidR="00990AEE" w:rsidRDefault="00990AEE" w14:paraId="6B2B92A5" w14:textId="77777777">
            <w:pPr>
              <w:rPr>
                <w:rFonts w:ascii="Arial" w:hAnsi="Arial" w:cs="Arial"/>
                <w:color w:val="000000"/>
                <w:sz w:val="16"/>
                <w:szCs w:val="16"/>
              </w:rPr>
            </w:pPr>
            <w:r w:rsidRPr="000939C5">
              <w:rPr>
                <w:rFonts w:ascii="Arial" w:hAnsi="Arial" w:cs="Arial"/>
                <w:color w:val="000000"/>
                <w:sz w:val="16"/>
                <w:szCs w:val="16"/>
              </w:rPr>
              <w:t>Period 5</w:t>
            </w:r>
          </w:p>
        </w:tc>
      </w:tr>
      <w:tr w:rsidRPr="000939C5" w:rsidR="00990AEE" w14:paraId="1073B5F7"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4CA530BE" w14:textId="77777777">
            <w:pPr>
              <w:rPr>
                <w:rFonts w:ascii="Arial" w:hAnsi="Arial" w:cs="Arial"/>
                <w:color w:val="000000"/>
                <w:sz w:val="16"/>
                <w:szCs w:val="16"/>
              </w:rPr>
            </w:pPr>
          </w:p>
        </w:tc>
        <w:tc>
          <w:tcPr>
            <w:tcW w:w="1743" w:type="dxa"/>
            <w:tcBorders>
              <w:top w:val="nil"/>
              <w:left w:val="nil"/>
              <w:bottom w:val="nil"/>
              <w:right w:val="nil"/>
            </w:tcBorders>
            <w:shd w:val="clear" w:color="auto" w:fill="auto"/>
            <w:noWrap/>
            <w:vAlign w:val="bottom"/>
            <w:hideMark/>
          </w:tcPr>
          <w:p w:rsidRPr="000939C5" w:rsidR="00990AEE" w:rsidRDefault="00990AEE" w14:paraId="784BD179" w14:textId="77777777">
            <w:pPr>
              <w:jc w:val="center"/>
              <w:rPr>
                <w:rFonts w:ascii="Arial" w:hAnsi="Arial" w:cs="Arial"/>
                <w:color w:val="000000"/>
                <w:sz w:val="16"/>
                <w:szCs w:val="16"/>
              </w:rPr>
            </w:pPr>
            <w:r w:rsidRPr="000939C5">
              <w:rPr>
                <w:rFonts w:ascii="Arial" w:hAnsi="Arial" w:cs="Arial"/>
                <w:color w:val="000000"/>
                <w:sz w:val="16"/>
                <w:szCs w:val="16"/>
              </w:rPr>
              <w:t>31-Dec</w:t>
            </w:r>
          </w:p>
        </w:tc>
        <w:tc>
          <w:tcPr>
            <w:tcW w:w="1840" w:type="dxa"/>
            <w:tcBorders>
              <w:top w:val="nil"/>
              <w:left w:val="nil"/>
              <w:bottom w:val="nil"/>
              <w:right w:val="nil"/>
            </w:tcBorders>
            <w:shd w:val="clear" w:color="auto" w:fill="auto"/>
            <w:noWrap/>
            <w:vAlign w:val="bottom"/>
            <w:hideMark/>
          </w:tcPr>
          <w:p w:rsidRPr="000939C5" w:rsidR="00990AEE" w:rsidRDefault="00990AEE" w14:paraId="0FAFFC35" w14:textId="77777777">
            <w:pPr>
              <w:jc w:val="center"/>
              <w:rPr>
                <w:rFonts w:ascii="Arial" w:hAnsi="Arial" w:cs="Arial"/>
                <w:color w:val="000000"/>
                <w:sz w:val="16"/>
                <w:szCs w:val="16"/>
              </w:rPr>
            </w:pPr>
            <w:r w:rsidRPr="000939C5">
              <w:rPr>
                <w:rFonts w:ascii="Arial" w:hAnsi="Arial" w:cs="Arial"/>
                <w:color w:val="000000"/>
                <w:sz w:val="16"/>
                <w:szCs w:val="16"/>
              </w:rPr>
              <w:t>31-Dec</w:t>
            </w:r>
          </w:p>
        </w:tc>
        <w:tc>
          <w:tcPr>
            <w:tcW w:w="1626" w:type="dxa"/>
            <w:tcBorders>
              <w:top w:val="nil"/>
              <w:left w:val="nil"/>
              <w:bottom w:val="nil"/>
              <w:right w:val="nil"/>
            </w:tcBorders>
            <w:shd w:val="clear" w:color="auto" w:fill="auto"/>
            <w:noWrap/>
            <w:vAlign w:val="bottom"/>
            <w:hideMark/>
          </w:tcPr>
          <w:p w:rsidRPr="000939C5" w:rsidR="00990AEE" w:rsidRDefault="00990AEE" w14:paraId="6D6B2A6F" w14:textId="77777777">
            <w:pPr>
              <w:jc w:val="center"/>
              <w:rPr>
                <w:rFonts w:ascii="Arial" w:hAnsi="Arial" w:cs="Arial"/>
                <w:color w:val="000000"/>
                <w:sz w:val="16"/>
                <w:szCs w:val="16"/>
              </w:rPr>
            </w:pPr>
            <w:r w:rsidRPr="000939C5">
              <w:rPr>
                <w:rFonts w:ascii="Arial" w:hAnsi="Arial" w:cs="Arial"/>
                <w:color w:val="000000"/>
                <w:sz w:val="16"/>
                <w:szCs w:val="16"/>
              </w:rPr>
              <w:t>31-Dec</w:t>
            </w:r>
          </w:p>
        </w:tc>
        <w:tc>
          <w:tcPr>
            <w:tcW w:w="1626" w:type="dxa"/>
            <w:tcBorders>
              <w:top w:val="nil"/>
              <w:left w:val="nil"/>
              <w:bottom w:val="nil"/>
              <w:right w:val="nil"/>
            </w:tcBorders>
            <w:shd w:val="clear" w:color="auto" w:fill="auto"/>
            <w:noWrap/>
            <w:vAlign w:val="bottom"/>
            <w:hideMark/>
          </w:tcPr>
          <w:p w:rsidRPr="000939C5" w:rsidR="00990AEE" w:rsidRDefault="00990AEE" w14:paraId="4347D278" w14:textId="77777777">
            <w:pPr>
              <w:jc w:val="center"/>
              <w:rPr>
                <w:rFonts w:ascii="Arial" w:hAnsi="Arial" w:cs="Arial"/>
                <w:color w:val="000000"/>
                <w:sz w:val="16"/>
                <w:szCs w:val="16"/>
              </w:rPr>
            </w:pPr>
            <w:r w:rsidRPr="000939C5">
              <w:rPr>
                <w:rFonts w:ascii="Arial" w:hAnsi="Arial" w:cs="Arial"/>
                <w:color w:val="000000"/>
                <w:sz w:val="16"/>
                <w:szCs w:val="16"/>
              </w:rPr>
              <w:t>31-Dec</w:t>
            </w:r>
          </w:p>
        </w:tc>
        <w:tc>
          <w:tcPr>
            <w:tcW w:w="1626" w:type="dxa"/>
            <w:tcBorders>
              <w:top w:val="nil"/>
              <w:left w:val="nil"/>
              <w:bottom w:val="nil"/>
              <w:right w:val="nil"/>
            </w:tcBorders>
            <w:shd w:val="clear" w:color="auto" w:fill="auto"/>
            <w:noWrap/>
            <w:vAlign w:val="bottom"/>
            <w:hideMark/>
          </w:tcPr>
          <w:p w:rsidRPr="000939C5" w:rsidR="00990AEE" w:rsidRDefault="00990AEE" w14:paraId="35622008" w14:textId="77777777">
            <w:pPr>
              <w:jc w:val="center"/>
              <w:rPr>
                <w:rFonts w:ascii="Arial" w:hAnsi="Arial" w:cs="Arial"/>
                <w:color w:val="000000"/>
                <w:sz w:val="16"/>
                <w:szCs w:val="16"/>
              </w:rPr>
            </w:pPr>
            <w:r w:rsidRPr="000939C5">
              <w:rPr>
                <w:rFonts w:ascii="Arial" w:hAnsi="Arial" w:cs="Arial"/>
                <w:color w:val="000000"/>
                <w:sz w:val="16"/>
                <w:szCs w:val="16"/>
              </w:rPr>
              <w:t>31-Dec</w:t>
            </w:r>
          </w:p>
        </w:tc>
      </w:tr>
      <w:tr w:rsidRPr="000939C5" w:rsidR="00990AEE" w14:paraId="49513366"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42187D27" w14:textId="77777777">
            <w:pPr>
              <w:jc w:val="center"/>
              <w:rPr>
                <w:rFonts w:ascii="Arial" w:hAnsi="Arial" w:cs="Arial"/>
                <w:color w:val="000000"/>
                <w:sz w:val="16"/>
                <w:szCs w:val="16"/>
              </w:rPr>
            </w:pPr>
          </w:p>
        </w:tc>
        <w:tc>
          <w:tcPr>
            <w:tcW w:w="1743" w:type="dxa"/>
            <w:tcBorders>
              <w:top w:val="nil"/>
              <w:left w:val="nil"/>
              <w:bottom w:val="single" w:color="auto" w:sz="4" w:space="0"/>
              <w:right w:val="nil"/>
            </w:tcBorders>
            <w:shd w:val="clear" w:color="auto" w:fill="auto"/>
            <w:noWrap/>
            <w:vAlign w:val="bottom"/>
            <w:hideMark/>
          </w:tcPr>
          <w:p w:rsidRPr="000939C5" w:rsidR="00990AEE" w:rsidRDefault="00990AEE" w14:paraId="40861264" w14:textId="77777777">
            <w:pPr>
              <w:jc w:val="center"/>
              <w:rPr>
                <w:rFonts w:ascii="Arial" w:hAnsi="Arial" w:cs="Arial"/>
                <w:color w:val="000000"/>
                <w:sz w:val="16"/>
                <w:szCs w:val="16"/>
              </w:rPr>
            </w:pPr>
            <w:r w:rsidRPr="000939C5">
              <w:rPr>
                <w:rFonts w:ascii="Arial" w:hAnsi="Arial" w:cs="Arial"/>
                <w:color w:val="000000"/>
                <w:sz w:val="16"/>
                <w:szCs w:val="16"/>
              </w:rPr>
              <w:t>2024</w:t>
            </w:r>
          </w:p>
        </w:tc>
        <w:tc>
          <w:tcPr>
            <w:tcW w:w="1840" w:type="dxa"/>
            <w:tcBorders>
              <w:top w:val="nil"/>
              <w:left w:val="nil"/>
              <w:bottom w:val="single" w:color="auto" w:sz="4" w:space="0"/>
              <w:right w:val="nil"/>
            </w:tcBorders>
            <w:shd w:val="clear" w:color="auto" w:fill="auto"/>
            <w:noWrap/>
            <w:vAlign w:val="bottom"/>
            <w:hideMark/>
          </w:tcPr>
          <w:p w:rsidRPr="000939C5" w:rsidR="00990AEE" w:rsidRDefault="00990AEE" w14:paraId="727C5C45" w14:textId="77777777">
            <w:pPr>
              <w:jc w:val="center"/>
              <w:rPr>
                <w:rFonts w:ascii="Arial" w:hAnsi="Arial" w:cs="Arial"/>
                <w:color w:val="000000"/>
                <w:sz w:val="16"/>
                <w:szCs w:val="16"/>
              </w:rPr>
            </w:pPr>
            <w:r w:rsidRPr="000939C5">
              <w:rPr>
                <w:rFonts w:ascii="Arial" w:hAnsi="Arial" w:cs="Arial"/>
                <w:color w:val="000000"/>
                <w:sz w:val="16"/>
                <w:szCs w:val="16"/>
              </w:rPr>
              <w:t>2025</w:t>
            </w:r>
          </w:p>
        </w:tc>
        <w:tc>
          <w:tcPr>
            <w:tcW w:w="1626" w:type="dxa"/>
            <w:tcBorders>
              <w:top w:val="nil"/>
              <w:left w:val="nil"/>
              <w:bottom w:val="single" w:color="auto" w:sz="4" w:space="0"/>
              <w:right w:val="nil"/>
            </w:tcBorders>
            <w:shd w:val="clear" w:color="auto" w:fill="auto"/>
            <w:noWrap/>
            <w:vAlign w:val="bottom"/>
            <w:hideMark/>
          </w:tcPr>
          <w:p w:rsidRPr="000939C5" w:rsidR="00990AEE" w:rsidRDefault="00990AEE" w14:paraId="27ECAA05" w14:textId="77777777">
            <w:pPr>
              <w:jc w:val="center"/>
              <w:rPr>
                <w:rFonts w:ascii="Arial" w:hAnsi="Arial" w:cs="Arial"/>
                <w:color w:val="000000"/>
                <w:sz w:val="16"/>
                <w:szCs w:val="16"/>
              </w:rPr>
            </w:pPr>
            <w:r w:rsidRPr="000939C5">
              <w:rPr>
                <w:rFonts w:ascii="Arial" w:hAnsi="Arial" w:cs="Arial"/>
                <w:color w:val="000000"/>
                <w:sz w:val="16"/>
                <w:szCs w:val="16"/>
              </w:rPr>
              <w:t>2026</w:t>
            </w:r>
          </w:p>
        </w:tc>
        <w:tc>
          <w:tcPr>
            <w:tcW w:w="1626" w:type="dxa"/>
            <w:tcBorders>
              <w:top w:val="nil"/>
              <w:left w:val="nil"/>
              <w:bottom w:val="single" w:color="auto" w:sz="4" w:space="0"/>
              <w:right w:val="nil"/>
            </w:tcBorders>
            <w:shd w:val="clear" w:color="auto" w:fill="auto"/>
            <w:noWrap/>
            <w:vAlign w:val="bottom"/>
            <w:hideMark/>
          </w:tcPr>
          <w:p w:rsidRPr="000939C5" w:rsidR="00990AEE" w:rsidRDefault="00990AEE" w14:paraId="3D434B79" w14:textId="77777777">
            <w:pPr>
              <w:jc w:val="center"/>
              <w:rPr>
                <w:rFonts w:ascii="Arial" w:hAnsi="Arial" w:cs="Arial"/>
                <w:color w:val="000000"/>
                <w:sz w:val="16"/>
                <w:szCs w:val="16"/>
              </w:rPr>
            </w:pPr>
            <w:r w:rsidRPr="000939C5">
              <w:rPr>
                <w:rFonts w:ascii="Arial" w:hAnsi="Arial" w:cs="Arial"/>
                <w:color w:val="000000"/>
                <w:sz w:val="16"/>
                <w:szCs w:val="16"/>
              </w:rPr>
              <w:t>2027</w:t>
            </w:r>
          </w:p>
        </w:tc>
        <w:tc>
          <w:tcPr>
            <w:tcW w:w="1626" w:type="dxa"/>
            <w:tcBorders>
              <w:top w:val="nil"/>
              <w:left w:val="nil"/>
              <w:bottom w:val="single" w:color="auto" w:sz="4" w:space="0"/>
              <w:right w:val="nil"/>
            </w:tcBorders>
            <w:shd w:val="clear" w:color="auto" w:fill="auto"/>
            <w:noWrap/>
            <w:vAlign w:val="bottom"/>
            <w:hideMark/>
          </w:tcPr>
          <w:p w:rsidRPr="000939C5" w:rsidR="00990AEE" w:rsidRDefault="00990AEE" w14:paraId="59B329A3" w14:textId="77777777">
            <w:pPr>
              <w:jc w:val="center"/>
              <w:rPr>
                <w:rFonts w:ascii="Arial" w:hAnsi="Arial" w:cs="Arial"/>
                <w:color w:val="000000"/>
                <w:sz w:val="16"/>
                <w:szCs w:val="16"/>
              </w:rPr>
            </w:pPr>
            <w:r w:rsidRPr="000939C5">
              <w:rPr>
                <w:rFonts w:ascii="Arial" w:hAnsi="Arial" w:cs="Arial"/>
                <w:color w:val="000000"/>
                <w:sz w:val="16"/>
                <w:szCs w:val="16"/>
              </w:rPr>
              <w:t>2028</w:t>
            </w:r>
          </w:p>
        </w:tc>
      </w:tr>
      <w:tr w:rsidRPr="000939C5" w:rsidR="00990AEE" w14:paraId="6B314F04"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4B2D9A15" w14:textId="77777777">
            <w:pPr>
              <w:jc w:val="center"/>
              <w:rPr>
                <w:rFonts w:ascii="Arial" w:hAnsi="Arial" w:cs="Arial"/>
                <w:color w:val="000000"/>
                <w:sz w:val="16"/>
                <w:szCs w:val="16"/>
              </w:rPr>
            </w:pPr>
          </w:p>
        </w:tc>
        <w:tc>
          <w:tcPr>
            <w:tcW w:w="1743" w:type="dxa"/>
            <w:tcBorders>
              <w:top w:val="nil"/>
              <w:left w:val="nil"/>
              <w:bottom w:val="nil"/>
              <w:right w:val="nil"/>
            </w:tcBorders>
            <w:shd w:val="clear" w:color="auto" w:fill="auto"/>
            <w:noWrap/>
            <w:vAlign w:val="bottom"/>
            <w:hideMark/>
          </w:tcPr>
          <w:p w:rsidRPr="000939C5" w:rsidR="00990AEE" w:rsidRDefault="00990AEE" w14:paraId="2F7D0327" w14:textId="77777777">
            <w:pPr>
              <w:rPr>
                <w:sz w:val="16"/>
                <w:szCs w:val="16"/>
              </w:rPr>
            </w:pPr>
          </w:p>
        </w:tc>
        <w:tc>
          <w:tcPr>
            <w:tcW w:w="1840" w:type="dxa"/>
            <w:tcBorders>
              <w:top w:val="nil"/>
              <w:left w:val="nil"/>
              <w:bottom w:val="nil"/>
              <w:right w:val="nil"/>
            </w:tcBorders>
            <w:shd w:val="clear" w:color="auto" w:fill="auto"/>
            <w:noWrap/>
            <w:vAlign w:val="bottom"/>
            <w:hideMark/>
          </w:tcPr>
          <w:p w:rsidRPr="000939C5" w:rsidR="00990AEE" w:rsidRDefault="00990AEE" w14:paraId="69EEBBBE" w14:textId="77777777">
            <w:pPr>
              <w:rPr>
                <w:sz w:val="16"/>
                <w:szCs w:val="16"/>
              </w:rPr>
            </w:pPr>
          </w:p>
        </w:tc>
        <w:tc>
          <w:tcPr>
            <w:tcW w:w="1626" w:type="dxa"/>
            <w:tcBorders>
              <w:top w:val="nil"/>
              <w:left w:val="nil"/>
              <w:bottom w:val="nil"/>
              <w:right w:val="nil"/>
            </w:tcBorders>
            <w:shd w:val="clear" w:color="auto" w:fill="auto"/>
            <w:noWrap/>
            <w:vAlign w:val="bottom"/>
            <w:hideMark/>
          </w:tcPr>
          <w:p w:rsidRPr="000939C5" w:rsidR="00990AEE" w:rsidRDefault="00990AEE" w14:paraId="06A55A4B" w14:textId="77777777">
            <w:pPr>
              <w:rPr>
                <w:sz w:val="16"/>
                <w:szCs w:val="16"/>
              </w:rPr>
            </w:pPr>
          </w:p>
        </w:tc>
        <w:tc>
          <w:tcPr>
            <w:tcW w:w="1626" w:type="dxa"/>
            <w:tcBorders>
              <w:top w:val="nil"/>
              <w:left w:val="nil"/>
              <w:bottom w:val="nil"/>
              <w:right w:val="nil"/>
            </w:tcBorders>
            <w:shd w:val="clear" w:color="auto" w:fill="auto"/>
            <w:noWrap/>
            <w:vAlign w:val="bottom"/>
            <w:hideMark/>
          </w:tcPr>
          <w:p w:rsidRPr="000939C5" w:rsidR="00990AEE" w:rsidRDefault="00990AEE" w14:paraId="1085A2CD" w14:textId="77777777">
            <w:pPr>
              <w:rPr>
                <w:sz w:val="16"/>
                <w:szCs w:val="16"/>
              </w:rPr>
            </w:pPr>
          </w:p>
        </w:tc>
        <w:tc>
          <w:tcPr>
            <w:tcW w:w="1626" w:type="dxa"/>
            <w:tcBorders>
              <w:top w:val="nil"/>
              <w:left w:val="nil"/>
              <w:bottom w:val="nil"/>
              <w:right w:val="nil"/>
            </w:tcBorders>
            <w:shd w:val="clear" w:color="auto" w:fill="auto"/>
            <w:noWrap/>
            <w:vAlign w:val="bottom"/>
            <w:hideMark/>
          </w:tcPr>
          <w:p w:rsidRPr="000939C5" w:rsidR="00990AEE" w:rsidRDefault="00990AEE" w14:paraId="71C344BF" w14:textId="77777777">
            <w:pPr>
              <w:rPr>
                <w:sz w:val="16"/>
                <w:szCs w:val="16"/>
              </w:rPr>
            </w:pPr>
          </w:p>
        </w:tc>
      </w:tr>
      <w:tr w:rsidRPr="000939C5" w:rsidR="00990AEE" w14:paraId="3AB3D11B"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5DB14191" w14:textId="77777777">
            <w:pPr>
              <w:rPr>
                <w:rFonts w:ascii="Arial" w:hAnsi="Arial" w:cs="Arial"/>
                <w:color w:val="000000"/>
                <w:sz w:val="16"/>
                <w:szCs w:val="16"/>
              </w:rPr>
            </w:pPr>
            <w:r w:rsidRPr="000939C5">
              <w:rPr>
                <w:rFonts w:ascii="Arial" w:hAnsi="Arial" w:cs="Arial"/>
                <w:color w:val="000000"/>
                <w:sz w:val="16"/>
                <w:szCs w:val="16"/>
              </w:rPr>
              <w:t>Sales Revenue</w:t>
            </w:r>
          </w:p>
        </w:tc>
        <w:tc>
          <w:tcPr>
            <w:tcW w:w="1743" w:type="dxa"/>
            <w:tcBorders>
              <w:top w:val="nil"/>
              <w:left w:val="nil"/>
              <w:bottom w:val="nil"/>
              <w:right w:val="nil"/>
            </w:tcBorders>
            <w:shd w:val="clear" w:color="000000" w:fill="FFFFFF"/>
            <w:noWrap/>
            <w:vAlign w:val="bottom"/>
            <w:hideMark/>
          </w:tcPr>
          <w:p w:rsidRPr="000939C5" w:rsidR="00990AEE" w:rsidRDefault="00990AEE" w14:paraId="742D2DEA" w14:textId="77777777">
            <w:pPr>
              <w:rPr>
                <w:rFonts w:ascii="Arial" w:hAnsi="Arial" w:cs="Arial"/>
                <w:color w:val="000000"/>
                <w:sz w:val="16"/>
                <w:szCs w:val="16"/>
              </w:rPr>
            </w:pPr>
            <w:r w:rsidRPr="000939C5">
              <w:rPr>
                <w:rFonts w:ascii="Arial" w:hAnsi="Arial" w:cs="Arial"/>
                <w:color w:val="000000"/>
                <w:sz w:val="16"/>
                <w:szCs w:val="16"/>
              </w:rPr>
              <w:t xml:space="preserve"> $            356,431 </w:t>
            </w:r>
          </w:p>
        </w:tc>
        <w:tc>
          <w:tcPr>
            <w:tcW w:w="1840" w:type="dxa"/>
            <w:tcBorders>
              <w:top w:val="nil"/>
              <w:left w:val="nil"/>
              <w:bottom w:val="nil"/>
              <w:right w:val="nil"/>
            </w:tcBorders>
            <w:shd w:val="clear" w:color="000000" w:fill="FFFFFF"/>
            <w:noWrap/>
            <w:vAlign w:val="bottom"/>
            <w:hideMark/>
          </w:tcPr>
          <w:p w:rsidRPr="000939C5" w:rsidR="00990AEE" w:rsidRDefault="00990AEE" w14:paraId="04476CD6" w14:textId="77777777">
            <w:pPr>
              <w:rPr>
                <w:rFonts w:ascii="Arial" w:hAnsi="Arial" w:cs="Arial"/>
                <w:color w:val="000000"/>
                <w:sz w:val="16"/>
                <w:szCs w:val="16"/>
              </w:rPr>
            </w:pPr>
            <w:r w:rsidRPr="000939C5">
              <w:rPr>
                <w:rFonts w:ascii="Arial" w:hAnsi="Arial" w:cs="Arial"/>
                <w:color w:val="000000"/>
                <w:sz w:val="16"/>
                <w:szCs w:val="16"/>
              </w:rPr>
              <w:t xml:space="preserve"> $           1,106,934 </w:t>
            </w:r>
          </w:p>
        </w:tc>
        <w:tc>
          <w:tcPr>
            <w:tcW w:w="1626" w:type="dxa"/>
            <w:tcBorders>
              <w:top w:val="nil"/>
              <w:left w:val="nil"/>
              <w:bottom w:val="nil"/>
              <w:right w:val="nil"/>
            </w:tcBorders>
            <w:shd w:val="clear" w:color="000000" w:fill="FFFFFF"/>
            <w:noWrap/>
            <w:vAlign w:val="bottom"/>
            <w:hideMark/>
          </w:tcPr>
          <w:p w:rsidRPr="000939C5" w:rsidR="00990AEE" w:rsidRDefault="00990AEE" w14:paraId="432706EA" w14:textId="77777777">
            <w:pPr>
              <w:rPr>
                <w:rFonts w:ascii="Arial" w:hAnsi="Arial" w:cs="Arial"/>
                <w:color w:val="000000"/>
                <w:sz w:val="16"/>
                <w:szCs w:val="16"/>
              </w:rPr>
            </w:pPr>
            <w:r w:rsidRPr="000939C5">
              <w:rPr>
                <w:rFonts w:ascii="Arial" w:hAnsi="Arial" w:cs="Arial"/>
                <w:color w:val="000000"/>
                <w:sz w:val="16"/>
                <w:szCs w:val="16"/>
              </w:rPr>
              <w:t xml:space="preserve"> $       3,310,688 </w:t>
            </w:r>
          </w:p>
        </w:tc>
        <w:tc>
          <w:tcPr>
            <w:tcW w:w="1626" w:type="dxa"/>
            <w:tcBorders>
              <w:top w:val="nil"/>
              <w:left w:val="nil"/>
              <w:bottom w:val="nil"/>
              <w:right w:val="nil"/>
            </w:tcBorders>
            <w:shd w:val="clear" w:color="000000" w:fill="FFFFFF"/>
            <w:noWrap/>
            <w:vAlign w:val="bottom"/>
            <w:hideMark/>
          </w:tcPr>
          <w:p w:rsidRPr="000939C5" w:rsidR="00990AEE" w:rsidRDefault="00990AEE" w14:paraId="4B410930" w14:textId="77777777">
            <w:pPr>
              <w:rPr>
                <w:rFonts w:ascii="Arial" w:hAnsi="Arial" w:cs="Arial"/>
                <w:color w:val="000000"/>
                <w:sz w:val="16"/>
                <w:szCs w:val="16"/>
              </w:rPr>
            </w:pPr>
            <w:r w:rsidRPr="000939C5">
              <w:rPr>
                <w:rFonts w:ascii="Arial" w:hAnsi="Arial" w:cs="Arial"/>
                <w:color w:val="000000"/>
                <w:sz w:val="16"/>
                <w:szCs w:val="16"/>
              </w:rPr>
              <w:t xml:space="preserve"> $       4,624,675 </w:t>
            </w:r>
          </w:p>
        </w:tc>
        <w:tc>
          <w:tcPr>
            <w:tcW w:w="1626" w:type="dxa"/>
            <w:tcBorders>
              <w:top w:val="nil"/>
              <w:left w:val="nil"/>
              <w:bottom w:val="nil"/>
              <w:right w:val="nil"/>
            </w:tcBorders>
            <w:shd w:val="clear" w:color="000000" w:fill="FFFFFF"/>
            <w:noWrap/>
            <w:vAlign w:val="bottom"/>
            <w:hideMark/>
          </w:tcPr>
          <w:p w:rsidRPr="000939C5" w:rsidR="00990AEE" w:rsidRDefault="00990AEE" w14:paraId="190A4989" w14:textId="77777777">
            <w:pPr>
              <w:rPr>
                <w:rFonts w:ascii="Arial" w:hAnsi="Arial" w:cs="Arial"/>
                <w:color w:val="000000"/>
                <w:sz w:val="16"/>
                <w:szCs w:val="16"/>
              </w:rPr>
            </w:pPr>
            <w:r w:rsidRPr="000939C5">
              <w:rPr>
                <w:rFonts w:ascii="Arial" w:hAnsi="Arial" w:cs="Arial"/>
                <w:color w:val="000000"/>
                <w:sz w:val="16"/>
                <w:szCs w:val="16"/>
              </w:rPr>
              <w:t xml:space="preserve"> $       8,673,191 </w:t>
            </w:r>
          </w:p>
        </w:tc>
      </w:tr>
      <w:tr w:rsidRPr="000939C5" w:rsidR="00990AEE" w14:paraId="52495F46"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1F69C576" w14:textId="77777777">
            <w:pPr>
              <w:rPr>
                <w:rFonts w:ascii="Arial" w:hAnsi="Arial" w:cs="Arial"/>
                <w:color w:val="000000"/>
                <w:sz w:val="16"/>
                <w:szCs w:val="16"/>
              </w:rPr>
            </w:pPr>
            <w:r w:rsidRPr="000939C5">
              <w:rPr>
                <w:rFonts w:ascii="Arial" w:hAnsi="Arial" w:cs="Arial"/>
                <w:color w:val="000000"/>
                <w:sz w:val="16"/>
                <w:szCs w:val="16"/>
              </w:rPr>
              <w:t xml:space="preserve">  Materials Cost</w:t>
            </w:r>
          </w:p>
        </w:tc>
        <w:tc>
          <w:tcPr>
            <w:tcW w:w="1743" w:type="dxa"/>
            <w:tcBorders>
              <w:top w:val="nil"/>
              <w:left w:val="nil"/>
              <w:bottom w:val="nil"/>
              <w:right w:val="nil"/>
            </w:tcBorders>
            <w:shd w:val="clear" w:color="000000" w:fill="FFFFFF"/>
            <w:noWrap/>
            <w:vAlign w:val="bottom"/>
            <w:hideMark/>
          </w:tcPr>
          <w:p w:rsidRPr="000939C5" w:rsidR="00990AEE" w:rsidRDefault="00990AEE" w14:paraId="37C912BD" w14:textId="77777777">
            <w:pPr>
              <w:rPr>
                <w:rFonts w:ascii="Arial" w:hAnsi="Arial" w:cs="Arial"/>
                <w:color w:val="000000"/>
                <w:sz w:val="16"/>
                <w:szCs w:val="16"/>
              </w:rPr>
            </w:pPr>
            <w:r w:rsidRPr="000939C5">
              <w:rPr>
                <w:rFonts w:ascii="Arial" w:hAnsi="Arial" w:cs="Arial"/>
                <w:color w:val="000000"/>
                <w:sz w:val="16"/>
                <w:szCs w:val="16"/>
              </w:rPr>
              <w:t xml:space="preserve"> $            189,043 </w:t>
            </w:r>
          </w:p>
        </w:tc>
        <w:tc>
          <w:tcPr>
            <w:tcW w:w="1840" w:type="dxa"/>
            <w:tcBorders>
              <w:top w:val="nil"/>
              <w:left w:val="nil"/>
              <w:bottom w:val="nil"/>
              <w:right w:val="nil"/>
            </w:tcBorders>
            <w:shd w:val="clear" w:color="000000" w:fill="FFFFFF"/>
            <w:noWrap/>
            <w:vAlign w:val="bottom"/>
            <w:hideMark/>
          </w:tcPr>
          <w:p w:rsidRPr="000939C5" w:rsidR="00990AEE" w:rsidRDefault="00990AEE" w14:paraId="37E0B274" w14:textId="77777777">
            <w:pPr>
              <w:rPr>
                <w:rFonts w:ascii="Arial" w:hAnsi="Arial" w:cs="Arial"/>
                <w:color w:val="000000"/>
                <w:sz w:val="16"/>
                <w:szCs w:val="16"/>
              </w:rPr>
            </w:pPr>
            <w:r w:rsidRPr="000939C5">
              <w:rPr>
                <w:rFonts w:ascii="Arial" w:hAnsi="Arial" w:cs="Arial"/>
                <w:color w:val="000000"/>
                <w:sz w:val="16"/>
                <w:szCs w:val="16"/>
              </w:rPr>
              <w:t xml:space="preserve"> $              515,941 </w:t>
            </w:r>
          </w:p>
        </w:tc>
        <w:tc>
          <w:tcPr>
            <w:tcW w:w="1626" w:type="dxa"/>
            <w:tcBorders>
              <w:top w:val="nil"/>
              <w:left w:val="nil"/>
              <w:bottom w:val="nil"/>
              <w:right w:val="nil"/>
            </w:tcBorders>
            <w:shd w:val="clear" w:color="000000" w:fill="FFFFFF"/>
            <w:noWrap/>
            <w:vAlign w:val="bottom"/>
            <w:hideMark/>
          </w:tcPr>
          <w:p w:rsidRPr="000939C5" w:rsidR="00990AEE" w:rsidRDefault="00990AEE" w14:paraId="422AE528" w14:textId="77777777">
            <w:pPr>
              <w:rPr>
                <w:rFonts w:ascii="Arial" w:hAnsi="Arial" w:cs="Arial"/>
                <w:color w:val="000000"/>
                <w:sz w:val="16"/>
                <w:szCs w:val="16"/>
              </w:rPr>
            </w:pPr>
            <w:r w:rsidRPr="000939C5">
              <w:rPr>
                <w:rFonts w:ascii="Arial" w:hAnsi="Arial" w:cs="Arial"/>
                <w:color w:val="000000"/>
                <w:sz w:val="16"/>
                <w:szCs w:val="16"/>
              </w:rPr>
              <w:t xml:space="preserve"> $       1,384,793 </w:t>
            </w:r>
          </w:p>
        </w:tc>
        <w:tc>
          <w:tcPr>
            <w:tcW w:w="1626" w:type="dxa"/>
            <w:tcBorders>
              <w:top w:val="nil"/>
              <w:left w:val="nil"/>
              <w:bottom w:val="nil"/>
              <w:right w:val="nil"/>
            </w:tcBorders>
            <w:shd w:val="clear" w:color="000000" w:fill="FFFFFF"/>
            <w:noWrap/>
            <w:vAlign w:val="bottom"/>
            <w:hideMark/>
          </w:tcPr>
          <w:p w:rsidRPr="000939C5" w:rsidR="00990AEE" w:rsidRDefault="00990AEE" w14:paraId="02A60148" w14:textId="77777777">
            <w:pPr>
              <w:rPr>
                <w:rFonts w:ascii="Arial" w:hAnsi="Arial" w:cs="Arial"/>
                <w:color w:val="000000"/>
                <w:sz w:val="16"/>
                <w:szCs w:val="16"/>
              </w:rPr>
            </w:pPr>
            <w:r w:rsidRPr="000939C5">
              <w:rPr>
                <w:rFonts w:ascii="Arial" w:hAnsi="Arial" w:cs="Arial"/>
                <w:color w:val="000000"/>
                <w:sz w:val="16"/>
                <w:szCs w:val="16"/>
              </w:rPr>
              <w:t xml:space="preserve"> $       1,971,412 </w:t>
            </w:r>
          </w:p>
        </w:tc>
        <w:tc>
          <w:tcPr>
            <w:tcW w:w="1626" w:type="dxa"/>
            <w:tcBorders>
              <w:top w:val="nil"/>
              <w:left w:val="nil"/>
              <w:bottom w:val="nil"/>
              <w:right w:val="nil"/>
            </w:tcBorders>
            <w:shd w:val="clear" w:color="000000" w:fill="FFFFFF"/>
            <w:noWrap/>
            <w:vAlign w:val="bottom"/>
            <w:hideMark/>
          </w:tcPr>
          <w:p w:rsidRPr="000939C5" w:rsidR="00990AEE" w:rsidRDefault="00990AEE" w14:paraId="358BE127" w14:textId="77777777">
            <w:pPr>
              <w:rPr>
                <w:rFonts w:ascii="Arial" w:hAnsi="Arial" w:cs="Arial"/>
                <w:color w:val="000000"/>
                <w:sz w:val="16"/>
                <w:szCs w:val="16"/>
              </w:rPr>
            </w:pPr>
            <w:r w:rsidRPr="000939C5">
              <w:rPr>
                <w:rFonts w:ascii="Arial" w:hAnsi="Arial" w:cs="Arial"/>
                <w:color w:val="000000"/>
                <w:sz w:val="16"/>
                <w:szCs w:val="16"/>
              </w:rPr>
              <w:t xml:space="preserve"> $       3,555,010 </w:t>
            </w:r>
          </w:p>
        </w:tc>
      </w:tr>
      <w:tr w:rsidRPr="000939C5" w:rsidR="00990AEE" w14:paraId="1D415C16"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63D8E38F" w14:textId="77777777">
            <w:pPr>
              <w:rPr>
                <w:rFonts w:ascii="Arial" w:hAnsi="Arial" w:cs="Arial"/>
                <w:color w:val="000000"/>
                <w:sz w:val="16"/>
                <w:szCs w:val="16"/>
              </w:rPr>
            </w:pPr>
            <w:r w:rsidRPr="000939C5">
              <w:rPr>
                <w:rFonts w:ascii="Arial" w:hAnsi="Arial" w:cs="Arial"/>
                <w:color w:val="000000"/>
                <w:sz w:val="16"/>
                <w:szCs w:val="16"/>
              </w:rPr>
              <w:t xml:space="preserve">  Direct Labor Cost</w:t>
            </w:r>
          </w:p>
        </w:tc>
        <w:tc>
          <w:tcPr>
            <w:tcW w:w="1743" w:type="dxa"/>
            <w:tcBorders>
              <w:top w:val="nil"/>
              <w:left w:val="nil"/>
              <w:bottom w:val="nil"/>
              <w:right w:val="nil"/>
            </w:tcBorders>
            <w:shd w:val="clear" w:color="000000" w:fill="FFFFFF"/>
            <w:noWrap/>
            <w:vAlign w:val="bottom"/>
            <w:hideMark/>
          </w:tcPr>
          <w:p w:rsidRPr="000939C5" w:rsidR="00990AEE" w:rsidRDefault="00990AEE" w14:paraId="129ECAB4" w14:textId="77777777">
            <w:pPr>
              <w:rPr>
                <w:rFonts w:ascii="Arial" w:hAnsi="Arial" w:cs="Arial"/>
                <w:color w:val="000000"/>
                <w:sz w:val="16"/>
                <w:szCs w:val="16"/>
              </w:rPr>
            </w:pPr>
            <w:r w:rsidRPr="000939C5">
              <w:rPr>
                <w:rFonts w:ascii="Arial" w:hAnsi="Arial" w:cs="Arial"/>
                <w:color w:val="000000"/>
                <w:sz w:val="16"/>
                <w:szCs w:val="16"/>
              </w:rPr>
              <w:t xml:space="preserve"> $            242,573 </w:t>
            </w:r>
          </w:p>
        </w:tc>
        <w:tc>
          <w:tcPr>
            <w:tcW w:w="1840" w:type="dxa"/>
            <w:tcBorders>
              <w:top w:val="nil"/>
              <w:left w:val="nil"/>
              <w:bottom w:val="nil"/>
              <w:right w:val="nil"/>
            </w:tcBorders>
            <w:shd w:val="clear" w:color="000000" w:fill="FFFFFF"/>
            <w:noWrap/>
            <w:vAlign w:val="bottom"/>
            <w:hideMark/>
          </w:tcPr>
          <w:p w:rsidRPr="000939C5" w:rsidR="00990AEE" w:rsidRDefault="00990AEE" w14:paraId="70D3287D" w14:textId="77777777">
            <w:pPr>
              <w:rPr>
                <w:rFonts w:ascii="Arial" w:hAnsi="Arial" w:cs="Arial"/>
                <w:color w:val="000000"/>
                <w:sz w:val="16"/>
                <w:szCs w:val="16"/>
              </w:rPr>
            </w:pPr>
            <w:r w:rsidRPr="000939C5">
              <w:rPr>
                <w:rFonts w:ascii="Arial" w:hAnsi="Arial" w:cs="Arial"/>
                <w:color w:val="000000"/>
                <w:sz w:val="16"/>
                <w:szCs w:val="16"/>
              </w:rPr>
              <w:t xml:space="preserve"> $              344,089 </w:t>
            </w:r>
          </w:p>
        </w:tc>
        <w:tc>
          <w:tcPr>
            <w:tcW w:w="1626" w:type="dxa"/>
            <w:tcBorders>
              <w:top w:val="nil"/>
              <w:left w:val="nil"/>
              <w:bottom w:val="nil"/>
              <w:right w:val="nil"/>
            </w:tcBorders>
            <w:shd w:val="clear" w:color="000000" w:fill="FFFFFF"/>
            <w:noWrap/>
            <w:vAlign w:val="bottom"/>
            <w:hideMark/>
          </w:tcPr>
          <w:p w:rsidRPr="000939C5" w:rsidR="00990AEE" w:rsidRDefault="00990AEE" w14:paraId="6FC54017" w14:textId="77777777">
            <w:pPr>
              <w:rPr>
                <w:rFonts w:ascii="Arial" w:hAnsi="Arial" w:cs="Arial"/>
                <w:color w:val="000000"/>
                <w:sz w:val="16"/>
                <w:szCs w:val="16"/>
              </w:rPr>
            </w:pPr>
            <w:r w:rsidRPr="000939C5">
              <w:rPr>
                <w:rFonts w:ascii="Arial" w:hAnsi="Arial" w:cs="Arial"/>
                <w:color w:val="000000"/>
                <w:sz w:val="16"/>
                <w:szCs w:val="16"/>
              </w:rPr>
              <w:t xml:space="preserve"> $          780,485 </w:t>
            </w:r>
          </w:p>
        </w:tc>
        <w:tc>
          <w:tcPr>
            <w:tcW w:w="1626" w:type="dxa"/>
            <w:tcBorders>
              <w:top w:val="nil"/>
              <w:left w:val="nil"/>
              <w:bottom w:val="nil"/>
              <w:right w:val="nil"/>
            </w:tcBorders>
            <w:shd w:val="clear" w:color="000000" w:fill="FFFFFF"/>
            <w:noWrap/>
            <w:vAlign w:val="bottom"/>
            <w:hideMark/>
          </w:tcPr>
          <w:p w:rsidRPr="000939C5" w:rsidR="00990AEE" w:rsidRDefault="00990AEE" w14:paraId="7D3895C8" w14:textId="77777777">
            <w:pPr>
              <w:rPr>
                <w:rFonts w:ascii="Arial" w:hAnsi="Arial" w:cs="Arial"/>
                <w:color w:val="000000"/>
                <w:sz w:val="16"/>
                <w:szCs w:val="16"/>
              </w:rPr>
            </w:pPr>
            <w:r w:rsidRPr="000939C5">
              <w:rPr>
                <w:rFonts w:ascii="Arial" w:hAnsi="Arial" w:cs="Arial"/>
                <w:color w:val="000000"/>
                <w:sz w:val="16"/>
                <w:szCs w:val="16"/>
              </w:rPr>
              <w:t xml:space="preserve"> $       1,140,033 </w:t>
            </w:r>
          </w:p>
        </w:tc>
        <w:tc>
          <w:tcPr>
            <w:tcW w:w="1626" w:type="dxa"/>
            <w:tcBorders>
              <w:top w:val="nil"/>
              <w:left w:val="nil"/>
              <w:bottom w:val="nil"/>
              <w:right w:val="nil"/>
            </w:tcBorders>
            <w:shd w:val="clear" w:color="000000" w:fill="FFFFFF"/>
            <w:noWrap/>
            <w:vAlign w:val="bottom"/>
            <w:hideMark/>
          </w:tcPr>
          <w:p w:rsidRPr="000939C5" w:rsidR="00990AEE" w:rsidRDefault="00990AEE" w14:paraId="7ED71B5B" w14:textId="77777777">
            <w:pPr>
              <w:rPr>
                <w:rFonts w:ascii="Arial" w:hAnsi="Arial" w:cs="Arial"/>
                <w:color w:val="000000"/>
                <w:sz w:val="16"/>
                <w:szCs w:val="16"/>
              </w:rPr>
            </w:pPr>
            <w:r w:rsidRPr="000939C5">
              <w:rPr>
                <w:rFonts w:ascii="Arial" w:hAnsi="Arial" w:cs="Arial"/>
                <w:color w:val="000000"/>
                <w:sz w:val="16"/>
                <w:szCs w:val="16"/>
              </w:rPr>
              <w:t xml:space="preserve"> $       1,600,531 </w:t>
            </w:r>
          </w:p>
        </w:tc>
      </w:tr>
      <w:tr w:rsidRPr="000939C5" w:rsidR="00990AEE" w14:paraId="69D48B56"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6F766C5D" w14:textId="77777777">
            <w:pPr>
              <w:rPr>
                <w:rFonts w:ascii="Arial" w:hAnsi="Arial" w:cs="Arial"/>
                <w:color w:val="000000"/>
                <w:sz w:val="16"/>
                <w:szCs w:val="16"/>
              </w:rPr>
            </w:pPr>
            <w:r w:rsidRPr="000939C5">
              <w:rPr>
                <w:rFonts w:ascii="Arial" w:hAnsi="Arial" w:cs="Arial"/>
                <w:color w:val="000000"/>
                <w:sz w:val="16"/>
                <w:szCs w:val="16"/>
              </w:rPr>
              <w:t xml:space="preserve">     Total Cost of Goods Sold</w:t>
            </w:r>
          </w:p>
        </w:tc>
        <w:tc>
          <w:tcPr>
            <w:tcW w:w="1743" w:type="dxa"/>
            <w:tcBorders>
              <w:top w:val="nil"/>
              <w:left w:val="nil"/>
              <w:bottom w:val="single" w:color="auto" w:sz="4" w:space="0"/>
              <w:right w:val="nil"/>
            </w:tcBorders>
            <w:shd w:val="clear" w:color="000000" w:fill="FFFFFF"/>
            <w:noWrap/>
            <w:vAlign w:val="bottom"/>
            <w:hideMark/>
          </w:tcPr>
          <w:p w:rsidRPr="000939C5" w:rsidR="00990AEE" w:rsidRDefault="00990AEE" w14:paraId="2D282AB7" w14:textId="77777777">
            <w:pPr>
              <w:rPr>
                <w:rFonts w:ascii="Arial" w:hAnsi="Arial" w:cs="Arial"/>
                <w:color w:val="000000"/>
                <w:sz w:val="16"/>
                <w:szCs w:val="16"/>
              </w:rPr>
            </w:pPr>
            <w:r w:rsidRPr="000939C5">
              <w:rPr>
                <w:rFonts w:ascii="Arial" w:hAnsi="Arial" w:cs="Arial"/>
                <w:color w:val="000000"/>
                <w:sz w:val="16"/>
                <w:szCs w:val="16"/>
              </w:rPr>
              <w:t xml:space="preserve">               431,616 </w:t>
            </w:r>
          </w:p>
        </w:tc>
        <w:tc>
          <w:tcPr>
            <w:tcW w:w="1840" w:type="dxa"/>
            <w:tcBorders>
              <w:top w:val="nil"/>
              <w:left w:val="nil"/>
              <w:bottom w:val="single" w:color="auto" w:sz="4" w:space="0"/>
              <w:right w:val="nil"/>
            </w:tcBorders>
            <w:shd w:val="clear" w:color="000000" w:fill="FFFFFF"/>
            <w:noWrap/>
            <w:vAlign w:val="bottom"/>
            <w:hideMark/>
          </w:tcPr>
          <w:p w:rsidRPr="000939C5" w:rsidR="00990AEE" w:rsidRDefault="00990AEE" w14:paraId="78FB7CED" w14:textId="77777777">
            <w:pPr>
              <w:rPr>
                <w:rFonts w:ascii="Arial" w:hAnsi="Arial" w:cs="Arial"/>
                <w:color w:val="000000"/>
                <w:sz w:val="16"/>
                <w:szCs w:val="16"/>
              </w:rPr>
            </w:pPr>
            <w:r w:rsidRPr="000939C5">
              <w:rPr>
                <w:rFonts w:ascii="Arial" w:hAnsi="Arial" w:cs="Arial"/>
                <w:color w:val="000000"/>
                <w:sz w:val="16"/>
                <w:szCs w:val="16"/>
              </w:rPr>
              <w:t xml:space="preserve">                 860,029 </w:t>
            </w:r>
          </w:p>
        </w:tc>
        <w:tc>
          <w:tcPr>
            <w:tcW w:w="1626" w:type="dxa"/>
            <w:tcBorders>
              <w:top w:val="nil"/>
              <w:left w:val="nil"/>
              <w:bottom w:val="single" w:color="auto" w:sz="4" w:space="0"/>
              <w:right w:val="nil"/>
            </w:tcBorders>
            <w:shd w:val="clear" w:color="000000" w:fill="FFFFFF"/>
            <w:noWrap/>
            <w:vAlign w:val="bottom"/>
            <w:hideMark/>
          </w:tcPr>
          <w:p w:rsidRPr="000939C5" w:rsidR="00990AEE" w:rsidRDefault="00990AEE" w14:paraId="62F4971E" w14:textId="77777777">
            <w:pPr>
              <w:rPr>
                <w:rFonts w:ascii="Arial" w:hAnsi="Arial" w:cs="Arial"/>
                <w:color w:val="000000"/>
                <w:sz w:val="16"/>
                <w:szCs w:val="16"/>
              </w:rPr>
            </w:pPr>
            <w:r w:rsidRPr="000939C5">
              <w:rPr>
                <w:rFonts w:ascii="Arial" w:hAnsi="Arial" w:cs="Arial"/>
                <w:color w:val="000000"/>
                <w:sz w:val="16"/>
                <w:szCs w:val="16"/>
              </w:rPr>
              <w:t xml:space="preserve">          2,165,278 </w:t>
            </w:r>
          </w:p>
        </w:tc>
        <w:tc>
          <w:tcPr>
            <w:tcW w:w="1626" w:type="dxa"/>
            <w:tcBorders>
              <w:top w:val="nil"/>
              <w:left w:val="nil"/>
              <w:bottom w:val="single" w:color="auto" w:sz="4" w:space="0"/>
              <w:right w:val="nil"/>
            </w:tcBorders>
            <w:shd w:val="clear" w:color="000000" w:fill="FFFFFF"/>
            <w:noWrap/>
            <w:vAlign w:val="bottom"/>
            <w:hideMark/>
          </w:tcPr>
          <w:p w:rsidRPr="000939C5" w:rsidR="00990AEE" w:rsidRDefault="00990AEE" w14:paraId="5C564006" w14:textId="77777777">
            <w:pPr>
              <w:rPr>
                <w:rFonts w:ascii="Arial" w:hAnsi="Arial" w:cs="Arial"/>
                <w:color w:val="000000"/>
                <w:sz w:val="16"/>
                <w:szCs w:val="16"/>
              </w:rPr>
            </w:pPr>
            <w:r w:rsidRPr="000939C5">
              <w:rPr>
                <w:rFonts w:ascii="Arial" w:hAnsi="Arial" w:cs="Arial"/>
                <w:color w:val="000000"/>
                <w:sz w:val="16"/>
                <w:szCs w:val="16"/>
              </w:rPr>
              <w:t xml:space="preserve">          3,111,445 </w:t>
            </w:r>
          </w:p>
        </w:tc>
        <w:tc>
          <w:tcPr>
            <w:tcW w:w="1626" w:type="dxa"/>
            <w:tcBorders>
              <w:top w:val="nil"/>
              <w:left w:val="nil"/>
              <w:bottom w:val="single" w:color="auto" w:sz="4" w:space="0"/>
              <w:right w:val="nil"/>
            </w:tcBorders>
            <w:shd w:val="clear" w:color="000000" w:fill="FFFFFF"/>
            <w:noWrap/>
            <w:vAlign w:val="bottom"/>
            <w:hideMark/>
          </w:tcPr>
          <w:p w:rsidRPr="000939C5" w:rsidR="00990AEE" w:rsidRDefault="00990AEE" w14:paraId="73E3161F" w14:textId="77777777">
            <w:pPr>
              <w:rPr>
                <w:rFonts w:ascii="Arial" w:hAnsi="Arial" w:cs="Arial"/>
                <w:color w:val="000000"/>
                <w:sz w:val="16"/>
                <w:szCs w:val="16"/>
              </w:rPr>
            </w:pPr>
            <w:r w:rsidRPr="000939C5">
              <w:rPr>
                <w:rFonts w:ascii="Arial" w:hAnsi="Arial" w:cs="Arial"/>
                <w:color w:val="000000"/>
                <w:sz w:val="16"/>
                <w:szCs w:val="16"/>
              </w:rPr>
              <w:t xml:space="preserve">          5,155,541 </w:t>
            </w:r>
          </w:p>
        </w:tc>
      </w:tr>
      <w:tr w:rsidRPr="000939C5" w:rsidR="00990AEE" w14:paraId="05FCDE4A" w14:textId="77777777">
        <w:trPr>
          <w:trHeight w:val="255"/>
        </w:trPr>
        <w:tc>
          <w:tcPr>
            <w:tcW w:w="4107" w:type="dxa"/>
            <w:tcBorders>
              <w:top w:val="nil"/>
              <w:left w:val="nil"/>
              <w:bottom w:val="nil"/>
              <w:right w:val="nil"/>
            </w:tcBorders>
            <w:shd w:val="clear" w:color="000000" w:fill="C5D9F1"/>
            <w:noWrap/>
            <w:vAlign w:val="bottom"/>
            <w:hideMark/>
          </w:tcPr>
          <w:p w:rsidRPr="000939C5" w:rsidR="00990AEE" w:rsidRDefault="00990AEE" w14:paraId="19F2479F" w14:textId="77777777">
            <w:pPr>
              <w:jc w:val="center"/>
              <w:rPr>
                <w:rFonts w:ascii="Arial" w:hAnsi="Arial" w:cs="Arial"/>
                <w:color w:val="000000"/>
                <w:sz w:val="16"/>
                <w:szCs w:val="16"/>
              </w:rPr>
            </w:pPr>
            <w:r w:rsidRPr="000939C5">
              <w:rPr>
                <w:rFonts w:ascii="Arial" w:hAnsi="Arial" w:cs="Arial"/>
                <w:color w:val="000000"/>
                <w:sz w:val="16"/>
                <w:szCs w:val="16"/>
              </w:rPr>
              <w:t>Gross Profit</w:t>
            </w:r>
          </w:p>
        </w:tc>
        <w:tc>
          <w:tcPr>
            <w:tcW w:w="1743" w:type="dxa"/>
            <w:tcBorders>
              <w:top w:val="nil"/>
              <w:left w:val="nil"/>
              <w:bottom w:val="nil"/>
              <w:right w:val="nil"/>
            </w:tcBorders>
            <w:shd w:val="clear" w:color="000000" w:fill="C5D9F1"/>
            <w:noWrap/>
            <w:vAlign w:val="bottom"/>
            <w:hideMark/>
          </w:tcPr>
          <w:p w:rsidRPr="000939C5" w:rsidR="00990AEE" w:rsidRDefault="00990AEE" w14:paraId="7EB26F62" w14:textId="77777777">
            <w:pPr>
              <w:rPr>
                <w:rFonts w:ascii="Arial" w:hAnsi="Arial" w:cs="Arial"/>
                <w:b/>
                <w:bCs/>
                <w:color w:val="000000"/>
                <w:sz w:val="16"/>
                <w:szCs w:val="16"/>
              </w:rPr>
            </w:pPr>
            <w:r w:rsidRPr="000939C5">
              <w:rPr>
                <w:rFonts w:ascii="Arial" w:hAnsi="Arial" w:cs="Arial"/>
                <w:b/>
                <w:bCs/>
                <w:color w:val="000000"/>
                <w:sz w:val="16"/>
                <w:szCs w:val="16"/>
              </w:rPr>
              <w:t xml:space="preserve"> $             (75,185)</w:t>
            </w:r>
          </w:p>
        </w:tc>
        <w:tc>
          <w:tcPr>
            <w:tcW w:w="1840" w:type="dxa"/>
            <w:tcBorders>
              <w:top w:val="nil"/>
              <w:left w:val="nil"/>
              <w:bottom w:val="nil"/>
              <w:right w:val="nil"/>
            </w:tcBorders>
            <w:shd w:val="clear" w:color="000000" w:fill="C5D9F1"/>
            <w:noWrap/>
            <w:vAlign w:val="bottom"/>
            <w:hideMark/>
          </w:tcPr>
          <w:p w:rsidRPr="000939C5" w:rsidR="00990AEE" w:rsidRDefault="00990AEE" w14:paraId="1E67ED87" w14:textId="77777777">
            <w:pPr>
              <w:rPr>
                <w:rFonts w:ascii="Arial" w:hAnsi="Arial" w:cs="Arial"/>
                <w:b/>
                <w:bCs/>
                <w:color w:val="000000"/>
                <w:sz w:val="16"/>
                <w:szCs w:val="16"/>
              </w:rPr>
            </w:pPr>
            <w:r w:rsidRPr="000939C5">
              <w:rPr>
                <w:rFonts w:ascii="Arial" w:hAnsi="Arial" w:cs="Arial"/>
                <w:b/>
                <w:bCs/>
                <w:color w:val="000000"/>
                <w:sz w:val="16"/>
                <w:szCs w:val="16"/>
              </w:rPr>
              <w:t xml:space="preserve"> $              246,905 </w:t>
            </w:r>
          </w:p>
        </w:tc>
        <w:tc>
          <w:tcPr>
            <w:tcW w:w="1626" w:type="dxa"/>
            <w:tcBorders>
              <w:top w:val="nil"/>
              <w:left w:val="nil"/>
              <w:bottom w:val="nil"/>
              <w:right w:val="nil"/>
            </w:tcBorders>
            <w:shd w:val="clear" w:color="000000" w:fill="C5D9F1"/>
            <w:noWrap/>
            <w:vAlign w:val="bottom"/>
            <w:hideMark/>
          </w:tcPr>
          <w:p w:rsidRPr="000939C5" w:rsidR="00990AEE" w:rsidRDefault="00990AEE" w14:paraId="14100F50" w14:textId="77777777">
            <w:pPr>
              <w:rPr>
                <w:rFonts w:ascii="Arial" w:hAnsi="Arial" w:cs="Arial"/>
                <w:b/>
                <w:bCs/>
                <w:color w:val="000000"/>
                <w:sz w:val="16"/>
                <w:szCs w:val="16"/>
              </w:rPr>
            </w:pPr>
            <w:r w:rsidRPr="000939C5">
              <w:rPr>
                <w:rFonts w:ascii="Arial" w:hAnsi="Arial" w:cs="Arial"/>
                <w:b/>
                <w:bCs/>
                <w:color w:val="000000"/>
                <w:sz w:val="16"/>
                <w:szCs w:val="16"/>
              </w:rPr>
              <w:t xml:space="preserve"> $       1,145,410 </w:t>
            </w:r>
          </w:p>
        </w:tc>
        <w:tc>
          <w:tcPr>
            <w:tcW w:w="1626" w:type="dxa"/>
            <w:tcBorders>
              <w:top w:val="nil"/>
              <w:left w:val="nil"/>
              <w:bottom w:val="nil"/>
              <w:right w:val="nil"/>
            </w:tcBorders>
            <w:shd w:val="clear" w:color="000000" w:fill="C5D9F1"/>
            <w:noWrap/>
            <w:vAlign w:val="bottom"/>
            <w:hideMark/>
          </w:tcPr>
          <w:p w:rsidRPr="000939C5" w:rsidR="00990AEE" w:rsidRDefault="00990AEE" w14:paraId="47283D8A" w14:textId="77777777">
            <w:pPr>
              <w:rPr>
                <w:rFonts w:ascii="Arial" w:hAnsi="Arial" w:cs="Arial"/>
                <w:b/>
                <w:bCs/>
                <w:color w:val="000000"/>
                <w:sz w:val="16"/>
                <w:szCs w:val="16"/>
              </w:rPr>
            </w:pPr>
            <w:r w:rsidRPr="000939C5">
              <w:rPr>
                <w:rFonts w:ascii="Arial" w:hAnsi="Arial" w:cs="Arial"/>
                <w:b/>
                <w:bCs/>
                <w:color w:val="000000"/>
                <w:sz w:val="16"/>
                <w:szCs w:val="16"/>
              </w:rPr>
              <w:t xml:space="preserve"> $       1,513,230 </w:t>
            </w:r>
          </w:p>
        </w:tc>
        <w:tc>
          <w:tcPr>
            <w:tcW w:w="1626" w:type="dxa"/>
            <w:tcBorders>
              <w:top w:val="nil"/>
              <w:left w:val="nil"/>
              <w:bottom w:val="nil"/>
              <w:right w:val="nil"/>
            </w:tcBorders>
            <w:shd w:val="clear" w:color="000000" w:fill="C5D9F1"/>
            <w:noWrap/>
            <w:vAlign w:val="bottom"/>
            <w:hideMark/>
          </w:tcPr>
          <w:p w:rsidRPr="000939C5" w:rsidR="00990AEE" w:rsidRDefault="00990AEE" w14:paraId="6DCDA9ED" w14:textId="77777777">
            <w:pPr>
              <w:rPr>
                <w:rFonts w:ascii="Arial" w:hAnsi="Arial" w:cs="Arial"/>
                <w:b/>
                <w:bCs/>
                <w:color w:val="000000"/>
                <w:sz w:val="16"/>
                <w:szCs w:val="16"/>
              </w:rPr>
            </w:pPr>
            <w:r w:rsidRPr="000939C5">
              <w:rPr>
                <w:rFonts w:ascii="Arial" w:hAnsi="Arial" w:cs="Arial"/>
                <w:b/>
                <w:bCs/>
                <w:color w:val="000000"/>
                <w:sz w:val="16"/>
                <w:szCs w:val="16"/>
              </w:rPr>
              <w:t xml:space="preserve"> $       3,517,651 </w:t>
            </w:r>
          </w:p>
        </w:tc>
      </w:tr>
      <w:tr w:rsidRPr="000939C5" w:rsidR="00990AEE" w14:paraId="646A960C"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50E873A8" w14:textId="77777777">
            <w:pPr>
              <w:rPr>
                <w:rFonts w:ascii="Arial" w:hAnsi="Arial" w:cs="Arial"/>
                <w:b/>
                <w:bCs/>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00A9C568"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0C06E44D"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F711651"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30721D8C"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24E44653"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5FBBA913"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680B3787" w14:textId="77777777">
            <w:pPr>
              <w:jc w:val="center"/>
              <w:rPr>
                <w:rFonts w:ascii="Arial" w:hAnsi="Arial" w:cs="Arial"/>
                <w:b/>
                <w:bCs/>
                <w:color w:val="000000"/>
                <w:sz w:val="16"/>
                <w:szCs w:val="16"/>
              </w:rPr>
            </w:pPr>
            <w:r w:rsidRPr="000939C5">
              <w:rPr>
                <w:rFonts w:ascii="Arial" w:hAnsi="Arial" w:cs="Arial"/>
                <w:b/>
                <w:bCs/>
                <w:color w:val="000000"/>
                <w:sz w:val="16"/>
                <w:szCs w:val="16"/>
              </w:rPr>
              <w:t>Operating Expenses</w:t>
            </w:r>
          </w:p>
        </w:tc>
        <w:tc>
          <w:tcPr>
            <w:tcW w:w="1743" w:type="dxa"/>
            <w:tcBorders>
              <w:top w:val="nil"/>
              <w:left w:val="nil"/>
              <w:bottom w:val="nil"/>
              <w:right w:val="nil"/>
            </w:tcBorders>
            <w:shd w:val="clear" w:color="000000" w:fill="FFFFFF"/>
            <w:noWrap/>
            <w:vAlign w:val="bottom"/>
            <w:hideMark/>
          </w:tcPr>
          <w:p w:rsidRPr="000939C5" w:rsidR="00990AEE" w:rsidRDefault="00990AEE" w14:paraId="115E28D6"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645157B5"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1F9E9CEA"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22F66E8A"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2FB5A14"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3D3E1CDD"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D5228C0" w14:textId="77777777">
            <w:pPr>
              <w:rPr>
                <w:rFonts w:ascii="Arial" w:hAnsi="Arial" w:cs="Arial"/>
                <w:color w:val="000000"/>
                <w:sz w:val="16"/>
                <w:szCs w:val="16"/>
              </w:rPr>
            </w:pPr>
            <w:r w:rsidRPr="000939C5">
              <w:rPr>
                <w:rFonts w:ascii="Arial" w:hAnsi="Arial" w:cs="Arial"/>
                <w:color w:val="000000"/>
                <w:sz w:val="16"/>
                <w:szCs w:val="16"/>
              </w:rPr>
              <w:t>Advertising and Promotion Expense</w:t>
            </w:r>
          </w:p>
        </w:tc>
        <w:tc>
          <w:tcPr>
            <w:tcW w:w="1743" w:type="dxa"/>
            <w:tcBorders>
              <w:top w:val="nil"/>
              <w:left w:val="nil"/>
              <w:bottom w:val="nil"/>
              <w:right w:val="nil"/>
            </w:tcBorders>
            <w:shd w:val="clear" w:color="000000" w:fill="FFFFFF"/>
            <w:noWrap/>
            <w:vAlign w:val="bottom"/>
            <w:hideMark/>
          </w:tcPr>
          <w:p w:rsidRPr="000939C5" w:rsidR="00990AEE" w:rsidRDefault="00990AEE" w14:paraId="13F22857" w14:textId="77777777">
            <w:pPr>
              <w:rPr>
                <w:rFonts w:ascii="Calibri" w:hAnsi="Calibri" w:cs="Calibri"/>
                <w:color w:val="000000"/>
                <w:sz w:val="16"/>
                <w:szCs w:val="16"/>
              </w:rPr>
            </w:pPr>
            <w:r w:rsidRPr="000939C5">
              <w:rPr>
                <w:rFonts w:ascii="Calibri" w:hAnsi="Calibri" w:cs="Calibri"/>
                <w:color w:val="000000"/>
                <w:sz w:val="16"/>
                <w:szCs w:val="16"/>
              </w:rPr>
              <w:t xml:space="preserve"> $         200,000.00 </w:t>
            </w:r>
          </w:p>
        </w:tc>
        <w:tc>
          <w:tcPr>
            <w:tcW w:w="1840" w:type="dxa"/>
            <w:tcBorders>
              <w:top w:val="nil"/>
              <w:left w:val="nil"/>
              <w:bottom w:val="nil"/>
              <w:right w:val="nil"/>
            </w:tcBorders>
            <w:shd w:val="clear" w:color="000000" w:fill="FFFFFF"/>
            <w:noWrap/>
            <w:vAlign w:val="bottom"/>
            <w:hideMark/>
          </w:tcPr>
          <w:p w:rsidRPr="000939C5" w:rsidR="00990AEE" w:rsidRDefault="00990AEE" w14:paraId="4C025C3C" w14:textId="77777777">
            <w:pPr>
              <w:rPr>
                <w:rFonts w:ascii="Calibri" w:hAnsi="Calibri" w:cs="Calibri"/>
                <w:color w:val="000000"/>
                <w:sz w:val="16"/>
                <w:szCs w:val="16"/>
              </w:rPr>
            </w:pPr>
            <w:r w:rsidRPr="000939C5">
              <w:rPr>
                <w:rFonts w:ascii="Calibri" w:hAnsi="Calibri" w:cs="Calibri"/>
                <w:color w:val="000000"/>
                <w:sz w:val="16"/>
                <w:szCs w:val="16"/>
              </w:rPr>
              <w:t xml:space="preserve"> $           220,000.00 </w:t>
            </w:r>
          </w:p>
        </w:tc>
        <w:tc>
          <w:tcPr>
            <w:tcW w:w="1626" w:type="dxa"/>
            <w:tcBorders>
              <w:top w:val="nil"/>
              <w:left w:val="nil"/>
              <w:bottom w:val="nil"/>
              <w:right w:val="nil"/>
            </w:tcBorders>
            <w:shd w:val="clear" w:color="000000" w:fill="FFFFFF"/>
            <w:noWrap/>
            <w:vAlign w:val="bottom"/>
            <w:hideMark/>
          </w:tcPr>
          <w:p w:rsidRPr="000939C5" w:rsidR="00990AEE" w:rsidRDefault="00990AEE" w14:paraId="11994058" w14:textId="77777777">
            <w:pPr>
              <w:rPr>
                <w:rFonts w:ascii="Calibri" w:hAnsi="Calibri" w:cs="Calibri"/>
                <w:color w:val="000000"/>
                <w:sz w:val="16"/>
                <w:szCs w:val="16"/>
              </w:rPr>
            </w:pPr>
            <w:r w:rsidRPr="000939C5">
              <w:rPr>
                <w:rFonts w:ascii="Calibri" w:hAnsi="Calibri" w:cs="Calibri"/>
                <w:color w:val="000000"/>
                <w:sz w:val="16"/>
                <w:szCs w:val="16"/>
              </w:rPr>
              <w:t xml:space="preserve"> $       264,000.00 </w:t>
            </w:r>
          </w:p>
        </w:tc>
        <w:tc>
          <w:tcPr>
            <w:tcW w:w="1626" w:type="dxa"/>
            <w:tcBorders>
              <w:top w:val="nil"/>
              <w:left w:val="nil"/>
              <w:bottom w:val="nil"/>
              <w:right w:val="nil"/>
            </w:tcBorders>
            <w:shd w:val="clear" w:color="000000" w:fill="FFFFFF"/>
            <w:noWrap/>
            <w:vAlign w:val="bottom"/>
            <w:hideMark/>
          </w:tcPr>
          <w:p w:rsidRPr="000939C5" w:rsidR="00990AEE" w:rsidRDefault="00990AEE" w14:paraId="3F461B94" w14:textId="77777777">
            <w:pPr>
              <w:rPr>
                <w:rFonts w:ascii="Calibri" w:hAnsi="Calibri" w:cs="Calibri"/>
                <w:color w:val="000000"/>
                <w:sz w:val="16"/>
                <w:szCs w:val="16"/>
              </w:rPr>
            </w:pPr>
            <w:r w:rsidRPr="000939C5">
              <w:rPr>
                <w:rFonts w:ascii="Calibri" w:hAnsi="Calibri" w:cs="Calibri"/>
                <w:color w:val="000000"/>
                <w:sz w:val="16"/>
                <w:szCs w:val="16"/>
              </w:rPr>
              <w:t xml:space="preserve"> $       343,200.00 </w:t>
            </w:r>
          </w:p>
        </w:tc>
        <w:tc>
          <w:tcPr>
            <w:tcW w:w="1626" w:type="dxa"/>
            <w:tcBorders>
              <w:top w:val="nil"/>
              <w:left w:val="nil"/>
              <w:bottom w:val="nil"/>
              <w:right w:val="nil"/>
            </w:tcBorders>
            <w:shd w:val="clear" w:color="000000" w:fill="FFFFFF"/>
            <w:noWrap/>
            <w:vAlign w:val="bottom"/>
            <w:hideMark/>
          </w:tcPr>
          <w:p w:rsidRPr="000939C5" w:rsidR="00990AEE" w:rsidRDefault="00990AEE" w14:paraId="7F9CCBA9" w14:textId="77777777">
            <w:pPr>
              <w:rPr>
                <w:rFonts w:ascii="Calibri" w:hAnsi="Calibri" w:cs="Calibri"/>
                <w:color w:val="000000"/>
                <w:sz w:val="16"/>
                <w:szCs w:val="16"/>
              </w:rPr>
            </w:pPr>
            <w:r w:rsidRPr="000939C5">
              <w:rPr>
                <w:rFonts w:ascii="Calibri" w:hAnsi="Calibri" w:cs="Calibri"/>
                <w:color w:val="000000"/>
                <w:sz w:val="16"/>
                <w:szCs w:val="16"/>
              </w:rPr>
              <w:t xml:space="preserve"> $       480,480.00 </w:t>
            </w:r>
          </w:p>
        </w:tc>
      </w:tr>
      <w:tr w:rsidRPr="000939C5" w:rsidR="00990AEE" w14:paraId="00A8756D"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12E6178A" w14:textId="77777777">
            <w:pPr>
              <w:rPr>
                <w:rFonts w:ascii="Arial" w:hAnsi="Arial" w:cs="Arial"/>
                <w:color w:val="000000"/>
                <w:sz w:val="16"/>
                <w:szCs w:val="16"/>
              </w:rPr>
            </w:pPr>
            <w:r w:rsidRPr="000939C5">
              <w:rPr>
                <w:rFonts w:ascii="Arial" w:hAnsi="Arial" w:cs="Arial"/>
                <w:color w:val="000000"/>
                <w:sz w:val="16"/>
                <w:szCs w:val="16"/>
              </w:rPr>
              <w:t xml:space="preserve">Indirect Labor Cost </w:t>
            </w:r>
          </w:p>
        </w:tc>
        <w:tc>
          <w:tcPr>
            <w:tcW w:w="1743" w:type="dxa"/>
            <w:tcBorders>
              <w:top w:val="nil"/>
              <w:left w:val="nil"/>
              <w:bottom w:val="nil"/>
              <w:right w:val="nil"/>
            </w:tcBorders>
            <w:shd w:val="clear" w:color="000000" w:fill="FFFFFF"/>
            <w:noWrap/>
            <w:vAlign w:val="bottom"/>
            <w:hideMark/>
          </w:tcPr>
          <w:p w:rsidRPr="000939C5" w:rsidR="00990AEE" w:rsidRDefault="00990AEE" w14:paraId="2021C707" w14:textId="77777777">
            <w:pPr>
              <w:rPr>
                <w:rFonts w:ascii="Calibri" w:hAnsi="Calibri" w:cs="Calibri"/>
                <w:color w:val="000000"/>
                <w:sz w:val="16"/>
                <w:szCs w:val="16"/>
              </w:rPr>
            </w:pPr>
            <w:r w:rsidRPr="000939C5">
              <w:rPr>
                <w:rFonts w:ascii="Calibri" w:hAnsi="Calibri" w:cs="Calibri"/>
                <w:color w:val="000000"/>
                <w:sz w:val="16"/>
                <w:szCs w:val="16"/>
              </w:rPr>
              <w:t xml:space="preserve"> $         673,409.25 </w:t>
            </w:r>
          </w:p>
        </w:tc>
        <w:tc>
          <w:tcPr>
            <w:tcW w:w="1840" w:type="dxa"/>
            <w:tcBorders>
              <w:top w:val="nil"/>
              <w:left w:val="nil"/>
              <w:bottom w:val="nil"/>
              <w:right w:val="nil"/>
            </w:tcBorders>
            <w:shd w:val="clear" w:color="000000" w:fill="FFFFFF"/>
            <w:noWrap/>
            <w:vAlign w:val="bottom"/>
            <w:hideMark/>
          </w:tcPr>
          <w:p w:rsidRPr="000939C5" w:rsidR="00990AEE" w:rsidRDefault="00990AEE" w14:paraId="4ADD0C5E" w14:textId="77777777">
            <w:pPr>
              <w:rPr>
                <w:rFonts w:ascii="Calibri" w:hAnsi="Calibri" w:cs="Calibri"/>
                <w:color w:val="000000"/>
                <w:sz w:val="16"/>
                <w:szCs w:val="16"/>
              </w:rPr>
            </w:pPr>
            <w:r w:rsidRPr="000939C5">
              <w:rPr>
                <w:rFonts w:ascii="Calibri" w:hAnsi="Calibri" w:cs="Calibri"/>
                <w:color w:val="000000"/>
                <w:sz w:val="16"/>
                <w:szCs w:val="16"/>
              </w:rPr>
              <w:t xml:space="preserve"> $           713,991.75 </w:t>
            </w:r>
          </w:p>
        </w:tc>
        <w:tc>
          <w:tcPr>
            <w:tcW w:w="1626" w:type="dxa"/>
            <w:tcBorders>
              <w:top w:val="nil"/>
              <w:left w:val="nil"/>
              <w:bottom w:val="nil"/>
              <w:right w:val="nil"/>
            </w:tcBorders>
            <w:shd w:val="clear" w:color="000000" w:fill="FFFFFF"/>
            <w:noWrap/>
            <w:vAlign w:val="bottom"/>
            <w:hideMark/>
          </w:tcPr>
          <w:p w:rsidRPr="000939C5" w:rsidR="00990AEE" w:rsidRDefault="00990AEE" w14:paraId="1D304E2A" w14:textId="77777777">
            <w:pPr>
              <w:rPr>
                <w:rFonts w:ascii="Calibri" w:hAnsi="Calibri" w:cs="Calibri"/>
                <w:color w:val="000000"/>
                <w:sz w:val="16"/>
                <w:szCs w:val="16"/>
              </w:rPr>
            </w:pPr>
            <w:r w:rsidRPr="000939C5">
              <w:rPr>
                <w:rFonts w:ascii="Calibri" w:hAnsi="Calibri" w:cs="Calibri"/>
                <w:color w:val="000000"/>
                <w:sz w:val="16"/>
                <w:szCs w:val="16"/>
              </w:rPr>
              <w:t xml:space="preserve"> $       808,627.00 </w:t>
            </w:r>
          </w:p>
        </w:tc>
        <w:tc>
          <w:tcPr>
            <w:tcW w:w="1626" w:type="dxa"/>
            <w:tcBorders>
              <w:top w:val="nil"/>
              <w:left w:val="nil"/>
              <w:bottom w:val="nil"/>
              <w:right w:val="nil"/>
            </w:tcBorders>
            <w:shd w:val="clear" w:color="000000" w:fill="FFFFFF"/>
            <w:noWrap/>
            <w:vAlign w:val="bottom"/>
            <w:hideMark/>
          </w:tcPr>
          <w:p w:rsidRPr="000939C5" w:rsidR="00990AEE" w:rsidRDefault="00990AEE" w14:paraId="613356D4" w14:textId="77777777">
            <w:pPr>
              <w:rPr>
                <w:rFonts w:ascii="Calibri" w:hAnsi="Calibri" w:cs="Calibri"/>
                <w:color w:val="000000"/>
                <w:sz w:val="16"/>
                <w:szCs w:val="16"/>
              </w:rPr>
            </w:pPr>
            <w:r w:rsidRPr="000939C5">
              <w:rPr>
                <w:rFonts w:ascii="Calibri" w:hAnsi="Calibri" w:cs="Calibri"/>
                <w:color w:val="000000"/>
                <w:sz w:val="16"/>
                <w:szCs w:val="16"/>
              </w:rPr>
              <w:t xml:space="preserve"> $       856,747.00 </w:t>
            </w:r>
          </w:p>
        </w:tc>
        <w:tc>
          <w:tcPr>
            <w:tcW w:w="1626" w:type="dxa"/>
            <w:tcBorders>
              <w:top w:val="nil"/>
              <w:left w:val="nil"/>
              <w:bottom w:val="nil"/>
              <w:right w:val="nil"/>
            </w:tcBorders>
            <w:shd w:val="clear" w:color="000000" w:fill="FFFFFF"/>
            <w:noWrap/>
            <w:vAlign w:val="bottom"/>
            <w:hideMark/>
          </w:tcPr>
          <w:p w:rsidRPr="000939C5" w:rsidR="00990AEE" w:rsidRDefault="00990AEE" w14:paraId="0996FE5A" w14:textId="77777777">
            <w:pPr>
              <w:rPr>
                <w:rFonts w:ascii="Calibri" w:hAnsi="Calibri" w:cs="Calibri"/>
                <w:color w:val="000000"/>
                <w:sz w:val="16"/>
                <w:szCs w:val="16"/>
              </w:rPr>
            </w:pPr>
            <w:r w:rsidRPr="000939C5">
              <w:rPr>
                <w:rFonts w:ascii="Calibri" w:hAnsi="Calibri" w:cs="Calibri"/>
                <w:color w:val="000000"/>
                <w:sz w:val="16"/>
                <w:szCs w:val="16"/>
              </w:rPr>
              <w:t xml:space="preserve"> $       856,747.00 </w:t>
            </w:r>
          </w:p>
        </w:tc>
      </w:tr>
      <w:tr w:rsidRPr="000939C5" w:rsidR="00990AEE" w14:paraId="1109B972"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59AD88F3" w14:textId="77777777">
            <w:pPr>
              <w:rPr>
                <w:rFonts w:ascii="Arial" w:hAnsi="Arial" w:cs="Arial"/>
                <w:color w:val="000000"/>
                <w:sz w:val="16"/>
                <w:szCs w:val="16"/>
              </w:rPr>
            </w:pPr>
            <w:r w:rsidRPr="000939C5">
              <w:rPr>
                <w:rFonts w:ascii="Arial" w:hAnsi="Arial" w:cs="Arial"/>
                <w:color w:val="000000"/>
                <w:sz w:val="16"/>
                <w:szCs w:val="16"/>
              </w:rPr>
              <w:t xml:space="preserve">Rent/Mortgage </w:t>
            </w:r>
          </w:p>
        </w:tc>
        <w:tc>
          <w:tcPr>
            <w:tcW w:w="1743" w:type="dxa"/>
            <w:tcBorders>
              <w:top w:val="nil"/>
              <w:left w:val="nil"/>
              <w:bottom w:val="nil"/>
              <w:right w:val="nil"/>
            </w:tcBorders>
            <w:shd w:val="clear" w:color="000000" w:fill="FFFFFF"/>
            <w:noWrap/>
            <w:vAlign w:val="bottom"/>
            <w:hideMark/>
          </w:tcPr>
          <w:p w:rsidRPr="000939C5" w:rsidR="00990AEE" w:rsidRDefault="00990AEE" w14:paraId="716BAE83" w14:textId="77777777">
            <w:pPr>
              <w:rPr>
                <w:rFonts w:ascii="Calibri" w:hAnsi="Calibri" w:cs="Calibri"/>
                <w:color w:val="000000"/>
                <w:sz w:val="16"/>
                <w:szCs w:val="16"/>
              </w:rPr>
            </w:pPr>
            <w:r w:rsidRPr="000939C5">
              <w:rPr>
                <w:rFonts w:ascii="Calibri" w:hAnsi="Calibri" w:cs="Calibri"/>
                <w:color w:val="000000"/>
                <w:sz w:val="16"/>
                <w:szCs w:val="16"/>
              </w:rPr>
              <w:t xml:space="preserve"> $         207,300.00 </w:t>
            </w:r>
          </w:p>
        </w:tc>
        <w:tc>
          <w:tcPr>
            <w:tcW w:w="1840" w:type="dxa"/>
            <w:tcBorders>
              <w:top w:val="nil"/>
              <w:left w:val="nil"/>
              <w:bottom w:val="nil"/>
              <w:right w:val="nil"/>
            </w:tcBorders>
            <w:shd w:val="clear" w:color="000000" w:fill="FFFFFF"/>
            <w:noWrap/>
            <w:vAlign w:val="bottom"/>
            <w:hideMark/>
          </w:tcPr>
          <w:p w:rsidRPr="000939C5" w:rsidR="00990AEE" w:rsidRDefault="00990AEE" w14:paraId="4B12D3E5" w14:textId="77777777">
            <w:pPr>
              <w:rPr>
                <w:rFonts w:ascii="Calibri" w:hAnsi="Calibri" w:cs="Calibri"/>
                <w:color w:val="000000"/>
                <w:sz w:val="16"/>
                <w:szCs w:val="16"/>
              </w:rPr>
            </w:pPr>
            <w:r w:rsidRPr="000939C5">
              <w:rPr>
                <w:rFonts w:ascii="Calibri" w:hAnsi="Calibri" w:cs="Calibri"/>
                <w:color w:val="000000"/>
                <w:sz w:val="16"/>
                <w:szCs w:val="16"/>
              </w:rPr>
              <w:t xml:space="preserve"> $           214,907.91 </w:t>
            </w:r>
          </w:p>
        </w:tc>
        <w:tc>
          <w:tcPr>
            <w:tcW w:w="1626" w:type="dxa"/>
            <w:tcBorders>
              <w:top w:val="nil"/>
              <w:left w:val="nil"/>
              <w:bottom w:val="nil"/>
              <w:right w:val="nil"/>
            </w:tcBorders>
            <w:shd w:val="clear" w:color="000000" w:fill="FFFFFF"/>
            <w:noWrap/>
            <w:vAlign w:val="bottom"/>
            <w:hideMark/>
          </w:tcPr>
          <w:p w:rsidRPr="000939C5" w:rsidR="00990AEE" w:rsidRDefault="00990AEE" w14:paraId="2C57DF38" w14:textId="77777777">
            <w:pPr>
              <w:rPr>
                <w:rFonts w:ascii="Calibri" w:hAnsi="Calibri" w:cs="Calibri"/>
                <w:color w:val="000000"/>
                <w:sz w:val="16"/>
                <w:szCs w:val="16"/>
              </w:rPr>
            </w:pPr>
            <w:r w:rsidRPr="000939C5">
              <w:rPr>
                <w:rFonts w:ascii="Calibri" w:hAnsi="Calibri" w:cs="Calibri"/>
                <w:color w:val="000000"/>
                <w:sz w:val="16"/>
                <w:szCs w:val="16"/>
              </w:rPr>
              <w:t xml:space="preserve"> $       222,795.03 </w:t>
            </w:r>
          </w:p>
        </w:tc>
        <w:tc>
          <w:tcPr>
            <w:tcW w:w="1626" w:type="dxa"/>
            <w:tcBorders>
              <w:top w:val="nil"/>
              <w:left w:val="nil"/>
              <w:bottom w:val="nil"/>
              <w:right w:val="nil"/>
            </w:tcBorders>
            <w:shd w:val="clear" w:color="000000" w:fill="FFFFFF"/>
            <w:noWrap/>
            <w:vAlign w:val="bottom"/>
            <w:hideMark/>
          </w:tcPr>
          <w:p w:rsidRPr="000939C5" w:rsidR="00990AEE" w:rsidRDefault="00990AEE" w14:paraId="421B37D1" w14:textId="77777777">
            <w:pPr>
              <w:rPr>
                <w:rFonts w:ascii="Calibri" w:hAnsi="Calibri" w:cs="Calibri"/>
                <w:color w:val="000000"/>
                <w:sz w:val="16"/>
                <w:szCs w:val="16"/>
              </w:rPr>
            </w:pPr>
            <w:r w:rsidRPr="000939C5">
              <w:rPr>
                <w:rFonts w:ascii="Calibri" w:hAnsi="Calibri" w:cs="Calibri"/>
                <w:color w:val="000000"/>
                <w:sz w:val="16"/>
                <w:szCs w:val="16"/>
              </w:rPr>
              <w:t xml:space="preserve"> $       230,971.61 </w:t>
            </w:r>
          </w:p>
        </w:tc>
        <w:tc>
          <w:tcPr>
            <w:tcW w:w="1626" w:type="dxa"/>
            <w:tcBorders>
              <w:top w:val="nil"/>
              <w:left w:val="nil"/>
              <w:bottom w:val="nil"/>
              <w:right w:val="nil"/>
            </w:tcBorders>
            <w:shd w:val="clear" w:color="000000" w:fill="FFFFFF"/>
            <w:noWrap/>
            <w:vAlign w:val="bottom"/>
            <w:hideMark/>
          </w:tcPr>
          <w:p w:rsidRPr="000939C5" w:rsidR="00990AEE" w:rsidRDefault="00990AEE" w14:paraId="293929EA" w14:textId="77777777">
            <w:pPr>
              <w:rPr>
                <w:rFonts w:ascii="Calibri" w:hAnsi="Calibri" w:cs="Calibri"/>
                <w:color w:val="000000"/>
                <w:sz w:val="16"/>
                <w:szCs w:val="16"/>
              </w:rPr>
            </w:pPr>
            <w:r w:rsidRPr="000939C5">
              <w:rPr>
                <w:rFonts w:ascii="Calibri" w:hAnsi="Calibri" w:cs="Calibri"/>
                <w:color w:val="000000"/>
                <w:sz w:val="16"/>
                <w:szCs w:val="16"/>
              </w:rPr>
              <w:t xml:space="preserve"> $       239,448.27 </w:t>
            </w:r>
          </w:p>
        </w:tc>
      </w:tr>
      <w:tr w:rsidRPr="000939C5" w:rsidR="00990AEE" w14:paraId="3AA8D32A"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D1C102C" w14:textId="77777777">
            <w:pPr>
              <w:rPr>
                <w:rFonts w:ascii="Arial" w:hAnsi="Arial" w:cs="Arial"/>
                <w:color w:val="000000"/>
                <w:sz w:val="16"/>
                <w:szCs w:val="16"/>
              </w:rPr>
            </w:pPr>
            <w:r w:rsidRPr="000939C5">
              <w:rPr>
                <w:rFonts w:ascii="Arial" w:hAnsi="Arial" w:cs="Arial"/>
                <w:color w:val="000000"/>
                <w:sz w:val="16"/>
                <w:szCs w:val="16"/>
              </w:rPr>
              <w:t xml:space="preserve">Utilities </w:t>
            </w:r>
          </w:p>
        </w:tc>
        <w:tc>
          <w:tcPr>
            <w:tcW w:w="1743" w:type="dxa"/>
            <w:tcBorders>
              <w:top w:val="nil"/>
              <w:left w:val="nil"/>
              <w:bottom w:val="nil"/>
              <w:right w:val="nil"/>
            </w:tcBorders>
            <w:shd w:val="clear" w:color="000000" w:fill="FFFFFF"/>
            <w:noWrap/>
            <w:vAlign w:val="bottom"/>
            <w:hideMark/>
          </w:tcPr>
          <w:p w:rsidRPr="000939C5" w:rsidR="00990AEE" w:rsidRDefault="00990AEE" w14:paraId="78A545F1" w14:textId="77777777">
            <w:pPr>
              <w:rPr>
                <w:rFonts w:ascii="Calibri" w:hAnsi="Calibri" w:cs="Calibri"/>
                <w:color w:val="000000"/>
                <w:sz w:val="16"/>
                <w:szCs w:val="16"/>
              </w:rPr>
            </w:pPr>
            <w:r w:rsidRPr="000939C5">
              <w:rPr>
                <w:rFonts w:ascii="Calibri" w:hAnsi="Calibri" w:cs="Calibri"/>
                <w:color w:val="000000"/>
                <w:sz w:val="16"/>
                <w:szCs w:val="16"/>
              </w:rPr>
              <w:t xml:space="preserve"> $            29,022.00 </w:t>
            </w:r>
          </w:p>
        </w:tc>
        <w:tc>
          <w:tcPr>
            <w:tcW w:w="1840" w:type="dxa"/>
            <w:tcBorders>
              <w:top w:val="nil"/>
              <w:left w:val="nil"/>
              <w:bottom w:val="nil"/>
              <w:right w:val="nil"/>
            </w:tcBorders>
            <w:shd w:val="clear" w:color="000000" w:fill="FFFFFF"/>
            <w:noWrap/>
            <w:vAlign w:val="bottom"/>
            <w:hideMark/>
          </w:tcPr>
          <w:p w:rsidRPr="000939C5" w:rsidR="00990AEE" w:rsidRDefault="00990AEE" w14:paraId="77792635" w14:textId="77777777">
            <w:pPr>
              <w:rPr>
                <w:rFonts w:ascii="Calibri" w:hAnsi="Calibri" w:cs="Calibri"/>
                <w:color w:val="000000"/>
                <w:sz w:val="16"/>
                <w:szCs w:val="16"/>
              </w:rPr>
            </w:pPr>
            <w:r w:rsidRPr="000939C5">
              <w:rPr>
                <w:rFonts w:ascii="Calibri" w:hAnsi="Calibri" w:cs="Calibri"/>
                <w:color w:val="000000"/>
                <w:sz w:val="16"/>
                <w:szCs w:val="16"/>
              </w:rPr>
              <w:t xml:space="preserve"> $             30,087.11 </w:t>
            </w:r>
          </w:p>
        </w:tc>
        <w:tc>
          <w:tcPr>
            <w:tcW w:w="1626" w:type="dxa"/>
            <w:tcBorders>
              <w:top w:val="nil"/>
              <w:left w:val="nil"/>
              <w:bottom w:val="nil"/>
              <w:right w:val="nil"/>
            </w:tcBorders>
            <w:shd w:val="clear" w:color="000000" w:fill="FFFFFF"/>
            <w:noWrap/>
            <w:vAlign w:val="bottom"/>
            <w:hideMark/>
          </w:tcPr>
          <w:p w:rsidRPr="000939C5" w:rsidR="00990AEE" w:rsidRDefault="00990AEE" w14:paraId="7DBBC29A" w14:textId="77777777">
            <w:pPr>
              <w:rPr>
                <w:rFonts w:ascii="Calibri" w:hAnsi="Calibri" w:cs="Calibri"/>
                <w:color w:val="000000"/>
                <w:sz w:val="16"/>
                <w:szCs w:val="16"/>
              </w:rPr>
            </w:pPr>
            <w:r w:rsidRPr="000939C5">
              <w:rPr>
                <w:rFonts w:ascii="Calibri" w:hAnsi="Calibri" w:cs="Calibri"/>
                <w:color w:val="000000"/>
                <w:sz w:val="16"/>
                <w:szCs w:val="16"/>
              </w:rPr>
              <w:t xml:space="preserve"> $         31,191.30 </w:t>
            </w:r>
          </w:p>
        </w:tc>
        <w:tc>
          <w:tcPr>
            <w:tcW w:w="1626" w:type="dxa"/>
            <w:tcBorders>
              <w:top w:val="nil"/>
              <w:left w:val="nil"/>
              <w:bottom w:val="nil"/>
              <w:right w:val="nil"/>
            </w:tcBorders>
            <w:shd w:val="clear" w:color="000000" w:fill="FFFFFF"/>
            <w:noWrap/>
            <w:vAlign w:val="bottom"/>
            <w:hideMark/>
          </w:tcPr>
          <w:p w:rsidRPr="000939C5" w:rsidR="00990AEE" w:rsidRDefault="00990AEE" w14:paraId="272577D2" w14:textId="77777777">
            <w:pPr>
              <w:rPr>
                <w:rFonts w:ascii="Calibri" w:hAnsi="Calibri" w:cs="Calibri"/>
                <w:color w:val="000000"/>
                <w:sz w:val="16"/>
                <w:szCs w:val="16"/>
              </w:rPr>
            </w:pPr>
            <w:r w:rsidRPr="000939C5">
              <w:rPr>
                <w:rFonts w:ascii="Calibri" w:hAnsi="Calibri" w:cs="Calibri"/>
                <w:color w:val="000000"/>
                <w:sz w:val="16"/>
                <w:szCs w:val="16"/>
              </w:rPr>
              <w:t xml:space="preserve"> $         32,336.03 </w:t>
            </w:r>
          </w:p>
        </w:tc>
        <w:tc>
          <w:tcPr>
            <w:tcW w:w="1626" w:type="dxa"/>
            <w:tcBorders>
              <w:top w:val="nil"/>
              <w:left w:val="nil"/>
              <w:bottom w:val="nil"/>
              <w:right w:val="nil"/>
            </w:tcBorders>
            <w:shd w:val="clear" w:color="000000" w:fill="FFFFFF"/>
            <w:noWrap/>
            <w:vAlign w:val="bottom"/>
            <w:hideMark/>
          </w:tcPr>
          <w:p w:rsidRPr="000939C5" w:rsidR="00990AEE" w:rsidRDefault="00990AEE" w14:paraId="63728017" w14:textId="77777777">
            <w:pPr>
              <w:rPr>
                <w:rFonts w:ascii="Calibri" w:hAnsi="Calibri" w:cs="Calibri"/>
                <w:color w:val="000000"/>
                <w:sz w:val="16"/>
                <w:szCs w:val="16"/>
              </w:rPr>
            </w:pPr>
            <w:r w:rsidRPr="000939C5">
              <w:rPr>
                <w:rFonts w:ascii="Calibri" w:hAnsi="Calibri" w:cs="Calibri"/>
                <w:color w:val="000000"/>
                <w:sz w:val="16"/>
                <w:szCs w:val="16"/>
              </w:rPr>
              <w:t xml:space="preserve"> $         33,522.76 </w:t>
            </w:r>
          </w:p>
        </w:tc>
      </w:tr>
      <w:tr w:rsidRPr="000939C5" w:rsidR="00990AEE" w14:paraId="2DBFDC18"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79B9BFCE" w14:textId="77777777">
            <w:pPr>
              <w:rPr>
                <w:rFonts w:ascii="Arial" w:hAnsi="Arial" w:cs="Arial"/>
                <w:color w:val="000000"/>
                <w:sz w:val="16"/>
                <w:szCs w:val="16"/>
              </w:rPr>
            </w:pPr>
            <w:r w:rsidRPr="000939C5">
              <w:rPr>
                <w:rFonts w:ascii="Arial" w:hAnsi="Arial" w:cs="Arial"/>
                <w:color w:val="000000"/>
                <w:sz w:val="16"/>
                <w:szCs w:val="16"/>
              </w:rPr>
              <w:t>Depreciation Expense</w:t>
            </w:r>
          </w:p>
        </w:tc>
        <w:tc>
          <w:tcPr>
            <w:tcW w:w="1743" w:type="dxa"/>
            <w:tcBorders>
              <w:top w:val="nil"/>
              <w:left w:val="nil"/>
              <w:bottom w:val="nil"/>
              <w:right w:val="nil"/>
            </w:tcBorders>
            <w:shd w:val="clear" w:color="000000" w:fill="FFFFFF"/>
            <w:noWrap/>
            <w:vAlign w:val="bottom"/>
            <w:hideMark/>
          </w:tcPr>
          <w:p w:rsidRPr="000939C5" w:rsidR="00990AEE" w:rsidRDefault="00990AEE" w14:paraId="660041F6" w14:textId="77777777">
            <w:pPr>
              <w:rPr>
                <w:rFonts w:ascii="Calibri" w:hAnsi="Calibri" w:cs="Calibri"/>
                <w:color w:val="000000"/>
                <w:sz w:val="16"/>
                <w:szCs w:val="16"/>
              </w:rPr>
            </w:pPr>
            <w:r w:rsidRPr="000939C5">
              <w:rPr>
                <w:rFonts w:ascii="Calibri" w:hAnsi="Calibri" w:cs="Calibri"/>
                <w:color w:val="000000"/>
                <w:sz w:val="16"/>
                <w:szCs w:val="16"/>
              </w:rPr>
              <w:t xml:space="preserve"> $            30,274.23 </w:t>
            </w:r>
          </w:p>
        </w:tc>
        <w:tc>
          <w:tcPr>
            <w:tcW w:w="1840" w:type="dxa"/>
            <w:tcBorders>
              <w:top w:val="nil"/>
              <w:left w:val="nil"/>
              <w:bottom w:val="nil"/>
              <w:right w:val="nil"/>
            </w:tcBorders>
            <w:shd w:val="clear" w:color="000000" w:fill="FFFFFF"/>
            <w:noWrap/>
            <w:vAlign w:val="bottom"/>
            <w:hideMark/>
          </w:tcPr>
          <w:p w:rsidRPr="000939C5" w:rsidR="00990AEE" w:rsidRDefault="00990AEE" w14:paraId="32EF6B96" w14:textId="77777777">
            <w:pPr>
              <w:rPr>
                <w:rFonts w:ascii="Calibri" w:hAnsi="Calibri" w:cs="Calibri"/>
                <w:color w:val="000000"/>
                <w:sz w:val="16"/>
                <w:szCs w:val="16"/>
              </w:rPr>
            </w:pPr>
            <w:r w:rsidRPr="000939C5">
              <w:rPr>
                <w:rFonts w:ascii="Calibri" w:hAnsi="Calibri" w:cs="Calibri"/>
                <w:color w:val="000000"/>
                <w:sz w:val="16"/>
                <w:szCs w:val="16"/>
              </w:rPr>
              <w:t xml:space="preserve"> $             30,274.00 </w:t>
            </w:r>
          </w:p>
        </w:tc>
        <w:tc>
          <w:tcPr>
            <w:tcW w:w="1626" w:type="dxa"/>
            <w:tcBorders>
              <w:top w:val="nil"/>
              <w:left w:val="nil"/>
              <w:bottom w:val="nil"/>
              <w:right w:val="nil"/>
            </w:tcBorders>
            <w:shd w:val="clear" w:color="000000" w:fill="FFFFFF"/>
            <w:noWrap/>
            <w:vAlign w:val="bottom"/>
            <w:hideMark/>
          </w:tcPr>
          <w:p w:rsidRPr="000939C5" w:rsidR="00990AEE" w:rsidRDefault="00990AEE" w14:paraId="25FF1E94" w14:textId="77777777">
            <w:pPr>
              <w:rPr>
                <w:rFonts w:ascii="Calibri" w:hAnsi="Calibri" w:cs="Calibri"/>
                <w:color w:val="000000"/>
                <w:sz w:val="16"/>
                <w:szCs w:val="16"/>
              </w:rPr>
            </w:pPr>
            <w:r w:rsidRPr="000939C5">
              <w:rPr>
                <w:rFonts w:ascii="Calibri" w:hAnsi="Calibri" w:cs="Calibri"/>
                <w:color w:val="000000"/>
                <w:sz w:val="16"/>
                <w:szCs w:val="16"/>
              </w:rPr>
              <w:t xml:space="preserve"> $         33,259.00 </w:t>
            </w:r>
          </w:p>
        </w:tc>
        <w:tc>
          <w:tcPr>
            <w:tcW w:w="1626" w:type="dxa"/>
            <w:tcBorders>
              <w:top w:val="nil"/>
              <w:left w:val="nil"/>
              <w:bottom w:val="nil"/>
              <w:right w:val="nil"/>
            </w:tcBorders>
            <w:shd w:val="clear" w:color="000000" w:fill="FFFFFF"/>
            <w:noWrap/>
            <w:vAlign w:val="bottom"/>
            <w:hideMark/>
          </w:tcPr>
          <w:p w:rsidRPr="000939C5" w:rsidR="00990AEE" w:rsidRDefault="00990AEE" w14:paraId="4744D960" w14:textId="77777777">
            <w:pPr>
              <w:rPr>
                <w:rFonts w:ascii="Calibri" w:hAnsi="Calibri" w:cs="Calibri"/>
                <w:color w:val="000000"/>
                <w:sz w:val="16"/>
                <w:szCs w:val="16"/>
              </w:rPr>
            </w:pPr>
            <w:r w:rsidRPr="000939C5">
              <w:rPr>
                <w:rFonts w:ascii="Calibri" w:hAnsi="Calibri" w:cs="Calibri"/>
                <w:color w:val="000000"/>
                <w:sz w:val="16"/>
                <w:szCs w:val="16"/>
              </w:rPr>
              <w:t xml:space="preserve"> $         33,259.00 </w:t>
            </w:r>
          </w:p>
        </w:tc>
        <w:tc>
          <w:tcPr>
            <w:tcW w:w="1626" w:type="dxa"/>
            <w:tcBorders>
              <w:top w:val="nil"/>
              <w:left w:val="nil"/>
              <w:bottom w:val="nil"/>
              <w:right w:val="nil"/>
            </w:tcBorders>
            <w:shd w:val="clear" w:color="000000" w:fill="FFFFFF"/>
            <w:noWrap/>
            <w:vAlign w:val="bottom"/>
            <w:hideMark/>
          </w:tcPr>
          <w:p w:rsidRPr="000939C5" w:rsidR="00990AEE" w:rsidRDefault="00990AEE" w14:paraId="375407E6" w14:textId="77777777">
            <w:pPr>
              <w:rPr>
                <w:rFonts w:ascii="Calibri" w:hAnsi="Calibri" w:cs="Calibri"/>
                <w:color w:val="000000"/>
                <w:sz w:val="16"/>
                <w:szCs w:val="16"/>
              </w:rPr>
            </w:pPr>
            <w:r w:rsidRPr="000939C5">
              <w:rPr>
                <w:rFonts w:ascii="Calibri" w:hAnsi="Calibri" w:cs="Calibri"/>
                <w:color w:val="000000"/>
                <w:sz w:val="16"/>
                <w:szCs w:val="16"/>
              </w:rPr>
              <w:t xml:space="preserve"> $              33,259 </w:t>
            </w:r>
          </w:p>
        </w:tc>
      </w:tr>
      <w:tr w:rsidRPr="000939C5" w:rsidR="00990AEE" w14:paraId="71382309"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46B60E2" w14:textId="77777777">
            <w:pPr>
              <w:rPr>
                <w:rFonts w:ascii="Arial" w:hAnsi="Arial" w:cs="Arial"/>
                <w:color w:val="000000"/>
                <w:sz w:val="16"/>
                <w:szCs w:val="16"/>
              </w:rPr>
            </w:pPr>
            <w:r w:rsidRPr="000939C5">
              <w:rPr>
                <w:rFonts w:ascii="Arial" w:hAnsi="Arial" w:cs="Arial"/>
                <w:color w:val="000000"/>
                <w:sz w:val="16"/>
                <w:szCs w:val="16"/>
              </w:rPr>
              <w:t>Other Overhead</w:t>
            </w:r>
          </w:p>
        </w:tc>
        <w:tc>
          <w:tcPr>
            <w:tcW w:w="1743" w:type="dxa"/>
            <w:tcBorders>
              <w:top w:val="nil"/>
              <w:left w:val="nil"/>
              <w:bottom w:val="nil"/>
              <w:right w:val="nil"/>
            </w:tcBorders>
            <w:shd w:val="clear" w:color="000000" w:fill="FFFFFF"/>
            <w:noWrap/>
            <w:vAlign w:val="bottom"/>
            <w:hideMark/>
          </w:tcPr>
          <w:p w:rsidRPr="000939C5" w:rsidR="00990AEE" w:rsidRDefault="00990AEE" w14:paraId="1670819D" w14:textId="77777777">
            <w:pPr>
              <w:rPr>
                <w:rFonts w:ascii="Calibri" w:hAnsi="Calibri" w:cs="Calibri"/>
                <w:color w:val="000000"/>
                <w:sz w:val="16"/>
                <w:szCs w:val="16"/>
              </w:rPr>
            </w:pPr>
            <w:r w:rsidRPr="000939C5">
              <w:rPr>
                <w:rFonts w:ascii="Calibri" w:hAnsi="Calibri" w:cs="Calibri"/>
                <w:color w:val="000000"/>
                <w:sz w:val="16"/>
                <w:szCs w:val="16"/>
              </w:rPr>
              <w:t xml:space="preserve"> $              7,128.52 </w:t>
            </w:r>
          </w:p>
        </w:tc>
        <w:tc>
          <w:tcPr>
            <w:tcW w:w="1840" w:type="dxa"/>
            <w:tcBorders>
              <w:top w:val="nil"/>
              <w:left w:val="nil"/>
              <w:bottom w:val="nil"/>
              <w:right w:val="nil"/>
            </w:tcBorders>
            <w:shd w:val="clear" w:color="000000" w:fill="FFFFFF"/>
            <w:noWrap/>
            <w:vAlign w:val="bottom"/>
            <w:hideMark/>
          </w:tcPr>
          <w:p w:rsidRPr="000939C5" w:rsidR="00990AEE" w:rsidRDefault="00990AEE" w14:paraId="752930C2" w14:textId="77777777">
            <w:pPr>
              <w:rPr>
                <w:rFonts w:ascii="Calibri" w:hAnsi="Calibri" w:cs="Calibri"/>
                <w:color w:val="000000"/>
                <w:sz w:val="16"/>
                <w:szCs w:val="16"/>
              </w:rPr>
            </w:pPr>
            <w:r w:rsidRPr="000939C5">
              <w:rPr>
                <w:rFonts w:ascii="Calibri" w:hAnsi="Calibri" w:cs="Calibri"/>
                <w:color w:val="000000"/>
                <w:sz w:val="16"/>
                <w:szCs w:val="16"/>
              </w:rPr>
              <w:t xml:space="preserve"> $             29,517.93 </w:t>
            </w:r>
          </w:p>
        </w:tc>
        <w:tc>
          <w:tcPr>
            <w:tcW w:w="1626" w:type="dxa"/>
            <w:tcBorders>
              <w:top w:val="nil"/>
              <w:left w:val="nil"/>
              <w:bottom w:val="nil"/>
              <w:right w:val="nil"/>
            </w:tcBorders>
            <w:shd w:val="clear" w:color="000000" w:fill="FFFFFF"/>
            <w:noWrap/>
            <w:vAlign w:val="bottom"/>
            <w:hideMark/>
          </w:tcPr>
          <w:p w:rsidRPr="000939C5" w:rsidR="00990AEE" w:rsidRDefault="00990AEE" w14:paraId="484082AE" w14:textId="77777777">
            <w:pPr>
              <w:rPr>
                <w:rFonts w:ascii="Calibri" w:hAnsi="Calibri" w:cs="Calibri"/>
                <w:color w:val="000000"/>
                <w:sz w:val="16"/>
                <w:szCs w:val="16"/>
              </w:rPr>
            </w:pPr>
            <w:r w:rsidRPr="000939C5">
              <w:rPr>
                <w:rFonts w:ascii="Calibri" w:hAnsi="Calibri" w:cs="Calibri"/>
                <w:color w:val="000000"/>
                <w:sz w:val="16"/>
                <w:szCs w:val="16"/>
              </w:rPr>
              <w:t xml:space="preserve"> $         89,386.42 </w:t>
            </w:r>
          </w:p>
        </w:tc>
        <w:tc>
          <w:tcPr>
            <w:tcW w:w="1626" w:type="dxa"/>
            <w:tcBorders>
              <w:top w:val="nil"/>
              <w:left w:val="nil"/>
              <w:bottom w:val="nil"/>
              <w:right w:val="nil"/>
            </w:tcBorders>
            <w:shd w:val="clear" w:color="000000" w:fill="FFFFFF"/>
            <w:noWrap/>
            <w:vAlign w:val="bottom"/>
            <w:hideMark/>
          </w:tcPr>
          <w:p w:rsidRPr="000939C5" w:rsidR="00990AEE" w:rsidRDefault="00990AEE" w14:paraId="6DE21EF5" w14:textId="77777777">
            <w:pPr>
              <w:rPr>
                <w:rFonts w:ascii="Calibri" w:hAnsi="Calibri" w:cs="Calibri"/>
                <w:color w:val="000000"/>
                <w:sz w:val="16"/>
                <w:szCs w:val="16"/>
              </w:rPr>
            </w:pPr>
            <w:r w:rsidRPr="000939C5">
              <w:rPr>
                <w:rFonts w:ascii="Calibri" w:hAnsi="Calibri" w:cs="Calibri"/>
                <w:color w:val="000000"/>
                <w:sz w:val="16"/>
                <w:szCs w:val="16"/>
              </w:rPr>
              <w:t xml:space="preserve"> $       124,864.01 </w:t>
            </w:r>
          </w:p>
        </w:tc>
        <w:tc>
          <w:tcPr>
            <w:tcW w:w="1626" w:type="dxa"/>
            <w:tcBorders>
              <w:top w:val="nil"/>
              <w:left w:val="nil"/>
              <w:bottom w:val="nil"/>
              <w:right w:val="nil"/>
            </w:tcBorders>
            <w:shd w:val="clear" w:color="000000" w:fill="FFFFFF"/>
            <w:noWrap/>
            <w:vAlign w:val="bottom"/>
            <w:hideMark/>
          </w:tcPr>
          <w:p w:rsidRPr="000939C5" w:rsidR="00990AEE" w:rsidRDefault="00990AEE" w14:paraId="16CA7D5D" w14:textId="77777777">
            <w:pPr>
              <w:rPr>
                <w:rFonts w:ascii="Calibri" w:hAnsi="Calibri" w:cs="Calibri"/>
                <w:color w:val="000000"/>
                <w:sz w:val="16"/>
                <w:szCs w:val="16"/>
              </w:rPr>
            </w:pPr>
            <w:r w:rsidRPr="000939C5">
              <w:rPr>
                <w:rFonts w:ascii="Calibri" w:hAnsi="Calibri" w:cs="Calibri"/>
                <w:color w:val="000000"/>
                <w:sz w:val="16"/>
                <w:szCs w:val="16"/>
              </w:rPr>
              <w:t xml:space="preserve"> $       245,464.35 </w:t>
            </w:r>
          </w:p>
        </w:tc>
      </w:tr>
      <w:tr w:rsidRPr="000939C5" w:rsidR="00990AEE" w14:paraId="6D82243A"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11A510B3" w14:textId="77777777">
            <w:pPr>
              <w:jc w:val="center"/>
              <w:rPr>
                <w:rFonts w:ascii="Arial" w:hAnsi="Arial" w:cs="Arial"/>
                <w:b/>
                <w:bCs/>
                <w:color w:val="000000"/>
                <w:sz w:val="16"/>
                <w:szCs w:val="16"/>
              </w:rPr>
            </w:pPr>
            <w:r w:rsidRPr="000939C5">
              <w:rPr>
                <w:rFonts w:ascii="Arial" w:hAnsi="Arial" w:cs="Arial"/>
                <w:b/>
                <w:bCs/>
                <w:color w:val="000000"/>
                <w:sz w:val="16"/>
                <w:szCs w:val="16"/>
              </w:rPr>
              <w:t>Total Operating Expenses</w:t>
            </w:r>
          </w:p>
        </w:tc>
        <w:tc>
          <w:tcPr>
            <w:tcW w:w="1743" w:type="dxa"/>
            <w:tcBorders>
              <w:top w:val="single" w:color="auto" w:sz="4" w:space="0"/>
              <w:left w:val="nil"/>
              <w:bottom w:val="nil"/>
              <w:right w:val="nil"/>
            </w:tcBorders>
            <w:shd w:val="clear" w:color="000000" w:fill="FFFFFF"/>
            <w:noWrap/>
            <w:vAlign w:val="bottom"/>
            <w:hideMark/>
          </w:tcPr>
          <w:p w:rsidRPr="000939C5" w:rsidR="00990AEE" w:rsidRDefault="00990AEE" w14:paraId="047E6365" w14:textId="77777777">
            <w:pPr>
              <w:rPr>
                <w:rFonts w:ascii="Arial" w:hAnsi="Arial" w:cs="Arial"/>
                <w:b/>
                <w:bCs/>
                <w:color w:val="000000"/>
                <w:sz w:val="16"/>
                <w:szCs w:val="16"/>
              </w:rPr>
            </w:pPr>
            <w:r w:rsidRPr="000939C5">
              <w:rPr>
                <w:rFonts w:ascii="Arial" w:hAnsi="Arial" w:cs="Arial"/>
                <w:b/>
                <w:bCs/>
                <w:color w:val="000000"/>
                <w:sz w:val="16"/>
                <w:szCs w:val="16"/>
              </w:rPr>
              <w:t xml:space="preserve"> $          1,147,134 </w:t>
            </w:r>
          </w:p>
        </w:tc>
        <w:tc>
          <w:tcPr>
            <w:tcW w:w="1840" w:type="dxa"/>
            <w:tcBorders>
              <w:top w:val="single" w:color="auto" w:sz="4" w:space="0"/>
              <w:left w:val="nil"/>
              <w:bottom w:val="nil"/>
              <w:right w:val="nil"/>
            </w:tcBorders>
            <w:shd w:val="clear" w:color="000000" w:fill="FFFFFF"/>
            <w:noWrap/>
            <w:vAlign w:val="bottom"/>
            <w:hideMark/>
          </w:tcPr>
          <w:p w:rsidRPr="000939C5" w:rsidR="00990AEE" w:rsidRDefault="00990AEE" w14:paraId="7FB7CE4A" w14:textId="77777777">
            <w:pPr>
              <w:rPr>
                <w:rFonts w:ascii="Arial" w:hAnsi="Arial" w:cs="Arial"/>
                <w:b/>
                <w:bCs/>
                <w:color w:val="000000"/>
                <w:sz w:val="16"/>
                <w:szCs w:val="16"/>
              </w:rPr>
            </w:pPr>
            <w:r w:rsidRPr="000939C5">
              <w:rPr>
                <w:rFonts w:ascii="Arial" w:hAnsi="Arial" w:cs="Arial"/>
                <w:b/>
                <w:bCs/>
                <w:color w:val="000000"/>
                <w:sz w:val="16"/>
                <w:szCs w:val="16"/>
              </w:rPr>
              <w:t xml:space="preserve"> $      1,238,778.70 </w:t>
            </w:r>
          </w:p>
        </w:tc>
        <w:tc>
          <w:tcPr>
            <w:tcW w:w="1626" w:type="dxa"/>
            <w:tcBorders>
              <w:top w:val="single" w:color="auto" w:sz="4" w:space="0"/>
              <w:left w:val="nil"/>
              <w:bottom w:val="nil"/>
              <w:right w:val="nil"/>
            </w:tcBorders>
            <w:shd w:val="clear" w:color="000000" w:fill="FFFFFF"/>
            <w:noWrap/>
            <w:vAlign w:val="bottom"/>
            <w:hideMark/>
          </w:tcPr>
          <w:p w:rsidRPr="000939C5" w:rsidR="00990AEE" w:rsidRDefault="00990AEE" w14:paraId="4971DA5A" w14:textId="77777777">
            <w:pPr>
              <w:rPr>
                <w:rFonts w:ascii="Arial" w:hAnsi="Arial" w:cs="Arial"/>
                <w:b/>
                <w:bCs/>
                <w:color w:val="000000"/>
                <w:sz w:val="16"/>
                <w:szCs w:val="16"/>
              </w:rPr>
            </w:pPr>
            <w:r w:rsidRPr="000939C5">
              <w:rPr>
                <w:rFonts w:ascii="Arial" w:hAnsi="Arial" w:cs="Arial"/>
                <w:b/>
                <w:bCs/>
                <w:color w:val="000000"/>
                <w:sz w:val="16"/>
                <w:szCs w:val="16"/>
              </w:rPr>
              <w:t xml:space="preserve"> $       1,449,259 </w:t>
            </w:r>
          </w:p>
        </w:tc>
        <w:tc>
          <w:tcPr>
            <w:tcW w:w="1626" w:type="dxa"/>
            <w:tcBorders>
              <w:top w:val="single" w:color="auto" w:sz="4" w:space="0"/>
              <w:left w:val="nil"/>
              <w:bottom w:val="nil"/>
              <w:right w:val="nil"/>
            </w:tcBorders>
            <w:shd w:val="clear" w:color="000000" w:fill="FFFFFF"/>
            <w:noWrap/>
            <w:vAlign w:val="bottom"/>
            <w:hideMark/>
          </w:tcPr>
          <w:p w:rsidRPr="000939C5" w:rsidR="00990AEE" w:rsidRDefault="00990AEE" w14:paraId="2FD29712" w14:textId="77777777">
            <w:pPr>
              <w:rPr>
                <w:rFonts w:ascii="Arial" w:hAnsi="Arial" w:cs="Arial"/>
                <w:b/>
                <w:bCs/>
                <w:color w:val="000000"/>
                <w:sz w:val="16"/>
                <w:szCs w:val="16"/>
              </w:rPr>
            </w:pPr>
            <w:r w:rsidRPr="000939C5">
              <w:rPr>
                <w:rFonts w:ascii="Arial" w:hAnsi="Arial" w:cs="Arial"/>
                <w:b/>
                <w:bCs/>
                <w:color w:val="000000"/>
                <w:sz w:val="16"/>
                <w:szCs w:val="16"/>
              </w:rPr>
              <w:t xml:space="preserve"> $       1,621,378 </w:t>
            </w:r>
          </w:p>
        </w:tc>
        <w:tc>
          <w:tcPr>
            <w:tcW w:w="1626" w:type="dxa"/>
            <w:tcBorders>
              <w:top w:val="single" w:color="auto" w:sz="4" w:space="0"/>
              <w:left w:val="nil"/>
              <w:bottom w:val="nil"/>
              <w:right w:val="nil"/>
            </w:tcBorders>
            <w:shd w:val="clear" w:color="000000" w:fill="FFFFFF"/>
            <w:noWrap/>
            <w:vAlign w:val="bottom"/>
            <w:hideMark/>
          </w:tcPr>
          <w:p w:rsidRPr="000939C5" w:rsidR="00990AEE" w:rsidRDefault="00990AEE" w14:paraId="3CFA685A" w14:textId="77777777">
            <w:pPr>
              <w:rPr>
                <w:rFonts w:ascii="Arial" w:hAnsi="Arial" w:cs="Arial"/>
                <w:b/>
                <w:bCs/>
                <w:color w:val="000000"/>
                <w:sz w:val="16"/>
                <w:szCs w:val="16"/>
              </w:rPr>
            </w:pPr>
            <w:r w:rsidRPr="000939C5">
              <w:rPr>
                <w:rFonts w:ascii="Arial" w:hAnsi="Arial" w:cs="Arial"/>
                <w:b/>
                <w:bCs/>
                <w:color w:val="000000"/>
                <w:sz w:val="16"/>
                <w:szCs w:val="16"/>
              </w:rPr>
              <w:t xml:space="preserve"> $       1,888,921 </w:t>
            </w:r>
          </w:p>
        </w:tc>
      </w:tr>
      <w:tr w:rsidRPr="000939C5" w:rsidR="00990AEE" w14:paraId="0BFCD19E"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4B4B59D" w14:textId="77777777">
            <w:pPr>
              <w:rPr>
                <w:rFonts w:ascii="Arial" w:hAnsi="Arial" w:cs="Arial"/>
                <w:b/>
                <w:bCs/>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13A81B49"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332B6B6E"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23C51F5F"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5C515321"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36EF0E1A"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52FF1A29" w14:textId="77777777">
        <w:trPr>
          <w:trHeight w:val="255"/>
        </w:trPr>
        <w:tc>
          <w:tcPr>
            <w:tcW w:w="4107" w:type="dxa"/>
            <w:tcBorders>
              <w:top w:val="nil"/>
              <w:left w:val="nil"/>
              <w:bottom w:val="nil"/>
              <w:right w:val="nil"/>
            </w:tcBorders>
            <w:shd w:val="clear" w:color="000000" w:fill="C5D9F1"/>
            <w:noWrap/>
            <w:vAlign w:val="bottom"/>
            <w:hideMark/>
          </w:tcPr>
          <w:p w:rsidRPr="000939C5" w:rsidR="00990AEE" w:rsidRDefault="00990AEE" w14:paraId="7D024986" w14:textId="77777777">
            <w:pPr>
              <w:jc w:val="center"/>
              <w:rPr>
                <w:rFonts w:ascii="Arial" w:hAnsi="Arial" w:cs="Arial"/>
                <w:b/>
                <w:bCs/>
                <w:color w:val="000000"/>
                <w:sz w:val="16"/>
                <w:szCs w:val="16"/>
              </w:rPr>
            </w:pPr>
            <w:r w:rsidRPr="000939C5">
              <w:rPr>
                <w:rFonts w:ascii="Arial" w:hAnsi="Arial" w:cs="Arial"/>
                <w:b/>
                <w:bCs/>
                <w:color w:val="000000"/>
                <w:sz w:val="16"/>
                <w:szCs w:val="16"/>
              </w:rPr>
              <w:t>Earnings Before Interest and Taxes</w:t>
            </w:r>
          </w:p>
        </w:tc>
        <w:tc>
          <w:tcPr>
            <w:tcW w:w="1743" w:type="dxa"/>
            <w:tcBorders>
              <w:top w:val="single" w:color="auto" w:sz="4" w:space="0"/>
              <w:left w:val="nil"/>
              <w:bottom w:val="nil"/>
              <w:right w:val="nil"/>
            </w:tcBorders>
            <w:shd w:val="clear" w:color="000000" w:fill="C5D9F1"/>
            <w:noWrap/>
            <w:vAlign w:val="bottom"/>
            <w:hideMark/>
          </w:tcPr>
          <w:p w:rsidRPr="000939C5" w:rsidR="00990AEE" w:rsidRDefault="00990AEE" w14:paraId="5BCBA38C" w14:textId="77777777">
            <w:pPr>
              <w:rPr>
                <w:rFonts w:ascii="Arial" w:hAnsi="Arial" w:cs="Arial"/>
                <w:b/>
                <w:bCs/>
                <w:color w:val="000000"/>
                <w:sz w:val="16"/>
                <w:szCs w:val="16"/>
              </w:rPr>
            </w:pPr>
            <w:r w:rsidRPr="000939C5">
              <w:rPr>
                <w:rFonts w:ascii="Arial" w:hAnsi="Arial" w:cs="Arial"/>
                <w:b/>
                <w:bCs/>
                <w:color w:val="000000"/>
                <w:sz w:val="16"/>
                <w:szCs w:val="16"/>
              </w:rPr>
              <w:t xml:space="preserve"> $        (1,222,319)</w:t>
            </w:r>
          </w:p>
        </w:tc>
        <w:tc>
          <w:tcPr>
            <w:tcW w:w="1840" w:type="dxa"/>
            <w:tcBorders>
              <w:top w:val="single" w:color="auto" w:sz="4" w:space="0"/>
              <w:left w:val="nil"/>
              <w:bottom w:val="nil"/>
              <w:right w:val="nil"/>
            </w:tcBorders>
            <w:shd w:val="clear" w:color="000000" w:fill="C5D9F1"/>
            <w:noWrap/>
            <w:vAlign w:val="bottom"/>
            <w:hideMark/>
          </w:tcPr>
          <w:p w:rsidRPr="000939C5" w:rsidR="00990AEE" w:rsidRDefault="00990AEE" w14:paraId="2E4E1417" w14:textId="77777777">
            <w:pPr>
              <w:rPr>
                <w:rFonts w:ascii="Arial" w:hAnsi="Arial" w:cs="Arial"/>
                <w:b/>
                <w:bCs/>
                <w:color w:val="000000"/>
                <w:sz w:val="16"/>
                <w:szCs w:val="16"/>
              </w:rPr>
            </w:pPr>
            <w:r w:rsidRPr="000939C5">
              <w:rPr>
                <w:rFonts w:ascii="Arial" w:hAnsi="Arial" w:cs="Arial"/>
                <w:b/>
                <w:bCs/>
                <w:color w:val="000000"/>
                <w:sz w:val="16"/>
                <w:szCs w:val="16"/>
              </w:rPr>
              <w:t xml:space="preserve"> $             (991,874)</w:t>
            </w:r>
          </w:p>
        </w:tc>
        <w:tc>
          <w:tcPr>
            <w:tcW w:w="1626" w:type="dxa"/>
            <w:tcBorders>
              <w:top w:val="single" w:color="auto" w:sz="4" w:space="0"/>
              <w:left w:val="nil"/>
              <w:bottom w:val="nil"/>
              <w:right w:val="nil"/>
            </w:tcBorders>
            <w:shd w:val="clear" w:color="000000" w:fill="C5D9F1"/>
            <w:noWrap/>
            <w:vAlign w:val="bottom"/>
            <w:hideMark/>
          </w:tcPr>
          <w:p w:rsidRPr="000939C5" w:rsidR="00990AEE" w:rsidRDefault="00990AEE" w14:paraId="04659538" w14:textId="77777777">
            <w:pPr>
              <w:rPr>
                <w:rFonts w:ascii="Arial" w:hAnsi="Arial" w:cs="Arial"/>
                <w:b/>
                <w:bCs/>
                <w:color w:val="000000"/>
                <w:sz w:val="16"/>
                <w:szCs w:val="16"/>
              </w:rPr>
            </w:pPr>
            <w:r w:rsidRPr="000939C5">
              <w:rPr>
                <w:rFonts w:ascii="Arial" w:hAnsi="Arial" w:cs="Arial"/>
                <w:b/>
                <w:bCs/>
                <w:color w:val="000000"/>
                <w:sz w:val="16"/>
                <w:szCs w:val="16"/>
              </w:rPr>
              <w:t xml:space="preserve"> $         (303,849)</w:t>
            </w:r>
          </w:p>
        </w:tc>
        <w:tc>
          <w:tcPr>
            <w:tcW w:w="1626" w:type="dxa"/>
            <w:tcBorders>
              <w:top w:val="single" w:color="auto" w:sz="4" w:space="0"/>
              <w:left w:val="nil"/>
              <w:bottom w:val="nil"/>
              <w:right w:val="nil"/>
            </w:tcBorders>
            <w:shd w:val="clear" w:color="000000" w:fill="C5D9F1"/>
            <w:noWrap/>
            <w:vAlign w:val="bottom"/>
            <w:hideMark/>
          </w:tcPr>
          <w:p w:rsidRPr="000939C5" w:rsidR="00990AEE" w:rsidRDefault="00990AEE" w14:paraId="481A372C" w14:textId="77777777">
            <w:pPr>
              <w:rPr>
                <w:rFonts w:ascii="Arial" w:hAnsi="Arial" w:cs="Arial"/>
                <w:b/>
                <w:bCs/>
                <w:color w:val="000000"/>
                <w:sz w:val="16"/>
                <w:szCs w:val="16"/>
              </w:rPr>
            </w:pPr>
            <w:r w:rsidRPr="000939C5">
              <w:rPr>
                <w:rFonts w:ascii="Arial" w:hAnsi="Arial" w:cs="Arial"/>
                <w:b/>
                <w:bCs/>
                <w:color w:val="000000"/>
                <w:sz w:val="16"/>
                <w:szCs w:val="16"/>
              </w:rPr>
              <w:t xml:space="preserve"> $         (108,147)</w:t>
            </w:r>
          </w:p>
        </w:tc>
        <w:tc>
          <w:tcPr>
            <w:tcW w:w="1626" w:type="dxa"/>
            <w:tcBorders>
              <w:top w:val="single" w:color="auto" w:sz="4" w:space="0"/>
              <w:left w:val="nil"/>
              <w:bottom w:val="nil"/>
              <w:right w:val="nil"/>
            </w:tcBorders>
            <w:shd w:val="clear" w:color="000000" w:fill="C5D9F1"/>
            <w:noWrap/>
            <w:vAlign w:val="bottom"/>
            <w:hideMark/>
          </w:tcPr>
          <w:p w:rsidRPr="000939C5" w:rsidR="00990AEE" w:rsidRDefault="00990AEE" w14:paraId="30C364CF" w14:textId="77777777">
            <w:pPr>
              <w:rPr>
                <w:rFonts w:ascii="Arial" w:hAnsi="Arial" w:cs="Arial"/>
                <w:b/>
                <w:bCs/>
                <w:color w:val="000000"/>
                <w:sz w:val="16"/>
                <w:szCs w:val="16"/>
              </w:rPr>
            </w:pPr>
            <w:r w:rsidRPr="000939C5">
              <w:rPr>
                <w:rFonts w:ascii="Arial" w:hAnsi="Arial" w:cs="Arial"/>
                <w:b/>
                <w:bCs/>
                <w:color w:val="000000"/>
                <w:sz w:val="16"/>
                <w:szCs w:val="16"/>
              </w:rPr>
              <w:t xml:space="preserve"> $       1,628,729 </w:t>
            </w:r>
          </w:p>
        </w:tc>
      </w:tr>
      <w:tr w:rsidRPr="000939C5" w:rsidR="00990AEE" w14:paraId="304B30D5"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1F9B833E" w14:textId="77777777">
            <w:pPr>
              <w:rPr>
                <w:rFonts w:ascii="Arial" w:hAnsi="Arial" w:cs="Arial"/>
                <w:b/>
                <w:bCs/>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2C06AE07"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174F077B"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4DDEB15B"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346C852"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D7FF0F0"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240E2114"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4F9D28C7" w14:textId="77777777">
            <w:pPr>
              <w:jc w:val="right"/>
              <w:rPr>
                <w:rFonts w:ascii="Arial" w:hAnsi="Arial" w:cs="Arial"/>
                <w:color w:val="000000"/>
                <w:sz w:val="16"/>
                <w:szCs w:val="16"/>
              </w:rPr>
            </w:pPr>
            <w:r w:rsidRPr="000939C5">
              <w:rPr>
                <w:rFonts w:ascii="Arial" w:hAnsi="Arial" w:cs="Arial"/>
                <w:color w:val="000000"/>
                <w:sz w:val="16"/>
                <w:szCs w:val="16"/>
              </w:rPr>
              <w:t>Interest Expense</w:t>
            </w:r>
          </w:p>
        </w:tc>
        <w:tc>
          <w:tcPr>
            <w:tcW w:w="1743" w:type="dxa"/>
            <w:tcBorders>
              <w:top w:val="nil"/>
              <w:left w:val="nil"/>
              <w:bottom w:val="nil"/>
              <w:right w:val="nil"/>
            </w:tcBorders>
            <w:shd w:val="clear" w:color="000000" w:fill="FFFFFF"/>
            <w:noWrap/>
            <w:vAlign w:val="bottom"/>
            <w:hideMark/>
          </w:tcPr>
          <w:p w:rsidRPr="000939C5" w:rsidR="00990AEE" w:rsidRDefault="00990AEE" w14:paraId="5B324C7B" w14:textId="77777777">
            <w:pPr>
              <w:jc w:val="right"/>
              <w:rPr>
                <w:rFonts w:ascii="Calibri" w:hAnsi="Calibri" w:cs="Calibri"/>
                <w:color w:val="000000"/>
                <w:sz w:val="16"/>
                <w:szCs w:val="16"/>
              </w:rPr>
            </w:pPr>
            <w:r w:rsidRPr="000939C5">
              <w:rPr>
                <w:rFonts w:ascii="Calibri" w:hAnsi="Calibri" w:cs="Calibri"/>
                <w:color w:val="000000"/>
                <w:sz w:val="16"/>
                <w:szCs w:val="16"/>
              </w:rPr>
              <w:t xml:space="preserve">$90,000.00 </w:t>
            </w:r>
          </w:p>
        </w:tc>
        <w:tc>
          <w:tcPr>
            <w:tcW w:w="1840" w:type="dxa"/>
            <w:tcBorders>
              <w:top w:val="nil"/>
              <w:left w:val="nil"/>
              <w:bottom w:val="nil"/>
              <w:right w:val="nil"/>
            </w:tcBorders>
            <w:shd w:val="clear" w:color="000000" w:fill="FFFFFF"/>
            <w:noWrap/>
            <w:vAlign w:val="bottom"/>
            <w:hideMark/>
          </w:tcPr>
          <w:p w:rsidRPr="000939C5" w:rsidR="00990AEE" w:rsidRDefault="00990AEE" w14:paraId="33AD03FE" w14:textId="77777777">
            <w:pPr>
              <w:jc w:val="right"/>
              <w:rPr>
                <w:rFonts w:ascii="Calibri" w:hAnsi="Calibri" w:cs="Calibri"/>
                <w:color w:val="000000"/>
                <w:sz w:val="16"/>
                <w:szCs w:val="16"/>
              </w:rPr>
            </w:pPr>
            <w:r w:rsidRPr="000939C5">
              <w:rPr>
                <w:rFonts w:ascii="Calibri" w:hAnsi="Calibri" w:cs="Calibri"/>
                <w:color w:val="000000"/>
                <w:sz w:val="16"/>
                <w:szCs w:val="16"/>
              </w:rPr>
              <w:t xml:space="preserve">$84,076.19 </w:t>
            </w:r>
          </w:p>
        </w:tc>
        <w:tc>
          <w:tcPr>
            <w:tcW w:w="1626" w:type="dxa"/>
            <w:tcBorders>
              <w:top w:val="nil"/>
              <w:left w:val="nil"/>
              <w:bottom w:val="nil"/>
              <w:right w:val="nil"/>
            </w:tcBorders>
            <w:shd w:val="clear" w:color="000000" w:fill="FFFFFF"/>
            <w:noWrap/>
            <w:vAlign w:val="bottom"/>
            <w:hideMark/>
          </w:tcPr>
          <w:p w:rsidRPr="000939C5" w:rsidR="00990AEE" w:rsidRDefault="00990AEE" w14:paraId="0F7F040A" w14:textId="77777777">
            <w:pPr>
              <w:jc w:val="right"/>
              <w:rPr>
                <w:rFonts w:ascii="Calibri" w:hAnsi="Calibri" w:cs="Calibri"/>
                <w:color w:val="000000"/>
                <w:sz w:val="16"/>
                <w:szCs w:val="16"/>
              </w:rPr>
            </w:pPr>
            <w:r w:rsidRPr="000939C5">
              <w:rPr>
                <w:rFonts w:ascii="Calibri" w:hAnsi="Calibri" w:cs="Calibri"/>
                <w:color w:val="000000"/>
                <w:sz w:val="16"/>
                <w:szCs w:val="16"/>
              </w:rPr>
              <w:t xml:space="preserve">$77,619.24 </w:t>
            </w:r>
          </w:p>
        </w:tc>
        <w:tc>
          <w:tcPr>
            <w:tcW w:w="1626" w:type="dxa"/>
            <w:tcBorders>
              <w:top w:val="nil"/>
              <w:left w:val="nil"/>
              <w:bottom w:val="nil"/>
              <w:right w:val="nil"/>
            </w:tcBorders>
            <w:shd w:val="clear" w:color="000000" w:fill="FFFFFF"/>
            <w:noWrap/>
            <w:vAlign w:val="bottom"/>
            <w:hideMark/>
          </w:tcPr>
          <w:p w:rsidRPr="000939C5" w:rsidR="00990AEE" w:rsidRDefault="00990AEE" w14:paraId="16CAA22B" w14:textId="77777777">
            <w:pPr>
              <w:jc w:val="right"/>
              <w:rPr>
                <w:rFonts w:ascii="Calibri" w:hAnsi="Calibri" w:cs="Calibri"/>
                <w:color w:val="000000"/>
                <w:sz w:val="16"/>
                <w:szCs w:val="16"/>
              </w:rPr>
            </w:pPr>
            <w:r w:rsidRPr="000939C5">
              <w:rPr>
                <w:rFonts w:ascii="Calibri" w:hAnsi="Calibri" w:cs="Calibri"/>
                <w:color w:val="000000"/>
                <w:sz w:val="16"/>
                <w:szCs w:val="16"/>
              </w:rPr>
              <w:t xml:space="preserve">$70,581.16 </w:t>
            </w:r>
          </w:p>
        </w:tc>
        <w:tc>
          <w:tcPr>
            <w:tcW w:w="1626" w:type="dxa"/>
            <w:tcBorders>
              <w:top w:val="nil"/>
              <w:left w:val="nil"/>
              <w:bottom w:val="nil"/>
              <w:right w:val="nil"/>
            </w:tcBorders>
            <w:shd w:val="clear" w:color="000000" w:fill="FFFFFF"/>
            <w:noWrap/>
            <w:vAlign w:val="bottom"/>
            <w:hideMark/>
          </w:tcPr>
          <w:p w:rsidRPr="000939C5" w:rsidR="00990AEE" w:rsidRDefault="00990AEE" w14:paraId="76BBF760" w14:textId="77777777">
            <w:pPr>
              <w:jc w:val="right"/>
              <w:rPr>
                <w:rFonts w:ascii="Calibri" w:hAnsi="Calibri" w:cs="Calibri"/>
                <w:color w:val="000000"/>
                <w:sz w:val="16"/>
                <w:szCs w:val="16"/>
              </w:rPr>
            </w:pPr>
            <w:r w:rsidRPr="000939C5">
              <w:rPr>
                <w:rFonts w:ascii="Calibri" w:hAnsi="Calibri" w:cs="Calibri"/>
                <w:color w:val="000000"/>
                <w:sz w:val="16"/>
                <w:szCs w:val="16"/>
              </w:rPr>
              <w:t xml:space="preserve">$62,909.66 </w:t>
            </w:r>
          </w:p>
        </w:tc>
      </w:tr>
      <w:tr w:rsidRPr="000939C5" w:rsidR="00990AEE" w14:paraId="1DEB7613"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4D17B1D7" w14:textId="77777777">
            <w:pPr>
              <w:jc w:val="right"/>
              <w:rPr>
                <w:rFonts w:ascii="Calibri" w:hAnsi="Calibri" w:cs="Calibri"/>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210E5A14"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3EA263FE"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6E2DFFC"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8B7C925"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3DAC815C"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0115D208" w14:textId="77777777">
        <w:trPr>
          <w:trHeight w:val="255"/>
        </w:trPr>
        <w:tc>
          <w:tcPr>
            <w:tcW w:w="4107" w:type="dxa"/>
            <w:tcBorders>
              <w:top w:val="nil"/>
              <w:left w:val="nil"/>
              <w:bottom w:val="nil"/>
              <w:right w:val="nil"/>
            </w:tcBorders>
            <w:shd w:val="clear" w:color="000000" w:fill="C5D9F1"/>
            <w:noWrap/>
            <w:vAlign w:val="bottom"/>
            <w:hideMark/>
          </w:tcPr>
          <w:p w:rsidRPr="000939C5" w:rsidR="00990AEE" w:rsidRDefault="00990AEE" w14:paraId="6D1D6D99" w14:textId="77777777">
            <w:pPr>
              <w:jc w:val="center"/>
              <w:rPr>
                <w:rFonts w:ascii="Arial" w:hAnsi="Arial" w:cs="Arial"/>
                <w:b/>
                <w:bCs/>
                <w:color w:val="000000"/>
                <w:sz w:val="16"/>
                <w:szCs w:val="16"/>
              </w:rPr>
            </w:pPr>
            <w:r w:rsidRPr="000939C5">
              <w:rPr>
                <w:rFonts w:ascii="Arial" w:hAnsi="Arial" w:cs="Arial"/>
                <w:b/>
                <w:bCs/>
                <w:color w:val="000000"/>
                <w:sz w:val="16"/>
                <w:szCs w:val="16"/>
              </w:rPr>
              <w:t>Earnings Before Taxes</w:t>
            </w:r>
          </w:p>
        </w:tc>
        <w:tc>
          <w:tcPr>
            <w:tcW w:w="1743" w:type="dxa"/>
            <w:tcBorders>
              <w:top w:val="single" w:color="auto" w:sz="4" w:space="0"/>
              <w:left w:val="nil"/>
              <w:bottom w:val="single" w:color="auto" w:sz="4" w:space="0"/>
              <w:right w:val="nil"/>
            </w:tcBorders>
            <w:shd w:val="clear" w:color="000000" w:fill="C5D9F1"/>
            <w:noWrap/>
            <w:vAlign w:val="bottom"/>
            <w:hideMark/>
          </w:tcPr>
          <w:p w:rsidRPr="000939C5" w:rsidR="00990AEE" w:rsidRDefault="00990AEE" w14:paraId="1D02775A" w14:textId="77777777">
            <w:pPr>
              <w:rPr>
                <w:rFonts w:ascii="Arial" w:hAnsi="Arial" w:cs="Arial"/>
                <w:b/>
                <w:bCs/>
                <w:color w:val="000000"/>
                <w:sz w:val="16"/>
                <w:szCs w:val="16"/>
              </w:rPr>
            </w:pPr>
            <w:r w:rsidRPr="000939C5">
              <w:rPr>
                <w:rFonts w:ascii="Arial" w:hAnsi="Arial" w:cs="Arial"/>
                <w:b/>
                <w:bCs/>
                <w:color w:val="000000"/>
                <w:sz w:val="16"/>
                <w:szCs w:val="16"/>
              </w:rPr>
              <w:t xml:space="preserve"> $        (1,312,319)</w:t>
            </w:r>
          </w:p>
        </w:tc>
        <w:tc>
          <w:tcPr>
            <w:tcW w:w="1840" w:type="dxa"/>
            <w:tcBorders>
              <w:top w:val="single" w:color="auto" w:sz="4" w:space="0"/>
              <w:left w:val="nil"/>
              <w:bottom w:val="single" w:color="auto" w:sz="4" w:space="0"/>
              <w:right w:val="nil"/>
            </w:tcBorders>
            <w:shd w:val="clear" w:color="000000" w:fill="C5D9F1"/>
            <w:noWrap/>
            <w:vAlign w:val="bottom"/>
            <w:hideMark/>
          </w:tcPr>
          <w:p w:rsidRPr="000939C5" w:rsidR="00990AEE" w:rsidRDefault="00990AEE" w14:paraId="02A97969" w14:textId="77777777">
            <w:pPr>
              <w:rPr>
                <w:rFonts w:ascii="Arial" w:hAnsi="Arial" w:cs="Arial"/>
                <w:b/>
                <w:bCs/>
                <w:color w:val="000000"/>
                <w:sz w:val="16"/>
                <w:szCs w:val="16"/>
              </w:rPr>
            </w:pPr>
            <w:r w:rsidRPr="000939C5">
              <w:rPr>
                <w:rFonts w:ascii="Arial" w:hAnsi="Arial" w:cs="Arial"/>
                <w:b/>
                <w:bCs/>
                <w:color w:val="000000"/>
                <w:sz w:val="16"/>
                <w:szCs w:val="16"/>
              </w:rPr>
              <w:t xml:space="preserve"> $          (1,075,950)</w:t>
            </w:r>
          </w:p>
        </w:tc>
        <w:tc>
          <w:tcPr>
            <w:tcW w:w="1626" w:type="dxa"/>
            <w:tcBorders>
              <w:top w:val="single" w:color="auto" w:sz="4" w:space="0"/>
              <w:left w:val="nil"/>
              <w:bottom w:val="single" w:color="auto" w:sz="4" w:space="0"/>
              <w:right w:val="nil"/>
            </w:tcBorders>
            <w:shd w:val="clear" w:color="000000" w:fill="C5D9F1"/>
            <w:noWrap/>
            <w:vAlign w:val="bottom"/>
            <w:hideMark/>
          </w:tcPr>
          <w:p w:rsidRPr="000939C5" w:rsidR="00990AEE" w:rsidRDefault="00990AEE" w14:paraId="3AA37016" w14:textId="77777777">
            <w:pPr>
              <w:rPr>
                <w:rFonts w:ascii="Arial" w:hAnsi="Arial" w:cs="Arial"/>
                <w:b/>
                <w:bCs/>
                <w:color w:val="000000"/>
                <w:sz w:val="16"/>
                <w:szCs w:val="16"/>
              </w:rPr>
            </w:pPr>
            <w:r w:rsidRPr="000939C5">
              <w:rPr>
                <w:rFonts w:ascii="Arial" w:hAnsi="Arial" w:cs="Arial"/>
                <w:b/>
                <w:bCs/>
                <w:color w:val="000000"/>
                <w:sz w:val="16"/>
                <w:szCs w:val="16"/>
              </w:rPr>
              <w:t xml:space="preserve"> $         (381,468)</w:t>
            </w:r>
          </w:p>
        </w:tc>
        <w:tc>
          <w:tcPr>
            <w:tcW w:w="1626" w:type="dxa"/>
            <w:tcBorders>
              <w:top w:val="single" w:color="auto" w:sz="4" w:space="0"/>
              <w:left w:val="nil"/>
              <w:bottom w:val="single" w:color="auto" w:sz="4" w:space="0"/>
              <w:right w:val="nil"/>
            </w:tcBorders>
            <w:shd w:val="clear" w:color="000000" w:fill="C5D9F1"/>
            <w:noWrap/>
            <w:vAlign w:val="bottom"/>
            <w:hideMark/>
          </w:tcPr>
          <w:p w:rsidRPr="000939C5" w:rsidR="00990AEE" w:rsidRDefault="00990AEE" w14:paraId="2B0FC5A7" w14:textId="77777777">
            <w:pPr>
              <w:rPr>
                <w:rFonts w:ascii="Arial" w:hAnsi="Arial" w:cs="Arial"/>
                <w:b/>
                <w:bCs/>
                <w:color w:val="000000"/>
                <w:sz w:val="16"/>
                <w:szCs w:val="16"/>
              </w:rPr>
            </w:pPr>
            <w:r w:rsidRPr="000939C5">
              <w:rPr>
                <w:rFonts w:ascii="Arial" w:hAnsi="Arial" w:cs="Arial"/>
                <w:b/>
                <w:bCs/>
                <w:color w:val="000000"/>
                <w:sz w:val="16"/>
                <w:szCs w:val="16"/>
              </w:rPr>
              <w:t xml:space="preserve"> $         (178,729)</w:t>
            </w:r>
          </w:p>
        </w:tc>
        <w:tc>
          <w:tcPr>
            <w:tcW w:w="1626" w:type="dxa"/>
            <w:tcBorders>
              <w:top w:val="single" w:color="auto" w:sz="4" w:space="0"/>
              <w:left w:val="nil"/>
              <w:bottom w:val="single" w:color="auto" w:sz="4" w:space="0"/>
              <w:right w:val="nil"/>
            </w:tcBorders>
            <w:shd w:val="clear" w:color="000000" w:fill="C5D9F1"/>
            <w:noWrap/>
            <w:vAlign w:val="bottom"/>
            <w:hideMark/>
          </w:tcPr>
          <w:p w:rsidRPr="000939C5" w:rsidR="00990AEE" w:rsidRDefault="00990AEE" w14:paraId="171E50FE" w14:textId="77777777">
            <w:pPr>
              <w:rPr>
                <w:rFonts w:ascii="Arial" w:hAnsi="Arial" w:cs="Arial"/>
                <w:b/>
                <w:bCs/>
                <w:color w:val="000000"/>
                <w:sz w:val="16"/>
                <w:szCs w:val="16"/>
              </w:rPr>
            </w:pPr>
            <w:r w:rsidRPr="000939C5">
              <w:rPr>
                <w:rFonts w:ascii="Arial" w:hAnsi="Arial" w:cs="Arial"/>
                <w:b/>
                <w:bCs/>
                <w:color w:val="000000"/>
                <w:sz w:val="16"/>
                <w:szCs w:val="16"/>
              </w:rPr>
              <w:t xml:space="preserve"> $       1,565,819 </w:t>
            </w:r>
          </w:p>
        </w:tc>
      </w:tr>
      <w:tr w:rsidRPr="000939C5" w:rsidR="00990AEE" w14:paraId="04CAFA76"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D272166" w14:textId="77777777">
            <w:pPr>
              <w:rPr>
                <w:rFonts w:ascii="Arial" w:hAnsi="Arial" w:cs="Arial"/>
                <w:b/>
                <w:bCs/>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21390B24"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246D3527"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0C9CE12D"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977442D"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F7F6177"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1C873903"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79F72774" w14:textId="77777777">
            <w:pPr>
              <w:jc w:val="right"/>
              <w:rPr>
                <w:rFonts w:ascii="Arial" w:hAnsi="Arial" w:cs="Arial"/>
                <w:color w:val="000000"/>
                <w:sz w:val="16"/>
                <w:szCs w:val="16"/>
              </w:rPr>
            </w:pPr>
            <w:r w:rsidRPr="000939C5">
              <w:rPr>
                <w:rFonts w:ascii="Arial" w:hAnsi="Arial" w:cs="Arial"/>
                <w:color w:val="000000"/>
                <w:sz w:val="16"/>
                <w:szCs w:val="16"/>
              </w:rPr>
              <w:t>Income Tax Expense</w:t>
            </w:r>
          </w:p>
        </w:tc>
        <w:tc>
          <w:tcPr>
            <w:tcW w:w="1743" w:type="dxa"/>
            <w:tcBorders>
              <w:top w:val="nil"/>
              <w:left w:val="nil"/>
              <w:bottom w:val="nil"/>
              <w:right w:val="nil"/>
            </w:tcBorders>
            <w:shd w:val="clear" w:color="000000" w:fill="FFFFFF"/>
            <w:noWrap/>
            <w:vAlign w:val="bottom"/>
            <w:hideMark/>
          </w:tcPr>
          <w:p w:rsidRPr="000939C5" w:rsidR="00990AEE" w:rsidRDefault="00990AEE" w14:paraId="19B17BE3" w14:textId="77777777">
            <w:pPr>
              <w:rPr>
                <w:rFonts w:ascii="Arial" w:hAnsi="Arial" w:cs="Arial"/>
                <w:color w:val="000000"/>
                <w:sz w:val="16"/>
                <w:szCs w:val="16"/>
              </w:rPr>
            </w:pPr>
            <w:r w:rsidRPr="000939C5">
              <w:rPr>
                <w:rFonts w:ascii="Arial" w:hAnsi="Arial" w:cs="Arial"/>
                <w:color w:val="000000"/>
                <w:sz w:val="16"/>
                <w:szCs w:val="16"/>
              </w:rPr>
              <w:t xml:space="preserve">                          - </w:t>
            </w:r>
          </w:p>
        </w:tc>
        <w:tc>
          <w:tcPr>
            <w:tcW w:w="1840" w:type="dxa"/>
            <w:tcBorders>
              <w:top w:val="nil"/>
              <w:left w:val="nil"/>
              <w:bottom w:val="nil"/>
              <w:right w:val="nil"/>
            </w:tcBorders>
            <w:shd w:val="clear" w:color="000000" w:fill="FFFFFF"/>
            <w:noWrap/>
            <w:vAlign w:val="bottom"/>
            <w:hideMark/>
          </w:tcPr>
          <w:p w:rsidRPr="000939C5" w:rsidR="00990AEE" w:rsidRDefault="00990AEE" w14:paraId="48EA78EC" w14:textId="77777777">
            <w:pPr>
              <w:rPr>
                <w:rFonts w:ascii="Arial" w:hAnsi="Arial" w:cs="Arial"/>
                <w:color w:val="000000"/>
                <w:sz w:val="16"/>
                <w:szCs w:val="16"/>
              </w:rPr>
            </w:pPr>
            <w:r w:rsidRPr="000939C5">
              <w:rPr>
                <w:rFonts w:ascii="Arial" w:hAnsi="Arial" w:cs="Arial"/>
                <w:color w:val="000000"/>
                <w:sz w:val="16"/>
                <w:szCs w:val="16"/>
              </w:rPr>
              <w:t xml:space="preserve">                            - </w:t>
            </w:r>
          </w:p>
        </w:tc>
        <w:tc>
          <w:tcPr>
            <w:tcW w:w="1626" w:type="dxa"/>
            <w:tcBorders>
              <w:top w:val="nil"/>
              <w:left w:val="nil"/>
              <w:bottom w:val="nil"/>
              <w:right w:val="nil"/>
            </w:tcBorders>
            <w:shd w:val="clear" w:color="000000" w:fill="FFFFFF"/>
            <w:noWrap/>
            <w:vAlign w:val="bottom"/>
            <w:hideMark/>
          </w:tcPr>
          <w:p w:rsidRPr="000939C5" w:rsidR="00990AEE" w:rsidRDefault="00990AEE" w14:paraId="662DDE2F" w14:textId="77777777">
            <w:pPr>
              <w:rPr>
                <w:rFonts w:ascii="Arial" w:hAnsi="Arial" w:cs="Arial"/>
                <w:color w:val="000000"/>
                <w:sz w:val="16"/>
                <w:szCs w:val="16"/>
              </w:rPr>
            </w:pPr>
            <w:r w:rsidRPr="000939C5">
              <w:rPr>
                <w:rFonts w:ascii="Arial" w:hAnsi="Arial" w:cs="Arial"/>
                <w:color w:val="000000"/>
                <w:sz w:val="16"/>
                <w:szCs w:val="16"/>
              </w:rPr>
              <w:t xml:space="preserve">                        - </w:t>
            </w:r>
          </w:p>
        </w:tc>
        <w:tc>
          <w:tcPr>
            <w:tcW w:w="1626" w:type="dxa"/>
            <w:tcBorders>
              <w:top w:val="nil"/>
              <w:left w:val="nil"/>
              <w:bottom w:val="nil"/>
              <w:right w:val="nil"/>
            </w:tcBorders>
            <w:shd w:val="clear" w:color="000000" w:fill="FFFFFF"/>
            <w:noWrap/>
            <w:vAlign w:val="bottom"/>
            <w:hideMark/>
          </w:tcPr>
          <w:p w:rsidRPr="000939C5" w:rsidR="00990AEE" w:rsidRDefault="00990AEE" w14:paraId="08B192DC" w14:textId="77777777">
            <w:pPr>
              <w:rPr>
                <w:rFonts w:ascii="Arial" w:hAnsi="Arial" w:cs="Arial"/>
                <w:color w:val="000000"/>
                <w:sz w:val="16"/>
                <w:szCs w:val="16"/>
              </w:rPr>
            </w:pPr>
            <w:r w:rsidRPr="000939C5">
              <w:rPr>
                <w:rFonts w:ascii="Arial" w:hAnsi="Arial" w:cs="Arial"/>
                <w:color w:val="000000"/>
                <w:sz w:val="16"/>
                <w:szCs w:val="16"/>
              </w:rPr>
              <w:t xml:space="preserve">                        - </w:t>
            </w:r>
          </w:p>
        </w:tc>
        <w:tc>
          <w:tcPr>
            <w:tcW w:w="1626" w:type="dxa"/>
            <w:tcBorders>
              <w:top w:val="nil"/>
              <w:left w:val="nil"/>
              <w:bottom w:val="nil"/>
              <w:right w:val="nil"/>
            </w:tcBorders>
            <w:shd w:val="clear" w:color="000000" w:fill="FFFFFF"/>
            <w:noWrap/>
            <w:vAlign w:val="bottom"/>
            <w:hideMark/>
          </w:tcPr>
          <w:p w:rsidRPr="000939C5" w:rsidR="00990AEE" w:rsidRDefault="00990AEE" w14:paraId="1F5BB6F9" w14:textId="77777777">
            <w:pPr>
              <w:rPr>
                <w:rFonts w:ascii="Arial" w:hAnsi="Arial" w:cs="Arial"/>
                <w:color w:val="000000"/>
                <w:sz w:val="16"/>
                <w:szCs w:val="16"/>
              </w:rPr>
            </w:pPr>
            <w:r w:rsidRPr="000939C5">
              <w:rPr>
                <w:rFonts w:ascii="Arial" w:hAnsi="Arial" w:cs="Arial"/>
                <w:color w:val="000000"/>
                <w:sz w:val="16"/>
                <w:szCs w:val="16"/>
              </w:rPr>
              <w:t xml:space="preserve">             328,822 </w:t>
            </w:r>
          </w:p>
        </w:tc>
      </w:tr>
      <w:tr w:rsidRPr="000939C5" w:rsidR="00990AEE" w14:paraId="71DAC353"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0AA2F7AB" w14:textId="77777777">
            <w:pPr>
              <w:rPr>
                <w:rFonts w:ascii="Arial" w:hAnsi="Arial" w:cs="Arial"/>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29040ADA"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1B211BB9"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0314978"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5DDC6273"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AB9B828"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6DDFC9CC" w14:textId="77777777">
        <w:trPr>
          <w:trHeight w:val="263"/>
        </w:trPr>
        <w:tc>
          <w:tcPr>
            <w:tcW w:w="4107" w:type="dxa"/>
            <w:tcBorders>
              <w:top w:val="nil"/>
              <w:left w:val="nil"/>
              <w:bottom w:val="nil"/>
              <w:right w:val="nil"/>
            </w:tcBorders>
            <w:shd w:val="clear" w:color="000000" w:fill="8DB4E2"/>
            <w:noWrap/>
            <w:vAlign w:val="bottom"/>
            <w:hideMark/>
          </w:tcPr>
          <w:p w:rsidRPr="000939C5" w:rsidR="00990AEE" w:rsidRDefault="00990AEE" w14:paraId="70843D76" w14:textId="77777777">
            <w:pPr>
              <w:jc w:val="center"/>
              <w:rPr>
                <w:rFonts w:ascii="Arial" w:hAnsi="Arial" w:cs="Arial"/>
                <w:b/>
                <w:bCs/>
                <w:color w:val="000000"/>
                <w:sz w:val="16"/>
                <w:szCs w:val="16"/>
              </w:rPr>
            </w:pPr>
            <w:r w:rsidRPr="000939C5">
              <w:rPr>
                <w:rFonts w:ascii="Arial" w:hAnsi="Arial" w:cs="Arial"/>
                <w:b/>
                <w:bCs/>
                <w:color w:val="000000"/>
                <w:sz w:val="16"/>
                <w:szCs w:val="16"/>
              </w:rPr>
              <w:t>Net Income (Loss)</w:t>
            </w:r>
          </w:p>
        </w:tc>
        <w:tc>
          <w:tcPr>
            <w:tcW w:w="1743" w:type="dxa"/>
            <w:tcBorders>
              <w:top w:val="single" w:color="auto" w:sz="4" w:space="0"/>
              <w:left w:val="nil"/>
              <w:bottom w:val="double" w:color="auto" w:sz="6" w:space="0"/>
              <w:right w:val="nil"/>
            </w:tcBorders>
            <w:shd w:val="clear" w:color="000000" w:fill="8DB4E2"/>
            <w:noWrap/>
            <w:vAlign w:val="bottom"/>
            <w:hideMark/>
          </w:tcPr>
          <w:p w:rsidRPr="000939C5" w:rsidR="00990AEE" w:rsidRDefault="00990AEE" w14:paraId="1C36D0E1" w14:textId="77777777">
            <w:pPr>
              <w:rPr>
                <w:rFonts w:ascii="Arial" w:hAnsi="Arial" w:cs="Arial"/>
                <w:b/>
                <w:bCs/>
                <w:color w:val="000000"/>
                <w:sz w:val="16"/>
                <w:szCs w:val="16"/>
              </w:rPr>
            </w:pPr>
            <w:r w:rsidRPr="000939C5">
              <w:rPr>
                <w:rFonts w:ascii="Arial" w:hAnsi="Arial" w:cs="Arial"/>
                <w:b/>
                <w:bCs/>
                <w:color w:val="000000"/>
                <w:sz w:val="16"/>
                <w:szCs w:val="16"/>
              </w:rPr>
              <w:t xml:space="preserve"> $        (1,312,319)</w:t>
            </w:r>
          </w:p>
        </w:tc>
        <w:tc>
          <w:tcPr>
            <w:tcW w:w="1840" w:type="dxa"/>
            <w:tcBorders>
              <w:top w:val="single" w:color="auto" w:sz="4" w:space="0"/>
              <w:left w:val="nil"/>
              <w:bottom w:val="double" w:color="auto" w:sz="6" w:space="0"/>
              <w:right w:val="nil"/>
            </w:tcBorders>
            <w:shd w:val="clear" w:color="000000" w:fill="8DB4E2"/>
            <w:noWrap/>
            <w:vAlign w:val="bottom"/>
            <w:hideMark/>
          </w:tcPr>
          <w:p w:rsidRPr="000939C5" w:rsidR="00990AEE" w:rsidRDefault="00990AEE" w14:paraId="7DF808B3" w14:textId="77777777">
            <w:pPr>
              <w:rPr>
                <w:rFonts w:ascii="Arial" w:hAnsi="Arial" w:cs="Arial"/>
                <w:b/>
                <w:bCs/>
                <w:color w:val="000000"/>
                <w:sz w:val="16"/>
                <w:szCs w:val="16"/>
              </w:rPr>
            </w:pPr>
            <w:r w:rsidRPr="000939C5">
              <w:rPr>
                <w:rFonts w:ascii="Arial" w:hAnsi="Arial" w:cs="Arial"/>
                <w:b/>
                <w:bCs/>
                <w:color w:val="000000"/>
                <w:sz w:val="16"/>
                <w:szCs w:val="16"/>
              </w:rPr>
              <w:t xml:space="preserve"> $          (1,075,950)</w:t>
            </w:r>
          </w:p>
        </w:tc>
        <w:tc>
          <w:tcPr>
            <w:tcW w:w="1626" w:type="dxa"/>
            <w:tcBorders>
              <w:top w:val="single" w:color="auto" w:sz="4" w:space="0"/>
              <w:left w:val="nil"/>
              <w:bottom w:val="double" w:color="auto" w:sz="6" w:space="0"/>
              <w:right w:val="nil"/>
            </w:tcBorders>
            <w:shd w:val="clear" w:color="000000" w:fill="8DB4E2"/>
            <w:noWrap/>
            <w:vAlign w:val="bottom"/>
            <w:hideMark/>
          </w:tcPr>
          <w:p w:rsidRPr="000939C5" w:rsidR="00990AEE" w:rsidRDefault="00990AEE" w14:paraId="2F72A760" w14:textId="77777777">
            <w:pPr>
              <w:rPr>
                <w:rFonts w:ascii="Arial" w:hAnsi="Arial" w:cs="Arial"/>
                <w:b/>
                <w:bCs/>
                <w:color w:val="000000"/>
                <w:sz w:val="16"/>
                <w:szCs w:val="16"/>
              </w:rPr>
            </w:pPr>
            <w:r w:rsidRPr="000939C5">
              <w:rPr>
                <w:rFonts w:ascii="Arial" w:hAnsi="Arial" w:cs="Arial"/>
                <w:b/>
                <w:bCs/>
                <w:color w:val="000000"/>
                <w:sz w:val="16"/>
                <w:szCs w:val="16"/>
              </w:rPr>
              <w:t xml:space="preserve"> $         (381,468)</w:t>
            </w:r>
          </w:p>
        </w:tc>
        <w:tc>
          <w:tcPr>
            <w:tcW w:w="1626" w:type="dxa"/>
            <w:tcBorders>
              <w:top w:val="single" w:color="auto" w:sz="4" w:space="0"/>
              <w:left w:val="nil"/>
              <w:bottom w:val="double" w:color="auto" w:sz="6" w:space="0"/>
              <w:right w:val="nil"/>
            </w:tcBorders>
            <w:shd w:val="clear" w:color="000000" w:fill="8DB4E2"/>
            <w:noWrap/>
            <w:vAlign w:val="bottom"/>
            <w:hideMark/>
          </w:tcPr>
          <w:p w:rsidRPr="000939C5" w:rsidR="00990AEE" w:rsidRDefault="00990AEE" w14:paraId="5C8BDA86" w14:textId="77777777">
            <w:pPr>
              <w:rPr>
                <w:rFonts w:ascii="Arial" w:hAnsi="Arial" w:cs="Arial"/>
                <w:b/>
                <w:bCs/>
                <w:color w:val="000000"/>
                <w:sz w:val="16"/>
                <w:szCs w:val="16"/>
              </w:rPr>
            </w:pPr>
            <w:r w:rsidRPr="000939C5">
              <w:rPr>
                <w:rFonts w:ascii="Arial" w:hAnsi="Arial" w:cs="Arial"/>
                <w:b/>
                <w:bCs/>
                <w:color w:val="000000"/>
                <w:sz w:val="16"/>
                <w:szCs w:val="16"/>
              </w:rPr>
              <w:t xml:space="preserve"> $         (178,729)</w:t>
            </w:r>
          </w:p>
        </w:tc>
        <w:tc>
          <w:tcPr>
            <w:tcW w:w="1626" w:type="dxa"/>
            <w:tcBorders>
              <w:top w:val="single" w:color="auto" w:sz="4" w:space="0"/>
              <w:left w:val="nil"/>
              <w:bottom w:val="double" w:color="auto" w:sz="6" w:space="0"/>
              <w:right w:val="nil"/>
            </w:tcBorders>
            <w:shd w:val="clear" w:color="000000" w:fill="8DB4E2"/>
            <w:noWrap/>
            <w:vAlign w:val="bottom"/>
            <w:hideMark/>
          </w:tcPr>
          <w:p w:rsidRPr="000939C5" w:rsidR="00990AEE" w:rsidRDefault="00990AEE" w14:paraId="7C4B3FE9" w14:textId="77777777">
            <w:pPr>
              <w:rPr>
                <w:rFonts w:ascii="Arial" w:hAnsi="Arial" w:cs="Arial"/>
                <w:b/>
                <w:bCs/>
                <w:color w:val="000000"/>
                <w:sz w:val="16"/>
                <w:szCs w:val="16"/>
              </w:rPr>
            </w:pPr>
            <w:r w:rsidRPr="000939C5">
              <w:rPr>
                <w:rFonts w:ascii="Arial" w:hAnsi="Arial" w:cs="Arial"/>
                <w:b/>
                <w:bCs/>
                <w:color w:val="000000"/>
                <w:sz w:val="16"/>
                <w:szCs w:val="16"/>
              </w:rPr>
              <w:t xml:space="preserve"> $       1,236,997 </w:t>
            </w:r>
          </w:p>
        </w:tc>
      </w:tr>
      <w:tr w:rsidRPr="000939C5" w:rsidR="00990AEE" w14:paraId="0984502A" w14:textId="77777777">
        <w:trPr>
          <w:trHeight w:val="263"/>
        </w:trPr>
        <w:tc>
          <w:tcPr>
            <w:tcW w:w="4107" w:type="dxa"/>
            <w:tcBorders>
              <w:top w:val="nil"/>
              <w:left w:val="nil"/>
              <w:bottom w:val="nil"/>
              <w:right w:val="nil"/>
            </w:tcBorders>
            <w:shd w:val="clear" w:color="auto" w:fill="auto"/>
            <w:noWrap/>
            <w:vAlign w:val="bottom"/>
            <w:hideMark/>
          </w:tcPr>
          <w:p w:rsidRPr="000939C5" w:rsidR="00990AEE" w:rsidRDefault="00990AEE" w14:paraId="3D4D9690" w14:textId="77777777">
            <w:pPr>
              <w:rPr>
                <w:rFonts w:ascii="Arial" w:hAnsi="Arial" w:cs="Arial"/>
                <w:b/>
                <w:bCs/>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6495EB1A"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666927A6"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B22F806"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3791ED86"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4520485"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2BDC4F77"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40419D3" w14:textId="77777777">
            <w:pPr>
              <w:rPr>
                <w:rFonts w:ascii="Arial" w:hAnsi="Arial" w:cs="Arial"/>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1C5F80D5" w14:textId="77777777">
            <w:pPr>
              <w:rPr>
                <w:rFonts w:ascii="Arial" w:hAnsi="Arial" w:cs="Arial"/>
                <w:color w:val="000000"/>
                <w:sz w:val="16"/>
                <w:szCs w:val="16"/>
              </w:rPr>
            </w:pPr>
            <w:r w:rsidRPr="000939C5">
              <w:rPr>
                <w:rFonts w:ascii="Arial" w:hAnsi="Arial" w:cs="Arial"/>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16DE224E"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2D6C348"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640E7CCB" w14:textId="77777777">
            <w:pPr>
              <w:rPr>
                <w:rFonts w:ascii="Arial" w:hAnsi="Arial" w:cs="Arial"/>
                <w:color w:val="000000"/>
                <w:sz w:val="16"/>
                <w:szCs w:val="16"/>
              </w:rPr>
            </w:pPr>
            <w:r w:rsidRPr="000939C5">
              <w:rPr>
                <w:rFonts w:ascii="Arial" w:hAnsi="Arial" w:cs="Arial"/>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1AD65735" w14:textId="77777777">
            <w:pPr>
              <w:rPr>
                <w:rFonts w:ascii="Arial" w:hAnsi="Arial" w:cs="Arial"/>
                <w:color w:val="000000"/>
                <w:sz w:val="16"/>
                <w:szCs w:val="16"/>
              </w:rPr>
            </w:pPr>
            <w:r w:rsidRPr="000939C5">
              <w:rPr>
                <w:rFonts w:ascii="Arial" w:hAnsi="Arial" w:cs="Arial"/>
                <w:color w:val="000000"/>
                <w:sz w:val="16"/>
                <w:szCs w:val="16"/>
              </w:rPr>
              <w:t> </w:t>
            </w:r>
          </w:p>
        </w:tc>
      </w:tr>
      <w:tr w:rsidRPr="000939C5" w:rsidR="00990AEE" w14:paraId="4E07F699"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3DE15F73" w14:textId="77777777">
            <w:pPr>
              <w:jc w:val="center"/>
              <w:rPr>
                <w:rFonts w:ascii="Arial" w:hAnsi="Arial" w:cs="Arial"/>
                <w:b/>
                <w:bCs/>
                <w:color w:val="000000"/>
                <w:sz w:val="16"/>
                <w:szCs w:val="16"/>
              </w:rPr>
            </w:pPr>
            <w:r w:rsidRPr="000939C5">
              <w:rPr>
                <w:rFonts w:ascii="Arial" w:hAnsi="Arial" w:cs="Arial"/>
                <w:b/>
                <w:bCs/>
                <w:color w:val="000000"/>
                <w:sz w:val="16"/>
                <w:szCs w:val="16"/>
              </w:rPr>
              <w:t>Operating Cash Flow</w:t>
            </w:r>
          </w:p>
        </w:tc>
        <w:tc>
          <w:tcPr>
            <w:tcW w:w="1743" w:type="dxa"/>
            <w:tcBorders>
              <w:top w:val="nil"/>
              <w:left w:val="nil"/>
              <w:bottom w:val="nil"/>
              <w:right w:val="nil"/>
            </w:tcBorders>
            <w:shd w:val="clear" w:color="000000" w:fill="FFFFFF"/>
            <w:noWrap/>
            <w:vAlign w:val="bottom"/>
            <w:hideMark/>
          </w:tcPr>
          <w:p w:rsidRPr="000939C5" w:rsidR="00990AEE" w:rsidRDefault="00990AEE" w14:paraId="0A1782BE" w14:textId="77777777">
            <w:pPr>
              <w:rPr>
                <w:rFonts w:ascii="Garamond" w:hAnsi="Garamond" w:cs="Calibri"/>
                <w:color w:val="000000"/>
                <w:sz w:val="16"/>
                <w:szCs w:val="16"/>
              </w:rPr>
            </w:pPr>
            <w:r w:rsidRPr="000939C5">
              <w:rPr>
                <w:rFonts w:ascii="Garamond" w:hAnsi="Garamond" w:cs="Calibri"/>
                <w:color w:val="000000"/>
                <w:sz w:val="16"/>
                <w:szCs w:val="16"/>
              </w:rPr>
              <w:t xml:space="preserve"> $          (925,792.27)</w:t>
            </w:r>
          </w:p>
        </w:tc>
        <w:tc>
          <w:tcPr>
            <w:tcW w:w="1840" w:type="dxa"/>
            <w:tcBorders>
              <w:top w:val="nil"/>
              <w:left w:val="nil"/>
              <w:bottom w:val="nil"/>
              <w:right w:val="nil"/>
            </w:tcBorders>
            <w:shd w:val="clear" w:color="000000" w:fill="FFFFFF"/>
            <w:noWrap/>
            <w:vAlign w:val="bottom"/>
            <w:hideMark/>
          </w:tcPr>
          <w:p w:rsidRPr="000939C5" w:rsidR="00990AEE" w:rsidRDefault="00990AEE" w14:paraId="42FF5CD5" w14:textId="77777777">
            <w:pPr>
              <w:rPr>
                <w:rFonts w:ascii="Garamond" w:hAnsi="Garamond" w:cs="Calibri"/>
                <w:color w:val="000000"/>
                <w:sz w:val="16"/>
                <w:szCs w:val="16"/>
              </w:rPr>
            </w:pPr>
            <w:r w:rsidRPr="000939C5">
              <w:rPr>
                <w:rFonts w:ascii="Garamond" w:hAnsi="Garamond" w:cs="Calibri"/>
                <w:color w:val="000000"/>
                <w:sz w:val="16"/>
                <w:szCs w:val="16"/>
              </w:rPr>
              <w:t xml:space="preserve"> $            (826,312.81)</w:t>
            </w:r>
          </w:p>
        </w:tc>
        <w:tc>
          <w:tcPr>
            <w:tcW w:w="1626" w:type="dxa"/>
            <w:tcBorders>
              <w:top w:val="nil"/>
              <w:left w:val="nil"/>
              <w:bottom w:val="nil"/>
              <w:right w:val="nil"/>
            </w:tcBorders>
            <w:shd w:val="clear" w:color="000000" w:fill="FFFFFF"/>
            <w:noWrap/>
            <w:vAlign w:val="bottom"/>
            <w:hideMark/>
          </w:tcPr>
          <w:p w:rsidRPr="000939C5" w:rsidR="00990AEE" w:rsidRDefault="00990AEE" w14:paraId="59993EDB" w14:textId="77777777">
            <w:pPr>
              <w:rPr>
                <w:rFonts w:ascii="Garamond" w:hAnsi="Garamond" w:cs="Calibri"/>
                <w:color w:val="000000"/>
                <w:sz w:val="16"/>
                <w:szCs w:val="16"/>
              </w:rPr>
            </w:pPr>
            <w:r w:rsidRPr="000939C5">
              <w:rPr>
                <w:rFonts w:ascii="Garamond" w:hAnsi="Garamond" w:cs="Calibri"/>
                <w:color w:val="000000"/>
                <w:sz w:val="16"/>
                <w:szCs w:val="16"/>
              </w:rPr>
              <w:t xml:space="preserve"> $       (287,147.19)</w:t>
            </w:r>
          </w:p>
        </w:tc>
        <w:tc>
          <w:tcPr>
            <w:tcW w:w="1626" w:type="dxa"/>
            <w:tcBorders>
              <w:top w:val="nil"/>
              <w:left w:val="nil"/>
              <w:bottom w:val="nil"/>
              <w:right w:val="nil"/>
            </w:tcBorders>
            <w:shd w:val="clear" w:color="000000" w:fill="FFFFFF"/>
            <w:noWrap/>
            <w:vAlign w:val="bottom"/>
            <w:hideMark/>
          </w:tcPr>
          <w:p w:rsidRPr="000939C5" w:rsidR="00990AEE" w:rsidRDefault="00990AEE" w14:paraId="670D2B7A" w14:textId="77777777">
            <w:pPr>
              <w:rPr>
                <w:rFonts w:ascii="Garamond" w:hAnsi="Garamond" w:cs="Calibri"/>
                <w:color w:val="000000"/>
                <w:sz w:val="16"/>
                <w:szCs w:val="16"/>
              </w:rPr>
            </w:pPr>
            <w:r w:rsidRPr="000939C5">
              <w:rPr>
                <w:rFonts w:ascii="Garamond" w:hAnsi="Garamond" w:cs="Calibri"/>
                <w:color w:val="000000"/>
                <w:sz w:val="16"/>
                <w:szCs w:val="16"/>
              </w:rPr>
              <w:t xml:space="preserve"> $       (132,667.96)</w:t>
            </w:r>
          </w:p>
        </w:tc>
        <w:tc>
          <w:tcPr>
            <w:tcW w:w="1626" w:type="dxa"/>
            <w:tcBorders>
              <w:top w:val="nil"/>
              <w:left w:val="nil"/>
              <w:bottom w:val="nil"/>
              <w:right w:val="nil"/>
            </w:tcBorders>
            <w:shd w:val="clear" w:color="000000" w:fill="FFFFFF"/>
            <w:noWrap/>
            <w:vAlign w:val="bottom"/>
            <w:hideMark/>
          </w:tcPr>
          <w:p w:rsidRPr="000939C5" w:rsidR="00990AEE" w:rsidRDefault="00990AEE" w14:paraId="7F49D1F1" w14:textId="77777777">
            <w:pPr>
              <w:rPr>
                <w:rFonts w:ascii="Garamond" w:hAnsi="Garamond" w:cs="Calibri"/>
                <w:color w:val="000000"/>
                <w:sz w:val="16"/>
                <w:szCs w:val="16"/>
              </w:rPr>
            </w:pPr>
            <w:r w:rsidRPr="000939C5">
              <w:rPr>
                <w:rFonts w:ascii="Garamond" w:hAnsi="Garamond" w:cs="Calibri"/>
                <w:color w:val="000000"/>
                <w:sz w:val="16"/>
                <w:szCs w:val="16"/>
              </w:rPr>
              <w:t xml:space="preserve"> $         982,394.02 </w:t>
            </w:r>
          </w:p>
        </w:tc>
      </w:tr>
      <w:tr w:rsidRPr="000939C5" w:rsidR="00990AEE" w14:paraId="0DB10433"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228C22BA" w14:textId="77777777">
            <w:pPr>
              <w:rPr>
                <w:rFonts w:ascii="Garamond" w:hAnsi="Garamond" w:cs="Calibri"/>
                <w:color w:val="000000"/>
                <w:sz w:val="16"/>
                <w:szCs w:val="16"/>
              </w:rPr>
            </w:pPr>
          </w:p>
        </w:tc>
        <w:tc>
          <w:tcPr>
            <w:tcW w:w="1743" w:type="dxa"/>
            <w:tcBorders>
              <w:top w:val="nil"/>
              <w:left w:val="nil"/>
              <w:bottom w:val="nil"/>
              <w:right w:val="nil"/>
            </w:tcBorders>
            <w:shd w:val="clear" w:color="000000" w:fill="FFFFFF"/>
            <w:noWrap/>
            <w:vAlign w:val="bottom"/>
            <w:hideMark/>
          </w:tcPr>
          <w:p w:rsidRPr="000939C5" w:rsidR="00990AEE" w:rsidRDefault="00990AEE" w14:paraId="751CF68F" w14:textId="77777777">
            <w:pPr>
              <w:rPr>
                <w:rFonts w:ascii="Garamond" w:hAnsi="Garamond" w:cs="Calibri"/>
                <w:color w:val="000000"/>
                <w:sz w:val="16"/>
                <w:szCs w:val="16"/>
              </w:rPr>
            </w:pPr>
            <w:r w:rsidRPr="000939C5">
              <w:rPr>
                <w:rFonts w:ascii="Garamond" w:hAnsi="Garamond" w:cs="Calibri"/>
                <w:color w:val="000000"/>
                <w:sz w:val="16"/>
                <w:szCs w:val="16"/>
              </w:rPr>
              <w:t> </w:t>
            </w:r>
          </w:p>
        </w:tc>
        <w:tc>
          <w:tcPr>
            <w:tcW w:w="1840" w:type="dxa"/>
            <w:tcBorders>
              <w:top w:val="nil"/>
              <w:left w:val="nil"/>
              <w:bottom w:val="nil"/>
              <w:right w:val="nil"/>
            </w:tcBorders>
            <w:shd w:val="clear" w:color="000000" w:fill="FFFFFF"/>
            <w:noWrap/>
            <w:vAlign w:val="bottom"/>
            <w:hideMark/>
          </w:tcPr>
          <w:p w:rsidRPr="000939C5" w:rsidR="00990AEE" w:rsidRDefault="00990AEE" w14:paraId="732BC69B" w14:textId="77777777">
            <w:pPr>
              <w:rPr>
                <w:rFonts w:ascii="Garamond" w:hAnsi="Garamond" w:cs="Calibri"/>
                <w:color w:val="000000"/>
                <w:sz w:val="16"/>
                <w:szCs w:val="16"/>
              </w:rPr>
            </w:pPr>
            <w:r w:rsidRPr="000939C5">
              <w:rPr>
                <w:rFonts w:ascii="Garamond" w:hAnsi="Garamond" w:cs="Calibri"/>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716F0F7B" w14:textId="77777777">
            <w:pPr>
              <w:rPr>
                <w:rFonts w:ascii="Garamond" w:hAnsi="Garamond" w:cs="Calibri"/>
                <w:color w:val="000000"/>
                <w:sz w:val="16"/>
                <w:szCs w:val="16"/>
              </w:rPr>
            </w:pPr>
            <w:r w:rsidRPr="000939C5">
              <w:rPr>
                <w:rFonts w:ascii="Garamond" w:hAnsi="Garamond" w:cs="Calibri"/>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4CB1E688" w14:textId="77777777">
            <w:pPr>
              <w:rPr>
                <w:rFonts w:ascii="Garamond" w:hAnsi="Garamond" w:cs="Calibri"/>
                <w:color w:val="000000"/>
                <w:sz w:val="16"/>
                <w:szCs w:val="16"/>
              </w:rPr>
            </w:pPr>
            <w:r w:rsidRPr="000939C5">
              <w:rPr>
                <w:rFonts w:ascii="Garamond" w:hAnsi="Garamond" w:cs="Calibri"/>
                <w:color w:val="000000"/>
                <w:sz w:val="16"/>
                <w:szCs w:val="16"/>
              </w:rPr>
              <w:t> </w:t>
            </w:r>
          </w:p>
        </w:tc>
        <w:tc>
          <w:tcPr>
            <w:tcW w:w="1626" w:type="dxa"/>
            <w:tcBorders>
              <w:top w:val="nil"/>
              <w:left w:val="nil"/>
              <w:bottom w:val="nil"/>
              <w:right w:val="nil"/>
            </w:tcBorders>
            <w:shd w:val="clear" w:color="000000" w:fill="FFFFFF"/>
            <w:noWrap/>
            <w:vAlign w:val="bottom"/>
            <w:hideMark/>
          </w:tcPr>
          <w:p w:rsidRPr="000939C5" w:rsidR="00990AEE" w:rsidRDefault="00990AEE" w14:paraId="5FE5CB31" w14:textId="77777777">
            <w:pPr>
              <w:rPr>
                <w:rFonts w:ascii="Garamond" w:hAnsi="Garamond" w:cs="Calibri"/>
                <w:color w:val="000000"/>
                <w:sz w:val="16"/>
                <w:szCs w:val="16"/>
              </w:rPr>
            </w:pPr>
            <w:r w:rsidRPr="000939C5">
              <w:rPr>
                <w:rFonts w:ascii="Garamond" w:hAnsi="Garamond" w:cs="Calibri"/>
                <w:color w:val="000000"/>
                <w:sz w:val="16"/>
                <w:szCs w:val="16"/>
              </w:rPr>
              <w:t> </w:t>
            </w:r>
          </w:p>
        </w:tc>
      </w:tr>
      <w:tr w:rsidRPr="000939C5" w:rsidR="00990AEE" w14:paraId="30B1D3F1" w14:textId="77777777">
        <w:trPr>
          <w:trHeight w:val="255"/>
        </w:trPr>
        <w:tc>
          <w:tcPr>
            <w:tcW w:w="4107" w:type="dxa"/>
            <w:tcBorders>
              <w:top w:val="nil"/>
              <w:left w:val="nil"/>
              <w:bottom w:val="nil"/>
              <w:right w:val="nil"/>
            </w:tcBorders>
            <w:shd w:val="clear" w:color="auto" w:fill="auto"/>
            <w:noWrap/>
            <w:vAlign w:val="bottom"/>
            <w:hideMark/>
          </w:tcPr>
          <w:p w:rsidRPr="000939C5" w:rsidR="00990AEE" w:rsidRDefault="00990AEE" w14:paraId="5AFAD37F" w14:textId="77777777">
            <w:pPr>
              <w:jc w:val="center"/>
              <w:rPr>
                <w:rFonts w:ascii="Arial" w:hAnsi="Arial" w:cs="Arial"/>
                <w:b/>
                <w:bCs/>
                <w:color w:val="000000"/>
                <w:sz w:val="16"/>
                <w:szCs w:val="16"/>
              </w:rPr>
            </w:pPr>
            <w:r w:rsidRPr="000939C5">
              <w:rPr>
                <w:rFonts w:ascii="Arial" w:hAnsi="Arial" w:cs="Arial"/>
                <w:b/>
                <w:bCs/>
                <w:color w:val="000000"/>
                <w:sz w:val="16"/>
                <w:szCs w:val="16"/>
              </w:rPr>
              <w:t>Free Cash Flow</w:t>
            </w:r>
          </w:p>
        </w:tc>
        <w:tc>
          <w:tcPr>
            <w:tcW w:w="1743" w:type="dxa"/>
            <w:tcBorders>
              <w:top w:val="nil"/>
              <w:left w:val="nil"/>
              <w:bottom w:val="nil"/>
              <w:right w:val="nil"/>
            </w:tcBorders>
            <w:shd w:val="clear" w:color="000000" w:fill="FFFFFF"/>
            <w:noWrap/>
            <w:vAlign w:val="bottom"/>
            <w:hideMark/>
          </w:tcPr>
          <w:p w:rsidRPr="000939C5" w:rsidR="00990AEE" w:rsidRDefault="00990AEE" w14:paraId="6390871A" w14:textId="77777777">
            <w:pPr>
              <w:rPr>
                <w:rFonts w:ascii="Garamond" w:hAnsi="Garamond" w:cs="Calibri"/>
                <w:color w:val="000000"/>
                <w:sz w:val="16"/>
                <w:szCs w:val="16"/>
              </w:rPr>
            </w:pPr>
            <w:r w:rsidRPr="000939C5">
              <w:rPr>
                <w:rFonts w:ascii="Garamond" w:hAnsi="Garamond" w:cs="Calibri"/>
                <w:color w:val="000000"/>
                <w:sz w:val="16"/>
                <w:szCs w:val="16"/>
              </w:rPr>
              <w:t xml:space="preserve"> $       (4,559,972.18)</w:t>
            </w:r>
          </w:p>
        </w:tc>
        <w:tc>
          <w:tcPr>
            <w:tcW w:w="1840" w:type="dxa"/>
            <w:tcBorders>
              <w:top w:val="nil"/>
              <w:left w:val="nil"/>
              <w:bottom w:val="nil"/>
              <w:right w:val="nil"/>
            </w:tcBorders>
            <w:shd w:val="clear" w:color="000000" w:fill="FFFFFF"/>
            <w:noWrap/>
            <w:vAlign w:val="bottom"/>
            <w:hideMark/>
          </w:tcPr>
          <w:p w:rsidRPr="000939C5" w:rsidR="00990AEE" w:rsidRDefault="00990AEE" w14:paraId="3A9BD3BA" w14:textId="77777777">
            <w:pPr>
              <w:rPr>
                <w:rFonts w:ascii="Garamond" w:hAnsi="Garamond" w:cs="Calibri"/>
                <w:color w:val="000000"/>
                <w:sz w:val="16"/>
                <w:szCs w:val="16"/>
              </w:rPr>
            </w:pPr>
            <w:r w:rsidRPr="000939C5">
              <w:rPr>
                <w:rFonts w:ascii="Garamond" w:hAnsi="Garamond" w:cs="Calibri"/>
                <w:color w:val="000000"/>
                <w:sz w:val="16"/>
                <w:szCs w:val="16"/>
              </w:rPr>
              <w:t xml:space="preserve"> $         (1,919,915.82)</w:t>
            </w:r>
          </w:p>
        </w:tc>
        <w:tc>
          <w:tcPr>
            <w:tcW w:w="1626" w:type="dxa"/>
            <w:tcBorders>
              <w:top w:val="nil"/>
              <w:left w:val="nil"/>
              <w:bottom w:val="nil"/>
              <w:right w:val="nil"/>
            </w:tcBorders>
            <w:shd w:val="clear" w:color="000000" w:fill="FFFFFF"/>
            <w:noWrap/>
            <w:vAlign w:val="bottom"/>
            <w:hideMark/>
          </w:tcPr>
          <w:p w:rsidRPr="000939C5" w:rsidR="00990AEE" w:rsidRDefault="00990AEE" w14:paraId="071653E6" w14:textId="77777777">
            <w:pPr>
              <w:rPr>
                <w:rFonts w:ascii="Garamond" w:hAnsi="Garamond" w:cs="Calibri"/>
                <w:color w:val="000000"/>
                <w:sz w:val="16"/>
                <w:szCs w:val="16"/>
              </w:rPr>
            </w:pPr>
            <w:r w:rsidRPr="000939C5">
              <w:rPr>
                <w:rFonts w:ascii="Garamond" w:hAnsi="Garamond" w:cs="Calibri"/>
                <w:color w:val="000000"/>
                <w:sz w:val="16"/>
                <w:szCs w:val="16"/>
              </w:rPr>
              <w:t xml:space="preserve"> $       (717,186.70)</w:t>
            </w:r>
          </w:p>
        </w:tc>
        <w:tc>
          <w:tcPr>
            <w:tcW w:w="1626" w:type="dxa"/>
            <w:tcBorders>
              <w:top w:val="nil"/>
              <w:left w:val="nil"/>
              <w:bottom w:val="nil"/>
              <w:right w:val="nil"/>
            </w:tcBorders>
            <w:shd w:val="clear" w:color="000000" w:fill="FFFFFF"/>
            <w:noWrap/>
            <w:vAlign w:val="bottom"/>
            <w:hideMark/>
          </w:tcPr>
          <w:p w:rsidRPr="000939C5" w:rsidR="00990AEE" w:rsidRDefault="00990AEE" w14:paraId="7E9D6369" w14:textId="77777777">
            <w:pPr>
              <w:rPr>
                <w:rFonts w:ascii="Garamond" w:hAnsi="Garamond" w:cs="Calibri"/>
                <w:color w:val="000000"/>
                <w:sz w:val="16"/>
                <w:szCs w:val="16"/>
              </w:rPr>
            </w:pPr>
            <w:r w:rsidRPr="000939C5">
              <w:rPr>
                <w:rFonts w:ascii="Garamond" w:hAnsi="Garamond" w:cs="Calibri"/>
                <w:color w:val="000000"/>
                <w:sz w:val="16"/>
                <w:szCs w:val="16"/>
              </w:rPr>
              <w:t xml:space="preserve"> $       (404,307.04)</w:t>
            </w:r>
          </w:p>
        </w:tc>
        <w:tc>
          <w:tcPr>
            <w:tcW w:w="1626" w:type="dxa"/>
            <w:tcBorders>
              <w:top w:val="nil"/>
              <w:left w:val="nil"/>
              <w:bottom w:val="nil"/>
              <w:right w:val="nil"/>
            </w:tcBorders>
            <w:shd w:val="clear" w:color="000000" w:fill="FFFFFF"/>
            <w:noWrap/>
            <w:vAlign w:val="bottom"/>
            <w:hideMark/>
          </w:tcPr>
          <w:p w:rsidRPr="000939C5" w:rsidR="00990AEE" w:rsidRDefault="00990AEE" w14:paraId="76FBB092" w14:textId="77777777">
            <w:pPr>
              <w:rPr>
                <w:rFonts w:ascii="Garamond" w:hAnsi="Garamond" w:cs="Calibri"/>
                <w:color w:val="000000"/>
                <w:sz w:val="16"/>
                <w:szCs w:val="16"/>
              </w:rPr>
            </w:pPr>
            <w:r w:rsidRPr="000939C5">
              <w:rPr>
                <w:rFonts w:ascii="Garamond" w:hAnsi="Garamond" w:cs="Calibri"/>
                <w:color w:val="000000"/>
                <w:sz w:val="16"/>
                <w:szCs w:val="16"/>
              </w:rPr>
              <w:t xml:space="preserve"> $      2,105,749.05 </w:t>
            </w:r>
          </w:p>
        </w:tc>
      </w:tr>
    </w:tbl>
    <w:p w:rsidRPr="00070A97" w:rsidR="002405AB" w:rsidP="002405AB" w:rsidRDefault="002405AB" w14:paraId="77224289" w14:textId="1D8D2A37">
      <w:pPr>
        <w:rPr>
          <w:rFonts w:ascii="Verdana" w:hAnsi="Verdana"/>
          <w:b/>
          <w:bCs/>
          <w:sz w:val="20"/>
          <w:szCs w:val="20"/>
        </w:rPr>
      </w:pPr>
    </w:p>
    <w:p w:rsidR="1030DCFF" w:rsidP="00CF2261" w:rsidRDefault="1030DCFF" w14:paraId="2258ACA5" w14:textId="53C68DF5">
      <w:pPr>
        <w:pStyle w:val="paragraph"/>
        <w:spacing w:before="0" w:beforeAutospacing="0" w:after="0" w:afterAutospacing="0"/>
        <w:sectPr w:rsidR="1030DCFF" w:rsidSect="00433B37">
          <w:headerReference w:type="default" r:id="rId43"/>
          <w:pgSz w:w="15840" w:h="12240" w:orient="landscape"/>
          <w:pgMar w:top="720" w:right="720" w:bottom="720" w:left="720" w:header="720" w:footer="720" w:gutter="0"/>
          <w:cols w:space="720"/>
          <w:docGrid w:linePitch="326"/>
        </w:sectPr>
      </w:pPr>
    </w:p>
    <w:p w:rsidR="00E10519" w:rsidP="00E10519" w:rsidRDefault="00E10519" w14:paraId="72256B2A" w14:textId="45AE281F">
      <w:pPr>
        <w:pStyle w:val="paragraph"/>
        <w:spacing w:before="0" w:beforeAutospacing="0" w:after="0" w:afterAutospacing="0"/>
        <w:textAlignment w:val="baseline"/>
        <w:rPr>
          <w:rStyle w:val="eop"/>
          <w:rFonts w:ascii="Verdana" w:hAnsi="Verdana" w:cs="Segoe UI"/>
          <w:b/>
          <w:bCs/>
          <w:sz w:val="20"/>
          <w:szCs w:val="20"/>
        </w:rPr>
      </w:pPr>
      <w:r>
        <w:rPr>
          <w:rStyle w:val="eop"/>
          <w:rFonts w:ascii="Verdana" w:hAnsi="Verdana" w:cs="Segoe UI"/>
          <w:b/>
          <w:bCs/>
          <w:sz w:val="20"/>
          <w:szCs w:val="20"/>
        </w:rPr>
        <w:t>Exhibit #12: Balance Sheet</w:t>
      </w:r>
    </w:p>
    <w:tbl>
      <w:tblPr>
        <w:tblW w:w="14447" w:type="dxa"/>
        <w:tblLook w:val="04A0" w:firstRow="1" w:lastRow="0" w:firstColumn="1" w:lastColumn="0" w:noHBand="0" w:noVBand="1"/>
      </w:tblPr>
      <w:tblGrid>
        <w:gridCol w:w="5071"/>
        <w:gridCol w:w="1626"/>
        <w:gridCol w:w="1689"/>
        <w:gridCol w:w="1435"/>
        <w:gridCol w:w="1542"/>
        <w:gridCol w:w="1542"/>
        <w:gridCol w:w="1542"/>
      </w:tblGrid>
      <w:tr w:rsidRPr="000939C5" w:rsidR="00F15DBB" w:rsidTr="00F15DBB" w14:paraId="02F6A76D"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2A759C29" w14:textId="77777777">
            <w:pPr>
              <w:rPr>
                <w:sz w:val="16"/>
                <w:szCs w:val="16"/>
              </w:rPr>
            </w:pPr>
          </w:p>
        </w:tc>
        <w:tc>
          <w:tcPr>
            <w:tcW w:w="1626" w:type="dxa"/>
            <w:tcBorders>
              <w:top w:val="nil"/>
              <w:left w:val="nil"/>
              <w:bottom w:val="nil"/>
              <w:right w:val="nil"/>
            </w:tcBorders>
            <w:shd w:val="clear" w:color="auto" w:fill="auto"/>
            <w:noWrap/>
            <w:vAlign w:val="bottom"/>
            <w:hideMark/>
          </w:tcPr>
          <w:p w:rsidRPr="000939C5" w:rsidR="00F15DBB" w:rsidRDefault="00F15DBB" w14:paraId="7CF493A7" w14:textId="77777777">
            <w:pPr>
              <w:jc w:val="center"/>
              <w:rPr>
                <w:rFonts w:ascii="Arial" w:hAnsi="Arial" w:cs="Arial"/>
                <w:color w:val="000000"/>
                <w:sz w:val="16"/>
                <w:szCs w:val="16"/>
              </w:rPr>
            </w:pPr>
            <w:r w:rsidRPr="000939C5">
              <w:rPr>
                <w:rFonts w:ascii="Arial" w:hAnsi="Arial" w:cs="Arial"/>
                <w:color w:val="000000"/>
                <w:sz w:val="16"/>
                <w:szCs w:val="16"/>
              </w:rPr>
              <w:t>As of Inception</w:t>
            </w:r>
          </w:p>
        </w:tc>
        <w:tc>
          <w:tcPr>
            <w:tcW w:w="1689" w:type="dxa"/>
            <w:tcBorders>
              <w:top w:val="nil"/>
              <w:left w:val="nil"/>
              <w:bottom w:val="nil"/>
              <w:right w:val="nil"/>
            </w:tcBorders>
            <w:shd w:val="clear" w:color="auto" w:fill="auto"/>
            <w:noWrap/>
            <w:vAlign w:val="bottom"/>
            <w:hideMark/>
          </w:tcPr>
          <w:p w:rsidRPr="000939C5" w:rsidR="00F15DBB" w:rsidRDefault="00F15DBB" w14:paraId="4DD167CD" w14:textId="77777777">
            <w:pPr>
              <w:jc w:val="center"/>
              <w:rPr>
                <w:rFonts w:ascii="Arial" w:hAnsi="Arial" w:cs="Arial"/>
                <w:color w:val="000000"/>
                <w:sz w:val="16"/>
                <w:szCs w:val="16"/>
              </w:rPr>
            </w:pPr>
            <w:r w:rsidRPr="000939C5">
              <w:rPr>
                <w:rFonts w:ascii="Arial" w:hAnsi="Arial" w:cs="Arial"/>
                <w:color w:val="000000"/>
                <w:sz w:val="16"/>
                <w:szCs w:val="16"/>
              </w:rPr>
              <w:t>Date Ending</w:t>
            </w:r>
          </w:p>
        </w:tc>
        <w:tc>
          <w:tcPr>
            <w:tcW w:w="1435" w:type="dxa"/>
            <w:tcBorders>
              <w:top w:val="nil"/>
              <w:left w:val="nil"/>
              <w:bottom w:val="nil"/>
              <w:right w:val="nil"/>
            </w:tcBorders>
            <w:shd w:val="clear" w:color="auto" w:fill="auto"/>
            <w:noWrap/>
            <w:vAlign w:val="bottom"/>
            <w:hideMark/>
          </w:tcPr>
          <w:p w:rsidRPr="000939C5" w:rsidR="00F15DBB" w:rsidRDefault="00F15DBB" w14:paraId="7588004E" w14:textId="77777777">
            <w:pPr>
              <w:jc w:val="center"/>
              <w:rPr>
                <w:rFonts w:ascii="Arial" w:hAnsi="Arial" w:cs="Arial"/>
                <w:color w:val="000000"/>
                <w:sz w:val="16"/>
                <w:szCs w:val="16"/>
              </w:rPr>
            </w:pPr>
            <w:r w:rsidRPr="000939C5">
              <w:rPr>
                <w:rFonts w:ascii="Arial" w:hAnsi="Arial" w:cs="Arial"/>
                <w:color w:val="000000"/>
                <w:sz w:val="16"/>
                <w:szCs w:val="16"/>
              </w:rPr>
              <w:t>Date Ending</w:t>
            </w:r>
          </w:p>
        </w:tc>
        <w:tc>
          <w:tcPr>
            <w:tcW w:w="1542" w:type="dxa"/>
            <w:tcBorders>
              <w:top w:val="nil"/>
              <w:left w:val="nil"/>
              <w:bottom w:val="nil"/>
              <w:right w:val="nil"/>
            </w:tcBorders>
            <w:shd w:val="clear" w:color="auto" w:fill="auto"/>
            <w:noWrap/>
            <w:vAlign w:val="bottom"/>
            <w:hideMark/>
          </w:tcPr>
          <w:p w:rsidRPr="000939C5" w:rsidR="00F15DBB" w:rsidRDefault="00F15DBB" w14:paraId="7D80B28F" w14:textId="77777777">
            <w:pPr>
              <w:jc w:val="center"/>
              <w:rPr>
                <w:rFonts w:ascii="Arial" w:hAnsi="Arial" w:cs="Arial"/>
                <w:color w:val="000000"/>
                <w:sz w:val="16"/>
                <w:szCs w:val="16"/>
              </w:rPr>
            </w:pPr>
            <w:r w:rsidRPr="000939C5">
              <w:rPr>
                <w:rFonts w:ascii="Arial" w:hAnsi="Arial" w:cs="Arial"/>
                <w:color w:val="000000"/>
                <w:sz w:val="16"/>
                <w:szCs w:val="16"/>
              </w:rPr>
              <w:t>Date Ending</w:t>
            </w:r>
          </w:p>
        </w:tc>
        <w:tc>
          <w:tcPr>
            <w:tcW w:w="1542" w:type="dxa"/>
            <w:tcBorders>
              <w:top w:val="nil"/>
              <w:left w:val="nil"/>
              <w:bottom w:val="nil"/>
              <w:right w:val="nil"/>
            </w:tcBorders>
            <w:shd w:val="clear" w:color="auto" w:fill="auto"/>
            <w:noWrap/>
            <w:vAlign w:val="bottom"/>
            <w:hideMark/>
          </w:tcPr>
          <w:p w:rsidRPr="000939C5" w:rsidR="00F15DBB" w:rsidRDefault="00F15DBB" w14:paraId="4D4F0C76" w14:textId="77777777">
            <w:pPr>
              <w:jc w:val="center"/>
              <w:rPr>
                <w:rFonts w:ascii="Arial" w:hAnsi="Arial" w:cs="Arial"/>
                <w:color w:val="000000"/>
                <w:sz w:val="16"/>
                <w:szCs w:val="16"/>
              </w:rPr>
            </w:pPr>
            <w:r w:rsidRPr="000939C5">
              <w:rPr>
                <w:rFonts w:ascii="Arial" w:hAnsi="Arial" w:cs="Arial"/>
                <w:color w:val="000000"/>
                <w:sz w:val="16"/>
                <w:szCs w:val="16"/>
              </w:rPr>
              <w:t>Date Ending</w:t>
            </w:r>
          </w:p>
        </w:tc>
        <w:tc>
          <w:tcPr>
            <w:tcW w:w="1542" w:type="dxa"/>
            <w:tcBorders>
              <w:top w:val="nil"/>
              <w:left w:val="nil"/>
              <w:bottom w:val="nil"/>
              <w:right w:val="nil"/>
            </w:tcBorders>
            <w:shd w:val="clear" w:color="auto" w:fill="auto"/>
            <w:noWrap/>
            <w:vAlign w:val="bottom"/>
            <w:hideMark/>
          </w:tcPr>
          <w:p w:rsidRPr="000939C5" w:rsidR="00F15DBB" w:rsidRDefault="00F15DBB" w14:paraId="6C9DF616" w14:textId="77777777">
            <w:pPr>
              <w:jc w:val="center"/>
              <w:rPr>
                <w:rFonts w:ascii="Arial" w:hAnsi="Arial" w:cs="Arial"/>
                <w:color w:val="000000"/>
                <w:sz w:val="16"/>
                <w:szCs w:val="16"/>
              </w:rPr>
            </w:pPr>
            <w:r w:rsidRPr="000939C5">
              <w:rPr>
                <w:rFonts w:ascii="Arial" w:hAnsi="Arial" w:cs="Arial"/>
                <w:color w:val="000000"/>
                <w:sz w:val="16"/>
                <w:szCs w:val="16"/>
              </w:rPr>
              <w:t>Date Ending</w:t>
            </w:r>
          </w:p>
        </w:tc>
      </w:tr>
      <w:tr w:rsidRPr="000939C5" w:rsidR="00F15DBB" w:rsidTr="00F15DBB" w14:paraId="640C1120"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4B81B6C5" w14:textId="77777777">
            <w:pPr>
              <w:jc w:val="center"/>
              <w:rPr>
                <w:rFonts w:ascii="Arial" w:hAnsi="Arial" w:cs="Arial"/>
                <w:color w:val="000000"/>
                <w:sz w:val="16"/>
                <w:szCs w:val="16"/>
              </w:rPr>
            </w:pPr>
          </w:p>
        </w:tc>
        <w:tc>
          <w:tcPr>
            <w:tcW w:w="1626" w:type="dxa"/>
            <w:tcBorders>
              <w:top w:val="nil"/>
              <w:left w:val="nil"/>
              <w:bottom w:val="nil"/>
              <w:right w:val="nil"/>
            </w:tcBorders>
            <w:shd w:val="clear" w:color="auto" w:fill="auto"/>
            <w:noWrap/>
            <w:vAlign w:val="bottom"/>
            <w:hideMark/>
          </w:tcPr>
          <w:p w:rsidRPr="000939C5" w:rsidR="00F15DBB" w:rsidRDefault="00F15DBB" w14:paraId="4A4D89EC" w14:textId="77777777">
            <w:pPr>
              <w:jc w:val="center"/>
              <w:rPr>
                <w:rFonts w:ascii="Arial" w:hAnsi="Arial" w:cs="Arial"/>
                <w:color w:val="000000"/>
                <w:sz w:val="16"/>
                <w:szCs w:val="16"/>
              </w:rPr>
            </w:pPr>
            <w:r w:rsidRPr="000939C5">
              <w:rPr>
                <w:rFonts w:ascii="Arial" w:hAnsi="Arial" w:cs="Arial"/>
                <w:color w:val="000000"/>
                <w:sz w:val="16"/>
                <w:szCs w:val="16"/>
              </w:rPr>
              <w:t>2023</w:t>
            </w:r>
          </w:p>
        </w:tc>
        <w:tc>
          <w:tcPr>
            <w:tcW w:w="1689" w:type="dxa"/>
            <w:tcBorders>
              <w:top w:val="nil"/>
              <w:left w:val="nil"/>
              <w:bottom w:val="nil"/>
              <w:right w:val="nil"/>
            </w:tcBorders>
            <w:shd w:val="clear" w:color="auto" w:fill="auto"/>
            <w:noWrap/>
            <w:vAlign w:val="bottom"/>
            <w:hideMark/>
          </w:tcPr>
          <w:p w:rsidRPr="000939C5" w:rsidR="00F15DBB" w:rsidRDefault="00F15DBB" w14:paraId="1BB0F1DC" w14:textId="77777777">
            <w:pPr>
              <w:jc w:val="center"/>
              <w:rPr>
                <w:rFonts w:ascii="Arial" w:hAnsi="Arial" w:cs="Arial"/>
                <w:color w:val="000000"/>
                <w:sz w:val="16"/>
                <w:szCs w:val="16"/>
              </w:rPr>
            </w:pPr>
            <w:r w:rsidRPr="000939C5">
              <w:rPr>
                <w:rFonts w:ascii="Arial" w:hAnsi="Arial" w:cs="Arial"/>
                <w:color w:val="000000"/>
                <w:sz w:val="16"/>
                <w:szCs w:val="16"/>
              </w:rPr>
              <w:t>2024</w:t>
            </w:r>
          </w:p>
        </w:tc>
        <w:tc>
          <w:tcPr>
            <w:tcW w:w="1435" w:type="dxa"/>
            <w:tcBorders>
              <w:top w:val="nil"/>
              <w:left w:val="nil"/>
              <w:bottom w:val="nil"/>
              <w:right w:val="nil"/>
            </w:tcBorders>
            <w:shd w:val="clear" w:color="auto" w:fill="auto"/>
            <w:noWrap/>
            <w:vAlign w:val="bottom"/>
            <w:hideMark/>
          </w:tcPr>
          <w:p w:rsidRPr="000939C5" w:rsidR="00F15DBB" w:rsidRDefault="00F15DBB" w14:paraId="6E3B5791" w14:textId="77777777">
            <w:pPr>
              <w:jc w:val="center"/>
              <w:rPr>
                <w:rFonts w:ascii="Arial" w:hAnsi="Arial" w:cs="Arial"/>
                <w:color w:val="000000"/>
                <w:sz w:val="16"/>
                <w:szCs w:val="16"/>
              </w:rPr>
            </w:pPr>
            <w:r w:rsidRPr="000939C5">
              <w:rPr>
                <w:rFonts w:ascii="Arial" w:hAnsi="Arial" w:cs="Arial"/>
                <w:color w:val="000000"/>
                <w:sz w:val="16"/>
                <w:szCs w:val="16"/>
              </w:rPr>
              <w:t>2025</w:t>
            </w:r>
          </w:p>
        </w:tc>
        <w:tc>
          <w:tcPr>
            <w:tcW w:w="1542" w:type="dxa"/>
            <w:tcBorders>
              <w:top w:val="nil"/>
              <w:left w:val="nil"/>
              <w:bottom w:val="nil"/>
              <w:right w:val="nil"/>
            </w:tcBorders>
            <w:shd w:val="clear" w:color="auto" w:fill="auto"/>
            <w:noWrap/>
            <w:vAlign w:val="bottom"/>
            <w:hideMark/>
          </w:tcPr>
          <w:p w:rsidRPr="000939C5" w:rsidR="00F15DBB" w:rsidRDefault="00F15DBB" w14:paraId="759B3CED" w14:textId="77777777">
            <w:pPr>
              <w:jc w:val="center"/>
              <w:rPr>
                <w:rFonts w:ascii="Arial" w:hAnsi="Arial" w:cs="Arial"/>
                <w:color w:val="000000"/>
                <w:sz w:val="16"/>
                <w:szCs w:val="16"/>
              </w:rPr>
            </w:pPr>
            <w:r w:rsidRPr="000939C5">
              <w:rPr>
                <w:rFonts w:ascii="Arial" w:hAnsi="Arial" w:cs="Arial"/>
                <w:color w:val="000000"/>
                <w:sz w:val="16"/>
                <w:szCs w:val="16"/>
              </w:rPr>
              <w:t>2026</w:t>
            </w:r>
          </w:p>
        </w:tc>
        <w:tc>
          <w:tcPr>
            <w:tcW w:w="1542" w:type="dxa"/>
            <w:tcBorders>
              <w:top w:val="nil"/>
              <w:left w:val="nil"/>
              <w:bottom w:val="nil"/>
              <w:right w:val="nil"/>
            </w:tcBorders>
            <w:shd w:val="clear" w:color="auto" w:fill="auto"/>
            <w:noWrap/>
            <w:vAlign w:val="bottom"/>
            <w:hideMark/>
          </w:tcPr>
          <w:p w:rsidRPr="000939C5" w:rsidR="00F15DBB" w:rsidRDefault="00F15DBB" w14:paraId="5F7D35A0" w14:textId="77777777">
            <w:pPr>
              <w:jc w:val="center"/>
              <w:rPr>
                <w:rFonts w:ascii="Arial" w:hAnsi="Arial" w:cs="Arial"/>
                <w:color w:val="000000"/>
                <w:sz w:val="16"/>
                <w:szCs w:val="16"/>
              </w:rPr>
            </w:pPr>
            <w:r w:rsidRPr="000939C5">
              <w:rPr>
                <w:rFonts w:ascii="Arial" w:hAnsi="Arial" w:cs="Arial"/>
                <w:color w:val="000000"/>
                <w:sz w:val="16"/>
                <w:szCs w:val="16"/>
              </w:rPr>
              <w:t>2027</w:t>
            </w:r>
          </w:p>
        </w:tc>
        <w:tc>
          <w:tcPr>
            <w:tcW w:w="1542" w:type="dxa"/>
            <w:tcBorders>
              <w:top w:val="nil"/>
              <w:left w:val="nil"/>
              <w:bottom w:val="nil"/>
              <w:right w:val="nil"/>
            </w:tcBorders>
            <w:shd w:val="clear" w:color="auto" w:fill="auto"/>
            <w:noWrap/>
            <w:vAlign w:val="bottom"/>
            <w:hideMark/>
          </w:tcPr>
          <w:p w:rsidRPr="000939C5" w:rsidR="00F15DBB" w:rsidRDefault="00F15DBB" w14:paraId="617F19C2" w14:textId="77777777">
            <w:pPr>
              <w:jc w:val="center"/>
              <w:rPr>
                <w:rFonts w:ascii="Arial" w:hAnsi="Arial" w:cs="Arial"/>
                <w:color w:val="000000"/>
                <w:sz w:val="16"/>
                <w:szCs w:val="16"/>
              </w:rPr>
            </w:pPr>
            <w:r w:rsidRPr="000939C5">
              <w:rPr>
                <w:rFonts w:ascii="Arial" w:hAnsi="Arial" w:cs="Arial"/>
                <w:color w:val="000000"/>
                <w:sz w:val="16"/>
                <w:szCs w:val="16"/>
              </w:rPr>
              <w:t>2028</w:t>
            </w:r>
          </w:p>
        </w:tc>
      </w:tr>
      <w:tr w:rsidRPr="000939C5" w:rsidR="00F15DBB" w:rsidTr="00F15DBB" w14:paraId="536E57B5" w14:textId="77777777">
        <w:trPr>
          <w:trHeight w:val="216"/>
        </w:trPr>
        <w:tc>
          <w:tcPr>
            <w:tcW w:w="5071" w:type="dxa"/>
            <w:tcBorders>
              <w:top w:val="nil"/>
              <w:left w:val="nil"/>
              <w:bottom w:val="nil"/>
              <w:right w:val="nil"/>
            </w:tcBorders>
            <w:shd w:val="clear" w:color="auto" w:fill="auto"/>
            <w:noWrap/>
            <w:vAlign w:val="bottom"/>
            <w:hideMark/>
          </w:tcPr>
          <w:p w:rsidRPr="000939C5" w:rsidR="00F15DBB" w:rsidRDefault="00F15DBB" w14:paraId="3DF9D6CF" w14:textId="77777777">
            <w:pPr>
              <w:ind w:firstLine="160" w:firstLineChars="100"/>
              <w:rPr>
                <w:rFonts w:ascii="Arial" w:hAnsi="Arial" w:cs="Arial"/>
                <w:b/>
                <w:bCs/>
                <w:color w:val="000000"/>
                <w:sz w:val="16"/>
                <w:szCs w:val="16"/>
              </w:rPr>
            </w:pPr>
            <w:r w:rsidRPr="000939C5">
              <w:rPr>
                <w:rFonts w:ascii="Arial" w:hAnsi="Arial" w:cs="Arial"/>
                <w:b/>
                <w:bCs/>
                <w:color w:val="000000"/>
                <w:sz w:val="16"/>
                <w:szCs w:val="16"/>
              </w:rPr>
              <w:t>ASSETS</w:t>
            </w:r>
          </w:p>
        </w:tc>
        <w:tc>
          <w:tcPr>
            <w:tcW w:w="1626" w:type="dxa"/>
            <w:tcBorders>
              <w:top w:val="nil"/>
              <w:left w:val="nil"/>
              <w:bottom w:val="nil"/>
              <w:right w:val="nil"/>
            </w:tcBorders>
            <w:shd w:val="clear" w:color="auto" w:fill="auto"/>
            <w:noWrap/>
            <w:vAlign w:val="bottom"/>
            <w:hideMark/>
          </w:tcPr>
          <w:p w:rsidRPr="000939C5" w:rsidR="00F15DBB" w:rsidRDefault="00F15DBB" w14:paraId="34B2A967" w14:textId="77777777">
            <w:pPr>
              <w:ind w:firstLine="160" w:firstLineChars="100"/>
              <w:rPr>
                <w:rFonts w:ascii="Arial" w:hAnsi="Arial" w:cs="Arial"/>
                <w:b/>
                <w:bCs/>
                <w:color w:val="000000"/>
                <w:sz w:val="16"/>
                <w:szCs w:val="16"/>
              </w:rPr>
            </w:pPr>
          </w:p>
        </w:tc>
        <w:tc>
          <w:tcPr>
            <w:tcW w:w="1689" w:type="dxa"/>
            <w:tcBorders>
              <w:top w:val="nil"/>
              <w:left w:val="nil"/>
              <w:bottom w:val="nil"/>
              <w:right w:val="nil"/>
            </w:tcBorders>
            <w:shd w:val="clear" w:color="auto" w:fill="auto"/>
            <w:noWrap/>
            <w:vAlign w:val="bottom"/>
            <w:hideMark/>
          </w:tcPr>
          <w:p w:rsidRPr="000939C5" w:rsidR="00F15DBB" w:rsidRDefault="00F15DBB" w14:paraId="4519A4F7" w14:textId="77777777">
            <w:pPr>
              <w:jc w:val="center"/>
              <w:rPr>
                <w:sz w:val="16"/>
                <w:szCs w:val="16"/>
              </w:rPr>
            </w:pPr>
          </w:p>
        </w:tc>
        <w:tc>
          <w:tcPr>
            <w:tcW w:w="1435" w:type="dxa"/>
            <w:tcBorders>
              <w:top w:val="nil"/>
              <w:left w:val="nil"/>
              <w:bottom w:val="nil"/>
              <w:right w:val="nil"/>
            </w:tcBorders>
            <w:shd w:val="clear" w:color="auto" w:fill="auto"/>
            <w:noWrap/>
            <w:vAlign w:val="bottom"/>
            <w:hideMark/>
          </w:tcPr>
          <w:p w:rsidRPr="000939C5" w:rsidR="00F15DBB" w:rsidRDefault="00F15DBB" w14:paraId="03DA7BB0"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6FC7CE40"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5F4059BF"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42BFCED3" w14:textId="77777777">
            <w:pPr>
              <w:jc w:val="center"/>
              <w:rPr>
                <w:sz w:val="16"/>
                <w:szCs w:val="16"/>
              </w:rPr>
            </w:pPr>
          </w:p>
        </w:tc>
      </w:tr>
      <w:tr w:rsidRPr="000939C5" w:rsidR="00F15DBB" w:rsidTr="00F15DBB" w14:paraId="3914DACD"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4B27998A" w14:textId="77777777">
            <w:pPr>
              <w:jc w:val="center"/>
              <w:rPr>
                <w:sz w:val="16"/>
                <w:szCs w:val="16"/>
              </w:rPr>
            </w:pPr>
          </w:p>
        </w:tc>
        <w:tc>
          <w:tcPr>
            <w:tcW w:w="1626" w:type="dxa"/>
            <w:tcBorders>
              <w:top w:val="nil"/>
              <w:left w:val="nil"/>
              <w:bottom w:val="nil"/>
              <w:right w:val="nil"/>
            </w:tcBorders>
            <w:shd w:val="clear" w:color="auto" w:fill="auto"/>
            <w:noWrap/>
            <w:vAlign w:val="bottom"/>
            <w:hideMark/>
          </w:tcPr>
          <w:p w:rsidRPr="000939C5" w:rsidR="00F15DBB" w:rsidRDefault="00F15DBB" w14:paraId="493A145B" w14:textId="77777777">
            <w:pPr>
              <w:ind w:firstLine="160" w:firstLineChars="100"/>
              <w:rPr>
                <w:sz w:val="16"/>
                <w:szCs w:val="16"/>
              </w:rPr>
            </w:pPr>
          </w:p>
        </w:tc>
        <w:tc>
          <w:tcPr>
            <w:tcW w:w="1689" w:type="dxa"/>
            <w:tcBorders>
              <w:top w:val="nil"/>
              <w:left w:val="nil"/>
              <w:bottom w:val="nil"/>
              <w:right w:val="nil"/>
            </w:tcBorders>
            <w:shd w:val="clear" w:color="auto" w:fill="auto"/>
            <w:noWrap/>
            <w:vAlign w:val="bottom"/>
            <w:hideMark/>
          </w:tcPr>
          <w:p w:rsidRPr="000939C5" w:rsidR="00F15DBB" w:rsidRDefault="00F15DBB" w14:paraId="542BBD00" w14:textId="77777777">
            <w:pPr>
              <w:jc w:val="center"/>
              <w:rPr>
                <w:sz w:val="16"/>
                <w:szCs w:val="16"/>
              </w:rPr>
            </w:pPr>
          </w:p>
        </w:tc>
        <w:tc>
          <w:tcPr>
            <w:tcW w:w="1435" w:type="dxa"/>
            <w:tcBorders>
              <w:top w:val="nil"/>
              <w:left w:val="nil"/>
              <w:bottom w:val="nil"/>
              <w:right w:val="nil"/>
            </w:tcBorders>
            <w:shd w:val="clear" w:color="auto" w:fill="auto"/>
            <w:noWrap/>
            <w:vAlign w:val="bottom"/>
            <w:hideMark/>
          </w:tcPr>
          <w:p w:rsidRPr="000939C5" w:rsidR="00F15DBB" w:rsidRDefault="00F15DBB" w14:paraId="2CFE8FF4"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3CE54D25"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43CD658C"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39BD9549" w14:textId="77777777">
            <w:pPr>
              <w:jc w:val="center"/>
              <w:rPr>
                <w:sz w:val="16"/>
                <w:szCs w:val="16"/>
              </w:rPr>
            </w:pPr>
          </w:p>
        </w:tc>
      </w:tr>
      <w:tr w:rsidRPr="000939C5" w:rsidR="00F15DBB" w:rsidTr="00F15DBB" w14:paraId="699207F6"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701AB6AC" w14:textId="77777777">
            <w:pPr>
              <w:rPr>
                <w:rFonts w:ascii="Arial" w:hAnsi="Arial" w:cs="Arial"/>
                <w:b/>
                <w:bCs/>
                <w:color w:val="000000"/>
                <w:sz w:val="16"/>
                <w:szCs w:val="16"/>
              </w:rPr>
            </w:pPr>
            <w:r w:rsidRPr="000939C5">
              <w:rPr>
                <w:rFonts w:ascii="Arial" w:hAnsi="Arial" w:cs="Arial"/>
                <w:b/>
                <w:bCs/>
                <w:color w:val="000000"/>
                <w:sz w:val="16"/>
                <w:szCs w:val="16"/>
              </w:rPr>
              <w:t>Current Assets</w:t>
            </w:r>
          </w:p>
        </w:tc>
        <w:tc>
          <w:tcPr>
            <w:tcW w:w="1626" w:type="dxa"/>
            <w:tcBorders>
              <w:top w:val="nil"/>
              <w:left w:val="nil"/>
              <w:bottom w:val="nil"/>
              <w:right w:val="nil"/>
            </w:tcBorders>
            <w:shd w:val="clear" w:color="auto" w:fill="auto"/>
            <w:noWrap/>
            <w:vAlign w:val="bottom"/>
            <w:hideMark/>
          </w:tcPr>
          <w:p w:rsidRPr="000939C5" w:rsidR="00F15DBB" w:rsidRDefault="00F15DBB" w14:paraId="4BDEDA45" w14:textId="77777777">
            <w:pPr>
              <w:rPr>
                <w:rFonts w:ascii="Arial" w:hAnsi="Arial" w:cs="Arial"/>
                <w:b/>
                <w:bCs/>
                <w:color w:val="000000"/>
                <w:sz w:val="16"/>
                <w:szCs w:val="16"/>
              </w:rPr>
            </w:pPr>
          </w:p>
        </w:tc>
        <w:tc>
          <w:tcPr>
            <w:tcW w:w="1689" w:type="dxa"/>
            <w:tcBorders>
              <w:top w:val="nil"/>
              <w:left w:val="nil"/>
              <w:bottom w:val="nil"/>
              <w:right w:val="nil"/>
            </w:tcBorders>
            <w:shd w:val="clear" w:color="auto" w:fill="auto"/>
            <w:noWrap/>
            <w:vAlign w:val="bottom"/>
            <w:hideMark/>
          </w:tcPr>
          <w:p w:rsidRPr="000939C5" w:rsidR="00F15DBB" w:rsidRDefault="00F15DBB" w14:paraId="3F687796" w14:textId="77777777">
            <w:pPr>
              <w:jc w:val="center"/>
              <w:rPr>
                <w:sz w:val="16"/>
                <w:szCs w:val="16"/>
              </w:rPr>
            </w:pPr>
          </w:p>
        </w:tc>
        <w:tc>
          <w:tcPr>
            <w:tcW w:w="1435" w:type="dxa"/>
            <w:tcBorders>
              <w:top w:val="nil"/>
              <w:left w:val="nil"/>
              <w:bottom w:val="nil"/>
              <w:right w:val="nil"/>
            </w:tcBorders>
            <w:shd w:val="clear" w:color="auto" w:fill="auto"/>
            <w:noWrap/>
            <w:vAlign w:val="bottom"/>
            <w:hideMark/>
          </w:tcPr>
          <w:p w:rsidRPr="000939C5" w:rsidR="00F15DBB" w:rsidRDefault="00F15DBB" w14:paraId="25C08C43"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66D1A6DA"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13FAE219" w14:textId="77777777">
            <w:pPr>
              <w:jc w:val="center"/>
              <w:rPr>
                <w:sz w:val="16"/>
                <w:szCs w:val="16"/>
              </w:rPr>
            </w:pPr>
          </w:p>
        </w:tc>
        <w:tc>
          <w:tcPr>
            <w:tcW w:w="1542" w:type="dxa"/>
            <w:tcBorders>
              <w:top w:val="nil"/>
              <w:left w:val="nil"/>
              <w:bottom w:val="nil"/>
              <w:right w:val="nil"/>
            </w:tcBorders>
            <w:shd w:val="clear" w:color="auto" w:fill="auto"/>
            <w:noWrap/>
            <w:vAlign w:val="bottom"/>
            <w:hideMark/>
          </w:tcPr>
          <w:p w:rsidRPr="000939C5" w:rsidR="00F15DBB" w:rsidRDefault="00F15DBB" w14:paraId="1AC097F3" w14:textId="77777777">
            <w:pPr>
              <w:jc w:val="center"/>
              <w:rPr>
                <w:sz w:val="16"/>
                <w:szCs w:val="16"/>
              </w:rPr>
            </w:pPr>
          </w:p>
        </w:tc>
      </w:tr>
      <w:tr w:rsidRPr="000939C5" w:rsidR="00F15DBB" w:rsidTr="00F15DBB" w14:paraId="287E46C4"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22485B89" w14:textId="77777777">
            <w:pPr>
              <w:jc w:val="center"/>
              <w:rPr>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4CEC5137" w14:textId="77777777">
            <w:pPr>
              <w:jc w:val="center"/>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20F47889" w14:textId="77777777">
            <w:pPr>
              <w:jc w:val="center"/>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5DC0D32B" w14:textId="77777777">
            <w:pPr>
              <w:jc w:val="center"/>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97209B0" w14:textId="77777777">
            <w:pPr>
              <w:jc w:val="center"/>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36EA8273" w14:textId="77777777">
            <w:pPr>
              <w:jc w:val="center"/>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D9B43A0" w14:textId="77777777">
            <w:pPr>
              <w:jc w:val="center"/>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0B116055"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0F6D876D" w14:textId="77777777">
            <w:pPr>
              <w:ind w:firstLine="320" w:firstLineChars="200"/>
              <w:rPr>
                <w:rFonts w:ascii="Arial" w:hAnsi="Arial" w:cs="Arial"/>
                <w:color w:val="000000"/>
                <w:sz w:val="16"/>
                <w:szCs w:val="16"/>
              </w:rPr>
            </w:pPr>
            <w:r w:rsidRPr="000939C5">
              <w:rPr>
                <w:rFonts w:ascii="Arial" w:hAnsi="Arial" w:cs="Arial"/>
                <w:color w:val="000000"/>
                <w:sz w:val="16"/>
                <w:szCs w:val="16"/>
              </w:rPr>
              <w:t>Cash and Cash Equivalents</w:t>
            </w:r>
          </w:p>
        </w:tc>
        <w:tc>
          <w:tcPr>
            <w:tcW w:w="1626" w:type="dxa"/>
            <w:tcBorders>
              <w:top w:val="nil"/>
              <w:left w:val="nil"/>
              <w:bottom w:val="nil"/>
              <w:right w:val="nil"/>
            </w:tcBorders>
            <w:shd w:val="clear" w:color="000000" w:fill="FFFFFF"/>
            <w:noWrap/>
            <w:vAlign w:val="bottom"/>
            <w:hideMark/>
          </w:tcPr>
          <w:p w:rsidRPr="000939C5" w:rsidR="00F15DBB" w:rsidRDefault="00F15DBB" w14:paraId="77F1193E" w14:textId="77777777">
            <w:pPr>
              <w:jc w:val="right"/>
              <w:rPr>
                <w:rFonts w:ascii="Arial" w:hAnsi="Arial" w:cs="Arial"/>
                <w:color w:val="000000"/>
                <w:sz w:val="16"/>
                <w:szCs w:val="16"/>
              </w:rPr>
            </w:pPr>
            <w:r w:rsidRPr="000939C5">
              <w:rPr>
                <w:rFonts w:ascii="Arial" w:hAnsi="Arial" w:cs="Arial"/>
                <w:color w:val="000000"/>
                <w:sz w:val="16"/>
                <w:szCs w:val="16"/>
              </w:rPr>
              <w:t xml:space="preserve"> $     3,548,629 </w:t>
            </w:r>
          </w:p>
        </w:tc>
        <w:tc>
          <w:tcPr>
            <w:tcW w:w="1689" w:type="dxa"/>
            <w:tcBorders>
              <w:top w:val="nil"/>
              <w:left w:val="nil"/>
              <w:bottom w:val="nil"/>
              <w:right w:val="nil"/>
            </w:tcBorders>
            <w:shd w:val="clear" w:color="000000" w:fill="FFFFFF"/>
            <w:noWrap/>
            <w:vAlign w:val="bottom"/>
            <w:hideMark/>
          </w:tcPr>
          <w:p w:rsidRPr="000939C5" w:rsidR="00F15DBB" w:rsidRDefault="00F15DBB" w14:paraId="776245A6" w14:textId="77777777">
            <w:pPr>
              <w:jc w:val="right"/>
              <w:rPr>
                <w:rFonts w:ascii="Arial" w:hAnsi="Arial" w:cs="Arial"/>
                <w:color w:val="000000"/>
                <w:sz w:val="16"/>
                <w:szCs w:val="16"/>
              </w:rPr>
            </w:pPr>
            <w:r w:rsidRPr="000939C5">
              <w:rPr>
                <w:rFonts w:ascii="Arial" w:hAnsi="Arial" w:cs="Arial"/>
                <w:color w:val="000000"/>
                <w:sz w:val="16"/>
                <w:szCs w:val="16"/>
              </w:rPr>
              <w:t xml:space="preserve"> $      2,181,262 </w:t>
            </w:r>
          </w:p>
        </w:tc>
        <w:tc>
          <w:tcPr>
            <w:tcW w:w="1435" w:type="dxa"/>
            <w:tcBorders>
              <w:top w:val="nil"/>
              <w:left w:val="nil"/>
              <w:bottom w:val="nil"/>
              <w:right w:val="nil"/>
            </w:tcBorders>
            <w:shd w:val="clear" w:color="000000" w:fill="FFFFFF"/>
            <w:noWrap/>
            <w:vAlign w:val="bottom"/>
            <w:hideMark/>
          </w:tcPr>
          <w:p w:rsidRPr="000939C5" w:rsidR="00F15DBB" w:rsidRDefault="00F15DBB" w14:paraId="1016E153" w14:textId="77777777">
            <w:pPr>
              <w:jc w:val="right"/>
              <w:rPr>
                <w:rFonts w:ascii="Arial" w:hAnsi="Arial" w:cs="Arial"/>
                <w:color w:val="000000"/>
                <w:sz w:val="16"/>
                <w:szCs w:val="16"/>
              </w:rPr>
            </w:pPr>
            <w:r w:rsidRPr="000939C5">
              <w:rPr>
                <w:rFonts w:ascii="Arial" w:hAnsi="Arial" w:cs="Arial"/>
                <w:color w:val="000000"/>
                <w:sz w:val="16"/>
                <w:szCs w:val="16"/>
              </w:rPr>
              <w:t xml:space="preserve"> $  1,022,475 </w:t>
            </w:r>
          </w:p>
        </w:tc>
        <w:tc>
          <w:tcPr>
            <w:tcW w:w="1542" w:type="dxa"/>
            <w:tcBorders>
              <w:top w:val="nil"/>
              <w:left w:val="nil"/>
              <w:bottom w:val="nil"/>
              <w:right w:val="nil"/>
            </w:tcBorders>
            <w:shd w:val="clear" w:color="000000" w:fill="FFFFFF"/>
            <w:noWrap/>
            <w:vAlign w:val="bottom"/>
            <w:hideMark/>
          </w:tcPr>
          <w:p w:rsidRPr="000939C5" w:rsidR="00F15DBB" w:rsidRDefault="00F15DBB" w14:paraId="58CEF5E8" w14:textId="77777777">
            <w:pPr>
              <w:jc w:val="right"/>
              <w:rPr>
                <w:rFonts w:ascii="Arial" w:hAnsi="Arial" w:cs="Arial"/>
                <w:color w:val="000000"/>
                <w:sz w:val="16"/>
                <w:szCs w:val="16"/>
              </w:rPr>
            </w:pPr>
            <w:r w:rsidRPr="000939C5">
              <w:rPr>
                <w:rFonts w:ascii="Arial" w:hAnsi="Arial" w:cs="Arial"/>
                <w:color w:val="000000"/>
                <w:sz w:val="16"/>
                <w:szCs w:val="16"/>
              </w:rPr>
              <w:t xml:space="preserve"> $       448,946 </w:t>
            </w:r>
          </w:p>
        </w:tc>
        <w:tc>
          <w:tcPr>
            <w:tcW w:w="1542" w:type="dxa"/>
            <w:tcBorders>
              <w:top w:val="nil"/>
              <w:left w:val="nil"/>
              <w:bottom w:val="nil"/>
              <w:right w:val="nil"/>
            </w:tcBorders>
            <w:shd w:val="clear" w:color="000000" w:fill="FFFFFF"/>
            <w:noWrap/>
            <w:vAlign w:val="bottom"/>
            <w:hideMark/>
          </w:tcPr>
          <w:p w:rsidRPr="000939C5" w:rsidR="00F15DBB" w:rsidRDefault="00F15DBB" w14:paraId="16BCAD6F" w14:textId="77777777">
            <w:pPr>
              <w:jc w:val="right"/>
              <w:rPr>
                <w:rFonts w:ascii="Arial" w:hAnsi="Arial" w:cs="Arial"/>
                <w:color w:val="000000"/>
                <w:sz w:val="16"/>
                <w:szCs w:val="16"/>
              </w:rPr>
            </w:pPr>
            <w:r w:rsidRPr="000939C5">
              <w:rPr>
                <w:rFonts w:ascii="Arial" w:hAnsi="Arial" w:cs="Arial"/>
                <w:color w:val="000000"/>
                <w:sz w:val="16"/>
                <w:szCs w:val="16"/>
              </w:rPr>
              <w:t xml:space="preserve">          120,940 </w:t>
            </w:r>
          </w:p>
        </w:tc>
        <w:tc>
          <w:tcPr>
            <w:tcW w:w="1542" w:type="dxa"/>
            <w:tcBorders>
              <w:top w:val="nil"/>
              <w:left w:val="nil"/>
              <w:bottom w:val="nil"/>
              <w:right w:val="nil"/>
            </w:tcBorders>
            <w:shd w:val="clear" w:color="000000" w:fill="FFFFFF"/>
            <w:noWrap/>
            <w:vAlign w:val="bottom"/>
            <w:hideMark/>
          </w:tcPr>
          <w:p w:rsidRPr="000939C5" w:rsidR="00F15DBB" w:rsidRDefault="00F15DBB" w14:paraId="5F56413B" w14:textId="77777777">
            <w:pPr>
              <w:jc w:val="right"/>
              <w:rPr>
                <w:rFonts w:ascii="Arial" w:hAnsi="Arial" w:cs="Arial"/>
                <w:color w:val="000000"/>
                <w:sz w:val="16"/>
                <w:szCs w:val="16"/>
              </w:rPr>
            </w:pPr>
            <w:r w:rsidRPr="000939C5">
              <w:rPr>
                <w:rFonts w:ascii="Arial" w:hAnsi="Arial" w:cs="Arial"/>
                <w:color w:val="000000"/>
                <w:sz w:val="16"/>
                <w:szCs w:val="16"/>
              </w:rPr>
              <w:t xml:space="preserve">       1,079,518 </w:t>
            </w:r>
          </w:p>
        </w:tc>
      </w:tr>
      <w:tr w:rsidRPr="000939C5" w:rsidR="00F15DBB" w:rsidTr="00F15DBB" w14:paraId="1DC82378"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34A965EF" w14:textId="77777777">
            <w:pPr>
              <w:ind w:firstLine="320" w:firstLineChars="200"/>
              <w:rPr>
                <w:rFonts w:ascii="Arial" w:hAnsi="Arial" w:cs="Arial"/>
                <w:color w:val="000000"/>
                <w:sz w:val="16"/>
                <w:szCs w:val="16"/>
              </w:rPr>
            </w:pPr>
            <w:r w:rsidRPr="000939C5">
              <w:rPr>
                <w:rFonts w:ascii="Arial" w:hAnsi="Arial" w:cs="Arial"/>
                <w:color w:val="000000"/>
                <w:sz w:val="16"/>
                <w:szCs w:val="16"/>
              </w:rPr>
              <w:t>Accounts Receivable</w:t>
            </w:r>
          </w:p>
        </w:tc>
        <w:tc>
          <w:tcPr>
            <w:tcW w:w="1626" w:type="dxa"/>
            <w:tcBorders>
              <w:top w:val="nil"/>
              <w:left w:val="nil"/>
              <w:bottom w:val="nil"/>
              <w:right w:val="nil"/>
            </w:tcBorders>
            <w:shd w:val="clear" w:color="000000" w:fill="FFFFFF"/>
            <w:noWrap/>
            <w:vAlign w:val="bottom"/>
            <w:hideMark/>
          </w:tcPr>
          <w:p w:rsidRPr="000939C5" w:rsidR="00F15DBB" w:rsidRDefault="00F15DBB" w14:paraId="61B85F7C" w14:textId="77777777">
            <w:pPr>
              <w:jc w:val="right"/>
              <w:rPr>
                <w:rFonts w:ascii="Arial" w:hAnsi="Arial" w:cs="Arial"/>
                <w:color w:val="000000"/>
                <w:sz w:val="16"/>
                <w:szCs w:val="16"/>
              </w:rPr>
            </w:pPr>
            <w:r w:rsidRPr="000939C5">
              <w:rPr>
                <w:rFonts w:ascii="Arial" w:hAnsi="Arial" w:cs="Arial"/>
                <w:color w:val="000000"/>
                <w:sz w:val="16"/>
                <w:szCs w:val="16"/>
              </w:rPr>
              <w:t xml:space="preserve">                      - </w:t>
            </w:r>
          </w:p>
        </w:tc>
        <w:tc>
          <w:tcPr>
            <w:tcW w:w="1689" w:type="dxa"/>
            <w:tcBorders>
              <w:top w:val="nil"/>
              <w:left w:val="nil"/>
              <w:bottom w:val="nil"/>
              <w:right w:val="nil"/>
            </w:tcBorders>
            <w:shd w:val="clear" w:color="000000" w:fill="FFFFFF"/>
            <w:noWrap/>
            <w:vAlign w:val="bottom"/>
            <w:hideMark/>
          </w:tcPr>
          <w:p w:rsidRPr="000939C5" w:rsidR="00F15DBB" w:rsidRDefault="00F15DBB" w14:paraId="7933F3D5" w14:textId="77777777">
            <w:pPr>
              <w:jc w:val="right"/>
              <w:rPr>
                <w:rFonts w:ascii="Arial" w:hAnsi="Arial" w:cs="Arial"/>
                <w:color w:val="000000"/>
                <w:sz w:val="16"/>
                <w:szCs w:val="16"/>
              </w:rPr>
            </w:pPr>
            <w:r w:rsidRPr="000939C5">
              <w:rPr>
                <w:rFonts w:ascii="Arial" w:hAnsi="Arial" w:cs="Arial"/>
                <w:color w:val="000000"/>
                <w:sz w:val="16"/>
                <w:szCs w:val="16"/>
              </w:rPr>
              <w:t xml:space="preserve"> $        1,485.13 </w:t>
            </w:r>
          </w:p>
        </w:tc>
        <w:tc>
          <w:tcPr>
            <w:tcW w:w="1435" w:type="dxa"/>
            <w:tcBorders>
              <w:top w:val="nil"/>
              <w:left w:val="nil"/>
              <w:bottom w:val="nil"/>
              <w:right w:val="nil"/>
            </w:tcBorders>
            <w:shd w:val="clear" w:color="000000" w:fill="FFFFFF"/>
            <w:noWrap/>
            <w:vAlign w:val="bottom"/>
            <w:hideMark/>
          </w:tcPr>
          <w:p w:rsidRPr="000939C5" w:rsidR="00F15DBB" w:rsidRDefault="00F15DBB" w14:paraId="591E1FC6" w14:textId="77777777">
            <w:pPr>
              <w:rPr>
                <w:rFonts w:ascii="Arial" w:hAnsi="Arial" w:cs="Arial"/>
                <w:color w:val="000000"/>
                <w:sz w:val="16"/>
                <w:szCs w:val="16"/>
              </w:rPr>
            </w:pPr>
            <w:r w:rsidRPr="000939C5">
              <w:rPr>
                <w:rFonts w:ascii="Arial" w:hAnsi="Arial" w:cs="Arial"/>
                <w:color w:val="000000"/>
                <w:sz w:val="16"/>
                <w:szCs w:val="16"/>
              </w:rPr>
              <w:t xml:space="preserve"> $    4,612.22 </w:t>
            </w:r>
          </w:p>
        </w:tc>
        <w:tc>
          <w:tcPr>
            <w:tcW w:w="1542" w:type="dxa"/>
            <w:tcBorders>
              <w:top w:val="nil"/>
              <w:left w:val="nil"/>
              <w:bottom w:val="nil"/>
              <w:right w:val="nil"/>
            </w:tcBorders>
            <w:shd w:val="clear" w:color="000000" w:fill="FFFFFF"/>
            <w:noWrap/>
            <w:vAlign w:val="bottom"/>
            <w:hideMark/>
          </w:tcPr>
          <w:p w:rsidRPr="000939C5" w:rsidR="00F15DBB" w:rsidRDefault="00F15DBB" w14:paraId="73B5D042" w14:textId="77777777">
            <w:pPr>
              <w:rPr>
                <w:rFonts w:ascii="Arial" w:hAnsi="Arial" w:cs="Arial"/>
                <w:color w:val="000000"/>
                <w:sz w:val="16"/>
                <w:szCs w:val="16"/>
              </w:rPr>
            </w:pPr>
            <w:r w:rsidRPr="000939C5">
              <w:rPr>
                <w:rFonts w:ascii="Arial" w:hAnsi="Arial" w:cs="Arial"/>
                <w:color w:val="000000"/>
                <w:sz w:val="16"/>
                <w:szCs w:val="16"/>
              </w:rPr>
              <w:t xml:space="preserve"> $    13,794.53 </w:t>
            </w:r>
          </w:p>
        </w:tc>
        <w:tc>
          <w:tcPr>
            <w:tcW w:w="1542" w:type="dxa"/>
            <w:tcBorders>
              <w:top w:val="nil"/>
              <w:left w:val="nil"/>
              <w:bottom w:val="nil"/>
              <w:right w:val="nil"/>
            </w:tcBorders>
            <w:shd w:val="clear" w:color="000000" w:fill="FFFFFF"/>
            <w:noWrap/>
            <w:vAlign w:val="bottom"/>
            <w:hideMark/>
          </w:tcPr>
          <w:p w:rsidRPr="000939C5" w:rsidR="00F15DBB" w:rsidRDefault="00F15DBB" w14:paraId="2103724F" w14:textId="77777777">
            <w:pPr>
              <w:rPr>
                <w:rFonts w:ascii="Arial" w:hAnsi="Arial" w:cs="Arial"/>
                <w:color w:val="000000"/>
                <w:sz w:val="16"/>
                <w:szCs w:val="16"/>
              </w:rPr>
            </w:pPr>
            <w:r w:rsidRPr="000939C5">
              <w:rPr>
                <w:rFonts w:ascii="Arial" w:hAnsi="Arial" w:cs="Arial"/>
                <w:color w:val="000000"/>
                <w:sz w:val="16"/>
                <w:szCs w:val="16"/>
              </w:rPr>
              <w:t xml:space="preserve"> $    19,269.48 </w:t>
            </w:r>
          </w:p>
        </w:tc>
        <w:tc>
          <w:tcPr>
            <w:tcW w:w="1542" w:type="dxa"/>
            <w:tcBorders>
              <w:top w:val="nil"/>
              <w:left w:val="nil"/>
              <w:bottom w:val="nil"/>
              <w:right w:val="nil"/>
            </w:tcBorders>
            <w:shd w:val="clear" w:color="000000" w:fill="FFFFFF"/>
            <w:noWrap/>
            <w:vAlign w:val="bottom"/>
            <w:hideMark/>
          </w:tcPr>
          <w:p w:rsidRPr="000939C5" w:rsidR="00F15DBB" w:rsidRDefault="00F15DBB" w14:paraId="1C44FDC5" w14:textId="77777777">
            <w:pPr>
              <w:rPr>
                <w:rFonts w:ascii="Arial" w:hAnsi="Arial" w:cs="Arial"/>
                <w:color w:val="000000"/>
                <w:sz w:val="16"/>
                <w:szCs w:val="16"/>
              </w:rPr>
            </w:pPr>
            <w:r w:rsidRPr="000939C5">
              <w:rPr>
                <w:rFonts w:ascii="Arial" w:hAnsi="Arial" w:cs="Arial"/>
                <w:color w:val="000000"/>
                <w:sz w:val="16"/>
                <w:szCs w:val="16"/>
              </w:rPr>
              <w:t xml:space="preserve"> $    36,138.30 </w:t>
            </w:r>
          </w:p>
        </w:tc>
      </w:tr>
      <w:tr w:rsidRPr="000939C5" w:rsidR="00F15DBB" w:rsidTr="00F15DBB" w14:paraId="7F59837F"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22056F37" w14:textId="77777777">
            <w:pPr>
              <w:ind w:firstLine="320" w:firstLineChars="200"/>
              <w:rPr>
                <w:rFonts w:ascii="Arial" w:hAnsi="Arial" w:cs="Arial"/>
                <w:color w:val="000000"/>
                <w:sz w:val="16"/>
                <w:szCs w:val="16"/>
              </w:rPr>
            </w:pPr>
            <w:r w:rsidRPr="000939C5">
              <w:rPr>
                <w:rFonts w:ascii="Arial" w:hAnsi="Arial" w:cs="Arial"/>
                <w:color w:val="000000"/>
                <w:sz w:val="16"/>
                <w:szCs w:val="16"/>
              </w:rPr>
              <w:t>Inventory</w:t>
            </w:r>
          </w:p>
        </w:tc>
        <w:tc>
          <w:tcPr>
            <w:tcW w:w="1626" w:type="dxa"/>
            <w:tcBorders>
              <w:top w:val="nil"/>
              <w:left w:val="nil"/>
              <w:bottom w:val="nil"/>
              <w:right w:val="nil"/>
            </w:tcBorders>
            <w:shd w:val="clear" w:color="000000" w:fill="FFFFFF"/>
            <w:noWrap/>
            <w:vAlign w:val="bottom"/>
            <w:hideMark/>
          </w:tcPr>
          <w:p w:rsidRPr="000939C5" w:rsidR="00F15DBB" w:rsidRDefault="00F15DBB" w14:paraId="4588426F" w14:textId="77777777">
            <w:pPr>
              <w:jc w:val="right"/>
              <w:rPr>
                <w:rFonts w:ascii="Arial" w:hAnsi="Arial" w:cs="Arial"/>
                <w:color w:val="000000"/>
                <w:sz w:val="16"/>
                <w:szCs w:val="16"/>
              </w:rPr>
            </w:pPr>
            <w:r w:rsidRPr="000939C5">
              <w:rPr>
                <w:rFonts w:ascii="Arial" w:hAnsi="Arial" w:cs="Arial"/>
                <w:color w:val="000000"/>
                <w:sz w:val="16"/>
                <w:szCs w:val="16"/>
              </w:rPr>
              <w:t xml:space="preserve">                      - </w:t>
            </w:r>
          </w:p>
        </w:tc>
        <w:tc>
          <w:tcPr>
            <w:tcW w:w="1689" w:type="dxa"/>
            <w:tcBorders>
              <w:top w:val="nil"/>
              <w:left w:val="nil"/>
              <w:bottom w:val="nil"/>
              <w:right w:val="nil"/>
            </w:tcBorders>
            <w:shd w:val="clear" w:color="000000" w:fill="FFFFFF"/>
            <w:noWrap/>
            <w:vAlign w:val="bottom"/>
            <w:hideMark/>
          </w:tcPr>
          <w:p w:rsidRPr="000939C5" w:rsidR="00F15DBB" w:rsidRDefault="00F15DBB" w14:paraId="176971AC" w14:textId="77777777">
            <w:pPr>
              <w:jc w:val="right"/>
              <w:rPr>
                <w:rFonts w:ascii="Arial" w:hAnsi="Arial" w:cs="Arial"/>
                <w:color w:val="000000"/>
                <w:sz w:val="16"/>
                <w:szCs w:val="16"/>
              </w:rPr>
            </w:pPr>
            <w:r w:rsidRPr="000939C5">
              <w:rPr>
                <w:rFonts w:ascii="Arial" w:hAnsi="Arial" w:cs="Arial"/>
                <w:color w:val="000000"/>
                <w:sz w:val="16"/>
                <w:szCs w:val="16"/>
              </w:rPr>
              <w:t xml:space="preserve">              71,936 </w:t>
            </w:r>
          </w:p>
        </w:tc>
        <w:tc>
          <w:tcPr>
            <w:tcW w:w="1435" w:type="dxa"/>
            <w:tcBorders>
              <w:top w:val="nil"/>
              <w:left w:val="nil"/>
              <w:bottom w:val="nil"/>
              <w:right w:val="nil"/>
            </w:tcBorders>
            <w:shd w:val="clear" w:color="000000" w:fill="FFFFFF"/>
            <w:noWrap/>
            <w:vAlign w:val="bottom"/>
            <w:hideMark/>
          </w:tcPr>
          <w:p w:rsidRPr="000939C5" w:rsidR="00F15DBB" w:rsidRDefault="00F15DBB" w14:paraId="433A82B0" w14:textId="77777777">
            <w:pPr>
              <w:jc w:val="right"/>
              <w:rPr>
                <w:rFonts w:ascii="Arial" w:hAnsi="Arial" w:cs="Arial"/>
                <w:color w:val="000000"/>
                <w:sz w:val="16"/>
                <w:szCs w:val="16"/>
              </w:rPr>
            </w:pPr>
            <w:r w:rsidRPr="000939C5">
              <w:rPr>
                <w:rFonts w:ascii="Arial" w:hAnsi="Arial" w:cs="Arial"/>
                <w:color w:val="000000"/>
                <w:sz w:val="16"/>
                <w:szCs w:val="16"/>
              </w:rPr>
              <w:t xml:space="preserve">        143,338 </w:t>
            </w:r>
          </w:p>
        </w:tc>
        <w:tc>
          <w:tcPr>
            <w:tcW w:w="1542" w:type="dxa"/>
            <w:tcBorders>
              <w:top w:val="nil"/>
              <w:left w:val="nil"/>
              <w:bottom w:val="nil"/>
              <w:right w:val="nil"/>
            </w:tcBorders>
            <w:shd w:val="clear" w:color="000000" w:fill="FFFFFF"/>
            <w:noWrap/>
            <w:vAlign w:val="bottom"/>
            <w:hideMark/>
          </w:tcPr>
          <w:p w:rsidRPr="000939C5" w:rsidR="00F15DBB" w:rsidRDefault="00F15DBB" w14:paraId="36B48469" w14:textId="77777777">
            <w:pPr>
              <w:jc w:val="right"/>
              <w:rPr>
                <w:rFonts w:ascii="Arial" w:hAnsi="Arial" w:cs="Arial"/>
                <w:color w:val="000000"/>
                <w:sz w:val="16"/>
                <w:szCs w:val="16"/>
              </w:rPr>
            </w:pPr>
            <w:r w:rsidRPr="000939C5">
              <w:rPr>
                <w:rFonts w:ascii="Arial" w:hAnsi="Arial" w:cs="Arial"/>
                <w:color w:val="000000"/>
                <w:sz w:val="16"/>
                <w:szCs w:val="16"/>
              </w:rPr>
              <w:t xml:space="preserve">          360,880 </w:t>
            </w:r>
          </w:p>
        </w:tc>
        <w:tc>
          <w:tcPr>
            <w:tcW w:w="1542" w:type="dxa"/>
            <w:tcBorders>
              <w:top w:val="nil"/>
              <w:left w:val="nil"/>
              <w:bottom w:val="nil"/>
              <w:right w:val="nil"/>
            </w:tcBorders>
            <w:shd w:val="clear" w:color="000000" w:fill="FFFFFF"/>
            <w:noWrap/>
            <w:vAlign w:val="bottom"/>
            <w:hideMark/>
          </w:tcPr>
          <w:p w:rsidRPr="000939C5" w:rsidR="00F15DBB" w:rsidRDefault="00F15DBB" w14:paraId="46488E41" w14:textId="77777777">
            <w:pPr>
              <w:jc w:val="right"/>
              <w:rPr>
                <w:rFonts w:ascii="Arial" w:hAnsi="Arial" w:cs="Arial"/>
                <w:color w:val="000000"/>
                <w:sz w:val="16"/>
                <w:szCs w:val="16"/>
              </w:rPr>
            </w:pPr>
            <w:r w:rsidRPr="000939C5">
              <w:rPr>
                <w:rFonts w:ascii="Arial" w:hAnsi="Arial" w:cs="Arial"/>
                <w:color w:val="000000"/>
                <w:sz w:val="16"/>
                <w:szCs w:val="16"/>
              </w:rPr>
              <w:t xml:space="preserve">          518,574 </w:t>
            </w:r>
          </w:p>
        </w:tc>
        <w:tc>
          <w:tcPr>
            <w:tcW w:w="1542" w:type="dxa"/>
            <w:tcBorders>
              <w:top w:val="nil"/>
              <w:left w:val="nil"/>
              <w:bottom w:val="nil"/>
              <w:right w:val="nil"/>
            </w:tcBorders>
            <w:shd w:val="clear" w:color="000000" w:fill="FFFFFF"/>
            <w:noWrap/>
            <w:vAlign w:val="bottom"/>
            <w:hideMark/>
          </w:tcPr>
          <w:p w:rsidRPr="000939C5" w:rsidR="00F15DBB" w:rsidRDefault="00F15DBB" w14:paraId="688632D8" w14:textId="77777777">
            <w:pPr>
              <w:jc w:val="right"/>
              <w:rPr>
                <w:rFonts w:ascii="Arial" w:hAnsi="Arial" w:cs="Arial"/>
                <w:color w:val="000000"/>
                <w:sz w:val="16"/>
                <w:szCs w:val="16"/>
              </w:rPr>
            </w:pPr>
            <w:r w:rsidRPr="000939C5">
              <w:rPr>
                <w:rFonts w:ascii="Arial" w:hAnsi="Arial" w:cs="Arial"/>
                <w:color w:val="000000"/>
                <w:sz w:val="16"/>
                <w:szCs w:val="16"/>
              </w:rPr>
              <w:t xml:space="preserve">          859,257 </w:t>
            </w:r>
          </w:p>
        </w:tc>
      </w:tr>
      <w:tr w:rsidRPr="000939C5" w:rsidR="00F15DBB" w:rsidTr="00F15DBB" w14:paraId="5281A8B3" w14:textId="77777777">
        <w:trPr>
          <w:trHeight w:val="200"/>
        </w:trPr>
        <w:tc>
          <w:tcPr>
            <w:tcW w:w="5071" w:type="dxa"/>
            <w:tcBorders>
              <w:top w:val="nil"/>
              <w:left w:val="nil"/>
              <w:bottom w:val="nil"/>
              <w:right w:val="nil"/>
            </w:tcBorders>
            <w:shd w:val="clear" w:color="000000" w:fill="C5D9F1"/>
            <w:noWrap/>
            <w:vAlign w:val="bottom"/>
            <w:hideMark/>
          </w:tcPr>
          <w:p w:rsidRPr="000939C5" w:rsidR="00F15DBB" w:rsidRDefault="00F15DBB" w14:paraId="2816A915" w14:textId="77777777">
            <w:pPr>
              <w:rPr>
                <w:rFonts w:ascii="Arial" w:hAnsi="Arial" w:cs="Arial"/>
                <w:color w:val="000000"/>
                <w:sz w:val="16"/>
                <w:szCs w:val="16"/>
              </w:rPr>
            </w:pPr>
            <w:r w:rsidRPr="000939C5">
              <w:rPr>
                <w:rFonts w:ascii="Arial" w:hAnsi="Arial" w:cs="Arial"/>
                <w:color w:val="000000"/>
                <w:sz w:val="16"/>
                <w:szCs w:val="16"/>
              </w:rPr>
              <w:t>Total Current Assets</w:t>
            </w:r>
          </w:p>
        </w:tc>
        <w:tc>
          <w:tcPr>
            <w:tcW w:w="1626" w:type="dxa"/>
            <w:tcBorders>
              <w:top w:val="nil"/>
              <w:left w:val="nil"/>
              <w:bottom w:val="nil"/>
              <w:right w:val="nil"/>
            </w:tcBorders>
            <w:shd w:val="clear" w:color="000000" w:fill="C5D9F1"/>
            <w:noWrap/>
            <w:vAlign w:val="bottom"/>
            <w:hideMark/>
          </w:tcPr>
          <w:p w:rsidRPr="000939C5" w:rsidR="00F15DBB" w:rsidRDefault="00F15DBB" w14:paraId="08614D8B" w14:textId="77777777">
            <w:pPr>
              <w:jc w:val="right"/>
              <w:rPr>
                <w:rFonts w:ascii="Arial" w:hAnsi="Arial" w:cs="Arial"/>
                <w:color w:val="000000"/>
                <w:sz w:val="16"/>
                <w:szCs w:val="16"/>
              </w:rPr>
            </w:pPr>
            <w:r w:rsidRPr="000939C5">
              <w:rPr>
                <w:rFonts w:ascii="Arial" w:hAnsi="Arial" w:cs="Arial"/>
                <w:color w:val="000000"/>
                <w:sz w:val="16"/>
                <w:szCs w:val="16"/>
              </w:rPr>
              <w:t xml:space="preserve"> $     3,548,629 </w:t>
            </w:r>
          </w:p>
        </w:tc>
        <w:tc>
          <w:tcPr>
            <w:tcW w:w="1689" w:type="dxa"/>
            <w:tcBorders>
              <w:top w:val="nil"/>
              <w:left w:val="nil"/>
              <w:bottom w:val="nil"/>
              <w:right w:val="nil"/>
            </w:tcBorders>
            <w:shd w:val="clear" w:color="000000" w:fill="C5D9F1"/>
            <w:noWrap/>
            <w:vAlign w:val="bottom"/>
            <w:hideMark/>
          </w:tcPr>
          <w:p w:rsidRPr="000939C5" w:rsidR="00F15DBB" w:rsidRDefault="00F15DBB" w14:paraId="17E888D8" w14:textId="77777777">
            <w:pPr>
              <w:jc w:val="right"/>
              <w:rPr>
                <w:rFonts w:ascii="Arial" w:hAnsi="Arial" w:cs="Arial"/>
                <w:color w:val="000000"/>
                <w:sz w:val="16"/>
                <w:szCs w:val="16"/>
              </w:rPr>
            </w:pPr>
            <w:r w:rsidRPr="000939C5">
              <w:rPr>
                <w:rFonts w:ascii="Arial" w:hAnsi="Arial" w:cs="Arial"/>
                <w:color w:val="000000"/>
                <w:sz w:val="16"/>
                <w:szCs w:val="16"/>
              </w:rPr>
              <w:t xml:space="preserve"> $      2,254,683 </w:t>
            </w:r>
          </w:p>
        </w:tc>
        <w:tc>
          <w:tcPr>
            <w:tcW w:w="1435" w:type="dxa"/>
            <w:tcBorders>
              <w:top w:val="nil"/>
              <w:left w:val="nil"/>
              <w:bottom w:val="nil"/>
              <w:right w:val="nil"/>
            </w:tcBorders>
            <w:shd w:val="clear" w:color="000000" w:fill="C5D9F1"/>
            <w:noWrap/>
            <w:vAlign w:val="bottom"/>
            <w:hideMark/>
          </w:tcPr>
          <w:p w:rsidRPr="000939C5" w:rsidR="00F15DBB" w:rsidRDefault="00F15DBB" w14:paraId="4ED6748D" w14:textId="77777777">
            <w:pPr>
              <w:jc w:val="right"/>
              <w:rPr>
                <w:rFonts w:ascii="Arial" w:hAnsi="Arial" w:cs="Arial"/>
                <w:color w:val="000000"/>
                <w:sz w:val="16"/>
                <w:szCs w:val="16"/>
              </w:rPr>
            </w:pPr>
            <w:r w:rsidRPr="000939C5">
              <w:rPr>
                <w:rFonts w:ascii="Arial" w:hAnsi="Arial" w:cs="Arial"/>
                <w:color w:val="000000"/>
                <w:sz w:val="16"/>
                <w:szCs w:val="16"/>
              </w:rPr>
              <w:t xml:space="preserve"> $  1,170,425 </w:t>
            </w:r>
          </w:p>
        </w:tc>
        <w:tc>
          <w:tcPr>
            <w:tcW w:w="1542" w:type="dxa"/>
            <w:tcBorders>
              <w:top w:val="nil"/>
              <w:left w:val="nil"/>
              <w:bottom w:val="nil"/>
              <w:right w:val="nil"/>
            </w:tcBorders>
            <w:shd w:val="clear" w:color="000000" w:fill="C5D9F1"/>
            <w:noWrap/>
            <w:vAlign w:val="bottom"/>
            <w:hideMark/>
          </w:tcPr>
          <w:p w:rsidRPr="000939C5" w:rsidR="00F15DBB" w:rsidRDefault="00F15DBB" w14:paraId="144213E6" w14:textId="77777777">
            <w:pPr>
              <w:jc w:val="right"/>
              <w:rPr>
                <w:rFonts w:ascii="Arial" w:hAnsi="Arial" w:cs="Arial"/>
                <w:color w:val="000000"/>
                <w:sz w:val="16"/>
                <w:szCs w:val="16"/>
              </w:rPr>
            </w:pPr>
            <w:r w:rsidRPr="000939C5">
              <w:rPr>
                <w:rFonts w:ascii="Arial" w:hAnsi="Arial" w:cs="Arial"/>
                <w:color w:val="000000"/>
                <w:sz w:val="16"/>
                <w:szCs w:val="16"/>
              </w:rPr>
              <w:t xml:space="preserve"> $       823,621 </w:t>
            </w:r>
          </w:p>
        </w:tc>
        <w:tc>
          <w:tcPr>
            <w:tcW w:w="1542" w:type="dxa"/>
            <w:tcBorders>
              <w:top w:val="nil"/>
              <w:left w:val="nil"/>
              <w:bottom w:val="nil"/>
              <w:right w:val="nil"/>
            </w:tcBorders>
            <w:shd w:val="clear" w:color="000000" w:fill="C5D9F1"/>
            <w:noWrap/>
            <w:vAlign w:val="bottom"/>
            <w:hideMark/>
          </w:tcPr>
          <w:p w:rsidRPr="000939C5" w:rsidR="00F15DBB" w:rsidRDefault="00F15DBB" w14:paraId="46022DC1" w14:textId="77777777">
            <w:pPr>
              <w:jc w:val="right"/>
              <w:rPr>
                <w:rFonts w:ascii="Arial" w:hAnsi="Arial" w:cs="Arial"/>
                <w:color w:val="000000"/>
                <w:sz w:val="16"/>
                <w:szCs w:val="16"/>
              </w:rPr>
            </w:pPr>
            <w:r w:rsidRPr="000939C5">
              <w:rPr>
                <w:rFonts w:ascii="Arial" w:hAnsi="Arial" w:cs="Arial"/>
                <w:color w:val="000000"/>
                <w:sz w:val="16"/>
                <w:szCs w:val="16"/>
              </w:rPr>
              <w:t xml:space="preserve"> $       658,783 </w:t>
            </w:r>
          </w:p>
        </w:tc>
        <w:tc>
          <w:tcPr>
            <w:tcW w:w="1542" w:type="dxa"/>
            <w:tcBorders>
              <w:top w:val="nil"/>
              <w:left w:val="nil"/>
              <w:bottom w:val="nil"/>
              <w:right w:val="nil"/>
            </w:tcBorders>
            <w:shd w:val="clear" w:color="000000" w:fill="C5D9F1"/>
            <w:noWrap/>
            <w:vAlign w:val="bottom"/>
            <w:hideMark/>
          </w:tcPr>
          <w:p w:rsidRPr="000939C5" w:rsidR="00F15DBB" w:rsidRDefault="00F15DBB" w14:paraId="5CA21EBA" w14:textId="77777777">
            <w:pPr>
              <w:jc w:val="right"/>
              <w:rPr>
                <w:rFonts w:ascii="Arial" w:hAnsi="Arial" w:cs="Arial"/>
                <w:color w:val="000000"/>
                <w:sz w:val="16"/>
                <w:szCs w:val="16"/>
              </w:rPr>
            </w:pPr>
            <w:r w:rsidRPr="000939C5">
              <w:rPr>
                <w:rFonts w:ascii="Arial" w:hAnsi="Arial" w:cs="Arial"/>
                <w:color w:val="000000"/>
                <w:sz w:val="16"/>
                <w:szCs w:val="16"/>
              </w:rPr>
              <w:t xml:space="preserve"> $    1,974,913 </w:t>
            </w:r>
          </w:p>
        </w:tc>
      </w:tr>
      <w:tr w:rsidRPr="000939C5" w:rsidR="00F15DBB" w:rsidTr="00F15DBB" w14:paraId="1F90EC64"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5331C0C7"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36BD85C2"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1FC139C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52D3042D"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4540D9D"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279AFCA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7FDB6A7B"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6EB9EBFA"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15C98DF9" w14:textId="77777777">
            <w:pPr>
              <w:rPr>
                <w:rFonts w:ascii="Arial" w:hAnsi="Arial" w:cs="Arial"/>
                <w:b/>
                <w:bCs/>
                <w:color w:val="000000"/>
                <w:sz w:val="16"/>
                <w:szCs w:val="16"/>
              </w:rPr>
            </w:pPr>
            <w:r w:rsidRPr="000939C5">
              <w:rPr>
                <w:rFonts w:ascii="Arial" w:hAnsi="Arial" w:cs="Arial"/>
                <w:b/>
                <w:bCs/>
                <w:color w:val="000000"/>
                <w:sz w:val="16"/>
                <w:szCs w:val="16"/>
              </w:rPr>
              <w:t>Fixed (Long-Term) Assets</w:t>
            </w:r>
          </w:p>
        </w:tc>
        <w:tc>
          <w:tcPr>
            <w:tcW w:w="1626" w:type="dxa"/>
            <w:tcBorders>
              <w:top w:val="nil"/>
              <w:left w:val="nil"/>
              <w:bottom w:val="nil"/>
              <w:right w:val="nil"/>
            </w:tcBorders>
            <w:shd w:val="clear" w:color="000000" w:fill="FFFFFF"/>
            <w:noWrap/>
            <w:vAlign w:val="bottom"/>
            <w:hideMark/>
          </w:tcPr>
          <w:p w:rsidRPr="000939C5" w:rsidR="00F15DBB" w:rsidRDefault="00F15DBB" w14:paraId="70585488"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07AFE5C3"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020E232A"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7367B402"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C71A1F1"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E5E9D00"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2B5E8AE8"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D9ED3FF"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0137D959"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5699DA9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6764841D"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162D31FE"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EE38E8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ADEAB4D"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67A7CB9A"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503A944" w14:textId="77777777">
            <w:pPr>
              <w:ind w:firstLine="320" w:firstLineChars="200"/>
              <w:rPr>
                <w:rFonts w:ascii="Arial" w:hAnsi="Arial" w:cs="Arial"/>
                <w:color w:val="000000"/>
                <w:sz w:val="16"/>
                <w:szCs w:val="16"/>
              </w:rPr>
            </w:pPr>
            <w:r w:rsidRPr="000939C5">
              <w:rPr>
                <w:rFonts w:ascii="Arial" w:hAnsi="Arial" w:cs="Arial"/>
                <w:color w:val="000000"/>
                <w:sz w:val="16"/>
                <w:szCs w:val="16"/>
              </w:rPr>
              <w:t>Machinery and Equipment</w:t>
            </w:r>
          </w:p>
        </w:tc>
        <w:tc>
          <w:tcPr>
            <w:tcW w:w="1626" w:type="dxa"/>
            <w:tcBorders>
              <w:top w:val="nil"/>
              <w:left w:val="nil"/>
              <w:bottom w:val="nil"/>
              <w:right w:val="nil"/>
            </w:tcBorders>
            <w:shd w:val="clear" w:color="000000" w:fill="FFFFFF"/>
            <w:noWrap/>
            <w:vAlign w:val="bottom"/>
            <w:hideMark/>
          </w:tcPr>
          <w:p w:rsidRPr="000939C5" w:rsidR="00F15DBB" w:rsidRDefault="00F15DBB" w14:paraId="58817E60" w14:textId="77777777">
            <w:pPr>
              <w:jc w:val="right"/>
              <w:rPr>
                <w:rFonts w:ascii="Arial" w:hAnsi="Arial" w:cs="Arial"/>
                <w:color w:val="000000"/>
                <w:sz w:val="16"/>
                <w:szCs w:val="16"/>
              </w:rPr>
            </w:pPr>
            <w:r w:rsidRPr="000939C5">
              <w:rPr>
                <w:rFonts w:ascii="Arial" w:hAnsi="Arial" w:cs="Arial"/>
                <w:color w:val="000000"/>
                <w:sz w:val="16"/>
                <w:szCs w:val="16"/>
              </w:rPr>
              <w:t xml:space="preserve">           135,575 </w:t>
            </w:r>
          </w:p>
        </w:tc>
        <w:tc>
          <w:tcPr>
            <w:tcW w:w="1689" w:type="dxa"/>
            <w:tcBorders>
              <w:top w:val="nil"/>
              <w:left w:val="nil"/>
              <w:bottom w:val="nil"/>
              <w:right w:val="nil"/>
            </w:tcBorders>
            <w:shd w:val="clear" w:color="000000" w:fill="FFFFFF"/>
            <w:noWrap/>
            <w:vAlign w:val="bottom"/>
            <w:hideMark/>
          </w:tcPr>
          <w:p w:rsidRPr="000939C5" w:rsidR="00F15DBB" w:rsidRDefault="00F15DBB" w14:paraId="7ADA1F8F" w14:textId="77777777">
            <w:pPr>
              <w:jc w:val="right"/>
              <w:rPr>
                <w:rFonts w:ascii="Arial" w:hAnsi="Arial" w:cs="Arial"/>
                <w:color w:val="000000"/>
                <w:sz w:val="16"/>
                <w:szCs w:val="16"/>
              </w:rPr>
            </w:pPr>
            <w:r w:rsidRPr="000939C5">
              <w:rPr>
                <w:rFonts w:ascii="Arial" w:hAnsi="Arial" w:cs="Arial"/>
                <w:color w:val="000000"/>
                <w:sz w:val="16"/>
                <w:szCs w:val="16"/>
              </w:rPr>
              <w:t xml:space="preserve">            135,575 </w:t>
            </w:r>
          </w:p>
        </w:tc>
        <w:tc>
          <w:tcPr>
            <w:tcW w:w="1435" w:type="dxa"/>
            <w:tcBorders>
              <w:top w:val="nil"/>
              <w:left w:val="nil"/>
              <w:bottom w:val="nil"/>
              <w:right w:val="nil"/>
            </w:tcBorders>
            <w:shd w:val="clear" w:color="000000" w:fill="FFFFFF"/>
            <w:noWrap/>
            <w:vAlign w:val="bottom"/>
            <w:hideMark/>
          </w:tcPr>
          <w:p w:rsidRPr="000939C5" w:rsidR="00F15DBB" w:rsidRDefault="00F15DBB" w14:paraId="1CF9A65D" w14:textId="77777777">
            <w:pPr>
              <w:jc w:val="right"/>
              <w:rPr>
                <w:rFonts w:ascii="Arial" w:hAnsi="Arial" w:cs="Arial"/>
                <w:color w:val="000000"/>
                <w:sz w:val="16"/>
                <w:szCs w:val="16"/>
              </w:rPr>
            </w:pPr>
            <w:r w:rsidRPr="000939C5">
              <w:rPr>
                <w:rFonts w:ascii="Arial" w:hAnsi="Arial" w:cs="Arial"/>
                <w:color w:val="000000"/>
                <w:sz w:val="16"/>
                <w:szCs w:val="16"/>
              </w:rPr>
              <w:t xml:space="preserve">        135,575 </w:t>
            </w:r>
          </w:p>
        </w:tc>
        <w:tc>
          <w:tcPr>
            <w:tcW w:w="1542" w:type="dxa"/>
            <w:tcBorders>
              <w:top w:val="nil"/>
              <w:left w:val="nil"/>
              <w:bottom w:val="nil"/>
              <w:right w:val="nil"/>
            </w:tcBorders>
            <w:shd w:val="clear" w:color="000000" w:fill="FFFFFF"/>
            <w:noWrap/>
            <w:vAlign w:val="bottom"/>
            <w:hideMark/>
          </w:tcPr>
          <w:p w:rsidRPr="000939C5" w:rsidR="00F15DBB" w:rsidRDefault="00F15DBB" w14:paraId="3070098A" w14:textId="77777777">
            <w:pPr>
              <w:jc w:val="right"/>
              <w:rPr>
                <w:rFonts w:ascii="Arial" w:hAnsi="Arial" w:cs="Arial"/>
                <w:color w:val="000000"/>
                <w:sz w:val="16"/>
                <w:szCs w:val="16"/>
              </w:rPr>
            </w:pPr>
            <w:r w:rsidRPr="000939C5">
              <w:rPr>
                <w:rFonts w:ascii="Arial" w:hAnsi="Arial" w:cs="Arial"/>
                <w:color w:val="000000"/>
                <w:sz w:val="16"/>
                <w:szCs w:val="16"/>
              </w:rPr>
              <w:t xml:space="preserve">          150,501 </w:t>
            </w:r>
          </w:p>
        </w:tc>
        <w:tc>
          <w:tcPr>
            <w:tcW w:w="1542" w:type="dxa"/>
            <w:tcBorders>
              <w:top w:val="nil"/>
              <w:left w:val="nil"/>
              <w:bottom w:val="nil"/>
              <w:right w:val="nil"/>
            </w:tcBorders>
            <w:shd w:val="clear" w:color="000000" w:fill="FFFFFF"/>
            <w:noWrap/>
            <w:vAlign w:val="bottom"/>
            <w:hideMark/>
          </w:tcPr>
          <w:p w:rsidRPr="000939C5" w:rsidR="00F15DBB" w:rsidRDefault="00F15DBB" w14:paraId="552ABF1C" w14:textId="77777777">
            <w:pPr>
              <w:jc w:val="right"/>
              <w:rPr>
                <w:rFonts w:ascii="Arial" w:hAnsi="Arial" w:cs="Arial"/>
                <w:color w:val="000000"/>
                <w:sz w:val="16"/>
                <w:szCs w:val="16"/>
              </w:rPr>
            </w:pPr>
            <w:r w:rsidRPr="000939C5">
              <w:rPr>
                <w:rFonts w:ascii="Arial" w:hAnsi="Arial" w:cs="Arial"/>
                <w:color w:val="000000"/>
                <w:sz w:val="16"/>
                <w:szCs w:val="16"/>
              </w:rPr>
              <w:t xml:space="preserve">          150,501 </w:t>
            </w:r>
          </w:p>
        </w:tc>
        <w:tc>
          <w:tcPr>
            <w:tcW w:w="1542" w:type="dxa"/>
            <w:tcBorders>
              <w:top w:val="nil"/>
              <w:left w:val="nil"/>
              <w:bottom w:val="nil"/>
              <w:right w:val="nil"/>
            </w:tcBorders>
            <w:shd w:val="clear" w:color="000000" w:fill="FFFFFF"/>
            <w:noWrap/>
            <w:vAlign w:val="bottom"/>
            <w:hideMark/>
          </w:tcPr>
          <w:p w:rsidRPr="000939C5" w:rsidR="00F15DBB" w:rsidRDefault="00F15DBB" w14:paraId="63F2760D" w14:textId="77777777">
            <w:pPr>
              <w:jc w:val="right"/>
              <w:rPr>
                <w:rFonts w:ascii="Arial" w:hAnsi="Arial" w:cs="Arial"/>
                <w:color w:val="000000"/>
                <w:sz w:val="16"/>
                <w:szCs w:val="16"/>
              </w:rPr>
            </w:pPr>
            <w:r w:rsidRPr="000939C5">
              <w:rPr>
                <w:rFonts w:ascii="Arial" w:hAnsi="Arial" w:cs="Arial"/>
                <w:color w:val="000000"/>
                <w:sz w:val="16"/>
                <w:szCs w:val="16"/>
              </w:rPr>
              <w:t xml:space="preserve">          150,501 </w:t>
            </w:r>
          </w:p>
        </w:tc>
      </w:tr>
      <w:tr w:rsidRPr="000939C5" w:rsidR="00F15DBB" w:rsidTr="00F15DBB" w14:paraId="4A7E65D4"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2B3ACEF4" w14:textId="77777777">
            <w:pPr>
              <w:ind w:firstLine="320" w:firstLineChars="200"/>
              <w:rPr>
                <w:rFonts w:ascii="Arial" w:hAnsi="Arial" w:cs="Arial"/>
                <w:color w:val="000000"/>
                <w:sz w:val="16"/>
                <w:szCs w:val="16"/>
              </w:rPr>
            </w:pPr>
            <w:r w:rsidRPr="000939C5">
              <w:rPr>
                <w:rFonts w:ascii="Arial" w:hAnsi="Arial" w:cs="Arial"/>
                <w:color w:val="000000"/>
                <w:sz w:val="16"/>
                <w:szCs w:val="16"/>
              </w:rPr>
              <w:t>Office Supplies</w:t>
            </w:r>
          </w:p>
        </w:tc>
        <w:tc>
          <w:tcPr>
            <w:tcW w:w="1626" w:type="dxa"/>
            <w:tcBorders>
              <w:top w:val="nil"/>
              <w:left w:val="nil"/>
              <w:bottom w:val="nil"/>
              <w:right w:val="nil"/>
            </w:tcBorders>
            <w:shd w:val="clear" w:color="000000" w:fill="FFFFFF"/>
            <w:noWrap/>
            <w:vAlign w:val="bottom"/>
            <w:hideMark/>
          </w:tcPr>
          <w:p w:rsidRPr="000939C5" w:rsidR="00F15DBB" w:rsidRDefault="00F15DBB" w14:paraId="0A2231B9" w14:textId="77777777">
            <w:pPr>
              <w:jc w:val="right"/>
              <w:rPr>
                <w:rFonts w:ascii="Arial" w:hAnsi="Arial" w:cs="Arial"/>
                <w:color w:val="000000"/>
                <w:sz w:val="16"/>
                <w:szCs w:val="16"/>
              </w:rPr>
            </w:pPr>
            <w:r w:rsidRPr="000939C5">
              <w:rPr>
                <w:rFonts w:ascii="Arial" w:hAnsi="Arial" w:cs="Arial"/>
                <w:color w:val="000000"/>
                <w:sz w:val="16"/>
                <w:szCs w:val="16"/>
              </w:rPr>
              <w:t xml:space="preserve">             15,796 </w:t>
            </w:r>
          </w:p>
        </w:tc>
        <w:tc>
          <w:tcPr>
            <w:tcW w:w="1689" w:type="dxa"/>
            <w:tcBorders>
              <w:top w:val="nil"/>
              <w:left w:val="nil"/>
              <w:bottom w:val="nil"/>
              <w:right w:val="nil"/>
            </w:tcBorders>
            <w:shd w:val="clear" w:color="000000" w:fill="FFFFFF"/>
            <w:noWrap/>
            <w:vAlign w:val="bottom"/>
            <w:hideMark/>
          </w:tcPr>
          <w:p w:rsidRPr="000939C5" w:rsidR="00F15DBB" w:rsidRDefault="00F15DBB" w14:paraId="5CDA39D5" w14:textId="77777777">
            <w:pPr>
              <w:jc w:val="right"/>
              <w:rPr>
                <w:rFonts w:ascii="Arial" w:hAnsi="Arial" w:cs="Arial"/>
                <w:color w:val="000000"/>
                <w:sz w:val="16"/>
                <w:szCs w:val="16"/>
              </w:rPr>
            </w:pPr>
            <w:r w:rsidRPr="000939C5">
              <w:rPr>
                <w:rFonts w:ascii="Arial" w:hAnsi="Arial" w:cs="Arial"/>
                <w:color w:val="000000"/>
                <w:sz w:val="16"/>
                <w:szCs w:val="16"/>
              </w:rPr>
              <w:t xml:space="preserve">              15,796 </w:t>
            </w:r>
          </w:p>
        </w:tc>
        <w:tc>
          <w:tcPr>
            <w:tcW w:w="1435" w:type="dxa"/>
            <w:tcBorders>
              <w:top w:val="nil"/>
              <w:left w:val="nil"/>
              <w:bottom w:val="nil"/>
              <w:right w:val="nil"/>
            </w:tcBorders>
            <w:shd w:val="clear" w:color="000000" w:fill="FFFFFF"/>
            <w:noWrap/>
            <w:vAlign w:val="bottom"/>
            <w:hideMark/>
          </w:tcPr>
          <w:p w:rsidRPr="000939C5" w:rsidR="00F15DBB" w:rsidRDefault="00F15DBB" w14:paraId="3AE97FFD" w14:textId="77777777">
            <w:pPr>
              <w:jc w:val="right"/>
              <w:rPr>
                <w:rFonts w:ascii="Arial" w:hAnsi="Arial" w:cs="Arial"/>
                <w:color w:val="000000"/>
                <w:sz w:val="16"/>
                <w:szCs w:val="16"/>
              </w:rPr>
            </w:pPr>
            <w:r w:rsidRPr="000939C5">
              <w:rPr>
                <w:rFonts w:ascii="Arial" w:hAnsi="Arial" w:cs="Arial"/>
                <w:color w:val="000000"/>
                <w:sz w:val="16"/>
                <w:szCs w:val="16"/>
              </w:rPr>
              <w:t xml:space="preserve">          15,796 </w:t>
            </w:r>
          </w:p>
        </w:tc>
        <w:tc>
          <w:tcPr>
            <w:tcW w:w="1542" w:type="dxa"/>
            <w:tcBorders>
              <w:top w:val="nil"/>
              <w:left w:val="nil"/>
              <w:bottom w:val="nil"/>
              <w:right w:val="nil"/>
            </w:tcBorders>
            <w:shd w:val="clear" w:color="000000" w:fill="FFFFFF"/>
            <w:noWrap/>
            <w:vAlign w:val="bottom"/>
            <w:hideMark/>
          </w:tcPr>
          <w:p w:rsidRPr="000939C5" w:rsidR="00F15DBB" w:rsidRDefault="00F15DBB" w14:paraId="2ADFDE0F" w14:textId="77777777">
            <w:pPr>
              <w:jc w:val="right"/>
              <w:rPr>
                <w:rFonts w:ascii="Arial" w:hAnsi="Arial" w:cs="Arial"/>
                <w:color w:val="000000"/>
                <w:sz w:val="16"/>
                <w:szCs w:val="16"/>
              </w:rPr>
            </w:pPr>
            <w:r w:rsidRPr="000939C5">
              <w:rPr>
                <w:rFonts w:ascii="Arial" w:hAnsi="Arial" w:cs="Arial"/>
                <w:color w:val="000000"/>
                <w:sz w:val="16"/>
                <w:szCs w:val="16"/>
              </w:rPr>
              <w:t xml:space="preserve">           15,796 </w:t>
            </w:r>
          </w:p>
        </w:tc>
        <w:tc>
          <w:tcPr>
            <w:tcW w:w="1542" w:type="dxa"/>
            <w:tcBorders>
              <w:top w:val="nil"/>
              <w:left w:val="nil"/>
              <w:bottom w:val="nil"/>
              <w:right w:val="nil"/>
            </w:tcBorders>
            <w:shd w:val="clear" w:color="000000" w:fill="FFFFFF"/>
            <w:noWrap/>
            <w:vAlign w:val="bottom"/>
            <w:hideMark/>
          </w:tcPr>
          <w:p w:rsidRPr="000939C5" w:rsidR="00F15DBB" w:rsidRDefault="00F15DBB" w14:paraId="6956B46C" w14:textId="77777777">
            <w:pPr>
              <w:jc w:val="right"/>
              <w:rPr>
                <w:rFonts w:ascii="Arial" w:hAnsi="Arial" w:cs="Arial"/>
                <w:color w:val="000000"/>
                <w:sz w:val="16"/>
                <w:szCs w:val="16"/>
              </w:rPr>
            </w:pPr>
            <w:r w:rsidRPr="000939C5">
              <w:rPr>
                <w:rFonts w:ascii="Arial" w:hAnsi="Arial" w:cs="Arial"/>
                <w:color w:val="000000"/>
                <w:sz w:val="16"/>
                <w:szCs w:val="16"/>
              </w:rPr>
              <w:t xml:space="preserve">           15,796 </w:t>
            </w:r>
          </w:p>
        </w:tc>
        <w:tc>
          <w:tcPr>
            <w:tcW w:w="1542" w:type="dxa"/>
            <w:tcBorders>
              <w:top w:val="nil"/>
              <w:left w:val="nil"/>
              <w:bottom w:val="nil"/>
              <w:right w:val="nil"/>
            </w:tcBorders>
            <w:shd w:val="clear" w:color="000000" w:fill="FFFFFF"/>
            <w:noWrap/>
            <w:vAlign w:val="bottom"/>
            <w:hideMark/>
          </w:tcPr>
          <w:p w:rsidRPr="000939C5" w:rsidR="00F15DBB" w:rsidRDefault="00F15DBB" w14:paraId="3E547E4F" w14:textId="77777777">
            <w:pPr>
              <w:jc w:val="right"/>
              <w:rPr>
                <w:rFonts w:ascii="Arial" w:hAnsi="Arial" w:cs="Arial"/>
                <w:color w:val="000000"/>
                <w:sz w:val="16"/>
                <w:szCs w:val="16"/>
              </w:rPr>
            </w:pPr>
            <w:r w:rsidRPr="000939C5">
              <w:rPr>
                <w:rFonts w:ascii="Arial" w:hAnsi="Arial" w:cs="Arial"/>
                <w:color w:val="000000"/>
                <w:sz w:val="16"/>
                <w:szCs w:val="16"/>
              </w:rPr>
              <w:t xml:space="preserve">           15,796 </w:t>
            </w:r>
          </w:p>
        </w:tc>
      </w:tr>
      <w:tr w:rsidRPr="000939C5" w:rsidR="00F15DBB" w:rsidTr="00F15DBB" w14:paraId="3F721A1C"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E155AA4" w14:textId="77777777">
            <w:pPr>
              <w:ind w:firstLine="160" w:firstLineChars="100"/>
              <w:jc w:val="right"/>
              <w:rPr>
                <w:rFonts w:ascii="Arial" w:hAnsi="Arial" w:cs="Arial"/>
                <w:color w:val="000000"/>
                <w:sz w:val="16"/>
                <w:szCs w:val="16"/>
              </w:rPr>
            </w:pPr>
            <w:r w:rsidRPr="000939C5">
              <w:rPr>
                <w:rFonts w:ascii="Arial" w:hAnsi="Arial" w:cs="Arial"/>
                <w:color w:val="000000"/>
                <w:sz w:val="16"/>
                <w:szCs w:val="16"/>
              </w:rPr>
              <w:t>Total Gross Fixed Assets</w:t>
            </w:r>
          </w:p>
        </w:tc>
        <w:tc>
          <w:tcPr>
            <w:tcW w:w="1626" w:type="dxa"/>
            <w:tcBorders>
              <w:top w:val="nil"/>
              <w:left w:val="nil"/>
              <w:bottom w:val="nil"/>
              <w:right w:val="nil"/>
            </w:tcBorders>
            <w:shd w:val="clear" w:color="000000" w:fill="FFFFFF"/>
            <w:noWrap/>
            <w:vAlign w:val="bottom"/>
            <w:hideMark/>
          </w:tcPr>
          <w:p w:rsidRPr="000939C5" w:rsidR="00F15DBB" w:rsidRDefault="00F15DBB" w14:paraId="4443439C" w14:textId="77777777">
            <w:pPr>
              <w:jc w:val="right"/>
              <w:rPr>
                <w:rFonts w:ascii="Arial" w:hAnsi="Arial" w:cs="Arial"/>
                <w:color w:val="000000"/>
                <w:sz w:val="16"/>
                <w:szCs w:val="16"/>
              </w:rPr>
            </w:pPr>
            <w:r w:rsidRPr="000939C5">
              <w:rPr>
                <w:rFonts w:ascii="Arial" w:hAnsi="Arial" w:cs="Arial"/>
                <w:color w:val="000000"/>
                <w:sz w:val="16"/>
                <w:szCs w:val="16"/>
              </w:rPr>
              <w:t xml:space="preserve"> $        151,371 </w:t>
            </w:r>
          </w:p>
        </w:tc>
        <w:tc>
          <w:tcPr>
            <w:tcW w:w="1689" w:type="dxa"/>
            <w:tcBorders>
              <w:top w:val="nil"/>
              <w:left w:val="nil"/>
              <w:bottom w:val="nil"/>
              <w:right w:val="nil"/>
            </w:tcBorders>
            <w:shd w:val="clear" w:color="000000" w:fill="FFFFFF"/>
            <w:noWrap/>
            <w:vAlign w:val="bottom"/>
            <w:hideMark/>
          </w:tcPr>
          <w:p w:rsidRPr="000939C5" w:rsidR="00F15DBB" w:rsidRDefault="00F15DBB" w14:paraId="63857F3A" w14:textId="77777777">
            <w:pPr>
              <w:jc w:val="right"/>
              <w:rPr>
                <w:rFonts w:ascii="Arial" w:hAnsi="Arial" w:cs="Arial"/>
                <w:color w:val="000000"/>
                <w:sz w:val="16"/>
                <w:szCs w:val="16"/>
              </w:rPr>
            </w:pPr>
            <w:r w:rsidRPr="000939C5">
              <w:rPr>
                <w:rFonts w:ascii="Arial" w:hAnsi="Arial" w:cs="Arial"/>
                <w:color w:val="000000"/>
                <w:sz w:val="16"/>
                <w:szCs w:val="16"/>
              </w:rPr>
              <w:t xml:space="preserve"> $         151,371 </w:t>
            </w:r>
          </w:p>
        </w:tc>
        <w:tc>
          <w:tcPr>
            <w:tcW w:w="1435" w:type="dxa"/>
            <w:tcBorders>
              <w:top w:val="nil"/>
              <w:left w:val="nil"/>
              <w:bottom w:val="nil"/>
              <w:right w:val="nil"/>
            </w:tcBorders>
            <w:shd w:val="clear" w:color="000000" w:fill="FFFFFF"/>
            <w:noWrap/>
            <w:vAlign w:val="bottom"/>
            <w:hideMark/>
          </w:tcPr>
          <w:p w:rsidRPr="000939C5" w:rsidR="00F15DBB" w:rsidRDefault="00F15DBB" w14:paraId="136EBFD2" w14:textId="77777777">
            <w:pPr>
              <w:jc w:val="right"/>
              <w:rPr>
                <w:rFonts w:ascii="Arial" w:hAnsi="Arial" w:cs="Arial"/>
                <w:color w:val="000000"/>
                <w:sz w:val="16"/>
                <w:szCs w:val="16"/>
              </w:rPr>
            </w:pPr>
            <w:r w:rsidRPr="000939C5">
              <w:rPr>
                <w:rFonts w:ascii="Arial" w:hAnsi="Arial" w:cs="Arial"/>
                <w:color w:val="000000"/>
                <w:sz w:val="16"/>
                <w:szCs w:val="16"/>
              </w:rPr>
              <w:t xml:space="preserve"> $     151,371 </w:t>
            </w:r>
          </w:p>
        </w:tc>
        <w:tc>
          <w:tcPr>
            <w:tcW w:w="1542" w:type="dxa"/>
            <w:tcBorders>
              <w:top w:val="nil"/>
              <w:left w:val="nil"/>
              <w:bottom w:val="nil"/>
              <w:right w:val="nil"/>
            </w:tcBorders>
            <w:shd w:val="clear" w:color="000000" w:fill="FFFFFF"/>
            <w:noWrap/>
            <w:vAlign w:val="bottom"/>
            <w:hideMark/>
          </w:tcPr>
          <w:p w:rsidRPr="000939C5" w:rsidR="00F15DBB" w:rsidRDefault="00F15DBB" w14:paraId="1AC19669" w14:textId="77777777">
            <w:pPr>
              <w:jc w:val="right"/>
              <w:rPr>
                <w:rFonts w:ascii="Arial" w:hAnsi="Arial" w:cs="Arial"/>
                <w:color w:val="000000"/>
                <w:sz w:val="16"/>
                <w:szCs w:val="16"/>
              </w:rPr>
            </w:pPr>
            <w:r w:rsidRPr="000939C5">
              <w:rPr>
                <w:rFonts w:ascii="Arial" w:hAnsi="Arial" w:cs="Arial"/>
                <w:color w:val="000000"/>
                <w:sz w:val="16"/>
                <w:szCs w:val="16"/>
              </w:rPr>
              <w:t xml:space="preserve"> $       166,296 </w:t>
            </w:r>
          </w:p>
        </w:tc>
        <w:tc>
          <w:tcPr>
            <w:tcW w:w="1542" w:type="dxa"/>
            <w:tcBorders>
              <w:top w:val="nil"/>
              <w:left w:val="nil"/>
              <w:bottom w:val="nil"/>
              <w:right w:val="nil"/>
            </w:tcBorders>
            <w:shd w:val="clear" w:color="000000" w:fill="FFFFFF"/>
            <w:noWrap/>
            <w:vAlign w:val="bottom"/>
            <w:hideMark/>
          </w:tcPr>
          <w:p w:rsidRPr="000939C5" w:rsidR="00F15DBB" w:rsidRDefault="00F15DBB" w14:paraId="0FB3F9B0" w14:textId="77777777">
            <w:pPr>
              <w:jc w:val="right"/>
              <w:rPr>
                <w:rFonts w:ascii="Arial" w:hAnsi="Arial" w:cs="Arial"/>
                <w:color w:val="000000"/>
                <w:sz w:val="16"/>
                <w:szCs w:val="16"/>
              </w:rPr>
            </w:pPr>
            <w:r w:rsidRPr="000939C5">
              <w:rPr>
                <w:rFonts w:ascii="Arial" w:hAnsi="Arial" w:cs="Arial"/>
                <w:color w:val="000000"/>
                <w:sz w:val="16"/>
                <w:szCs w:val="16"/>
              </w:rPr>
              <w:t xml:space="preserve"> $       166,296 </w:t>
            </w:r>
          </w:p>
        </w:tc>
        <w:tc>
          <w:tcPr>
            <w:tcW w:w="1542" w:type="dxa"/>
            <w:tcBorders>
              <w:top w:val="nil"/>
              <w:left w:val="nil"/>
              <w:bottom w:val="nil"/>
              <w:right w:val="nil"/>
            </w:tcBorders>
            <w:shd w:val="clear" w:color="000000" w:fill="FFFFFF"/>
            <w:noWrap/>
            <w:vAlign w:val="bottom"/>
            <w:hideMark/>
          </w:tcPr>
          <w:p w:rsidRPr="000939C5" w:rsidR="00F15DBB" w:rsidRDefault="00F15DBB" w14:paraId="067E899E" w14:textId="77777777">
            <w:pPr>
              <w:jc w:val="right"/>
              <w:rPr>
                <w:rFonts w:ascii="Arial" w:hAnsi="Arial" w:cs="Arial"/>
                <w:color w:val="000000"/>
                <w:sz w:val="16"/>
                <w:szCs w:val="16"/>
              </w:rPr>
            </w:pPr>
            <w:r w:rsidRPr="000939C5">
              <w:rPr>
                <w:rFonts w:ascii="Arial" w:hAnsi="Arial" w:cs="Arial"/>
                <w:color w:val="000000"/>
                <w:sz w:val="16"/>
                <w:szCs w:val="16"/>
              </w:rPr>
              <w:t xml:space="preserve"> $       166,296 </w:t>
            </w:r>
          </w:p>
        </w:tc>
      </w:tr>
      <w:tr w:rsidRPr="000939C5" w:rsidR="00F15DBB" w:rsidTr="00F15DBB" w14:paraId="76E43980"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1760885B" w14:textId="77777777">
            <w:pPr>
              <w:ind w:firstLine="160" w:firstLineChars="100"/>
              <w:rPr>
                <w:rFonts w:ascii="Arial" w:hAnsi="Arial" w:cs="Arial"/>
                <w:color w:val="000000"/>
                <w:sz w:val="16"/>
                <w:szCs w:val="16"/>
              </w:rPr>
            </w:pPr>
            <w:r w:rsidRPr="000939C5">
              <w:rPr>
                <w:rFonts w:ascii="Arial" w:hAnsi="Arial" w:cs="Arial"/>
                <w:color w:val="000000"/>
                <w:sz w:val="16"/>
                <w:szCs w:val="16"/>
              </w:rPr>
              <w:t>Less: Accumulated Depreciation</w:t>
            </w:r>
          </w:p>
        </w:tc>
        <w:tc>
          <w:tcPr>
            <w:tcW w:w="1626" w:type="dxa"/>
            <w:tcBorders>
              <w:top w:val="nil"/>
              <w:left w:val="nil"/>
              <w:bottom w:val="nil"/>
              <w:right w:val="nil"/>
            </w:tcBorders>
            <w:shd w:val="clear" w:color="000000" w:fill="FFFFFF"/>
            <w:noWrap/>
            <w:vAlign w:val="bottom"/>
            <w:hideMark/>
          </w:tcPr>
          <w:p w:rsidRPr="000939C5" w:rsidR="00F15DBB" w:rsidRDefault="00F15DBB" w14:paraId="6D5BB8EA" w14:textId="77777777">
            <w:pPr>
              <w:jc w:val="right"/>
              <w:rPr>
                <w:rFonts w:ascii="Arial" w:hAnsi="Arial" w:cs="Arial"/>
                <w:color w:val="000000"/>
                <w:sz w:val="16"/>
                <w:szCs w:val="16"/>
              </w:rPr>
            </w:pPr>
            <w:r w:rsidRPr="000939C5">
              <w:rPr>
                <w:rFonts w:ascii="Arial" w:hAnsi="Arial" w:cs="Arial"/>
                <w:color w:val="000000"/>
                <w:sz w:val="16"/>
                <w:szCs w:val="16"/>
              </w:rPr>
              <w:t xml:space="preserve">                      - </w:t>
            </w:r>
          </w:p>
        </w:tc>
        <w:tc>
          <w:tcPr>
            <w:tcW w:w="1689" w:type="dxa"/>
            <w:tcBorders>
              <w:top w:val="nil"/>
              <w:left w:val="nil"/>
              <w:bottom w:val="nil"/>
              <w:right w:val="nil"/>
            </w:tcBorders>
            <w:shd w:val="clear" w:color="000000" w:fill="FFFFFF"/>
            <w:noWrap/>
            <w:vAlign w:val="bottom"/>
            <w:hideMark/>
          </w:tcPr>
          <w:p w:rsidRPr="000939C5" w:rsidR="00F15DBB" w:rsidRDefault="00F15DBB" w14:paraId="72D1C923" w14:textId="77777777">
            <w:pPr>
              <w:jc w:val="right"/>
              <w:rPr>
                <w:rFonts w:ascii="Arial" w:hAnsi="Arial" w:cs="Arial"/>
                <w:color w:val="000000"/>
                <w:sz w:val="16"/>
                <w:szCs w:val="16"/>
              </w:rPr>
            </w:pPr>
            <w:r w:rsidRPr="000939C5">
              <w:rPr>
                <w:rFonts w:ascii="Arial" w:hAnsi="Arial" w:cs="Arial"/>
                <w:color w:val="000000"/>
                <w:sz w:val="16"/>
                <w:szCs w:val="16"/>
              </w:rPr>
              <w:t xml:space="preserve">              30,274 </w:t>
            </w:r>
          </w:p>
        </w:tc>
        <w:tc>
          <w:tcPr>
            <w:tcW w:w="1435" w:type="dxa"/>
            <w:tcBorders>
              <w:top w:val="nil"/>
              <w:left w:val="nil"/>
              <w:bottom w:val="nil"/>
              <w:right w:val="nil"/>
            </w:tcBorders>
            <w:shd w:val="clear" w:color="000000" w:fill="FFFFFF"/>
            <w:noWrap/>
            <w:vAlign w:val="bottom"/>
            <w:hideMark/>
          </w:tcPr>
          <w:p w:rsidRPr="000939C5" w:rsidR="00F15DBB" w:rsidRDefault="00F15DBB" w14:paraId="751E45B6" w14:textId="77777777">
            <w:pPr>
              <w:jc w:val="right"/>
              <w:rPr>
                <w:rFonts w:ascii="Arial" w:hAnsi="Arial" w:cs="Arial"/>
                <w:color w:val="000000"/>
                <w:sz w:val="16"/>
                <w:szCs w:val="16"/>
              </w:rPr>
            </w:pPr>
            <w:r w:rsidRPr="000939C5">
              <w:rPr>
                <w:rFonts w:ascii="Arial" w:hAnsi="Arial" w:cs="Arial"/>
                <w:color w:val="000000"/>
                <w:sz w:val="16"/>
                <w:szCs w:val="16"/>
              </w:rPr>
              <w:t xml:space="preserve">          60,548 </w:t>
            </w:r>
          </w:p>
        </w:tc>
        <w:tc>
          <w:tcPr>
            <w:tcW w:w="1542" w:type="dxa"/>
            <w:tcBorders>
              <w:top w:val="nil"/>
              <w:left w:val="nil"/>
              <w:bottom w:val="nil"/>
              <w:right w:val="nil"/>
            </w:tcBorders>
            <w:shd w:val="clear" w:color="000000" w:fill="FFFFFF"/>
            <w:noWrap/>
            <w:vAlign w:val="bottom"/>
            <w:hideMark/>
          </w:tcPr>
          <w:p w:rsidRPr="000939C5" w:rsidR="00F15DBB" w:rsidRDefault="00F15DBB" w14:paraId="25655D04" w14:textId="77777777">
            <w:pPr>
              <w:jc w:val="right"/>
              <w:rPr>
                <w:rFonts w:ascii="Arial" w:hAnsi="Arial" w:cs="Arial"/>
                <w:color w:val="000000"/>
                <w:sz w:val="16"/>
                <w:szCs w:val="16"/>
              </w:rPr>
            </w:pPr>
            <w:r w:rsidRPr="000939C5">
              <w:rPr>
                <w:rFonts w:ascii="Arial" w:hAnsi="Arial" w:cs="Arial"/>
                <w:color w:val="000000"/>
                <w:sz w:val="16"/>
                <w:szCs w:val="16"/>
              </w:rPr>
              <w:t xml:space="preserve">           93,807 </w:t>
            </w:r>
          </w:p>
        </w:tc>
        <w:tc>
          <w:tcPr>
            <w:tcW w:w="1542" w:type="dxa"/>
            <w:tcBorders>
              <w:top w:val="nil"/>
              <w:left w:val="nil"/>
              <w:bottom w:val="nil"/>
              <w:right w:val="nil"/>
            </w:tcBorders>
            <w:shd w:val="clear" w:color="000000" w:fill="FFFFFF"/>
            <w:noWrap/>
            <w:vAlign w:val="bottom"/>
            <w:hideMark/>
          </w:tcPr>
          <w:p w:rsidRPr="000939C5" w:rsidR="00F15DBB" w:rsidRDefault="00F15DBB" w14:paraId="3CAE2CB5" w14:textId="77777777">
            <w:pPr>
              <w:jc w:val="right"/>
              <w:rPr>
                <w:rFonts w:ascii="Arial" w:hAnsi="Arial" w:cs="Arial"/>
                <w:color w:val="000000"/>
                <w:sz w:val="16"/>
                <w:szCs w:val="16"/>
              </w:rPr>
            </w:pPr>
            <w:r w:rsidRPr="000939C5">
              <w:rPr>
                <w:rFonts w:ascii="Arial" w:hAnsi="Arial" w:cs="Arial"/>
                <w:color w:val="000000"/>
                <w:sz w:val="16"/>
                <w:szCs w:val="16"/>
              </w:rPr>
              <w:t xml:space="preserve">          127,066 </w:t>
            </w:r>
          </w:p>
        </w:tc>
        <w:tc>
          <w:tcPr>
            <w:tcW w:w="1542" w:type="dxa"/>
            <w:tcBorders>
              <w:top w:val="nil"/>
              <w:left w:val="nil"/>
              <w:bottom w:val="nil"/>
              <w:right w:val="nil"/>
            </w:tcBorders>
            <w:shd w:val="clear" w:color="000000" w:fill="FFFFFF"/>
            <w:noWrap/>
            <w:vAlign w:val="bottom"/>
            <w:hideMark/>
          </w:tcPr>
          <w:p w:rsidRPr="000939C5" w:rsidR="00F15DBB" w:rsidRDefault="00F15DBB" w14:paraId="00F5F5D2" w14:textId="77777777">
            <w:pPr>
              <w:jc w:val="right"/>
              <w:rPr>
                <w:rFonts w:ascii="Arial" w:hAnsi="Arial" w:cs="Arial"/>
                <w:color w:val="000000"/>
                <w:sz w:val="16"/>
                <w:szCs w:val="16"/>
              </w:rPr>
            </w:pPr>
            <w:r w:rsidRPr="000939C5">
              <w:rPr>
                <w:rFonts w:ascii="Arial" w:hAnsi="Arial" w:cs="Arial"/>
                <w:color w:val="000000"/>
                <w:sz w:val="16"/>
                <w:szCs w:val="16"/>
              </w:rPr>
              <w:t xml:space="preserve">          160,325 </w:t>
            </w:r>
          </w:p>
        </w:tc>
      </w:tr>
      <w:tr w:rsidRPr="000939C5" w:rsidR="00F15DBB" w:rsidTr="00F15DBB" w14:paraId="3DA07D1C" w14:textId="77777777">
        <w:trPr>
          <w:trHeight w:val="200"/>
        </w:trPr>
        <w:tc>
          <w:tcPr>
            <w:tcW w:w="5071" w:type="dxa"/>
            <w:tcBorders>
              <w:top w:val="nil"/>
              <w:left w:val="nil"/>
              <w:bottom w:val="nil"/>
              <w:right w:val="nil"/>
            </w:tcBorders>
            <w:shd w:val="clear" w:color="000000" w:fill="C5D9F1"/>
            <w:noWrap/>
            <w:vAlign w:val="bottom"/>
            <w:hideMark/>
          </w:tcPr>
          <w:p w:rsidRPr="000939C5" w:rsidR="00F15DBB" w:rsidRDefault="00F15DBB" w14:paraId="2C7ED6E4" w14:textId="77777777">
            <w:pPr>
              <w:jc w:val="center"/>
              <w:rPr>
                <w:rFonts w:ascii="Arial" w:hAnsi="Arial" w:cs="Arial"/>
                <w:color w:val="000000"/>
                <w:sz w:val="16"/>
                <w:szCs w:val="16"/>
              </w:rPr>
            </w:pPr>
            <w:r w:rsidRPr="000939C5">
              <w:rPr>
                <w:rFonts w:ascii="Arial" w:hAnsi="Arial" w:cs="Arial"/>
                <w:color w:val="000000"/>
                <w:sz w:val="16"/>
                <w:szCs w:val="16"/>
              </w:rPr>
              <w:t>Net Fixed Assets</w:t>
            </w:r>
          </w:p>
        </w:tc>
        <w:tc>
          <w:tcPr>
            <w:tcW w:w="1626" w:type="dxa"/>
            <w:tcBorders>
              <w:top w:val="nil"/>
              <w:left w:val="nil"/>
              <w:bottom w:val="nil"/>
              <w:right w:val="nil"/>
            </w:tcBorders>
            <w:shd w:val="clear" w:color="000000" w:fill="C5D9F1"/>
            <w:noWrap/>
            <w:vAlign w:val="bottom"/>
            <w:hideMark/>
          </w:tcPr>
          <w:p w:rsidRPr="000939C5" w:rsidR="00F15DBB" w:rsidRDefault="00F15DBB" w14:paraId="1906C3B8" w14:textId="77777777">
            <w:pPr>
              <w:jc w:val="right"/>
              <w:rPr>
                <w:rFonts w:ascii="Arial" w:hAnsi="Arial" w:cs="Arial"/>
                <w:color w:val="000000"/>
                <w:sz w:val="16"/>
                <w:szCs w:val="16"/>
              </w:rPr>
            </w:pPr>
            <w:r w:rsidRPr="000939C5">
              <w:rPr>
                <w:rFonts w:ascii="Arial" w:hAnsi="Arial" w:cs="Arial"/>
                <w:color w:val="000000"/>
                <w:sz w:val="16"/>
                <w:szCs w:val="16"/>
              </w:rPr>
              <w:t xml:space="preserve"> $        151,371 </w:t>
            </w:r>
          </w:p>
        </w:tc>
        <w:tc>
          <w:tcPr>
            <w:tcW w:w="1689" w:type="dxa"/>
            <w:tcBorders>
              <w:top w:val="nil"/>
              <w:left w:val="nil"/>
              <w:bottom w:val="nil"/>
              <w:right w:val="nil"/>
            </w:tcBorders>
            <w:shd w:val="clear" w:color="000000" w:fill="C5D9F1"/>
            <w:noWrap/>
            <w:vAlign w:val="bottom"/>
            <w:hideMark/>
          </w:tcPr>
          <w:p w:rsidRPr="000939C5" w:rsidR="00F15DBB" w:rsidRDefault="00F15DBB" w14:paraId="338F29FC" w14:textId="77777777">
            <w:pPr>
              <w:jc w:val="right"/>
              <w:rPr>
                <w:rFonts w:ascii="Arial" w:hAnsi="Arial" w:cs="Arial"/>
                <w:color w:val="000000"/>
                <w:sz w:val="16"/>
                <w:szCs w:val="16"/>
              </w:rPr>
            </w:pPr>
            <w:r w:rsidRPr="000939C5">
              <w:rPr>
                <w:rFonts w:ascii="Arial" w:hAnsi="Arial" w:cs="Arial"/>
                <w:color w:val="000000"/>
                <w:sz w:val="16"/>
                <w:szCs w:val="16"/>
              </w:rPr>
              <w:t xml:space="preserve"> $         121,097 </w:t>
            </w:r>
          </w:p>
        </w:tc>
        <w:tc>
          <w:tcPr>
            <w:tcW w:w="1435" w:type="dxa"/>
            <w:tcBorders>
              <w:top w:val="nil"/>
              <w:left w:val="nil"/>
              <w:bottom w:val="nil"/>
              <w:right w:val="nil"/>
            </w:tcBorders>
            <w:shd w:val="clear" w:color="000000" w:fill="C5D9F1"/>
            <w:noWrap/>
            <w:vAlign w:val="bottom"/>
            <w:hideMark/>
          </w:tcPr>
          <w:p w:rsidRPr="000939C5" w:rsidR="00F15DBB" w:rsidRDefault="00F15DBB" w14:paraId="164A6E9C" w14:textId="77777777">
            <w:pPr>
              <w:jc w:val="right"/>
              <w:rPr>
                <w:rFonts w:ascii="Arial" w:hAnsi="Arial" w:cs="Arial"/>
                <w:color w:val="000000"/>
                <w:sz w:val="16"/>
                <w:szCs w:val="16"/>
              </w:rPr>
            </w:pPr>
            <w:r w:rsidRPr="000939C5">
              <w:rPr>
                <w:rFonts w:ascii="Arial" w:hAnsi="Arial" w:cs="Arial"/>
                <w:color w:val="000000"/>
                <w:sz w:val="16"/>
                <w:szCs w:val="16"/>
              </w:rPr>
              <w:t xml:space="preserve"> $       90,823 </w:t>
            </w:r>
          </w:p>
        </w:tc>
        <w:tc>
          <w:tcPr>
            <w:tcW w:w="1542" w:type="dxa"/>
            <w:tcBorders>
              <w:top w:val="nil"/>
              <w:left w:val="nil"/>
              <w:bottom w:val="nil"/>
              <w:right w:val="nil"/>
            </w:tcBorders>
            <w:shd w:val="clear" w:color="000000" w:fill="C5D9F1"/>
            <w:noWrap/>
            <w:vAlign w:val="bottom"/>
            <w:hideMark/>
          </w:tcPr>
          <w:p w:rsidRPr="000939C5" w:rsidR="00F15DBB" w:rsidRDefault="00F15DBB" w14:paraId="408203C7" w14:textId="77777777">
            <w:pPr>
              <w:jc w:val="right"/>
              <w:rPr>
                <w:rFonts w:ascii="Arial" w:hAnsi="Arial" w:cs="Arial"/>
                <w:color w:val="000000"/>
                <w:sz w:val="16"/>
                <w:szCs w:val="16"/>
              </w:rPr>
            </w:pPr>
            <w:r w:rsidRPr="000939C5">
              <w:rPr>
                <w:rFonts w:ascii="Arial" w:hAnsi="Arial" w:cs="Arial"/>
                <w:color w:val="000000"/>
                <w:sz w:val="16"/>
                <w:szCs w:val="16"/>
              </w:rPr>
              <w:t xml:space="preserve"> $         72,489 </w:t>
            </w:r>
          </w:p>
        </w:tc>
        <w:tc>
          <w:tcPr>
            <w:tcW w:w="1542" w:type="dxa"/>
            <w:tcBorders>
              <w:top w:val="nil"/>
              <w:left w:val="nil"/>
              <w:bottom w:val="nil"/>
              <w:right w:val="nil"/>
            </w:tcBorders>
            <w:shd w:val="clear" w:color="000000" w:fill="C5D9F1"/>
            <w:noWrap/>
            <w:vAlign w:val="bottom"/>
            <w:hideMark/>
          </w:tcPr>
          <w:p w:rsidRPr="000939C5" w:rsidR="00F15DBB" w:rsidRDefault="00F15DBB" w14:paraId="56D7D078" w14:textId="77777777">
            <w:pPr>
              <w:jc w:val="right"/>
              <w:rPr>
                <w:rFonts w:ascii="Arial" w:hAnsi="Arial" w:cs="Arial"/>
                <w:color w:val="000000"/>
                <w:sz w:val="16"/>
                <w:szCs w:val="16"/>
              </w:rPr>
            </w:pPr>
            <w:r w:rsidRPr="000939C5">
              <w:rPr>
                <w:rFonts w:ascii="Arial" w:hAnsi="Arial" w:cs="Arial"/>
                <w:color w:val="000000"/>
                <w:sz w:val="16"/>
                <w:szCs w:val="16"/>
              </w:rPr>
              <w:t xml:space="preserve"> $         39,230 </w:t>
            </w:r>
          </w:p>
        </w:tc>
        <w:tc>
          <w:tcPr>
            <w:tcW w:w="1542" w:type="dxa"/>
            <w:tcBorders>
              <w:top w:val="nil"/>
              <w:left w:val="nil"/>
              <w:bottom w:val="nil"/>
              <w:right w:val="nil"/>
            </w:tcBorders>
            <w:shd w:val="clear" w:color="000000" w:fill="C5D9F1"/>
            <w:noWrap/>
            <w:vAlign w:val="bottom"/>
            <w:hideMark/>
          </w:tcPr>
          <w:p w:rsidRPr="000939C5" w:rsidR="00F15DBB" w:rsidRDefault="00F15DBB" w14:paraId="30656A01" w14:textId="77777777">
            <w:pPr>
              <w:jc w:val="right"/>
              <w:rPr>
                <w:rFonts w:ascii="Arial" w:hAnsi="Arial" w:cs="Arial"/>
                <w:color w:val="000000"/>
                <w:sz w:val="16"/>
                <w:szCs w:val="16"/>
              </w:rPr>
            </w:pPr>
            <w:r w:rsidRPr="000939C5">
              <w:rPr>
                <w:rFonts w:ascii="Arial" w:hAnsi="Arial" w:cs="Arial"/>
                <w:color w:val="000000"/>
                <w:sz w:val="16"/>
                <w:szCs w:val="16"/>
              </w:rPr>
              <w:t xml:space="preserve"> $          5,971 </w:t>
            </w:r>
          </w:p>
        </w:tc>
      </w:tr>
      <w:tr w:rsidRPr="000939C5" w:rsidR="00F15DBB" w:rsidTr="00F15DBB" w14:paraId="38B1F53F"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50EC5F5B"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17130B2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509F18D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0288521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2C0E982"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7DCAF4D2"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E1F0FE7"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73F6284A"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1E1A541F"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7319E1C1"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42F6A7AB"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0B8B1D05"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72E510BF"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8C0579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5EDEEFC"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3EE6AF6F" w14:textId="77777777">
        <w:trPr>
          <w:trHeight w:val="200"/>
        </w:trPr>
        <w:tc>
          <w:tcPr>
            <w:tcW w:w="5071" w:type="dxa"/>
            <w:tcBorders>
              <w:top w:val="nil"/>
              <w:left w:val="nil"/>
              <w:bottom w:val="nil"/>
              <w:right w:val="nil"/>
            </w:tcBorders>
            <w:shd w:val="clear" w:color="000000" w:fill="8DB4E2"/>
            <w:noWrap/>
            <w:vAlign w:val="bottom"/>
            <w:hideMark/>
          </w:tcPr>
          <w:p w:rsidRPr="000939C5" w:rsidR="00F15DBB" w:rsidRDefault="00F15DBB" w14:paraId="45748A8E" w14:textId="77777777">
            <w:pPr>
              <w:jc w:val="center"/>
              <w:rPr>
                <w:rFonts w:ascii="Arial" w:hAnsi="Arial" w:cs="Arial"/>
                <w:b/>
                <w:bCs/>
                <w:color w:val="000000"/>
                <w:sz w:val="16"/>
                <w:szCs w:val="16"/>
              </w:rPr>
            </w:pPr>
            <w:r w:rsidRPr="000939C5">
              <w:rPr>
                <w:rFonts w:ascii="Arial" w:hAnsi="Arial" w:cs="Arial"/>
                <w:b/>
                <w:bCs/>
                <w:color w:val="000000"/>
                <w:sz w:val="16"/>
                <w:szCs w:val="16"/>
              </w:rPr>
              <w:t>Total Assets</w:t>
            </w:r>
          </w:p>
        </w:tc>
        <w:tc>
          <w:tcPr>
            <w:tcW w:w="1626" w:type="dxa"/>
            <w:tcBorders>
              <w:top w:val="nil"/>
              <w:left w:val="nil"/>
              <w:bottom w:val="nil"/>
              <w:right w:val="nil"/>
            </w:tcBorders>
            <w:shd w:val="clear" w:color="000000" w:fill="8DB4E2"/>
            <w:noWrap/>
            <w:vAlign w:val="bottom"/>
            <w:hideMark/>
          </w:tcPr>
          <w:p w:rsidRPr="000939C5" w:rsidR="00F15DBB" w:rsidRDefault="00F15DBB" w14:paraId="22F4442D"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3,700,000 </w:t>
            </w:r>
          </w:p>
        </w:tc>
        <w:tc>
          <w:tcPr>
            <w:tcW w:w="1689" w:type="dxa"/>
            <w:tcBorders>
              <w:top w:val="nil"/>
              <w:left w:val="nil"/>
              <w:bottom w:val="nil"/>
              <w:right w:val="nil"/>
            </w:tcBorders>
            <w:shd w:val="clear" w:color="000000" w:fill="8DB4E2"/>
            <w:noWrap/>
            <w:vAlign w:val="bottom"/>
            <w:hideMark/>
          </w:tcPr>
          <w:p w:rsidRPr="000939C5" w:rsidR="00F15DBB" w:rsidRDefault="00F15DBB" w14:paraId="0FE83CFB"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2,375,780 </w:t>
            </w:r>
          </w:p>
        </w:tc>
        <w:tc>
          <w:tcPr>
            <w:tcW w:w="1435" w:type="dxa"/>
            <w:tcBorders>
              <w:top w:val="nil"/>
              <w:left w:val="nil"/>
              <w:bottom w:val="nil"/>
              <w:right w:val="nil"/>
            </w:tcBorders>
            <w:shd w:val="clear" w:color="000000" w:fill="8DB4E2"/>
            <w:noWrap/>
            <w:vAlign w:val="bottom"/>
            <w:hideMark/>
          </w:tcPr>
          <w:p w:rsidRPr="000939C5" w:rsidR="00F15DBB" w:rsidRDefault="00F15DBB" w14:paraId="5B78195C"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1,261,248 </w:t>
            </w:r>
          </w:p>
        </w:tc>
        <w:tc>
          <w:tcPr>
            <w:tcW w:w="1542" w:type="dxa"/>
            <w:tcBorders>
              <w:top w:val="nil"/>
              <w:left w:val="nil"/>
              <w:bottom w:val="nil"/>
              <w:right w:val="nil"/>
            </w:tcBorders>
            <w:shd w:val="clear" w:color="000000" w:fill="8DB4E2"/>
            <w:noWrap/>
            <w:vAlign w:val="bottom"/>
            <w:hideMark/>
          </w:tcPr>
          <w:p w:rsidRPr="000939C5" w:rsidR="00F15DBB" w:rsidRDefault="00F15DBB" w14:paraId="2971D6C2"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896,110 </w:t>
            </w:r>
          </w:p>
        </w:tc>
        <w:tc>
          <w:tcPr>
            <w:tcW w:w="1542" w:type="dxa"/>
            <w:tcBorders>
              <w:top w:val="nil"/>
              <w:left w:val="nil"/>
              <w:bottom w:val="nil"/>
              <w:right w:val="nil"/>
            </w:tcBorders>
            <w:shd w:val="clear" w:color="000000" w:fill="8DB4E2"/>
            <w:noWrap/>
            <w:vAlign w:val="bottom"/>
            <w:hideMark/>
          </w:tcPr>
          <w:p w:rsidRPr="000939C5" w:rsidR="00F15DBB" w:rsidRDefault="00F15DBB" w14:paraId="0F489F61"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698,013 </w:t>
            </w:r>
          </w:p>
        </w:tc>
        <w:tc>
          <w:tcPr>
            <w:tcW w:w="1542" w:type="dxa"/>
            <w:tcBorders>
              <w:top w:val="nil"/>
              <w:left w:val="nil"/>
              <w:bottom w:val="nil"/>
              <w:right w:val="nil"/>
            </w:tcBorders>
            <w:shd w:val="clear" w:color="000000" w:fill="8DB4E2"/>
            <w:noWrap/>
            <w:vAlign w:val="bottom"/>
            <w:hideMark/>
          </w:tcPr>
          <w:p w:rsidRPr="000939C5" w:rsidR="00F15DBB" w:rsidRDefault="00F15DBB" w14:paraId="701709FA"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1,980,884 </w:t>
            </w:r>
          </w:p>
        </w:tc>
      </w:tr>
      <w:tr w:rsidRPr="000939C5" w:rsidR="00F15DBB" w:rsidTr="00F15DBB" w14:paraId="11FAF317"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32E519A8" w14:textId="77777777">
            <w:pPr>
              <w:jc w:val="right"/>
              <w:rPr>
                <w:rFonts w:ascii="Arial" w:hAnsi="Arial" w:cs="Arial"/>
                <w:b/>
                <w:bCs/>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1A15FDD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58B75F8B"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0DD933D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0A55DA5"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3066DCA"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8AEB8F8"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48B53E07"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4E046F47" w14:textId="77777777">
            <w:pPr>
              <w:ind w:firstLine="160" w:firstLineChars="100"/>
              <w:rPr>
                <w:rFonts w:ascii="Arial" w:hAnsi="Arial" w:cs="Arial"/>
                <w:b/>
                <w:bCs/>
                <w:color w:val="000000"/>
                <w:sz w:val="16"/>
                <w:szCs w:val="16"/>
              </w:rPr>
            </w:pPr>
            <w:r w:rsidRPr="000939C5">
              <w:rPr>
                <w:rFonts w:ascii="Arial" w:hAnsi="Arial" w:cs="Arial"/>
                <w:b/>
                <w:bCs/>
                <w:color w:val="000000"/>
                <w:sz w:val="16"/>
                <w:szCs w:val="16"/>
              </w:rPr>
              <w:t>LIABILITIES AND STOCKHOLDERS' EQUITY</w:t>
            </w:r>
          </w:p>
        </w:tc>
        <w:tc>
          <w:tcPr>
            <w:tcW w:w="1626" w:type="dxa"/>
            <w:tcBorders>
              <w:top w:val="nil"/>
              <w:left w:val="nil"/>
              <w:bottom w:val="nil"/>
              <w:right w:val="nil"/>
            </w:tcBorders>
            <w:shd w:val="clear" w:color="000000" w:fill="FFFFFF"/>
            <w:noWrap/>
            <w:vAlign w:val="bottom"/>
            <w:hideMark/>
          </w:tcPr>
          <w:p w:rsidRPr="000939C5" w:rsidR="00F15DBB" w:rsidRDefault="00F15DBB" w14:paraId="1B2DCBC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46EED0EE"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52D2132D"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0368195"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261621F9"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3A221610"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46B77541"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C1960B1"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249F5173"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0F04790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39A3C9A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B7ACEE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11611EB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5E4D475"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528B0389" w14:textId="77777777">
        <w:trPr>
          <w:trHeight w:val="216"/>
        </w:trPr>
        <w:tc>
          <w:tcPr>
            <w:tcW w:w="5071" w:type="dxa"/>
            <w:tcBorders>
              <w:top w:val="nil"/>
              <w:left w:val="nil"/>
              <w:bottom w:val="nil"/>
              <w:right w:val="nil"/>
            </w:tcBorders>
            <w:shd w:val="clear" w:color="auto" w:fill="auto"/>
            <w:noWrap/>
            <w:vAlign w:val="bottom"/>
            <w:hideMark/>
          </w:tcPr>
          <w:p w:rsidRPr="000939C5" w:rsidR="00F15DBB" w:rsidRDefault="00F15DBB" w14:paraId="071A15E9" w14:textId="77777777">
            <w:pPr>
              <w:ind w:firstLine="160" w:firstLineChars="100"/>
              <w:rPr>
                <w:rFonts w:ascii="Arial" w:hAnsi="Arial" w:cs="Arial"/>
                <w:b/>
                <w:bCs/>
                <w:color w:val="000000"/>
                <w:sz w:val="16"/>
                <w:szCs w:val="16"/>
              </w:rPr>
            </w:pPr>
            <w:r w:rsidRPr="000939C5">
              <w:rPr>
                <w:rFonts w:ascii="Arial" w:hAnsi="Arial" w:cs="Arial"/>
                <w:b/>
                <w:bCs/>
                <w:color w:val="000000"/>
                <w:sz w:val="16"/>
                <w:szCs w:val="16"/>
              </w:rPr>
              <w:t>Liabilities</w:t>
            </w:r>
          </w:p>
        </w:tc>
        <w:tc>
          <w:tcPr>
            <w:tcW w:w="1626" w:type="dxa"/>
            <w:tcBorders>
              <w:top w:val="nil"/>
              <w:left w:val="nil"/>
              <w:bottom w:val="nil"/>
              <w:right w:val="nil"/>
            </w:tcBorders>
            <w:shd w:val="clear" w:color="000000" w:fill="FFFFFF"/>
            <w:noWrap/>
            <w:vAlign w:val="bottom"/>
            <w:hideMark/>
          </w:tcPr>
          <w:p w:rsidRPr="000939C5" w:rsidR="00F15DBB" w:rsidRDefault="00F15DBB" w14:paraId="0EC73036"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0A9153A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0443AEFA"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339C56DB"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FBCE59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CC02652"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52001C5C"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3A138040"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192BFD28"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479B9C35"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37C46B5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55659B3"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CBBD5E2"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2D091F3C"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4698B249"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94CCDE9" w14:textId="77777777">
            <w:pPr>
              <w:rPr>
                <w:rFonts w:ascii="Arial" w:hAnsi="Arial" w:cs="Arial"/>
                <w:b/>
                <w:bCs/>
                <w:color w:val="000000"/>
                <w:sz w:val="16"/>
                <w:szCs w:val="16"/>
              </w:rPr>
            </w:pPr>
            <w:r w:rsidRPr="000939C5">
              <w:rPr>
                <w:rFonts w:ascii="Arial" w:hAnsi="Arial" w:cs="Arial"/>
                <w:b/>
                <w:bCs/>
                <w:color w:val="000000"/>
                <w:sz w:val="16"/>
                <w:szCs w:val="16"/>
              </w:rPr>
              <w:t>Current Liabilities</w:t>
            </w:r>
          </w:p>
        </w:tc>
        <w:tc>
          <w:tcPr>
            <w:tcW w:w="1626" w:type="dxa"/>
            <w:tcBorders>
              <w:top w:val="nil"/>
              <w:left w:val="nil"/>
              <w:bottom w:val="nil"/>
              <w:right w:val="nil"/>
            </w:tcBorders>
            <w:shd w:val="clear" w:color="000000" w:fill="FFFFFF"/>
            <w:noWrap/>
            <w:vAlign w:val="bottom"/>
            <w:hideMark/>
          </w:tcPr>
          <w:p w:rsidRPr="000939C5" w:rsidR="00F15DBB" w:rsidRDefault="00F15DBB" w14:paraId="4284515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69314D72"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2374FC43"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9FE54C1"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D0655B8"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7133302"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497D8711"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42782B3A" w14:textId="77777777">
            <w:pPr>
              <w:ind w:firstLine="160" w:firstLineChars="100"/>
              <w:rPr>
                <w:rFonts w:ascii="Arial" w:hAnsi="Arial" w:cs="Arial"/>
                <w:color w:val="000000"/>
                <w:sz w:val="16"/>
                <w:szCs w:val="16"/>
              </w:rPr>
            </w:pPr>
            <w:r w:rsidRPr="000939C5">
              <w:rPr>
                <w:rFonts w:ascii="Arial" w:hAnsi="Arial" w:cs="Arial"/>
                <w:color w:val="000000"/>
                <w:sz w:val="16"/>
                <w:szCs w:val="16"/>
              </w:rPr>
              <w:t>Accounts Payable</w:t>
            </w:r>
          </w:p>
        </w:tc>
        <w:tc>
          <w:tcPr>
            <w:tcW w:w="1626" w:type="dxa"/>
            <w:tcBorders>
              <w:top w:val="nil"/>
              <w:left w:val="nil"/>
              <w:bottom w:val="nil"/>
              <w:right w:val="nil"/>
            </w:tcBorders>
            <w:shd w:val="clear" w:color="000000" w:fill="FFFFFF"/>
            <w:noWrap/>
            <w:vAlign w:val="bottom"/>
            <w:hideMark/>
          </w:tcPr>
          <w:p w:rsidRPr="000939C5" w:rsidR="00F15DBB" w:rsidRDefault="00F15DBB" w14:paraId="171F160E" w14:textId="77777777">
            <w:pPr>
              <w:jc w:val="right"/>
              <w:rPr>
                <w:rFonts w:ascii="Arial" w:hAnsi="Arial" w:cs="Arial"/>
                <w:color w:val="000000"/>
                <w:sz w:val="16"/>
                <w:szCs w:val="16"/>
              </w:rPr>
            </w:pPr>
            <w:r w:rsidRPr="000939C5">
              <w:rPr>
                <w:rFonts w:ascii="Arial" w:hAnsi="Arial" w:cs="Arial"/>
                <w:color w:val="000000"/>
                <w:sz w:val="16"/>
                <w:szCs w:val="16"/>
              </w:rPr>
              <w:t xml:space="preserve">                      - </w:t>
            </w:r>
          </w:p>
        </w:tc>
        <w:tc>
          <w:tcPr>
            <w:tcW w:w="1689" w:type="dxa"/>
            <w:tcBorders>
              <w:top w:val="nil"/>
              <w:left w:val="nil"/>
              <w:bottom w:val="nil"/>
              <w:right w:val="nil"/>
            </w:tcBorders>
            <w:shd w:val="clear" w:color="000000" w:fill="FFFFFF"/>
            <w:noWrap/>
            <w:vAlign w:val="bottom"/>
            <w:hideMark/>
          </w:tcPr>
          <w:p w:rsidRPr="000939C5" w:rsidR="00F15DBB" w:rsidRDefault="00F15DBB" w14:paraId="1E9DE397" w14:textId="77777777">
            <w:pPr>
              <w:rPr>
                <w:rFonts w:ascii="Calibri" w:hAnsi="Calibri" w:cs="Calibri"/>
                <w:color w:val="000000"/>
                <w:sz w:val="16"/>
                <w:szCs w:val="16"/>
              </w:rPr>
            </w:pPr>
            <w:r w:rsidRPr="000939C5">
              <w:rPr>
                <w:rFonts w:ascii="Calibri" w:hAnsi="Calibri" w:cs="Calibri"/>
                <w:color w:val="000000"/>
                <w:sz w:val="16"/>
                <w:szCs w:val="16"/>
              </w:rPr>
              <w:t xml:space="preserve"> $        15,753.58 </w:t>
            </w:r>
          </w:p>
        </w:tc>
        <w:tc>
          <w:tcPr>
            <w:tcW w:w="1435" w:type="dxa"/>
            <w:tcBorders>
              <w:top w:val="nil"/>
              <w:left w:val="nil"/>
              <w:bottom w:val="nil"/>
              <w:right w:val="nil"/>
            </w:tcBorders>
            <w:shd w:val="clear" w:color="000000" w:fill="FFFFFF"/>
            <w:noWrap/>
            <w:vAlign w:val="bottom"/>
            <w:hideMark/>
          </w:tcPr>
          <w:p w:rsidRPr="000939C5" w:rsidR="00F15DBB" w:rsidRDefault="00F15DBB" w14:paraId="2A30DCCB" w14:textId="77777777">
            <w:pPr>
              <w:rPr>
                <w:rFonts w:ascii="Calibri" w:hAnsi="Calibri" w:cs="Calibri"/>
                <w:color w:val="000000"/>
                <w:sz w:val="16"/>
                <w:szCs w:val="16"/>
              </w:rPr>
            </w:pPr>
            <w:r w:rsidRPr="000939C5">
              <w:rPr>
                <w:rFonts w:ascii="Calibri" w:hAnsi="Calibri" w:cs="Calibri"/>
                <w:color w:val="000000"/>
                <w:sz w:val="16"/>
                <w:szCs w:val="16"/>
              </w:rPr>
              <w:t xml:space="preserve"> $   42,995.08 </w:t>
            </w:r>
          </w:p>
        </w:tc>
        <w:tc>
          <w:tcPr>
            <w:tcW w:w="1542" w:type="dxa"/>
            <w:tcBorders>
              <w:top w:val="nil"/>
              <w:left w:val="nil"/>
              <w:bottom w:val="nil"/>
              <w:right w:val="nil"/>
            </w:tcBorders>
            <w:shd w:val="clear" w:color="000000" w:fill="FFFFFF"/>
            <w:noWrap/>
            <w:vAlign w:val="bottom"/>
            <w:hideMark/>
          </w:tcPr>
          <w:p w:rsidRPr="000939C5" w:rsidR="00F15DBB" w:rsidRDefault="00F15DBB" w14:paraId="2F930F6B" w14:textId="77777777">
            <w:pPr>
              <w:rPr>
                <w:rFonts w:ascii="Calibri" w:hAnsi="Calibri" w:cs="Calibri"/>
                <w:color w:val="000000"/>
                <w:sz w:val="16"/>
                <w:szCs w:val="16"/>
              </w:rPr>
            </w:pPr>
            <w:r w:rsidRPr="000939C5">
              <w:rPr>
                <w:rFonts w:ascii="Calibri" w:hAnsi="Calibri" w:cs="Calibri"/>
                <w:color w:val="000000"/>
                <w:sz w:val="16"/>
                <w:szCs w:val="16"/>
              </w:rPr>
              <w:t xml:space="preserve"> $   115,399.44 </w:t>
            </w:r>
          </w:p>
        </w:tc>
        <w:tc>
          <w:tcPr>
            <w:tcW w:w="1542" w:type="dxa"/>
            <w:tcBorders>
              <w:top w:val="nil"/>
              <w:left w:val="nil"/>
              <w:bottom w:val="nil"/>
              <w:right w:val="nil"/>
            </w:tcBorders>
            <w:shd w:val="clear" w:color="000000" w:fill="FFFFFF"/>
            <w:noWrap/>
            <w:vAlign w:val="bottom"/>
            <w:hideMark/>
          </w:tcPr>
          <w:p w:rsidRPr="000939C5" w:rsidR="00F15DBB" w:rsidRDefault="00F15DBB" w14:paraId="37C35423" w14:textId="77777777">
            <w:pPr>
              <w:rPr>
                <w:rFonts w:ascii="Calibri" w:hAnsi="Calibri" w:cs="Calibri"/>
                <w:color w:val="000000"/>
                <w:sz w:val="16"/>
                <w:szCs w:val="16"/>
              </w:rPr>
            </w:pPr>
            <w:r w:rsidRPr="000939C5">
              <w:rPr>
                <w:rFonts w:ascii="Calibri" w:hAnsi="Calibri" w:cs="Calibri"/>
                <w:color w:val="000000"/>
                <w:sz w:val="16"/>
                <w:szCs w:val="16"/>
              </w:rPr>
              <w:t xml:space="preserve"> $   164,284.35 </w:t>
            </w:r>
          </w:p>
        </w:tc>
        <w:tc>
          <w:tcPr>
            <w:tcW w:w="1542" w:type="dxa"/>
            <w:tcBorders>
              <w:top w:val="nil"/>
              <w:left w:val="nil"/>
              <w:bottom w:val="nil"/>
              <w:right w:val="nil"/>
            </w:tcBorders>
            <w:shd w:val="clear" w:color="000000" w:fill="FFFFFF"/>
            <w:noWrap/>
            <w:vAlign w:val="bottom"/>
            <w:hideMark/>
          </w:tcPr>
          <w:p w:rsidRPr="000939C5" w:rsidR="00F15DBB" w:rsidRDefault="00F15DBB" w14:paraId="5B7F9B81" w14:textId="77777777">
            <w:pPr>
              <w:rPr>
                <w:rFonts w:ascii="Calibri" w:hAnsi="Calibri" w:cs="Calibri"/>
                <w:color w:val="000000"/>
                <w:sz w:val="16"/>
                <w:szCs w:val="16"/>
              </w:rPr>
            </w:pPr>
            <w:r w:rsidRPr="000939C5">
              <w:rPr>
                <w:rFonts w:ascii="Calibri" w:hAnsi="Calibri" w:cs="Calibri"/>
                <w:color w:val="000000"/>
                <w:sz w:val="16"/>
                <w:szCs w:val="16"/>
              </w:rPr>
              <w:t xml:space="preserve"> $   296,250.83 </w:t>
            </w:r>
          </w:p>
        </w:tc>
      </w:tr>
      <w:tr w:rsidRPr="000939C5" w:rsidR="00F15DBB" w:rsidTr="00F15DBB" w14:paraId="045C0D94"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FB383E5" w14:textId="77777777">
            <w:pPr>
              <w:ind w:firstLine="160" w:firstLineChars="100"/>
              <w:rPr>
                <w:rFonts w:ascii="Arial" w:hAnsi="Arial" w:cs="Arial"/>
                <w:color w:val="000000"/>
                <w:sz w:val="16"/>
                <w:szCs w:val="16"/>
              </w:rPr>
            </w:pPr>
            <w:r w:rsidRPr="000939C5">
              <w:rPr>
                <w:rFonts w:ascii="Arial" w:hAnsi="Arial" w:cs="Arial"/>
                <w:color w:val="000000"/>
                <w:sz w:val="16"/>
                <w:szCs w:val="16"/>
              </w:rPr>
              <w:t>Accrued Labor Costs</w:t>
            </w:r>
          </w:p>
        </w:tc>
        <w:tc>
          <w:tcPr>
            <w:tcW w:w="1626" w:type="dxa"/>
            <w:tcBorders>
              <w:top w:val="nil"/>
              <w:left w:val="nil"/>
              <w:bottom w:val="nil"/>
              <w:right w:val="nil"/>
            </w:tcBorders>
            <w:shd w:val="clear" w:color="000000" w:fill="FFFFFF"/>
            <w:noWrap/>
            <w:vAlign w:val="bottom"/>
            <w:hideMark/>
          </w:tcPr>
          <w:p w:rsidRPr="000939C5" w:rsidR="00F15DBB" w:rsidRDefault="00F15DBB" w14:paraId="54D7D789" w14:textId="77777777">
            <w:pPr>
              <w:jc w:val="right"/>
              <w:rPr>
                <w:rFonts w:ascii="Arial" w:hAnsi="Arial" w:cs="Arial"/>
                <w:color w:val="000000"/>
                <w:sz w:val="16"/>
                <w:szCs w:val="16"/>
              </w:rPr>
            </w:pPr>
            <w:r w:rsidRPr="000939C5">
              <w:rPr>
                <w:rFonts w:ascii="Arial" w:hAnsi="Arial" w:cs="Arial"/>
                <w:color w:val="000000"/>
                <w:sz w:val="16"/>
                <w:szCs w:val="16"/>
              </w:rPr>
              <w:t xml:space="preserve">                      - </w:t>
            </w:r>
          </w:p>
        </w:tc>
        <w:tc>
          <w:tcPr>
            <w:tcW w:w="1689" w:type="dxa"/>
            <w:tcBorders>
              <w:top w:val="nil"/>
              <w:left w:val="nil"/>
              <w:bottom w:val="nil"/>
              <w:right w:val="nil"/>
            </w:tcBorders>
            <w:shd w:val="clear" w:color="000000" w:fill="FFFFFF"/>
            <w:noWrap/>
            <w:vAlign w:val="bottom"/>
            <w:hideMark/>
          </w:tcPr>
          <w:p w:rsidRPr="000939C5" w:rsidR="00F15DBB" w:rsidRDefault="00F15DBB" w14:paraId="7774799C" w14:textId="77777777">
            <w:pPr>
              <w:rPr>
                <w:rFonts w:ascii="Calibri" w:hAnsi="Calibri" w:cs="Calibri"/>
                <w:color w:val="000000"/>
                <w:sz w:val="16"/>
                <w:szCs w:val="16"/>
              </w:rPr>
            </w:pPr>
            <w:r w:rsidRPr="000939C5">
              <w:rPr>
                <w:rFonts w:ascii="Calibri" w:hAnsi="Calibri" w:cs="Calibri"/>
                <w:color w:val="000000"/>
                <w:sz w:val="16"/>
                <w:szCs w:val="16"/>
              </w:rPr>
              <w:t xml:space="preserve"> $        38,165.94 </w:t>
            </w:r>
          </w:p>
        </w:tc>
        <w:tc>
          <w:tcPr>
            <w:tcW w:w="1435" w:type="dxa"/>
            <w:tcBorders>
              <w:top w:val="nil"/>
              <w:left w:val="nil"/>
              <w:bottom w:val="nil"/>
              <w:right w:val="nil"/>
            </w:tcBorders>
            <w:shd w:val="clear" w:color="000000" w:fill="FFFFFF"/>
            <w:noWrap/>
            <w:vAlign w:val="bottom"/>
            <w:hideMark/>
          </w:tcPr>
          <w:p w:rsidRPr="000939C5" w:rsidR="00F15DBB" w:rsidRDefault="00F15DBB" w14:paraId="4A6A4384" w14:textId="77777777">
            <w:pPr>
              <w:rPr>
                <w:rFonts w:ascii="Calibri" w:hAnsi="Calibri" w:cs="Calibri"/>
                <w:color w:val="000000"/>
                <w:sz w:val="16"/>
                <w:szCs w:val="16"/>
              </w:rPr>
            </w:pPr>
            <w:r w:rsidRPr="000939C5">
              <w:rPr>
                <w:rFonts w:ascii="Calibri" w:hAnsi="Calibri" w:cs="Calibri"/>
                <w:color w:val="000000"/>
                <w:sz w:val="16"/>
                <w:szCs w:val="16"/>
              </w:rPr>
              <w:t xml:space="preserve"> $   44,086.68 </w:t>
            </w:r>
          </w:p>
        </w:tc>
        <w:tc>
          <w:tcPr>
            <w:tcW w:w="1542" w:type="dxa"/>
            <w:tcBorders>
              <w:top w:val="nil"/>
              <w:left w:val="nil"/>
              <w:bottom w:val="nil"/>
              <w:right w:val="nil"/>
            </w:tcBorders>
            <w:shd w:val="clear" w:color="000000" w:fill="FFFFFF"/>
            <w:noWrap/>
            <w:vAlign w:val="bottom"/>
            <w:hideMark/>
          </w:tcPr>
          <w:p w:rsidRPr="000939C5" w:rsidR="00F15DBB" w:rsidRDefault="00F15DBB" w14:paraId="69AD03E1" w14:textId="77777777">
            <w:pPr>
              <w:rPr>
                <w:rFonts w:ascii="Calibri" w:hAnsi="Calibri" w:cs="Calibri"/>
                <w:color w:val="000000"/>
                <w:sz w:val="16"/>
                <w:szCs w:val="16"/>
              </w:rPr>
            </w:pPr>
            <w:r w:rsidRPr="000939C5">
              <w:rPr>
                <w:rFonts w:ascii="Calibri" w:hAnsi="Calibri" w:cs="Calibri"/>
                <w:color w:val="000000"/>
                <w:sz w:val="16"/>
                <w:szCs w:val="16"/>
              </w:rPr>
              <w:t xml:space="preserve"> $     66,212.98 </w:t>
            </w:r>
          </w:p>
        </w:tc>
        <w:tc>
          <w:tcPr>
            <w:tcW w:w="1542" w:type="dxa"/>
            <w:tcBorders>
              <w:top w:val="nil"/>
              <w:left w:val="nil"/>
              <w:bottom w:val="nil"/>
              <w:right w:val="nil"/>
            </w:tcBorders>
            <w:shd w:val="clear" w:color="000000" w:fill="FFFFFF"/>
            <w:noWrap/>
            <w:vAlign w:val="bottom"/>
            <w:hideMark/>
          </w:tcPr>
          <w:p w:rsidRPr="000939C5" w:rsidR="00F15DBB" w:rsidRDefault="00F15DBB" w14:paraId="2D7AC247" w14:textId="77777777">
            <w:pPr>
              <w:rPr>
                <w:rFonts w:ascii="Calibri" w:hAnsi="Calibri" w:cs="Calibri"/>
                <w:color w:val="000000"/>
                <w:sz w:val="16"/>
                <w:szCs w:val="16"/>
              </w:rPr>
            </w:pPr>
            <w:r w:rsidRPr="000939C5">
              <w:rPr>
                <w:rFonts w:ascii="Calibri" w:hAnsi="Calibri" w:cs="Calibri"/>
                <w:color w:val="000000"/>
                <w:sz w:val="16"/>
                <w:szCs w:val="16"/>
              </w:rPr>
              <w:t xml:space="preserve"> $     83,199.15 </w:t>
            </w:r>
          </w:p>
        </w:tc>
        <w:tc>
          <w:tcPr>
            <w:tcW w:w="1542" w:type="dxa"/>
            <w:tcBorders>
              <w:top w:val="nil"/>
              <w:left w:val="nil"/>
              <w:bottom w:val="nil"/>
              <w:right w:val="nil"/>
            </w:tcBorders>
            <w:shd w:val="clear" w:color="000000" w:fill="FFFFFF"/>
            <w:noWrap/>
            <w:vAlign w:val="bottom"/>
            <w:hideMark/>
          </w:tcPr>
          <w:p w:rsidRPr="000939C5" w:rsidR="00F15DBB" w:rsidRDefault="00F15DBB" w14:paraId="597BFB14" w14:textId="77777777">
            <w:pPr>
              <w:rPr>
                <w:rFonts w:ascii="Calibri" w:hAnsi="Calibri" w:cs="Calibri"/>
                <w:color w:val="000000"/>
                <w:sz w:val="16"/>
                <w:szCs w:val="16"/>
              </w:rPr>
            </w:pPr>
            <w:r w:rsidRPr="000939C5">
              <w:rPr>
                <w:rFonts w:ascii="Calibri" w:hAnsi="Calibri" w:cs="Calibri"/>
                <w:color w:val="000000"/>
                <w:sz w:val="16"/>
                <w:szCs w:val="16"/>
              </w:rPr>
              <w:t xml:space="preserve"> $   102,386.57 </w:t>
            </w:r>
          </w:p>
        </w:tc>
      </w:tr>
      <w:tr w:rsidRPr="000939C5" w:rsidR="00F15DBB" w:rsidTr="00F15DBB" w14:paraId="5BA8EC63"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5A819C0A" w14:textId="77777777">
            <w:pPr>
              <w:ind w:firstLine="160" w:firstLineChars="100"/>
              <w:rPr>
                <w:rFonts w:ascii="Arial" w:hAnsi="Arial" w:cs="Arial"/>
                <w:color w:val="000000"/>
                <w:sz w:val="16"/>
                <w:szCs w:val="16"/>
              </w:rPr>
            </w:pPr>
            <w:r w:rsidRPr="000939C5">
              <w:rPr>
                <w:rFonts w:ascii="Arial" w:hAnsi="Arial" w:cs="Arial"/>
                <w:color w:val="000000"/>
                <w:sz w:val="16"/>
                <w:szCs w:val="16"/>
              </w:rPr>
              <w:t>Current Maturity of LT Debt</w:t>
            </w:r>
          </w:p>
        </w:tc>
        <w:tc>
          <w:tcPr>
            <w:tcW w:w="1626" w:type="dxa"/>
            <w:tcBorders>
              <w:top w:val="nil"/>
              <w:left w:val="nil"/>
              <w:bottom w:val="nil"/>
              <w:right w:val="nil"/>
            </w:tcBorders>
            <w:shd w:val="clear" w:color="000000" w:fill="FFFFFF"/>
            <w:noWrap/>
            <w:vAlign w:val="bottom"/>
            <w:hideMark/>
          </w:tcPr>
          <w:p w:rsidRPr="000939C5" w:rsidR="00F15DBB" w:rsidRDefault="00F15DBB" w14:paraId="394C0B18" w14:textId="77777777">
            <w:pPr>
              <w:jc w:val="right"/>
              <w:rPr>
                <w:rFonts w:ascii="Arial" w:hAnsi="Arial" w:cs="Arial"/>
                <w:color w:val="000000"/>
                <w:sz w:val="16"/>
                <w:szCs w:val="16"/>
              </w:rPr>
            </w:pPr>
            <w:r w:rsidRPr="000939C5">
              <w:rPr>
                <w:rFonts w:ascii="Arial" w:hAnsi="Arial" w:cs="Arial"/>
                <w:color w:val="000000"/>
                <w:sz w:val="16"/>
                <w:szCs w:val="16"/>
              </w:rPr>
              <w:t xml:space="preserve">$65,820.09 </w:t>
            </w:r>
          </w:p>
        </w:tc>
        <w:tc>
          <w:tcPr>
            <w:tcW w:w="1689" w:type="dxa"/>
            <w:tcBorders>
              <w:top w:val="nil"/>
              <w:left w:val="nil"/>
              <w:bottom w:val="nil"/>
              <w:right w:val="nil"/>
            </w:tcBorders>
            <w:shd w:val="clear" w:color="000000" w:fill="FFFFFF"/>
            <w:noWrap/>
            <w:vAlign w:val="bottom"/>
            <w:hideMark/>
          </w:tcPr>
          <w:p w:rsidRPr="000939C5" w:rsidR="00F15DBB" w:rsidRDefault="00F15DBB" w14:paraId="35525AEE" w14:textId="77777777">
            <w:pPr>
              <w:jc w:val="right"/>
              <w:rPr>
                <w:rFonts w:ascii="Arial" w:hAnsi="Arial" w:cs="Arial"/>
                <w:color w:val="000000"/>
                <w:sz w:val="16"/>
                <w:szCs w:val="16"/>
              </w:rPr>
            </w:pPr>
            <w:r w:rsidRPr="000939C5">
              <w:rPr>
                <w:rFonts w:ascii="Arial" w:hAnsi="Arial" w:cs="Arial"/>
                <w:color w:val="000000"/>
                <w:sz w:val="16"/>
                <w:szCs w:val="16"/>
              </w:rPr>
              <w:t xml:space="preserve">$71,743.90 </w:t>
            </w:r>
          </w:p>
        </w:tc>
        <w:tc>
          <w:tcPr>
            <w:tcW w:w="1435" w:type="dxa"/>
            <w:tcBorders>
              <w:top w:val="nil"/>
              <w:left w:val="nil"/>
              <w:bottom w:val="nil"/>
              <w:right w:val="nil"/>
            </w:tcBorders>
            <w:shd w:val="clear" w:color="000000" w:fill="FFFFFF"/>
            <w:noWrap/>
            <w:vAlign w:val="bottom"/>
            <w:hideMark/>
          </w:tcPr>
          <w:p w:rsidRPr="000939C5" w:rsidR="00F15DBB" w:rsidRDefault="00F15DBB" w14:paraId="337733AE" w14:textId="77777777">
            <w:pPr>
              <w:jc w:val="right"/>
              <w:rPr>
                <w:rFonts w:ascii="Arial" w:hAnsi="Arial" w:cs="Arial"/>
                <w:color w:val="000000"/>
                <w:sz w:val="16"/>
                <w:szCs w:val="16"/>
              </w:rPr>
            </w:pPr>
            <w:r w:rsidRPr="000939C5">
              <w:rPr>
                <w:rFonts w:ascii="Arial" w:hAnsi="Arial" w:cs="Arial"/>
                <w:color w:val="000000"/>
                <w:sz w:val="16"/>
                <w:szCs w:val="16"/>
              </w:rPr>
              <w:t xml:space="preserve">$78,200.85 </w:t>
            </w:r>
          </w:p>
        </w:tc>
        <w:tc>
          <w:tcPr>
            <w:tcW w:w="1542" w:type="dxa"/>
            <w:tcBorders>
              <w:top w:val="nil"/>
              <w:left w:val="nil"/>
              <w:bottom w:val="nil"/>
              <w:right w:val="nil"/>
            </w:tcBorders>
            <w:shd w:val="clear" w:color="000000" w:fill="FFFFFF"/>
            <w:noWrap/>
            <w:vAlign w:val="bottom"/>
            <w:hideMark/>
          </w:tcPr>
          <w:p w:rsidRPr="000939C5" w:rsidR="00F15DBB" w:rsidRDefault="00F15DBB" w14:paraId="7F065E2B" w14:textId="77777777">
            <w:pPr>
              <w:jc w:val="right"/>
              <w:rPr>
                <w:rFonts w:ascii="Arial" w:hAnsi="Arial" w:cs="Arial"/>
                <w:color w:val="000000"/>
                <w:sz w:val="16"/>
                <w:szCs w:val="16"/>
              </w:rPr>
            </w:pPr>
            <w:r w:rsidRPr="000939C5">
              <w:rPr>
                <w:rFonts w:ascii="Arial" w:hAnsi="Arial" w:cs="Arial"/>
                <w:color w:val="000000"/>
                <w:sz w:val="16"/>
                <w:szCs w:val="16"/>
              </w:rPr>
              <w:t xml:space="preserve">$85,238.93 </w:t>
            </w:r>
          </w:p>
        </w:tc>
        <w:tc>
          <w:tcPr>
            <w:tcW w:w="1542" w:type="dxa"/>
            <w:tcBorders>
              <w:top w:val="nil"/>
              <w:left w:val="nil"/>
              <w:bottom w:val="nil"/>
              <w:right w:val="nil"/>
            </w:tcBorders>
            <w:shd w:val="clear" w:color="000000" w:fill="FFFFFF"/>
            <w:noWrap/>
            <w:vAlign w:val="bottom"/>
            <w:hideMark/>
          </w:tcPr>
          <w:p w:rsidRPr="000939C5" w:rsidR="00F15DBB" w:rsidRDefault="00F15DBB" w14:paraId="32578E29" w14:textId="77777777">
            <w:pPr>
              <w:jc w:val="right"/>
              <w:rPr>
                <w:rFonts w:ascii="Arial" w:hAnsi="Arial" w:cs="Arial"/>
                <w:color w:val="000000"/>
                <w:sz w:val="16"/>
                <w:szCs w:val="16"/>
              </w:rPr>
            </w:pPr>
            <w:r w:rsidRPr="000939C5">
              <w:rPr>
                <w:rFonts w:ascii="Arial" w:hAnsi="Arial" w:cs="Arial"/>
                <w:color w:val="000000"/>
                <w:sz w:val="16"/>
                <w:szCs w:val="16"/>
              </w:rPr>
              <w:t xml:space="preserve">$92,910.43 </w:t>
            </w:r>
          </w:p>
        </w:tc>
        <w:tc>
          <w:tcPr>
            <w:tcW w:w="1542" w:type="dxa"/>
            <w:tcBorders>
              <w:top w:val="nil"/>
              <w:left w:val="nil"/>
              <w:bottom w:val="nil"/>
              <w:right w:val="nil"/>
            </w:tcBorders>
            <w:shd w:val="clear" w:color="000000" w:fill="FFFFFF"/>
            <w:noWrap/>
            <w:vAlign w:val="bottom"/>
            <w:hideMark/>
          </w:tcPr>
          <w:p w:rsidRPr="000939C5" w:rsidR="00F15DBB" w:rsidRDefault="00F15DBB" w14:paraId="63F57C28" w14:textId="77777777">
            <w:pPr>
              <w:jc w:val="right"/>
              <w:rPr>
                <w:rFonts w:ascii="Arial" w:hAnsi="Arial" w:cs="Arial"/>
                <w:color w:val="000000"/>
                <w:sz w:val="16"/>
                <w:szCs w:val="16"/>
              </w:rPr>
            </w:pPr>
            <w:r w:rsidRPr="000939C5">
              <w:rPr>
                <w:rFonts w:ascii="Arial" w:hAnsi="Arial" w:cs="Arial"/>
                <w:color w:val="000000"/>
                <w:sz w:val="16"/>
                <w:szCs w:val="16"/>
              </w:rPr>
              <w:t xml:space="preserve">$101,272.37 </w:t>
            </w:r>
          </w:p>
        </w:tc>
      </w:tr>
      <w:tr w:rsidRPr="000939C5" w:rsidR="00F15DBB" w:rsidTr="00F15DBB" w14:paraId="28CD988A" w14:textId="77777777">
        <w:trPr>
          <w:trHeight w:val="200"/>
        </w:trPr>
        <w:tc>
          <w:tcPr>
            <w:tcW w:w="5071" w:type="dxa"/>
            <w:tcBorders>
              <w:top w:val="nil"/>
              <w:left w:val="nil"/>
              <w:bottom w:val="nil"/>
              <w:right w:val="nil"/>
            </w:tcBorders>
            <w:shd w:val="clear" w:color="000000" w:fill="C5D9F1"/>
            <w:noWrap/>
            <w:vAlign w:val="bottom"/>
            <w:hideMark/>
          </w:tcPr>
          <w:p w:rsidRPr="000939C5" w:rsidR="00F15DBB" w:rsidRDefault="00F15DBB" w14:paraId="7A817458" w14:textId="77777777">
            <w:pPr>
              <w:jc w:val="right"/>
              <w:rPr>
                <w:rFonts w:ascii="Arial" w:hAnsi="Arial" w:cs="Arial"/>
                <w:color w:val="000000"/>
                <w:sz w:val="16"/>
                <w:szCs w:val="16"/>
              </w:rPr>
            </w:pPr>
            <w:r w:rsidRPr="000939C5">
              <w:rPr>
                <w:rFonts w:ascii="Arial" w:hAnsi="Arial" w:cs="Arial"/>
                <w:color w:val="000000"/>
                <w:sz w:val="16"/>
                <w:szCs w:val="16"/>
              </w:rPr>
              <w:t>Total Current Liabilities</w:t>
            </w:r>
          </w:p>
        </w:tc>
        <w:tc>
          <w:tcPr>
            <w:tcW w:w="1626" w:type="dxa"/>
            <w:tcBorders>
              <w:top w:val="nil"/>
              <w:left w:val="nil"/>
              <w:bottom w:val="nil"/>
              <w:right w:val="nil"/>
            </w:tcBorders>
            <w:shd w:val="clear" w:color="000000" w:fill="C5D9F1"/>
            <w:noWrap/>
            <w:vAlign w:val="bottom"/>
            <w:hideMark/>
          </w:tcPr>
          <w:p w:rsidRPr="000939C5" w:rsidR="00F15DBB" w:rsidRDefault="00F15DBB" w14:paraId="535940C4" w14:textId="77777777">
            <w:pPr>
              <w:jc w:val="right"/>
              <w:rPr>
                <w:rFonts w:ascii="Arial" w:hAnsi="Arial" w:cs="Arial"/>
                <w:color w:val="000000"/>
                <w:sz w:val="16"/>
                <w:szCs w:val="16"/>
              </w:rPr>
            </w:pPr>
            <w:r w:rsidRPr="000939C5">
              <w:rPr>
                <w:rFonts w:ascii="Arial" w:hAnsi="Arial" w:cs="Arial"/>
                <w:color w:val="000000"/>
                <w:sz w:val="16"/>
                <w:szCs w:val="16"/>
              </w:rPr>
              <w:t xml:space="preserve"> $          65,820 </w:t>
            </w:r>
          </w:p>
        </w:tc>
        <w:tc>
          <w:tcPr>
            <w:tcW w:w="1689" w:type="dxa"/>
            <w:tcBorders>
              <w:top w:val="nil"/>
              <w:left w:val="nil"/>
              <w:bottom w:val="nil"/>
              <w:right w:val="nil"/>
            </w:tcBorders>
            <w:shd w:val="clear" w:color="000000" w:fill="C5D9F1"/>
            <w:noWrap/>
            <w:vAlign w:val="bottom"/>
            <w:hideMark/>
          </w:tcPr>
          <w:p w:rsidRPr="000939C5" w:rsidR="00F15DBB" w:rsidRDefault="00F15DBB" w14:paraId="22166F27" w14:textId="77777777">
            <w:pPr>
              <w:jc w:val="right"/>
              <w:rPr>
                <w:rFonts w:ascii="Arial" w:hAnsi="Arial" w:cs="Arial"/>
                <w:color w:val="000000"/>
                <w:sz w:val="16"/>
                <w:szCs w:val="16"/>
              </w:rPr>
            </w:pPr>
            <w:r w:rsidRPr="000939C5">
              <w:rPr>
                <w:rFonts w:ascii="Arial" w:hAnsi="Arial" w:cs="Arial"/>
                <w:color w:val="000000"/>
                <w:sz w:val="16"/>
                <w:szCs w:val="16"/>
              </w:rPr>
              <w:t xml:space="preserve"> $         125,663 </w:t>
            </w:r>
          </w:p>
        </w:tc>
        <w:tc>
          <w:tcPr>
            <w:tcW w:w="1435" w:type="dxa"/>
            <w:tcBorders>
              <w:top w:val="nil"/>
              <w:left w:val="nil"/>
              <w:bottom w:val="nil"/>
              <w:right w:val="nil"/>
            </w:tcBorders>
            <w:shd w:val="clear" w:color="000000" w:fill="C5D9F1"/>
            <w:noWrap/>
            <w:vAlign w:val="bottom"/>
            <w:hideMark/>
          </w:tcPr>
          <w:p w:rsidRPr="000939C5" w:rsidR="00F15DBB" w:rsidRDefault="00F15DBB" w14:paraId="51B2FDBD" w14:textId="77777777">
            <w:pPr>
              <w:jc w:val="right"/>
              <w:rPr>
                <w:rFonts w:ascii="Arial" w:hAnsi="Arial" w:cs="Arial"/>
                <w:color w:val="000000"/>
                <w:sz w:val="16"/>
                <w:szCs w:val="16"/>
              </w:rPr>
            </w:pPr>
            <w:r w:rsidRPr="000939C5">
              <w:rPr>
                <w:rFonts w:ascii="Arial" w:hAnsi="Arial" w:cs="Arial"/>
                <w:color w:val="000000"/>
                <w:sz w:val="16"/>
                <w:szCs w:val="16"/>
              </w:rPr>
              <w:t xml:space="preserve"> $     165,283 </w:t>
            </w:r>
          </w:p>
        </w:tc>
        <w:tc>
          <w:tcPr>
            <w:tcW w:w="1542" w:type="dxa"/>
            <w:tcBorders>
              <w:top w:val="nil"/>
              <w:left w:val="nil"/>
              <w:bottom w:val="nil"/>
              <w:right w:val="nil"/>
            </w:tcBorders>
            <w:shd w:val="clear" w:color="000000" w:fill="C5D9F1"/>
            <w:noWrap/>
            <w:vAlign w:val="bottom"/>
            <w:hideMark/>
          </w:tcPr>
          <w:p w:rsidRPr="000939C5" w:rsidR="00F15DBB" w:rsidRDefault="00F15DBB" w14:paraId="5ABD1BF1" w14:textId="77777777">
            <w:pPr>
              <w:jc w:val="right"/>
              <w:rPr>
                <w:rFonts w:ascii="Arial" w:hAnsi="Arial" w:cs="Arial"/>
                <w:color w:val="000000"/>
                <w:sz w:val="16"/>
                <w:szCs w:val="16"/>
              </w:rPr>
            </w:pPr>
            <w:r w:rsidRPr="000939C5">
              <w:rPr>
                <w:rFonts w:ascii="Arial" w:hAnsi="Arial" w:cs="Arial"/>
                <w:color w:val="000000"/>
                <w:sz w:val="16"/>
                <w:szCs w:val="16"/>
              </w:rPr>
              <w:t xml:space="preserve"> $       266,851 </w:t>
            </w:r>
          </w:p>
        </w:tc>
        <w:tc>
          <w:tcPr>
            <w:tcW w:w="1542" w:type="dxa"/>
            <w:tcBorders>
              <w:top w:val="nil"/>
              <w:left w:val="nil"/>
              <w:bottom w:val="nil"/>
              <w:right w:val="nil"/>
            </w:tcBorders>
            <w:shd w:val="clear" w:color="000000" w:fill="C5D9F1"/>
            <w:noWrap/>
            <w:vAlign w:val="bottom"/>
            <w:hideMark/>
          </w:tcPr>
          <w:p w:rsidRPr="000939C5" w:rsidR="00F15DBB" w:rsidRDefault="00F15DBB" w14:paraId="23E5D60D" w14:textId="77777777">
            <w:pPr>
              <w:jc w:val="right"/>
              <w:rPr>
                <w:rFonts w:ascii="Arial" w:hAnsi="Arial" w:cs="Arial"/>
                <w:color w:val="000000"/>
                <w:sz w:val="16"/>
                <w:szCs w:val="16"/>
              </w:rPr>
            </w:pPr>
            <w:r w:rsidRPr="000939C5">
              <w:rPr>
                <w:rFonts w:ascii="Arial" w:hAnsi="Arial" w:cs="Arial"/>
                <w:color w:val="000000"/>
                <w:sz w:val="16"/>
                <w:szCs w:val="16"/>
              </w:rPr>
              <w:t xml:space="preserve"> $       340,394 </w:t>
            </w:r>
          </w:p>
        </w:tc>
        <w:tc>
          <w:tcPr>
            <w:tcW w:w="1542" w:type="dxa"/>
            <w:tcBorders>
              <w:top w:val="nil"/>
              <w:left w:val="nil"/>
              <w:bottom w:val="nil"/>
              <w:right w:val="nil"/>
            </w:tcBorders>
            <w:shd w:val="clear" w:color="000000" w:fill="C5D9F1"/>
            <w:noWrap/>
            <w:vAlign w:val="bottom"/>
            <w:hideMark/>
          </w:tcPr>
          <w:p w:rsidRPr="000939C5" w:rsidR="00F15DBB" w:rsidRDefault="00F15DBB" w14:paraId="435180F9" w14:textId="77777777">
            <w:pPr>
              <w:jc w:val="right"/>
              <w:rPr>
                <w:rFonts w:ascii="Arial" w:hAnsi="Arial" w:cs="Arial"/>
                <w:color w:val="000000"/>
                <w:sz w:val="16"/>
                <w:szCs w:val="16"/>
              </w:rPr>
            </w:pPr>
            <w:r w:rsidRPr="000939C5">
              <w:rPr>
                <w:rFonts w:ascii="Arial" w:hAnsi="Arial" w:cs="Arial"/>
                <w:color w:val="000000"/>
                <w:sz w:val="16"/>
                <w:szCs w:val="16"/>
              </w:rPr>
              <w:t xml:space="preserve"> $       499,910 </w:t>
            </w:r>
          </w:p>
        </w:tc>
      </w:tr>
      <w:tr w:rsidRPr="000939C5" w:rsidR="00F15DBB" w:rsidTr="00F15DBB" w14:paraId="49EA5B05"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7B6F4F42" w14:textId="77777777">
            <w:pPr>
              <w:rPr>
                <w:rFonts w:ascii="Arial" w:hAnsi="Arial" w:cs="Arial"/>
                <w:b/>
                <w:bCs/>
                <w:color w:val="000000"/>
                <w:sz w:val="16"/>
                <w:szCs w:val="16"/>
              </w:rPr>
            </w:pPr>
            <w:r w:rsidRPr="000939C5">
              <w:rPr>
                <w:rFonts w:ascii="Arial" w:hAnsi="Arial" w:cs="Arial"/>
                <w:b/>
                <w:bCs/>
                <w:color w:val="000000"/>
                <w:sz w:val="16"/>
                <w:szCs w:val="16"/>
              </w:rPr>
              <w:t>Long-Term Liabilities</w:t>
            </w:r>
          </w:p>
        </w:tc>
        <w:tc>
          <w:tcPr>
            <w:tcW w:w="1626" w:type="dxa"/>
            <w:tcBorders>
              <w:top w:val="nil"/>
              <w:left w:val="nil"/>
              <w:bottom w:val="nil"/>
              <w:right w:val="nil"/>
            </w:tcBorders>
            <w:shd w:val="clear" w:color="000000" w:fill="FFFFFF"/>
            <w:noWrap/>
            <w:vAlign w:val="bottom"/>
            <w:hideMark/>
          </w:tcPr>
          <w:p w:rsidRPr="000939C5" w:rsidR="00F15DBB" w:rsidRDefault="00F15DBB" w14:paraId="7840A15E"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627B7FDE"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36E55711"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174A04D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DA86188"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FB26571"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081BF81D"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3EB2A6C8"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66B529EF"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4F16A983"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3371F1D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35568FA1"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4D0EFE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E8F3CCA"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1E3F6332" w14:textId="77777777">
        <w:trPr>
          <w:trHeight w:val="200"/>
        </w:trPr>
        <w:tc>
          <w:tcPr>
            <w:tcW w:w="5071" w:type="dxa"/>
            <w:tcBorders>
              <w:top w:val="nil"/>
              <w:left w:val="nil"/>
              <w:bottom w:val="nil"/>
              <w:right w:val="nil"/>
            </w:tcBorders>
            <w:shd w:val="clear" w:color="000000" w:fill="C5D9F1"/>
            <w:noWrap/>
            <w:vAlign w:val="bottom"/>
            <w:hideMark/>
          </w:tcPr>
          <w:p w:rsidRPr="000939C5" w:rsidR="00F15DBB" w:rsidRDefault="00F15DBB" w14:paraId="340A2536" w14:textId="77777777">
            <w:pPr>
              <w:ind w:firstLine="160" w:firstLineChars="100"/>
              <w:rPr>
                <w:rFonts w:ascii="Arial" w:hAnsi="Arial" w:cs="Arial"/>
                <w:color w:val="000000"/>
                <w:sz w:val="16"/>
                <w:szCs w:val="16"/>
              </w:rPr>
            </w:pPr>
            <w:r w:rsidRPr="000939C5">
              <w:rPr>
                <w:rFonts w:ascii="Arial" w:hAnsi="Arial" w:cs="Arial"/>
                <w:color w:val="000000"/>
                <w:sz w:val="16"/>
                <w:szCs w:val="16"/>
              </w:rPr>
              <w:t>LT Debt Less Current Maturities</w:t>
            </w:r>
          </w:p>
        </w:tc>
        <w:tc>
          <w:tcPr>
            <w:tcW w:w="1626" w:type="dxa"/>
            <w:tcBorders>
              <w:top w:val="nil"/>
              <w:left w:val="nil"/>
              <w:bottom w:val="nil"/>
              <w:right w:val="nil"/>
            </w:tcBorders>
            <w:shd w:val="clear" w:color="000000" w:fill="C5D9F1"/>
            <w:noWrap/>
            <w:vAlign w:val="bottom"/>
            <w:hideMark/>
          </w:tcPr>
          <w:p w:rsidRPr="000939C5" w:rsidR="00F15DBB" w:rsidRDefault="00F15DBB" w14:paraId="044256B2" w14:textId="77777777">
            <w:pPr>
              <w:jc w:val="right"/>
              <w:rPr>
                <w:rFonts w:ascii="Arial" w:hAnsi="Arial" w:cs="Arial"/>
                <w:color w:val="000000"/>
                <w:sz w:val="16"/>
                <w:szCs w:val="16"/>
              </w:rPr>
            </w:pPr>
            <w:r w:rsidRPr="000939C5">
              <w:rPr>
                <w:rFonts w:ascii="Arial" w:hAnsi="Arial" w:cs="Arial"/>
                <w:color w:val="000000"/>
                <w:sz w:val="16"/>
                <w:szCs w:val="16"/>
              </w:rPr>
              <w:t xml:space="preserve">$934,179.91 </w:t>
            </w:r>
          </w:p>
        </w:tc>
        <w:tc>
          <w:tcPr>
            <w:tcW w:w="1689" w:type="dxa"/>
            <w:tcBorders>
              <w:top w:val="nil"/>
              <w:left w:val="nil"/>
              <w:bottom w:val="nil"/>
              <w:right w:val="nil"/>
            </w:tcBorders>
            <w:shd w:val="clear" w:color="000000" w:fill="C5D9F1"/>
            <w:noWrap/>
            <w:vAlign w:val="bottom"/>
            <w:hideMark/>
          </w:tcPr>
          <w:p w:rsidRPr="000939C5" w:rsidR="00F15DBB" w:rsidRDefault="00F15DBB" w14:paraId="0004A87C" w14:textId="77777777">
            <w:pPr>
              <w:jc w:val="right"/>
              <w:rPr>
                <w:rFonts w:ascii="Arial" w:hAnsi="Arial" w:cs="Arial"/>
                <w:color w:val="000000"/>
                <w:sz w:val="16"/>
                <w:szCs w:val="16"/>
              </w:rPr>
            </w:pPr>
            <w:r w:rsidRPr="000939C5">
              <w:rPr>
                <w:rFonts w:ascii="Arial" w:hAnsi="Arial" w:cs="Arial"/>
                <w:color w:val="000000"/>
                <w:sz w:val="16"/>
                <w:szCs w:val="16"/>
              </w:rPr>
              <w:t xml:space="preserve">$862,436.01 </w:t>
            </w:r>
          </w:p>
        </w:tc>
        <w:tc>
          <w:tcPr>
            <w:tcW w:w="1435" w:type="dxa"/>
            <w:tcBorders>
              <w:top w:val="nil"/>
              <w:left w:val="nil"/>
              <w:bottom w:val="nil"/>
              <w:right w:val="nil"/>
            </w:tcBorders>
            <w:shd w:val="clear" w:color="000000" w:fill="C5D9F1"/>
            <w:noWrap/>
            <w:vAlign w:val="bottom"/>
            <w:hideMark/>
          </w:tcPr>
          <w:p w:rsidRPr="000939C5" w:rsidR="00F15DBB" w:rsidRDefault="00F15DBB" w14:paraId="4DC04AE7" w14:textId="77777777">
            <w:pPr>
              <w:jc w:val="right"/>
              <w:rPr>
                <w:rFonts w:ascii="Arial" w:hAnsi="Arial" w:cs="Arial"/>
                <w:color w:val="000000"/>
                <w:sz w:val="16"/>
                <w:szCs w:val="16"/>
              </w:rPr>
            </w:pPr>
            <w:r w:rsidRPr="000939C5">
              <w:rPr>
                <w:rFonts w:ascii="Arial" w:hAnsi="Arial" w:cs="Arial"/>
                <w:color w:val="000000"/>
                <w:sz w:val="16"/>
                <w:szCs w:val="16"/>
              </w:rPr>
              <w:t xml:space="preserve">$784,235.16 </w:t>
            </w:r>
          </w:p>
        </w:tc>
        <w:tc>
          <w:tcPr>
            <w:tcW w:w="1542" w:type="dxa"/>
            <w:tcBorders>
              <w:top w:val="nil"/>
              <w:left w:val="nil"/>
              <w:bottom w:val="nil"/>
              <w:right w:val="nil"/>
            </w:tcBorders>
            <w:shd w:val="clear" w:color="000000" w:fill="C5D9F1"/>
            <w:noWrap/>
            <w:vAlign w:val="bottom"/>
            <w:hideMark/>
          </w:tcPr>
          <w:p w:rsidRPr="000939C5" w:rsidR="00F15DBB" w:rsidRDefault="00F15DBB" w14:paraId="6506600D" w14:textId="77777777">
            <w:pPr>
              <w:jc w:val="right"/>
              <w:rPr>
                <w:rFonts w:ascii="Arial" w:hAnsi="Arial" w:cs="Arial"/>
                <w:color w:val="000000"/>
                <w:sz w:val="16"/>
                <w:szCs w:val="16"/>
              </w:rPr>
            </w:pPr>
            <w:r w:rsidRPr="000939C5">
              <w:rPr>
                <w:rFonts w:ascii="Arial" w:hAnsi="Arial" w:cs="Arial"/>
                <w:color w:val="000000"/>
                <w:sz w:val="16"/>
                <w:szCs w:val="16"/>
              </w:rPr>
              <w:t xml:space="preserve">$698,996.24 </w:t>
            </w:r>
          </w:p>
        </w:tc>
        <w:tc>
          <w:tcPr>
            <w:tcW w:w="1542" w:type="dxa"/>
            <w:tcBorders>
              <w:top w:val="nil"/>
              <w:left w:val="nil"/>
              <w:bottom w:val="nil"/>
              <w:right w:val="nil"/>
            </w:tcBorders>
            <w:shd w:val="clear" w:color="000000" w:fill="C5D9F1"/>
            <w:noWrap/>
            <w:vAlign w:val="bottom"/>
            <w:hideMark/>
          </w:tcPr>
          <w:p w:rsidRPr="000939C5" w:rsidR="00F15DBB" w:rsidRDefault="00F15DBB" w14:paraId="409FBC26" w14:textId="77777777">
            <w:pPr>
              <w:jc w:val="right"/>
              <w:rPr>
                <w:rFonts w:ascii="Arial" w:hAnsi="Arial" w:cs="Arial"/>
                <w:color w:val="000000"/>
                <w:sz w:val="16"/>
                <w:szCs w:val="16"/>
              </w:rPr>
            </w:pPr>
            <w:r w:rsidRPr="000939C5">
              <w:rPr>
                <w:rFonts w:ascii="Arial" w:hAnsi="Arial" w:cs="Arial"/>
                <w:color w:val="000000"/>
                <w:sz w:val="16"/>
                <w:szCs w:val="16"/>
              </w:rPr>
              <w:t xml:space="preserve">$606,085.81 </w:t>
            </w:r>
          </w:p>
        </w:tc>
        <w:tc>
          <w:tcPr>
            <w:tcW w:w="1542" w:type="dxa"/>
            <w:tcBorders>
              <w:top w:val="nil"/>
              <w:left w:val="nil"/>
              <w:bottom w:val="nil"/>
              <w:right w:val="nil"/>
            </w:tcBorders>
            <w:shd w:val="clear" w:color="000000" w:fill="C5D9F1"/>
            <w:noWrap/>
            <w:vAlign w:val="bottom"/>
            <w:hideMark/>
          </w:tcPr>
          <w:p w:rsidRPr="000939C5" w:rsidR="00F15DBB" w:rsidRDefault="00F15DBB" w14:paraId="4B01C716" w14:textId="77777777">
            <w:pPr>
              <w:jc w:val="right"/>
              <w:rPr>
                <w:rFonts w:ascii="Arial" w:hAnsi="Arial" w:cs="Arial"/>
                <w:color w:val="000000"/>
                <w:sz w:val="16"/>
                <w:szCs w:val="16"/>
              </w:rPr>
            </w:pPr>
            <w:r w:rsidRPr="000939C5">
              <w:rPr>
                <w:rFonts w:ascii="Arial" w:hAnsi="Arial" w:cs="Arial"/>
                <w:color w:val="000000"/>
                <w:sz w:val="16"/>
                <w:szCs w:val="16"/>
              </w:rPr>
              <w:t xml:space="preserve">$504,813.44 </w:t>
            </w:r>
          </w:p>
        </w:tc>
      </w:tr>
      <w:tr w:rsidRPr="000939C5" w:rsidR="00F15DBB" w:rsidTr="00F15DBB" w14:paraId="2446CAB6"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00CD4498" w14:textId="77777777">
            <w:pPr>
              <w:jc w:val="right"/>
              <w:rPr>
                <w:rFonts w:ascii="Arial" w:hAnsi="Arial" w:cs="Arial"/>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5DCD1D03"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20DED2D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1F4C0DE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3BE117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6DAFCA3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BED28E7"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2E06A484" w14:textId="77777777">
        <w:trPr>
          <w:trHeight w:val="200"/>
        </w:trPr>
        <w:tc>
          <w:tcPr>
            <w:tcW w:w="5071" w:type="dxa"/>
            <w:tcBorders>
              <w:top w:val="nil"/>
              <w:left w:val="nil"/>
              <w:bottom w:val="nil"/>
              <w:right w:val="nil"/>
            </w:tcBorders>
            <w:shd w:val="clear" w:color="000000" w:fill="C5D9F1"/>
            <w:noWrap/>
            <w:vAlign w:val="bottom"/>
            <w:hideMark/>
          </w:tcPr>
          <w:p w:rsidRPr="000939C5" w:rsidR="00F15DBB" w:rsidRDefault="00F15DBB" w14:paraId="4ADB62B6" w14:textId="77777777">
            <w:pPr>
              <w:jc w:val="right"/>
              <w:rPr>
                <w:rFonts w:ascii="Arial" w:hAnsi="Arial" w:cs="Arial"/>
                <w:b/>
                <w:bCs/>
                <w:color w:val="000000"/>
                <w:sz w:val="16"/>
                <w:szCs w:val="16"/>
              </w:rPr>
            </w:pPr>
            <w:r w:rsidRPr="000939C5">
              <w:rPr>
                <w:rFonts w:ascii="Arial" w:hAnsi="Arial" w:cs="Arial"/>
                <w:b/>
                <w:bCs/>
                <w:color w:val="000000"/>
                <w:sz w:val="16"/>
                <w:szCs w:val="16"/>
              </w:rPr>
              <w:t>Total Liabilities</w:t>
            </w:r>
          </w:p>
        </w:tc>
        <w:tc>
          <w:tcPr>
            <w:tcW w:w="1626" w:type="dxa"/>
            <w:tcBorders>
              <w:top w:val="nil"/>
              <w:left w:val="nil"/>
              <w:bottom w:val="nil"/>
              <w:right w:val="nil"/>
            </w:tcBorders>
            <w:shd w:val="clear" w:color="000000" w:fill="C5D9F1"/>
            <w:noWrap/>
            <w:vAlign w:val="bottom"/>
            <w:hideMark/>
          </w:tcPr>
          <w:p w:rsidRPr="000939C5" w:rsidR="00F15DBB" w:rsidRDefault="00F15DBB" w14:paraId="5D66BB9A"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1,000,000 </w:t>
            </w:r>
          </w:p>
        </w:tc>
        <w:tc>
          <w:tcPr>
            <w:tcW w:w="1689" w:type="dxa"/>
            <w:tcBorders>
              <w:top w:val="nil"/>
              <w:left w:val="nil"/>
              <w:bottom w:val="nil"/>
              <w:right w:val="nil"/>
            </w:tcBorders>
            <w:shd w:val="clear" w:color="000000" w:fill="C5D9F1"/>
            <w:noWrap/>
            <w:vAlign w:val="bottom"/>
            <w:hideMark/>
          </w:tcPr>
          <w:p w:rsidRPr="000939C5" w:rsidR="00F15DBB" w:rsidRDefault="00F15DBB" w14:paraId="4937FAD5"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988,099 </w:t>
            </w:r>
          </w:p>
        </w:tc>
        <w:tc>
          <w:tcPr>
            <w:tcW w:w="1435" w:type="dxa"/>
            <w:tcBorders>
              <w:top w:val="nil"/>
              <w:left w:val="nil"/>
              <w:bottom w:val="nil"/>
              <w:right w:val="nil"/>
            </w:tcBorders>
            <w:shd w:val="clear" w:color="000000" w:fill="C5D9F1"/>
            <w:noWrap/>
            <w:vAlign w:val="bottom"/>
            <w:hideMark/>
          </w:tcPr>
          <w:p w:rsidRPr="000939C5" w:rsidR="00F15DBB" w:rsidRDefault="00F15DBB" w14:paraId="039E88D6"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949,518 </w:t>
            </w:r>
          </w:p>
        </w:tc>
        <w:tc>
          <w:tcPr>
            <w:tcW w:w="1542" w:type="dxa"/>
            <w:tcBorders>
              <w:top w:val="nil"/>
              <w:left w:val="nil"/>
              <w:bottom w:val="nil"/>
              <w:right w:val="nil"/>
            </w:tcBorders>
            <w:shd w:val="clear" w:color="000000" w:fill="C5D9F1"/>
            <w:noWrap/>
            <w:vAlign w:val="bottom"/>
            <w:hideMark/>
          </w:tcPr>
          <w:p w:rsidRPr="000939C5" w:rsidR="00F15DBB" w:rsidRDefault="00F15DBB" w14:paraId="73F429D8"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965,848 </w:t>
            </w:r>
          </w:p>
        </w:tc>
        <w:tc>
          <w:tcPr>
            <w:tcW w:w="1542" w:type="dxa"/>
            <w:tcBorders>
              <w:top w:val="nil"/>
              <w:left w:val="nil"/>
              <w:bottom w:val="nil"/>
              <w:right w:val="nil"/>
            </w:tcBorders>
            <w:shd w:val="clear" w:color="000000" w:fill="C5D9F1"/>
            <w:noWrap/>
            <w:vAlign w:val="bottom"/>
            <w:hideMark/>
          </w:tcPr>
          <w:p w:rsidRPr="000939C5" w:rsidR="00F15DBB" w:rsidRDefault="00F15DBB" w14:paraId="78F634D5"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946,480 </w:t>
            </w:r>
          </w:p>
        </w:tc>
        <w:tc>
          <w:tcPr>
            <w:tcW w:w="1542" w:type="dxa"/>
            <w:tcBorders>
              <w:top w:val="nil"/>
              <w:left w:val="nil"/>
              <w:bottom w:val="nil"/>
              <w:right w:val="nil"/>
            </w:tcBorders>
            <w:shd w:val="clear" w:color="000000" w:fill="C5D9F1"/>
            <w:noWrap/>
            <w:vAlign w:val="bottom"/>
            <w:hideMark/>
          </w:tcPr>
          <w:p w:rsidRPr="000939C5" w:rsidR="00F15DBB" w:rsidRDefault="00F15DBB" w14:paraId="1855C8D7"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1,004,723 </w:t>
            </w:r>
          </w:p>
        </w:tc>
      </w:tr>
      <w:tr w:rsidRPr="000939C5" w:rsidR="00F15DBB" w:rsidTr="00F15DBB" w14:paraId="48832B71"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4FE22F93" w14:textId="77777777">
            <w:pPr>
              <w:jc w:val="right"/>
              <w:rPr>
                <w:rFonts w:ascii="Arial" w:hAnsi="Arial" w:cs="Arial"/>
                <w:b/>
                <w:bCs/>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3347E92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68C85355"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6831DFBC"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C6112CD"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131B24B5"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135BEC41"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5CFF0B3E" w14:textId="77777777">
        <w:trPr>
          <w:trHeight w:val="216"/>
        </w:trPr>
        <w:tc>
          <w:tcPr>
            <w:tcW w:w="5071" w:type="dxa"/>
            <w:tcBorders>
              <w:top w:val="nil"/>
              <w:left w:val="nil"/>
              <w:bottom w:val="nil"/>
              <w:right w:val="nil"/>
            </w:tcBorders>
            <w:shd w:val="clear" w:color="auto" w:fill="auto"/>
            <w:noWrap/>
            <w:vAlign w:val="bottom"/>
            <w:hideMark/>
          </w:tcPr>
          <w:p w:rsidRPr="000939C5" w:rsidR="00F15DBB" w:rsidRDefault="00F15DBB" w14:paraId="6B265FDF" w14:textId="77777777">
            <w:pPr>
              <w:rPr>
                <w:rFonts w:ascii="Arial" w:hAnsi="Arial" w:cs="Arial"/>
                <w:b/>
                <w:bCs/>
                <w:color w:val="000000"/>
                <w:sz w:val="16"/>
                <w:szCs w:val="16"/>
              </w:rPr>
            </w:pPr>
            <w:r w:rsidRPr="000939C5">
              <w:rPr>
                <w:rFonts w:ascii="Arial" w:hAnsi="Arial" w:cs="Arial"/>
                <w:b/>
                <w:bCs/>
                <w:color w:val="000000"/>
                <w:sz w:val="16"/>
                <w:szCs w:val="16"/>
              </w:rPr>
              <w:t>STOCKHOLDER'S EQUITY</w:t>
            </w:r>
          </w:p>
        </w:tc>
        <w:tc>
          <w:tcPr>
            <w:tcW w:w="1626" w:type="dxa"/>
            <w:tcBorders>
              <w:top w:val="nil"/>
              <w:left w:val="nil"/>
              <w:bottom w:val="nil"/>
              <w:right w:val="nil"/>
            </w:tcBorders>
            <w:shd w:val="clear" w:color="000000" w:fill="FFFFFF"/>
            <w:noWrap/>
            <w:vAlign w:val="bottom"/>
            <w:hideMark/>
          </w:tcPr>
          <w:p w:rsidRPr="000939C5" w:rsidR="00F15DBB" w:rsidRDefault="00F15DBB" w14:paraId="3A38D557"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315D30AA"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5F20BD3A"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608414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05BBEC4D"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1564F45B"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26DF1858"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637CFF75" w14:textId="77777777">
            <w:pPr>
              <w:ind w:firstLine="160" w:firstLineChars="100"/>
              <w:rPr>
                <w:rFonts w:ascii="Arial" w:hAnsi="Arial" w:cs="Arial"/>
                <w:color w:val="000000"/>
                <w:sz w:val="16"/>
                <w:szCs w:val="16"/>
              </w:rPr>
            </w:pPr>
            <w:r w:rsidRPr="000939C5">
              <w:rPr>
                <w:rFonts w:ascii="Arial" w:hAnsi="Arial" w:cs="Arial"/>
                <w:color w:val="000000"/>
                <w:sz w:val="16"/>
                <w:szCs w:val="16"/>
              </w:rPr>
              <w:t>Common Stock</w:t>
            </w:r>
          </w:p>
        </w:tc>
        <w:tc>
          <w:tcPr>
            <w:tcW w:w="1626" w:type="dxa"/>
            <w:tcBorders>
              <w:top w:val="nil"/>
              <w:left w:val="nil"/>
              <w:bottom w:val="nil"/>
              <w:right w:val="nil"/>
            </w:tcBorders>
            <w:shd w:val="clear" w:color="000000" w:fill="FFFFFF"/>
            <w:noWrap/>
            <w:vAlign w:val="bottom"/>
            <w:hideMark/>
          </w:tcPr>
          <w:p w:rsidRPr="000939C5" w:rsidR="00F15DBB" w:rsidRDefault="00F15DBB" w14:paraId="4D610A70" w14:textId="77777777">
            <w:pPr>
              <w:jc w:val="right"/>
              <w:rPr>
                <w:rFonts w:ascii="Arial" w:hAnsi="Arial" w:cs="Arial"/>
                <w:color w:val="000000"/>
                <w:sz w:val="16"/>
                <w:szCs w:val="16"/>
              </w:rPr>
            </w:pPr>
            <w:r w:rsidRPr="000939C5">
              <w:rPr>
                <w:rFonts w:ascii="Arial" w:hAnsi="Arial" w:cs="Arial"/>
                <w:color w:val="000000"/>
                <w:sz w:val="16"/>
                <w:szCs w:val="16"/>
              </w:rPr>
              <w:t xml:space="preserve">        2,700,000 </w:t>
            </w:r>
          </w:p>
        </w:tc>
        <w:tc>
          <w:tcPr>
            <w:tcW w:w="1689" w:type="dxa"/>
            <w:tcBorders>
              <w:top w:val="nil"/>
              <w:left w:val="nil"/>
              <w:bottom w:val="nil"/>
              <w:right w:val="nil"/>
            </w:tcBorders>
            <w:shd w:val="clear" w:color="000000" w:fill="FFFFFF"/>
            <w:noWrap/>
            <w:vAlign w:val="bottom"/>
            <w:hideMark/>
          </w:tcPr>
          <w:p w:rsidRPr="000939C5" w:rsidR="00F15DBB" w:rsidRDefault="00F15DBB" w14:paraId="1EDA49D9" w14:textId="77777777">
            <w:pPr>
              <w:jc w:val="right"/>
              <w:rPr>
                <w:rFonts w:ascii="Arial" w:hAnsi="Arial" w:cs="Arial"/>
                <w:color w:val="000000"/>
                <w:sz w:val="16"/>
                <w:szCs w:val="16"/>
              </w:rPr>
            </w:pPr>
            <w:r w:rsidRPr="000939C5">
              <w:rPr>
                <w:rFonts w:ascii="Arial" w:hAnsi="Arial" w:cs="Arial"/>
                <w:color w:val="000000"/>
                <w:sz w:val="16"/>
                <w:szCs w:val="16"/>
              </w:rPr>
              <w:t xml:space="preserve">         2,700,000 </w:t>
            </w:r>
          </w:p>
        </w:tc>
        <w:tc>
          <w:tcPr>
            <w:tcW w:w="1435" w:type="dxa"/>
            <w:tcBorders>
              <w:top w:val="nil"/>
              <w:left w:val="nil"/>
              <w:bottom w:val="nil"/>
              <w:right w:val="nil"/>
            </w:tcBorders>
            <w:shd w:val="clear" w:color="000000" w:fill="FFFFFF"/>
            <w:noWrap/>
            <w:vAlign w:val="bottom"/>
            <w:hideMark/>
          </w:tcPr>
          <w:p w:rsidRPr="000939C5" w:rsidR="00F15DBB" w:rsidRDefault="00F15DBB" w14:paraId="374FD789" w14:textId="77777777">
            <w:pPr>
              <w:jc w:val="right"/>
              <w:rPr>
                <w:rFonts w:ascii="Arial" w:hAnsi="Arial" w:cs="Arial"/>
                <w:color w:val="000000"/>
                <w:sz w:val="16"/>
                <w:szCs w:val="16"/>
              </w:rPr>
            </w:pPr>
            <w:r w:rsidRPr="000939C5">
              <w:rPr>
                <w:rFonts w:ascii="Arial" w:hAnsi="Arial" w:cs="Arial"/>
                <w:color w:val="000000"/>
                <w:sz w:val="16"/>
                <w:szCs w:val="16"/>
              </w:rPr>
              <w:t xml:space="preserve">     2,700,000 </w:t>
            </w:r>
          </w:p>
        </w:tc>
        <w:tc>
          <w:tcPr>
            <w:tcW w:w="1542" w:type="dxa"/>
            <w:tcBorders>
              <w:top w:val="nil"/>
              <w:left w:val="nil"/>
              <w:bottom w:val="nil"/>
              <w:right w:val="nil"/>
            </w:tcBorders>
            <w:shd w:val="clear" w:color="000000" w:fill="FFFFFF"/>
            <w:noWrap/>
            <w:vAlign w:val="bottom"/>
            <w:hideMark/>
          </w:tcPr>
          <w:p w:rsidRPr="000939C5" w:rsidR="00F15DBB" w:rsidRDefault="00F15DBB" w14:paraId="0D0C641C" w14:textId="77777777">
            <w:pPr>
              <w:jc w:val="right"/>
              <w:rPr>
                <w:rFonts w:ascii="Arial" w:hAnsi="Arial" w:cs="Arial"/>
                <w:color w:val="000000"/>
                <w:sz w:val="16"/>
                <w:szCs w:val="16"/>
              </w:rPr>
            </w:pPr>
            <w:r w:rsidRPr="000939C5">
              <w:rPr>
                <w:rFonts w:ascii="Arial" w:hAnsi="Arial" w:cs="Arial"/>
                <w:color w:val="000000"/>
                <w:sz w:val="16"/>
                <w:szCs w:val="16"/>
              </w:rPr>
              <w:t xml:space="preserve">       2,700,000 </w:t>
            </w:r>
          </w:p>
        </w:tc>
        <w:tc>
          <w:tcPr>
            <w:tcW w:w="1542" w:type="dxa"/>
            <w:tcBorders>
              <w:top w:val="nil"/>
              <w:left w:val="nil"/>
              <w:bottom w:val="nil"/>
              <w:right w:val="nil"/>
            </w:tcBorders>
            <w:shd w:val="clear" w:color="000000" w:fill="FFFFFF"/>
            <w:noWrap/>
            <w:vAlign w:val="bottom"/>
            <w:hideMark/>
          </w:tcPr>
          <w:p w:rsidRPr="000939C5" w:rsidR="00F15DBB" w:rsidRDefault="00F15DBB" w14:paraId="2F6948A2" w14:textId="77777777">
            <w:pPr>
              <w:jc w:val="right"/>
              <w:rPr>
                <w:rFonts w:ascii="Arial" w:hAnsi="Arial" w:cs="Arial"/>
                <w:color w:val="000000"/>
                <w:sz w:val="16"/>
                <w:szCs w:val="16"/>
              </w:rPr>
            </w:pPr>
            <w:r w:rsidRPr="000939C5">
              <w:rPr>
                <w:rFonts w:ascii="Arial" w:hAnsi="Arial" w:cs="Arial"/>
                <w:color w:val="000000"/>
                <w:sz w:val="16"/>
                <w:szCs w:val="16"/>
              </w:rPr>
              <w:t xml:space="preserve">       2,700,000 </w:t>
            </w:r>
          </w:p>
        </w:tc>
        <w:tc>
          <w:tcPr>
            <w:tcW w:w="1542" w:type="dxa"/>
            <w:tcBorders>
              <w:top w:val="nil"/>
              <w:left w:val="nil"/>
              <w:bottom w:val="nil"/>
              <w:right w:val="nil"/>
            </w:tcBorders>
            <w:shd w:val="clear" w:color="000000" w:fill="FFFFFF"/>
            <w:noWrap/>
            <w:vAlign w:val="bottom"/>
            <w:hideMark/>
          </w:tcPr>
          <w:p w:rsidRPr="000939C5" w:rsidR="00F15DBB" w:rsidRDefault="00F15DBB" w14:paraId="75144D1C" w14:textId="77777777">
            <w:pPr>
              <w:jc w:val="right"/>
              <w:rPr>
                <w:rFonts w:ascii="Arial" w:hAnsi="Arial" w:cs="Arial"/>
                <w:color w:val="000000"/>
                <w:sz w:val="16"/>
                <w:szCs w:val="16"/>
              </w:rPr>
            </w:pPr>
            <w:r w:rsidRPr="000939C5">
              <w:rPr>
                <w:rFonts w:ascii="Arial" w:hAnsi="Arial" w:cs="Arial"/>
                <w:color w:val="000000"/>
                <w:sz w:val="16"/>
                <w:szCs w:val="16"/>
              </w:rPr>
              <w:t xml:space="preserve">       2,700,000 </w:t>
            </w:r>
          </w:p>
        </w:tc>
      </w:tr>
      <w:tr w:rsidRPr="000939C5" w:rsidR="00F15DBB" w:rsidTr="00F15DBB" w14:paraId="06E28F72"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57B5B478" w14:textId="77777777">
            <w:pPr>
              <w:ind w:firstLine="160" w:firstLineChars="100"/>
              <w:rPr>
                <w:rFonts w:ascii="Arial" w:hAnsi="Arial" w:cs="Arial"/>
                <w:color w:val="000000"/>
                <w:sz w:val="16"/>
                <w:szCs w:val="16"/>
              </w:rPr>
            </w:pPr>
            <w:r w:rsidRPr="000939C5">
              <w:rPr>
                <w:rFonts w:ascii="Arial" w:hAnsi="Arial" w:cs="Arial"/>
                <w:color w:val="000000"/>
                <w:sz w:val="16"/>
                <w:szCs w:val="16"/>
              </w:rPr>
              <w:t>Retained Earnings</w:t>
            </w:r>
          </w:p>
        </w:tc>
        <w:tc>
          <w:tcPr>
            <w:tcW w:w="1626" w:type="dxa"/>
            <w:tcBorders>
              <w:top w:val="nil"/>
              <w:left w:val="nil"/>
              <w:bottom w:val="nil"/>
              <w:right w:val="nil"/>
            </w:tcBorders>
            <w:shd w:val="clear" w:color="000000" w:fill="FFFFFF"/>
            <w:noWrap/>
            <w:vAlign w:val="bottom"/>
            <w:hideMark/>
          </w:tcPr>
          <w:p w:rsidRPr="000939C5" w:rsidR="00F15DBB" w:rsidRDefault="00F15DBB" w14:paraId="70D94AE3" w14:textId="77777777">
            <w:pPr>
              <w:jc w:val="right"/>
              <w:rPr>
                <w:rFonts w:ascii="Arial" w:hAnsi="Arial" w:cs="Arial"/>
                <w:color w:val="000000"/>
                <w:sz w:val="16"/>
                <w:szCs w:val="16"/>
              </w:rPr>
            </w:pPr>
            <w:r w:rsidRPr="000939C5">
              <w:rPr>
                <w:rFonts w:ascii="Arial" w:hAnsi="Arial" w:cs="Arial"/>
                <w:color w:val="000000"/>
                <w:sz w:val="16"/>
                <w:szCs w:val="16"/>
              </w:rPr>
              <w:t>0</w:t>
            </w:r>
          </w:p>
        </w:tc>
        <w:tc>
          <w:tcPr>
            <w:tcW w:w="1689" w:type="dxa"/>
            <w:tcBorders>
              <w:top w:val="nil"/>
              <w:left w:val="nil"/>
              <w:bottom w:val="nil"/>
              <w:right w:val="nil"/>
            </w:tcBorders>
            <w:shd w:val="clear" w:color="000000" w:fill="FFFFFF"/>
            <w:noWrap/>
            <w:vAlign w:val="bottom"/>
            <w:hideMark/>
          </w:tcPr>
          <w:p w:rsidRPr="000939C5" w:rsidR="00F15DBB" w:rsidRDefault="00F15DBB" w14:paraId="5B1AEADD" w14:textId="77777777">
            <w:pPr>
              <w:rPr>
                <w:rFonts w:ascii="Arial" w:hAnsi="Arial" w:cs="Arial"/>
                <w:color w:val="000000"/>
                <w:sz w:val="16"/>
                <w:szCs w:val="16"/>
              </w:rPr>
            </w:pPr>
            <w:r w:rsidRPr="000939C5">
              <w:rPr>
                <w:rFonts w:ascii="Arial" w:hAnsi="Arial" w:cs="Arial"/>
                <w:color w:val="000000"/>
                <w:sz w:val="16"/>
                <w:szCs w:val="16"/>
              </w:rPr>
              <w:t xml:space="preserve"> $     (1,312,319)</w:t>
            </w:r>
          </w:p>
        </w:tc>
        <w:tc>
          <w:tcPr>
            <w:tcW w:w="1435" w:type="dxa"/>
            <w:tcBorders>
              <w:top w:val="nil"/>
              <w:left w:val="nil"/>
              <w:bottom w:val="nil"/>
              <w:right w:val="nil"/>
            </w:tcBorders>
            <w:shd w:val="clear" w:color="000000" w:fill="FFFFFF"/>
            <w:noWrap/>
            <w:vAlign w:val="bottom"/>
            <w:hideMark/>
          </w:tcPr>
          <w:p w:rsidRPr="000939C5" w:rsidR="00F15DBB" w:rsidRDefault="00F15DBB" w14:paraId="32B0F8A0" w14:textId="77777777">
            <w:pPr>
              <w:rPr>
                <w:rFonts w:ascii="Arial" w:hAnsi="Arial" w:cs="Arial"/>
                <w:color w:val="000000"/>
                <w:sz w:val="16"/>
                <w:szCs w:val="16"/>
              </w:rPr>
            </w:pPr>
            <w:r w:rsidRPr="000939C5">
              <w:rPr>
                <w:rFonts w:ascii="Arial" w:hAnsi="Arial" w:cs="Arial"/>
                <w:color w:val="000000"/>
                <w:sz w:val="16"/>
                <w:szCs w:val="16"/>
              </w:rPr>
              <w:t xml:space="preserve"> $ (2,388,270)</w:t>
            </w:r>
          </w:p>
        </w:tc>
        <w:tc>
          <w:tcPr>
            <w:tcW w:w="1542" w:type="dxa"/>
            <w:tcBorders>
              <w:top w:val="nil"/>
              <w:left w:val="nil"/>
              <w:bottom w:val="nil"/>
              <w:right w:val="nil"/>
            </w:tcBorders>
            <w:shd w:val="clear" w:color="000000" w:fill="FFFFFF"/>
            <w:noWrap/>
            <w:vAlign w:val="bottom"/>
            <w:hideMark/>
          </w:tcPr>
          <w:p w:rsidRPr="000939C5" w:rsidR="00F15DBB" w:rsidRDefault="00F15DBB" w14:paraId="4A3EF1E2" w14:textId="77777777">
            <w:pPr>
              <w:jc w:val="right"/>
              <w:rPr>
                <w:rFonts w:ascii="Arial" w:hAnsi="Arial" w:cs="Arial"/>
                <w:color w:val="000000"/>
                <w:sz w:val="16"/>
                <w:szCs w:val="16"/>
              </w:rPr>
            </w:pPr>
            <w:r w:rsidRPr="000939C5">
              <w:rPr>
                <w:rFonts w:ascii="Arial" w:hAnsi="Arial" w:cs="Arial"/>
                <w:color w:val="000000"/>
                <w:sz w:val="16"/>
                <w:szCs w:val="16"/>
              </w:rPr>
              <w:t xml:space="preserve">     (2,769,738)</w:t>
            </w:r>
          </w:p>
        </w:tc>
        <w:tc>
          <w:tcPr>
            <w:tcW w:w="1542" w:type="dxa"/>
            <w:tcBorders>
              <w:top w:val="nil"/>
              <w:left w:val="nil"/>
              <w:bottom w:val="nil"/>
              <w:right w:val="nil"/>
            </w:tcBorders>
            <w:shd w:val="clear" w:color="000000" w:fill="FFFFFF"/>
            <w:noWrap/>
            <w:vAlign w:val="bottom"/>
            <w:hideMark/>
          </w:tcPr>
          <w:p w:rsidRPr="000939C5" w:rsidR="00F15DBB" w:rsidRDefault="00F15DBB" w14:paraId="6BD24A2F" w14:textId="77777777">
            <w:pPr>
              <w:jc w:val="right"/>
              <w:rPr>
                <w:rFonts w:ascii="Arial" w:hAnsi="Arial" w:cs="Arial"/>
                <w:color w:val="000000"/>
                <w:sz w:val="16"/>
                <w:szCs w:val="16"/>
              </w:rPr>
            </w:pPr>
            <w:r w:rsidRPr="000939C5">
              <w:rPr>
                <w:rFonts w:ascii="Arial" w:hAnsi="Arial" w:cs="Arial"/>
                <w:color w:val="000000"/>
                <w:sz w:val="16"/>
                <w:szCs w:val="16"/>
              </w:rPr>
              <w:t xml:space="preserve">     (2,948,466)</w:t>
            </w:r>
          </w:p>
        </w:tc>
        <w:tc>
          <w:tcPr>
            <w:tcW w:w="1542" w:type="dxa"/>
            <w:tcBorders>
              <w:top w:val="nil"/>
              <w:left w:val="nil"/>
              <w:bottom w:val="nil"/>
              <w:right w:val="nil"/>
            </w:tcBorders>
            <w:shd w:val="clear" w:color="000000" w:fill="FFFFFF"/>
            <w:noWrap/>
            <w:vAlign w:val="bottom"/>
            <w:hideMark/>
          </w:tcPr>
          <w:p w:rsidRPr="000939C5" w:rsidR="00F15DBB" w:rsidRDefault="00F15DBB" w14:paraId="7D74DA2B" w14:textId="77777777">
            <w:pPr>
              <w:jc w:val="right"/>
              <w:rPr>
                <w:rFonts w:ascii="Arial" w:hAnsi="Arial" w:cs="Arial"/>
                <w:color w:val="000000"/>
                <w:sz w:val="16"/>
                <w:szCs w:val="16"/>
              </w:rPr>
            </w:pPr>
            <w:r w:rsidRPr="000939C5">
              <w:rPr>
                <w:rFonts w:ascii="Arial" w:hAnsi="Arial" w:cs="Arial"/>
                <w:color w:val="000000"/>
                <w:sz w:val="16"/>
                <w:szCs w:val="16"/>
              </w:rPr>
              <w:t xml:space="preserve">     (1,723,839)</w:t>
            </w:r>
          </w:p>
        </w:tc>
      </w:tr>
      <w:tr w:rsidRPr="000939C5" w:rsidR="00F15DBB" w:rsidTr="00F15DBB" w14:paraId="66845809" w14:textId="77777777">
        <w:trPr>
          <w:trHeight w:val="200"/>
        </w:trPr>
        <w:tc>
          <w:tcPr>
            <w:tcW w:w="5071" w:type="dxa"/>
            <w:tcBorders>
              <w:top w:val="nil"/>
              <w:left w:val="nil"/>
              <w:bottom w:val="nil"/>
              <w:right w:val="nil"/>
            </w:tcBorders>
            <w:shd w:val="clear" w:color="000000" w:fill="C5D9F1"/>
            <w:noWrap/>
            <w:vAlign w:val="bottom"/>
            <w:hideMark/>
          </w:tcPr>
          <w:p w:rsidRPr="000939C5" w:rsidR="00F15DBB" w:rsidRDefault="00F15DBB" w14:paraId="3CA5CA94" w14:textId="77777777">
            <w:pPr>
              <w:jc w:val="right"/>
              <w:rPr>
                <w:rFonts w:ascii="Arial" w:hAnsi="Arial" w:cs="Arial"/>
                <w:b/>
                <w:bCs/>
                <w:color w:val="000000"/>
                <w:sz w:val="16"/>
                <w:szCs w:val="16"/>
              </w:rPr>
            </w:pPr>
            <w:r w:rsidRPr="000939C5">
              <w:rPr>
                <w:rFonts w:ascii="Arial" w:hAnsi="Arial" w:cs="Arial"/>
                <w:b/>
                <w:bCs/>
                <w:color w:val="000000"/>
                <w:sz w:val="16"/>
                <w:szCs w:val="16"/>
              </w:rPr>
              <w:t>Total Stockholders' Equity</w:t>
            </w:r>
          </w:p>
        </w:tc>
        <w:tc>
          <w:tcPr>
            <w:tcW w:w="1626" w:type="dxa"/>
            <w:tcBorders>
              <w:top w:val="nil"/>
              <w:left w:val="nil"/>
              <w:bottom w:val="nil"/>
              <w:right w:val="nil"/>
            </w:tcBorders>
            <w:shd w:val="clear" w:color="000000" w:fill="C5D9F1"/>
            <w:noWrap/>
            <w:vAlign w:val="bottom"/>
            <w:hideMark/>
          </w:tcPr>
          <w:p w:rsidRPr="000939C5" w:rsidR="00F15DBB" w:rsidRDefault="00F15DBB" w14:paraId="3F595227"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2,700,000 </w:t>
            </w:r>
          </w:p>
        </w:tc>
        <w:tc>
          <w:tcPr>
            <w:tcW w:w="1689" w:type="dxa"/>
            <w:tcBorders>
              <w:top w:val="nil"/>
              <w:left w:val="nil"/>
              <w:bottom w:val="nil"/>
              <w:right w:val="nil"/>
            </w:tcBorders>
            <w:shd w:val="clear" w:color="000000" w:fill="C5D9F1"/>
            <w:noWrap/>
            <w:vAlign w:val="bottom"/>
            <w:hideMark/>
          </w:tcPr>
          <w:p w:rsidRPr="000939C5" w:rsidR="00F15DBB" w:rsidRDefault="00F15DBB" w14:paraId="60B17975"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1,387,681 </w:t>
            </w:r>
          </w:p>
        </w:tc>
        <w:tc>
          <w:tcPr>
            <w:tcW w:w="1435" w:type="dxa"/>
            <w:tcBorders>
              <w:top w:val="nil"/>
              <w:left w:val="nil"/>
              <w:bottom w:val="nil"/>
              <w:right w:val="nil"/>
            </w:tcBorders>
            <w:shd w:val="clear" w:color="000000" w:fill="C5D9F1"/>
            <w:noWrap/>
            <w:vAlign w:val="bottom"/>
            <w:hideMark/>
          </w:tcPr>
          <w:p w:rsidRPr="000939C5" w:rsidR="00F15DBB" w:rsidRDefault="00F15DBB" w14:paraId="138D6ECC"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311,730 </w:t>
            </w:r>
          </w:p>
        </w:tc>
        <w:tc>
          <w:tcPr>
            <w:tcW w:w="1542" w:type="dxa"/>
            <w:tcBorders>
              <w:top w:val="nil"/>
              <w:left w:val="nil"/>
              <w:bottom w:val="nil"/>
              <w:right w:val="nil"/>
            </w:tcBorders>
            <w:shd w:val="clear" w:color="000000" w:fill="C5D9F1"/>
            <w:noWrap/>
            <w:vAlign w:val="bottom"/>
            <w:hideMark/>
          </w:tcPr>
          <w:p w:rsidRPr="000939C5" w:rsidR="00F15DBB" w:rsidRDefault="00F15DBB" w14:paraId="33E0542A"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(69,738)</w:t>
            </w:r>
          </w:p>
        </w:tc>
        <w:tc>
          <w:tcPr>
            <w:tcW w:w="1542" w:type="dxa"/>
            <w:tcBorders>
              <w:top w:val="nil"/>
              <w:left w:val="nil"/>
              <w:bottom w:val="nil"/>
              <w:right w:val="nil"/>
            </w:tcBorders>
            <w:shd w:val="clear" w:color="000000" w:fill="C5D9F1"/>
            <w:noWrap/>
            <w:vAlign w:val="bottom"/>
            <w:hideMark/>
          </w:tcPr>
          <w:p w:rsidRPr="000939C5" w:rsidR="00F15DBB" w:rsidRDefault="00F15DBB" w14:paraId="400990BF"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(248,466)</w:t>
            </w:r>
          </w:p>
        </w:tc>
        <w:tc>
          <w:tcPr>
            <w:tcW w:w="1542" w:type="dxa"/>
            <w:tcBorders>
              <w:top w:val="nil"/>
              <w:left w:val="nil"/>
              <w:bottom w:val="nil"/>
              <w:right w:val="nil"/>
            </w:tcBorders>
            <w:shd w:val="clear" w:color="000000" w:fill="C5D9F1"/>
            <w:noWrap/>
            <w:vAlign w:val="bottom"/>
            <w:hideMark/>
          </w:tcPr>
          <w:p w:rsidRPr="000939C5" w:rsidR="00F15DBB" w:rsidRDefault="00F15DBB" w14:paraId="4A02BFC9"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976,161 </w:t>
            </w:r>
          </w:p>
        </w:tc>
      </w:tr>
      <w:tr w:rsidRPr="000939C5" w:rsidR="00F15DBB" w:rsidTr="00F15DBB" w14:paraId="5E90E7E8"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7E323F30" w14:textId="77777777">
            <w:pPr>
              <w:jc w:val="right"/>
              <w:rPr>
                <w:rFonts w:ascii="Arial" w:hAnsi="Arial" w:cs="Arial"/>
                <w:b/>
                <w:bCs/>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68AF002F" w14:textId="77777777">
            <w:pPr>
              <w:jc w:val="right"/>
              <w:rPr>
                <w:rFonts w:ascii="Arial" w:hAnsi="Arial" w:cs="Arial"/>
                <w:b/>
                <w:bCs/>
                <w:color w:val="000000"/>
                <w:sz w:val="16"/>
                <w:szCs w:val="16"/>
              </w:rPr>
            </w:pPr>
            <w:r w:rsidRPr="000939C5">
              <w:rPr>
                <w:rFonts w:ascii="Arial" w:hAnsi="Arial" w:cs="Arial"/>
                <w:b/>
                <w:bCs/>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1CA6ECB5" w14:textId="77777777">
            <w:pPr>
              <w:jc w:val="right"/>
              <w:rPr>
                <w:rFonts w:ascii="Arial" w:hAnsi="Arial" w:cs="Arial"/>
                <w:b/>
                <w:bCs/>
                <w:color w:val="000000"/>
                <w:sz w:val="16"/>
                <w:szCs w:val="16"/>
              </w:rPr>
            </w:pPr>
            <w:r w:rsidRPr="000939C5">
              <w:rPr>
                <w:rFonts w:ascii="Arial" w:hAnsi="Arial" w:cs="Arial"/>
                <w:b/>
                <w:bCs/>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4AD3A93B" w14:textId="77777777">
            <w:pPr>
              <w:jc w:val="right"/>
              <w:rPr>
                <w:rFonts w:ascii="Arial" w:hAnsi="Arial" w:cs="Arial"/>
                <w:b/>
                <w:bCs/>
                <w:color w:val="000000"/>
                <w:sz w:val="16"/>
                <w:szCs w:val="16"/>
              </w:rPr>
            </w:pPr>
            <w:r w:rsidRPr="000939C5">
              <w:rPr>
                <w:rFonts w:ascii="Arial" w:hAnsi="Arial" w:cs="Arial"/>
                <w:b/>
                <w:bCs/>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35100F3B" w14:textId="77777777">
            <w:pPr>
              <w:jc w:val="right"/>
              <w:rPr>
                <w:rFonts w:ascii="Arial" w:hAnsi="Arial" w:cs="Arial"/>
                <w:b/>
                <w:bCs/>
                <w:color w:val="000000"/>
                <w:sz w:val="16"/>
                <w:szCs w:val="16"/>
              </w:rPr>
            </w:pPr>
            <w:r w:rsidRPr="000939C5">
              <w:rPr>
                <w:rFonts w:ascii="Arial" w:hAnsi="Arial" w:cs="Arial"/>
                <w:b/>
                <w:bCs/>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4251942" w14:textId="77777777">
            <w:pPr>
              <w:jc w:val="right"/>
              <w:rPr>
                <w:rFonts w:ascii="Arial" w:hAnsi="Arial" w:cs="Arial"/>
                <w:b/>
                <w:bCs/>
                <w:color w:val="000000"/>
                <w:sz w:val="16"/>
                <w:szCs w:val="16"/>
              </w:rPr>
            </w:pPr>
            <w:r w:rsidRPr="000939C5">
              <w:rPr>
                <w:rFonts w:ascii="Arial" w:hAnsi="Arial" w:cs="Arial"/>
                <w:b/>
                <w:bCs/>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5E46D61C" w14:textId="77777777">
            <w:pPr>
              <w:jc w:val="right"/>
              <w:rPr>
                <w:rFonts w:ascii="Arial" w:hAnsi="Arial" w:cs="Arial"/>
                <w:b/>
                <w:bCs/>
                <w:color w:val="000000"/>
                <w:sz w:val="16"/>
                <w:szCs w:val="16"/>
              </w:rPr>
            </w:pPr>
            <w:r w:rsidRPr="000939C5">
              <w:rPr>
                <w:rFonts w:ascii="Arial" w:hAnsi="Arial" w:cs="Arial"/>
                <w:b/>
                <w:bCs/>
                <w:color w:val="000000"/>
                <w:sz w:val="16"/>
                <w:szCs w:val="16"/>
              </w:rPr>
              <w:t> </w:t>
            </w:r>
          </w:p>
        </w:tc>
      </w:tr>
      <w:tr w:rsidRPr="000939C5" w:rsidR="00F15DBB" w:rsidTr="00F15DBB" w14:paraId="10A7EB8A" w14:textId="77777777">
        <w:trPr>
          <w:trHeight w:val="200"/>
        </w:trPr>
        <w:tc>
          <w:tcPr>
            <w:tcW w:w="5071" w:type="dxa"/>
            <w:tcBorders>
              <w:top w:val="nil"/>
              <w:left w:val="nil"/>
              <w:bottom w:val="nil"/>
              <w:right w:val="nil"/>
            </w:tcBorders>
            <w:shd w:val="clear" w:color="auto" w:fill="auto"/>
            <w:noWrap/>
            <w:vAlign w:val="bottom"/>
            <w:hideMark/>
          </w:tcPr>
          <w:p w:rsidRPr="000939C5" w:rsidR="00F15DBB" w:rsidRDefault="00F15DBB" w14:paraId="781D9328" w14:textId="77777777">
            <w:pPr>
              <w:jc w:val="right"/>
              <w:rPr>
                <w:rFonts w:ascii="Arial" w:hAnsi="Arial" w:cs="Arial"/>
                <w:b/>
                <w:bCs/>
                <w:color w:val="000000"/>
                <w:sz w:val="16"/>
                <w:szCs w:val="16"/>
              </w:rPr>
            </w:pPr>
          </w:p>
        </w:tc>
        <w:tc>
          <w:tcPr>
            <w:tcW w:w="1626" w:type="dxa"/>
            <w:tcBorders>
              <w:top w:val="nil"/>
              <w:left w:val="nil"/>
              <w:bottom w:val="nil"/>
              <w:right w:val="nil"/>
            </w:tcBorders>
            <w:shd w:val="clear" w:color="000000" w:fill="FFFFFF"/>
            <w:noWrap/>
            <w:vAlign w:val="bottom"/>
            <w:hideMark/>
          </w:tcPr>
          <w:p w:rsidRPr="000939C5" w:rsidR="00F15DBB" w:rsidRDefault="00F15DBB" w14:paraId="21A36A9B"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689" w:type="dxa"/>
            <w:tcBorders>
              <w:top w:val="nil"/>
              <w:left w:val="nil"/>
              <w:bottom w:val="nil"/>
              <w:right w:val="nil"/>
            </w:tcBorders>
            <w:shd w:val="clear" w:color="000000" w:fill="FFFFFF"/>
            <w:noWrap/>
            <w:vAlign w:val="bottom"/>
            <w:hideMark/>
          </w:tcPr>
          <w:p w:rsidRPr="000939C5" w:rsidR="00F15DBB" w:rsidRDefault="00F15DBB" w14:paraId="153D8691"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435" w:type="dxa"/>
            <w:tcBorders>
              <w:top w:val="nil"/>
              <w:left w:val="nil"/>
              <w:bottom w:val="nil"/>
              <w:right w:val="nil"/>
            </w:tcBorders>
            <w:shd w:val="clear" w:color="000000" w:fill="FFFFFF"/>
            <w:noWrap/>
            <w:vAlign w:val="bottom"/>
            <w:hideMark/>
          </w:tcPr>
          <w:p w:rsidRPr="000939C5" w:rsidR="00F15DBB" w:rsidRDefault="00F15DBB" w14:paraId="74601C60"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262D7574"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38FFB03E" w14:textId="77777777">
            <w:pPr>
              <w:jc w:val="right"/>
              <w:rPr>
                <w:rFonts w:ascii="Arial" w:hAnsi="Arial" w:cs="Arial"/>
                <w:color w:val="000000"/>
                <w:sz w:val="16"/>
                <w:szCs w:val="16"/>
              </w:rPr>
            </w:pPr>
            <w:r w:rsidRPr="000939C5">
              <w:rPr>
                <w:rFonts w:ascii="Arial" w:hAnsi="Arial" w:cs="Arial"/>
                <w:color w:val="000000"/>
                <w:sz w:val="16"/>
                <w:szCs w:val="16"/>
              </w:rPr>
              <w:t> </w:t>
            </w:r>
          </w:p>
        </w:tc>
        <w:tc>
          <w:tcPr>
            <w:tcW w:w="1542" w:type="dxa"/>
            <w:tcBorders>
              <w:top w:val="nil"/>
              <w:left w:val="nil"/>
              <w:bottom w:val="nil"/>
              <w:right w:val="nil"/>
            </w:tcBorders>
            <w:shd w:val="clear" w:color="000000" w:fill="FFFFFF"/>
            <w:noWrap/>
            <w:vAlign w:val="bottom"/>
            <w:hideMark/>
          </w:tcPr>
          <w:p w:rsidRPr="000939C5" w:rsidR="00F15DBB" w:rsidRDefault="00F15DBB" w14:paraId="441910D7" w14:textId="77777777">
            <w:pPr>
              <w:jc w:val="right"/>
              <w:rPr>
                <w:rFonts w:ascii="Arial" w:hAnsi="Arial" w:cs="Arial"/>
                <w:color w:val="000000"/>
                <w:sz w:val="16"/>
                <w:szCs w:val="16"/>
              </w:rPr>
            </w:pPr>
            <w:r w:rsidRPr="000939C5">
              <w:rPr>
                <w:rFonts w:ascii="Arial" w:hAnsi="Arial" w:cs="Arial"/>
                <w:color w:val="000000"/>
                <w:sz w:val="16"/>
                <w:szCs w:val="16"/>
              </w:rPr>
              <w:t> </w:t>
            </w:r>
          </w:p>
        </w:tc>
      </w:tr>
      <w:tr w:rsidRPr="000939C5" w:rsidR="00F15DBB" w:rsidTr="00F15DBB" w14:paraId="7465C7AC" w14:textId="77777777">
        <w:trPr>
          <w:trHeight w:val="200"/>
        </w:trPr>
        <w:tc>
          <w:tcPr>
            <w:tcW w:w="5071" w:type="dxa"/>
            <w:tcBorders>
              <w:top w:val="nil"/>
              <w:left w:val="nil"/>
              <w:bottom w:val="nil"/>
              <w:right w:val="nil"/>
            </w:tcBorders>
            <w:shd w:val="clear" w:color="000000" w:fill="8DB4E2"/>
            <w:noWrap/>
            <w:vAlign w:val="bottom"/>
            <w:hideMark/>
          </w:tcPr>
          <w:p w:rsidRPr="000939C5" w:rsidR="00F15DBB" w:rsidRDefault="00F15DBB" w14:paraId="1503C209" w14:textId="77777777">
            <w:pPr>
              <w:jc w:val="right"/>
              <w:rPr>
                <w:rFonts w:ascii="Arial" w:hAnsi="Arial" w:cs="Arial"/>
                <w:b/>
                <w:bCs/>
                <w:color w:val="000000"/>
                <w:sz w:val="16"/>
                <w:szCs w:val="16"/>
              </w:rPr>
            </w:pPr>
            <w:r w:rsidRPr="000939C5">
              <w:rPr>
                <w:rFonts w:ascii="Arial" w:hAnsi="Arial" w:cs="Arial"/>
                <w:b/>
                <w:bCs/>
                <w:color w:val="000000"/>
                <w:sz w:val="16"/>
                <w:szCs w:val="16"/>
              </w:rPr>
              <w:t>Total Liabilities and Stockholders' Equity</w:t>
            </w:r>
          </w:p>
        </w:tc>
        <w:tc>
          <w:tcPr>
            <w:tcW w:w="1626" w:type="dxa"/>
            <w:tcBorders>
              <w:top w:val="nil"/>
              <w:left w:val="nil"/>
              <w:bottom w:val="nil"/>
              <w:right w:val="nil"/>
            </w:tcBorders>
            <w:shd w:val="clear" w:color="000000" w:fill="8DB4E2"/>
            <w:noWrap/>
            <w:vAlign w:val="bottom"/>
            <w:hideMark/>
          </w:tcPr>
          <w:p w:rsidRPr="000939C5" w:rsidR="00F15DBB" w:rsidRDefault="00F15DBB" w14:paraId="4C378FE3"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3,700,000 </w:t>
            </w:r>
          </w:p>
        </w:tc>
        <w:tc>
          <w:tcPr>
            <w:tcW w:w="1689" w:type="dxa"/>
            <w:tcBorders>
              <w:top w:val="nil"/>
              <w:left w:val="nil"/>
              <w:bottom w:val="nil"/>
              <w:right w:val="nil"/>
            </w:tcBorders>
            <w:shd w:val="clear" w:color="000000" w:fill="8DB4E2"/>
            <w:noWrap/>
            <w:vAlign w:val="bottom"/>
            <w:hideMark/>
          </w:tcPr>
          <w:p w:rsidRPr="000939C5" w:rsidR="00F15DBB" w:rsidRDefault="00F15DBB" w14:paraId="0A97CF49"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2,375,780 </w:t>
            </w:r>
          </w:p>
        </w:tc>
        <w:tc>
          <w:tcPr>
            <w:tcW w:w="1435" w:type="dxa"/>
            <w:tcBorders>
              <w:top w:val="nil"/>
              <w:left w:val="nil"/>
              <w:bottom w:val="nil"/>
              <w:right w:val="nil"/>
            </w:tcBorders>
            <w:shd w:val="clear" w:color="000000" w:fill="8DB4E2"/>
            <w:noWrap/>
            <w:vAlign w:val="bottom"/>
            <w:hideMark/>
          </w:tcPr>
          <w:p w:rsidRPr="000939C5" w:rsidR="00F15DBB" w:rsidRDefault="00F15DBB" w14:paraId="7CF7D27F"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1,261,248 </w:t>
            </w:r>
          </w:p>
        </w:tc>
        <w:tc>
          <w:tcPr>
            <w:tcW w:w="1542" w:type="dxa"/>
            <w:tcBorders>
              <w:top w:val="nil"/>
              <w:left w:val="nil"/>
              <w:bottom w:val="nil"/>
              <w:right w:val="nil"/>
            </w:tcBorders>
            <w:shd w:val="clear" w:color="000000" w:fill="8DB4E2"/>
            <w:noWrap/>
            <w:vAlign w:val="bottom"/>
            <w:hideMark/>
          </w:tcPr>
          <w:p w:rsidRPr="000939C5" w:rsidR="00F15DBB" w:rsidRDefault="00F15DBB" w14:paraId="4A534E11"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896,110 </w:t>
            </w:r>
          </w:p>
        </w:tc>
        <w:tc>
          <w:tcPr>
            <w:tcW w:w="1542" w:type="dxa"/>
            <w:tcBorders>
              <w:top w:val="nil"/>
              <w:left w:val="nil"/>
              <w:bottom w:val="nil"/>
              <w:right w:val="nil"/>
            </w:tcBorders>
            <w:shd w:val="clear" w:color="000000" w:fill="8DB4E2"/>
            <w:noWrap/>
            <w:vAlign w:val="bottom"/>
            <w:hideMark/>
          </w:tcPr>
          <w:p w:rsidRPr="000939C5" w:rsidR="00F15DBB" w:rsidRDefault="00F15DBB" w14:paraId="78E6CCCC"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698,013 </w:t>
            </w:r>
          </w:p>
        </w:tc>
        <w:tc>
          <w:tcPr>
            <w:tcW w:w="1542" w:type="dxa"/>
            <w:tcBorders>
              <w:top w:val="nil"/>
              <w:left w:val="nil"/>
              <w:bottom w:val="nil"/>
              <w:right w:val="nil"/>
            </w:tcBorders>
            <w:shd w:val="clear" w:color="000000" w:fill="8DB4E2"/>
            <w:noWrap/>
            <w:vAlign w:val="bottom"/>
            <w:hideMark/>
          </w:tcPr>
          <w:p w:rsidRPr="000939C5" w:rsidR="00F15DBB" w:rsidRDefault="00F15DBB" w14:paraId="494B9A28" w14:textId="77777777">
            <w:pPr>
              <w:jc w:val="right"/>
              <w:rPr>
                <w:rFonts w:ascii="Arial" w:hAnsi="Arial" w:cs="Arial"/>
                <w:b/>
                <w:bCs/>
                <w:color w:val="000000"/>
                <w:sz w:val="16"/>
                <w:szCs w:val="16"/>
              </w:rPr>
            </w:pPr>
            <w:r w:rsidRPr="000939C5">
              <w:rPr>
                <w:rFonts w:ascii="Arial" w:hAnsi="Arial" w:cs="Arial"/>
                <w:b/>
                <w:bCs/>
                <w:color w:val="000000"/>
                <w:sz w:val="16"/>
                <w:szCs w:val="16"/>
              </w:rPr>
              <w:t xml:space="preserve"> $    1,980,884 </w:t>
            </w:r>
          </w:p>
        </w:tc>
      </w:tr>
    </w:tbl>
    <w:p w:rsidR="004D00B0" w:rsidP="004D00B0" w:rsidRDefault="004D00B0" w14:paraId="4FDE3C88" w14:textId="77777777">
      <w:pPr>
        <w:rPr>
          <w:rFonts w:ascii="Verdana" w:hAnsi="Verdana"/>
          <w:sz w:val="20"/>
          <w:szCs w:val="20"/>
        </w:rPr>
      </w:pPr>
    </w:p>
    <w:p w:rsidRPr="004D00B0" w:rsidR="00613E83" w:rsidP="1030DCFF" w:rsidRDefault="00613E83" w14:paraId="52088EA2" w14:textId="0C9CE48D">
      <w:pPr>
        <w:jc w:val="center"/>
        <w:sectPr w:rsidRPr="004D00B0" w:rsidR="00613E83" w:rsidSect="007515FD">
          <w:headerReference w:type="default" r:id="rId44"/>
          <w:pgSz w:w="15840" w:h="12240" w:orient="landscape"/>
          <w:pgMar w:top="720" w:right="720" w:bottom="720" w:left="720" w:header="720" w:footer="720" w:gutter="0"/>
          <w:cols w:space="720"/>
          <w:docGrid w:linePitch="326"/>
        </w:sectPr>
      </w:pPr>
    </w:p>
    <w:p w:rsidR="001E580B" w:rsidP="00904F35" w:rsidRDefault="001E580B" w14:paraId="7FC19A9E" w14:textId="77777777">
      <w:pPr>
        <w:rPr>
          <w:rFonts w:ascii="Verdana" w:hAnsi="Verdana"/>
          <w:b/>
          <w:bCs/>
          <w:sz w:val="20"/>
          <w:szCs w:val="20"/>
        </w:rPr>
      </w:pPr>
    </w:p>
    <w:p w:rsidRPr="00070A97" w:rsidR="00B85F76" w:rsidP="00904F35" w:rsidRDefault="001E580B" w14:paraId="0E881D6F" w14:textId="29459FED">
      <w:pPr>
        <w:rPr>
          <w:rFonts w:ascii="Verdana" w:hAnsi="Verdana"/>
          <w:b/>
          <w:bCs/>
          <w:sz w:val="20"/>
          <w:szCs w:val="20"/>
        </w:rPr>
      </w:pPr>
      <w:r>
        <w:rPr>
          <w:rFonts w:ascii="Verdana" w:hAnsi="Verdana"/>
          <w:b/>
          <w:bCs/>
          <w:sz w:val="20"/>
          <w:szCs w:val="20"/>
        </w:rPr>
        <w:t>Exhibit #13</w:t>
      </w:r>
      <w:r w:rsidR="007D7463">
        <w:rPr>
          <w:rFonts w:ascii="Verdana" w:hAnsi="Verdana"/>
          <w:b/>
          <w:bCs/>
          <w:sz w:val="20"/>
          <w:szCs w:val="20"/>
        </w:rPr>
        <w:t>: Cash Flow Statement</w:t>
      </w:r>
    </w:p>
    <w:p w:rsidR="007D7463" w:rsidP="00904F35" w:rsidRDefault="007D7463" w14:paraId="334BA518" w14:textId="77777777">
      <w:pPr>
        <w:rPr>
          <w:rFonts w:ascii="Verdana" w:hAnsi="Verdana"/>
          <w:b/>
          <w:bCs/>
          <w:sz w:val="20"/>
          <w:szCs w:val="20"/>
        </w:rPr>
      </w:pPr>
    </w:p>
    <w:p w:rsidR="007D7463" w:rsidP="1030DCFF" w:rsidRDefault="007D7463" w14:paraId="187FD62E" w14:textId="597820D4">
      <w:pPr>
        <w:jc w:val="center"/>
      </w:pPr>
    </w:p>
    <w:tbl>
      <w:tblPr>
        <w:tblW w:w="13745" w:type="dxa"/>
        <w:tblLook w:val="04A0" w:firstRow="1" w:lastRow="0" w:firstColumn="1" w:lastColumn="0" w:noHBand="0" w:noVBand="1"/>
      </w:tblPr>
      <w:tblGrid>
        <w:gridCol w:w="4725"/>
        <w:gridCol w:w="1600"/>
        <w:gridCol w:w="1980"/>
        <w:gridCol w:w="1380"/>
        <w:gridCol w:w="1320"/>
        <w:gridCol w:w="1320"/>
        <w:gridCol w:w="1420"/>
      </w:tblGrid>
      <w:tr w:rsidRPr="00F953BB" w:rsidR="00F0521A" w14:paraId="055D230C"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2B244310" w14:textId="77777777">
            <w:pPr>
              <w:rPr>
                <w:sz w:val="14"/>
                <w:szCs w:val="14"/>
              </w:rPr>
            </w:pPr>
          </w:p>
        </w:tc>
        <w:tc>
          <w:tcPr>
            <w:tcW w:w="1600" w:type="dxa"/>
            <w:tcBorders>
              <w:top w:val="nil"/>
              <w:left w:val="nil"/>
              <w:bottom w:val="nil"/>
              <w:right w:val="nil"/>
            </w:tcBorders>
            <w:shd w:val="clear" w:color="auto" w:fill="auto"/>
            <w:noWrap/>
            <w:vAlign w:val="bottom"/>
            <w:hideMark/>
          </w:tcPr>
          <w:p w:rsidRPr="00F953BB" w:rsidR="00F0521A" w:rsidRDefault="00F0521A" w14:paraId="292D9109" w14:textId="77777777">
            <w:pPr>
              <w:jc w:val="center"/>
              <w:rPr>
                <w:rFonts w:ascii="Arial" w:hAnsi="Arial" w:cs="Arial"/>
                <w:color w:val="000000"/>
                <w:sz w:val="14"/>
                <w:szCs w:val="14"/>
              </w:rPr>
            </w:pPr>
            <w:r w:rsidRPr="00F953BB">
              <w:rPr>
                <w:rFonts w:ascii="Arial" w:hAnsi="Arial" w:cs="Arial"/>
                <w:color w:val="000000"/>
                <w:sz w:val="14"/>
                <w:szCs w:val="14"/>
              </w:rPr>
              <w:t xml:space="preserve">As of Inception </w:t>
            </w:r>
          </w:p>
        </w:tc>
        <w:tc>
          <w:tcPr>
            <w:tcW w:w="1980" w:type="dxa"/>
            <w:tcBorders>
              <w:top w:val="nil"/>
              <w:left w:val="nil"/>
              <w:bottom w:val="nil"/>
              <w:right w:val="nil"/>
            </w:tcBorders>
            <w:shd w:val="clear" w:color="auto" w:fill="auto"/>
            <w:noWrap/>
            <w:vAlign w:val="bottom"/>
            <w:hideMark/>
          </w:tcPr>
          <w:p w:rsidRPr="00F953BB" w:rsidR="00F0521A" w:rsidRDefault="00F0521A" w14:paraId="5421C00A" w14:textId="77777777">
            <w:pPr>
              <w:jc w:val="center"/>
              <w:rPr>
                <w:rFonts w:ascii="Arial" w:hAnsi="Arial" w:cs="Arial"/>
                <w:color w:val="000000"/>
                <w:sz w:val="14"/>
                <w:szCs w:val="14"/>
              </w:rPr>
            </w:pPr>
            <w:r w:rsidRPr="00F953BB">
              <w:rPr>
                <w:rFonts w:ascii="Arial" w:hAnsi="Arial" w:cs="Arial"/>
                <w:color w:val="000000"/>
                <w:sz w:val="14"/>
                <w:szCs w:val="14"/>
              </w:rPr>
              <w:t>Date Ending</w:t>
            </w:r>
          </w:p>
        </w:tc>
        <w:tc>
          <w:tcPr>
            <w:tcW w:w="1380" w:type="dxa"/>
            <w:tcBorders>
              <w:top w:val="nil"/>
              <w:left w:val="nil"/>
              <w:bottom w:val="nil"/>
              <w:right w:val="nil"/>
            </w:tcBorders>
            <w:shd w:val="clear" w:color="auto" w:fill="auto"/>
            <w:noWrap/>
            <w:vAlign w:val="bottom"/>
            <w:hideMark/>
          </w:tcPr>
          <w:p w:rsidRPr="00F953BB" w:rsidR="00F0521A" w:rsidRDefault="00F0521A" w14:paraId="2DD11B32" w14:textId="77777777">
            <w:pPr>
              <w:jc w:val="center"/>
              <w:rPr>
                <w:rFonts w:ascii="Arial" w:hAnsi="Arial" w:cs="Arial"/>
                <w:color w:val="000000"/>
                <w:sz w:val="14"/>
                <w:szCs w:val="14"/>
              </w:rPr>
            </w:pPr>
            <w:r w:rsidRPr="00F953BB">
              <w:rPr>
                <w:rFonts w:ascii="Arial" w:hAnsi="Arial" w:cs="Arial"/>
                <w:color w:val="000000"/>
                <w:sz w:val="14"/>
                <w:szCs w:val="14"/>
              </w:rPr>
              <w:t>Date Ending</w:t>
            </w:r>
          </w:p>
        </w:tc>
        <w:tc>
          <w:tcPr>
            <w:tcW w:w="1320" w:type="dxa"/>
            <w:tcBorders>
              <w:top w:val="nil"/>
              <w:left w:val="nil"/>
              <w:bottom w:val="nil"/>
              <w:right w:val="nil"/>
            </w:tcBorders>
            <w:shd w:val="clear" w:color="auto" w:fill="auto"/>
            <w:noWrap/>
            <w:vAlign w:val="bottom"/>
            <w:hideMark/>
          </w:tcPr>
          <w:p w:rsidRPr="00F953BB" w:rsidR="00F0521A" w:rsidRDefault="00F0521A" w14:paraId="4A0D25A7" w14:textId="77777777">
            <w:pPr>
              <w:jc w:val="center"/>
              <w:rPr>
                <w:rFonts w:ascii="Arial" w:hAnsi="Arial" w:cs="Arial"/>
                <w:color w:val="000000"/>
                <w:sz w:val="14"/>
                <w:szCs w:val="14"/>
              </w:rPr>
            </w:pPr>
            <w:r w:rsidRPr="00F953BB">
              <w:rPr>
                <w:rFonts w:ascii="Arial" w:hAnsi="Arial" w:cs="Arial"/>
                <w:color w:val="000000"/>
                <w:sz w:val="14"/>
                <w:szCs w:val="14"/>
              </w:rPr>
              <w:t>Date Ending</w:t>
            </w:r>
          </w:p>
        </w:tc>
        <w:tc>
          <w:tcPr>
            <w:tcW w:w="1320" w:type="dxa"/>
            <w:tcBorders>
              <w:top w:val="nil"/>
              <w:left w:val="nil"/>
              <w:bottom w:val="nil"/>
              <w:right w:val="nil"/>
            </w:tcBorders>
            <w:shd w:val="clear" w:color="auto" w:fill="auto"/>
            <w:noWrap/>
            <w:vAlign w:val="bottom"/>
            <w:hideMark/>
          </w:tcPr>
          <w:p w:rsidRPr="00F953BB" w:rsidR="00F0521A" w:rsidRDefault="00F0521A" w14:paraId="756A655C" w14:textId="77777777">
            <w:pPr>
              <w:jc w:val="center"/>
              <w:rPr>
                <w:rFonts w:ascii="Arial" w:hAnsi="Arial" w:cs="Arial"/>
                <w:color w:val="000000"/>
                <w:sz w:val="14"/>
                <w:szCs w:val="14"/>
              </w:rPr>
            </w:pPr>
            <w:r w:rsidRPr="00F953BB">
              <w:rPr>
                <w:rFonts w:ascii="Arial" w:hAnsi="Arial" w:cs="Arial"/>
                <w:color w:val="000000"/>
                <w:sz w:val="14"/>
                <w:szCs w:val="14"/>
              </w:rPr>
              <w:t>Date Ending</w:t>
            </w:r>
          </w:p>
        </w:tc>
        <w:tc>
          <w:tcPr>
            <w:tcW w:w="1420" w:type="dxa"/>
            <w:tcBorders>
              <w:top w:val="nil"/>
              <w:left w:val="nil"/>
              <w:bottom w:val="nil"/>
              <w:right w:val="nil"/>
            </w:tcBorders>
            <w:shd w:val="clear" w:color="auto" w:fill="auto"/>
            <w:noWrap/>
            <w:vAlign w:val="bottom"/>
            <w:hideMark/>
          </w:tcPr>
          <w:p w:rsidRPr="00F953BB" w:rsidR="00F0521A" w:rsidRDefault="00F0521A" w14:paraId="0DBF77A1" w14:textId="77777777">
            <w:pPr>
              <w:jc w:val="center"/>
              <w:rPr>
                <w:rFonts w:ascii="Arial" w:hAnsi="Arial" w:cs="Arial"/>
                <w:color w:val="000000"/>
                <w:sz w:val="14"/>
                <w:szCs w:val="14"/>
              </w:rPr>
            </w:pPr>
            <w:r w:rsidRPr="00F953BB">
              <w:rPr>
                <w:rFonts w:ascii="Arial" w:hAnsi="Arial" w:cs="Arial"/>
                <w:color w:val="000000"/>
                <w:sz w:val="14"/>
                <w:szCs w:val="14"/>
              </w:rPr>
              <w:t>Date Ending</w:t>
            </w:r>
          </w:p>
        </w:tc>
      </w:tr>
      <w:tr w:rsidRPr="00F953BB" w:rsidR="00F0521A" w14:paraId="2EC22404"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611648BE" w14:textId="77777777">
            <w:pPr>
              <w:jc w:val="center"/>
              <w:rPr>
                <w:rFonts w:ascii="Arial" w:hAnsi="Arial" w:cs="Arial"/>
                <w:color w:val="000000"/>
                <w:sz w:val="14"/>
                <w:szCs w:val="14"/>
              </w:rPr>
            </w:pPr>
          </w:p>
        </w:tc>
        <w:tc>
          <w:tcPr>
            <w:tcW w:w="1600" w:type="dxa"/>
            <w:tcBorders>
              <w:top w:val="nil"/>
              <w:left w:val="nil"/>
              <w:bottom w:val="single" w:color="auto" w:sz="4" w:space="0"/>
              <w:right w:val="nil"/>
            </w:tcBorders>
            <w:shd w:val="clear" w:color="auto" w:fill="auto"/>
            <w:noWrap/>
            <w:vAlign w:val="bottom"/>
            <w:hideMark/>
          </w:tcPr>
          <w:p w:rsidRPr="00F953BB" w:rsidR="00F0521A" w:rsidRDefault="00F0521A" w14:paraId="2EF18282" w14:textId="77777777">
            <w:pPr>
              <w:jc w:val="center"/>
              <w:rPr>
                <w:rFonts w:ascii="Arial" w:hAnsi="Arial" w:cs="Arial"/>
                <w:color w:val="000000"/>
                <w:sz w:val="14"/>
                <w:szCs w:val="14"/>
              </w:rPr>
            </w:pPr>
            <w:r w:rsidRPr="00F953BB">
              <w:rPr>
                <w:rFonts w:ascii="Arial" w:hAnsi="Arial" w:cs="Arial"/>
                <w:color w:val="000000"/>
                <w:sz w:val="14"/>
                <w:szCs w:val="14"/>
              </w:rPr>
              <w:t>Date</w:t>
            </w:r>
          </w:p>
        </w:tc>
        <w:tc>
          <w:tcPr>
            <w:tcW w:w="1980" w:type="dxa"/>
            <w:tcBorders>
              <w:top w:val="nil"/>
              <w:left w:val="nil"/>
              <w:bottom w:val="single" w:color="auto" w:sz="4" w:space="0"/>
              <w:right w:val="nil"/>
            </w:tcBorders>
            <w:shd w:val="clear" w:color="auto" w:fill="auto"/>
            <w:noWrap/>
            <w:vAlign w:val="bottom"/>
            <w:hideMark/>
          </w:tcPr>
          <w:p w:rsidRPr="00F953BB" w:rsidR="00F0521A" w:rsidRDefault="00F0521A" w14:paraId="022874C5" w14:textId="77777777">
            <w:pPr>
              <w:jc w:val="center"/>
              <w:rPr>
                <w:rFonts w:ascii="Arial" w:hAnsi="Arial" w:cs="Arial"/>
                <w:color w:val="000000"/>
                <w:sz w:val="14"/>
                <w:szCs w:val="14"/>
              </w:rPr>
            </w:pPr>
            <w:r w:rsidRPr="00F953BB">
              <w:rPr>
                <w:rFonts w:ascii="Arial" w:hAnsi="Arial" w:cs="Arial"/>
                <w:color w:val="000000"/>
                <w:sz w:val="14"/>
                <w:szCs w:val="14"/>
              </w:rPr>
              <w:t>2024</w:t>
            </w:r>
          </w:p>
        </w:tc>
        <w:tc>
          <w:tcPr>
            <w:tcW w:w="1380" w:type="dxa"/>
            <w:tcBorders>
              <w:top w:val="nil"/>
              <w:left w:val="nil"/>
              <w:bottom w:val="single" w:color="auto" w:sz="4" w:space="0"/>
              <w:right w:val="nil"/>
            </w:tcBorders>
            <w:shd w:val="clear" w:color="auto" w:fill="auto"/>
            <w:noWrap/>
            <w:vAlign w:val="bottom"/>
            <w:hideMark/>
          </w:tcPr>
          <w:p w:rsidRPr="00F953BB" w:rsidR="00F0521A" w:rsidRDefault="00F0521A" w14:paraId="65145E3D" w14:textId="77777777">
            <w:pPr>
              <w:jc w:val="center"/>
              <w:rPr>
                <w:rFonts w:ascii="Arial" w:hAnsi="Arial" w:cs="Arial"/>
                <w:color w:val="000000"/>
                <w:sz w:val="14"/>
                <w:szCs w:val="14"/>
              </w:rPr>
            </w:pPr>
            <w:r w:rsidRPr="00F953BB">
              <w:rPr>
                <w:rFonts w:ascii="Arial" w:hAnsi="Arial" w:cs="Arial"/>
                <w:color w:val="000000"/>
                <w:sz w:val="14"/>
                <w:szCs w:val="14"/>
              </w:rPr>
              <w:t>2025</w:t>
            </w:r>
          </w:p>
        </w:tc>
        <w:tc>
          <w:tcPr>
            <w:tcW w:w="1320" w:type="dxa"/>
            <w:tcBorders>
              <w:top w:val="nil"/>
              <w:left w:val="nil"/>
              <w:bottom w:val="single" w:color="auto" w:sz="4" w:space="0"/>
              <w:right w:val="nil"/>
            </w:tcBorders>
            <w:shd w:val="clear" w:color="auto" w:fill="auto"/>
            <w:noWrap/>
            <w:vAlign w:val="bottom"/>
            <w:hideMark/>
          </w:tcPr>
          <w:p w:rsidRPr="00F953BB" w:rsidR="00F0521A" w:rsidRDefault="00F0521A" w14:paraId="59703E9A" w14:textId="77777777">
            <w:pPr>
              <w:jc w:val="center"/>
              <w:rPr>
                <w:rFonts w:ascii="Arial" w:hAnsi="Arial" w:cs="Arial"/>
                <w:color w:val="000000"/>
                <w:sz w:val="14"/>
                <w:szCs w:val="14"/>
              </w:rPr>
            </w:pPr>
            <w:r w:rsidRPr="00F953BB">
              <w:rPr>
                <w:rFonts w:ascii="Arial" w:hAnsi="Arial" w:cs="Arial"/>
                <w:color w:val="000000"/>
                <w:sz w:val="14"/>
                <w:szCs w:val="14"/>
              </w:rPr>
              <w:t>2026</w:t>
            </w:r>
          </w:p>
        </w:tc>
        <w:tc>
          <w:tcPr>
            <w:tcW w:w="1320" w:type="dxa"/>
            <w:tcBorders>
              <w:top w:val="nil"/>
              <w:left w:val="nil"/>
              <w:bottom w:val="single" w:color="auto" w:sz="4" w:space="0"/>
              <w:right w:val="nil"/>
            </w:tcBorders>
            <w:shd w:val="clear" w:color="auto" w:fill="auto"/>
            <w:noWrap/>
            <w:vAlign w:val="bottom"/>
            <w:hideMark/>
          </w:tcPr>
          <w:p w:rsidRPr="00F953BB" w:rsidR="00F0521A" w:rsidRDefault="00F0521A" w14:paraId="421E6EC4" w14:textId="77777777">
            <w:pPr>
              <w:jc w:val="center"/>
              <w:rPr>
                <w:rFonts w:ascii="Arial" w:hAnsi="Arial" w:cs="Arial"/>
                <w:color w:val="000000"/>
                <w:sz w:val="14"/>
                <w:szCs w:val="14"/>
              </w:rPr>
            </w:pPr>
            <w:r w:rsidRPr="00F953BB">
              <w:rPr>
                <w:rFonts w:ascii="Arial" w:hAnsi="Arial" w:cs="Arial"/>
                <w:color w:val="000000"/>
                <w:sz w:val="14"/>
                <w:szCs w:val="14"/>
              </w:rPr>
              <w:t>2027</w:t>
            </w:r>
          </w:p>
        </w:tc>
        <w:tc>
          <w:tcPr>
            <w:tcW w:w="1420" w:type="dxa"/>
            <w:tcBorders>
              <w:top w:val="nil"/>
              <w:left w:val="nil"/>
              <w:bottom w:val="single" w:color="auto" w:sz="4" w:space="0"/>
              <w:right w:val="nil"/>
            </w:tcBorders>
            <w:shd w:val="clear" w:color="auto" w:fill="auto"/>
            <w:noWrap/>
            <w:vAlign w:val="bottom"/>
            <w:hideMark/>
          </w:tcPr>
          <w:p w:rsidRPr="00F953BB" w:rsidR="00F0521A" w:rsidRDefault="00F0521A" w14:paraId="248C205C" w14:textId="77777777">
            <w:pPr>
              <w:jc w:val="center"/>
              <w:rPr>
                <w:rFonts w:ascii="Arial" w:hAnsi="Arial" w:cs="Arial"/>
                <w:color w:val="000000"/>
                <w:sz w:val="14"/>
                <w:szCs w:val="14"/>
              </w:rPr>
            </w:pPr>
            <w:r w:rsidRPr="00F953BB">
              <w:rPr>
                <w:rFonts w:ascii="Arial" w:hAnsi="Arial" w:cs="Arial"/>
                <w:color w:val="000000"/>
                <w:sz w:val="14"/>
                <w:szCs w:val="14"/>
              </w:rPr>
              <w:t>2028</w:t>
            </w:r>
          </w:p>
        </w:tc>
      </w:tr>
      <w:tr w:rsidRPr="00F953BB" w:rsidR="00F0521A" w14:paraId="7D36B1C1"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68EC88F0" w14:textId="77777777">
            <w:pPr>
              <w:rPr>
                <w:rFonts w:ascii="Arial" w:hAnsi="Arial" w:cs="Arial"/>
                <w:b/>
                <w:bCs/>
                <w:color w:val="000000"/>
                <w:sz w:val="14"/>
                <w:szCs w:val="14"/>
              </w:rPr>
            </w:pPr>
            <w:r w:rsidRPr="00F953BB">
              <w:rPr>
                <w:rFonts w:ascii="Arial" w:hAnsi="Arial" w:cs="Arial"/>
                <w:b/>
                <w:bCs/>
                <w:color w:val="000000"/>
                <w:sz w:val="14"/>
                <w:szCs w:val="14"/>
              </w:rPr>
              <w:t>Cash Flows From (For) Operations</w:t>
            </w:r>
          </w:p>
        </w:tc>
        <w:tc>
          <w:tcPr>
            <w:tcW w:w="1600" w:type="dxa"/>
            <w:tcBorders>
              <w:top w:val="nil"/>
              <w:left w:val="nil"/>
              <w:bottom w:val="nil"/>
              <w:right w:val="nil"/>
            </w:tcBorders>
            <w:shd w:val="clear" w:color="auto" w:fill="auto"/>
            <w:noWrap/>
            <w:vAlign w:val="bottom"/>
            <w:hideMark/>
          </w:tcPr>
          <w:p w:rsidRPr="00F953BB" w:rsidR="00F0521A" w:rsidRDefault="00F0521A" w14:paraId="554E5712" w14:textId="77777777">
            <w:pPr>
              <w:rPr>
                <w:rFonts w:ascii="Arial" w:hAnsi="Arial" w:cs="Arial"/>
                <w:b/>
                <w:bCs/>
                <w:color w:val="000000"/>
                <w:sz w:val="14"/>
                <w:szCs w:val="14"/>
              </w:rPr>
            </w:pPr>
          </w:p>
        </w:tc>
        <w:tc>
          <w:tcPr>
            <w:tcW w:w="1980" w:type="dxa"/>
            <w:tcBorders>
              <w:top w:val="nil"/>
              <w:left w:val="nil"/>
              <w:bottom w:val="nil"/>
              <w:right w:val="nil"/>
            </w:tcBorders>
            <w:shd w:val="clear" w:color="auto" w:fill="auto"/>
            <w:noWrap/>
            <w:vAlign w:val="bottom"/>
            <w:hideMark/>
          </w:tcPr>
          <w:p w:rsidRPr="00F953BB" w:rsidR="00F0521A" w:rsidRDefault="00F0521A" w14:paraId="396F3F5B" w14:textId="77777777">
            <w:pPr>
              <w:jc w:val="center"/>
              <w:rPr>
                <w:sz w:val="14"/>
                <w:szCs w:val="14"/>
              </w:rPr>
            </w:pPr>
          </w:p>
        </w:tc>
        <w:tc>
          <w:tcPr>
            <w:tcW w:w="1380" w:type="dxa"/>
            <w:tcBorders>
              <w:top w:val="nil"/>
              <w:left w:val="nil"/>
              <w:bottom w:val="nil"/>
              <w:right w:val="nil"/>
            </w:tcBorders>
            <w:shd w:val="clear" w:color="auto" w:fill="auto"/>
            <w:noWrap/>
            <w:vAlign w:val="bottom"/>
            <w:hideMark/>
          </w:tcPr>
          <w:p w:rsidRPr="00F953BB" w:rsidR="00F0521A" w:rsidRDefault="00F0521A" w14:paraId="7BDE5C86" w14:textId="77777777">
            <w:pPr>
              <w:jc w:val="center"/>
              <w:rPr>
                <w:sz w:val="14"/>
                <w:szCs w:val="14"/>
              </w:rPr>
            </w:pPr>
          </w:p>
        </w:tc>
        <w:tc>
          <w:tcPr>
            <w:tcW w:w="1320" w:type="dxa"/>
            <w:tcBorders>
              <w:top w:val="nil"/>
              <w:left w:val="nil"/>
              <w:bottom w:val="nil"/>
              <w:right w:val="nil"/>
            </w:tcBorders>
            <w:shd w:val="clear" w:color="auto" w:fill="auto"/>
            <w:noWrap/>
            <w:vAlign w:val="bottom"/>
            <w:hideMark/>
          </w:tcPr>
          <w:p w:rsidRPr="00F953BB" w:rsidR="00F0521A" w:rsidRDefault="00F0521A" w14:paraId="1C90720C" w14:textId="77777777">
            <w:pPr>
              <w:jc w:val="center"/>
              <w:rPr>
                <w:sz w:val="14"/>
                <w:szCs w:val="14"/>
              </w:rPr>
            </w:pPr>
          </w:p>
        </w:tc>
        <w:tc>
          <w:tcPr>
            <w:tcW w:w="1320" w:type="dxa"/>
            <w:tcBorders>
              <w:top w:val="nil"/>
              <w:left w:val="nil"/>
              <w:bottom w:val="nil"/>
              <w:right w:val="nil"/>
            </w:tcBorders>
            <w:shd w:val="clear" w:color="auto" w:fill="auto"/>
            <w:noWrap/>
            <w:vAlign w:val="bottom"/>
            <w:hideMark/>
          </w:tcPr>
          <w:p w:rsidRPr="00F953BB" w:rsidR="00F0521A" w:rsidRDefault="00F0521A" w14:paraId="6C740974" w14:textId="77777777">
            <w:pPr>
              <w:jc w:val="center"/>
              <w:rPr>
                <w:sz w:val="14"/>
                <w:szCs w:val="14"/>
              </w:rPr>
            </w:pPr>
          </w:p>
        </w:tc>
        <w:tc>
          <w:tcPr>
            <w:tcW w:w="1420" w:type="dxa"/>
            <w:tcBorders>
              <w:top w:val="nil"/>
              <w:left w:val="nil"/>
              <w:bottom w:val="nil"/>
              <w:right w:val="nil"/>
            </w:tcBorders>
            <w:shd w:val="clear" w:color="auto" w:fill="auto"/>
            <w:noWrap/>
            <w:vAlign w:val="bottom"/>
            <w:hideMark/>
          </w:tcPr>
          <w:p w:rsidRPr="00F953BB" w:rsidR="00F0521A" w:rsidRDefault="00F0521A" w14:paraId="3A9B91D7" w14:textId="77777777">
            <w:pPr>
              <w:jc w:val="center"/>
              <w:rPr>
                <w:sz w:val="14"/>
                <w:szCs w:val="14"/>
              </w:rPr>
            </w:pPr>
          </w:p>
        </w:tc>
      </w:tr>
      <w:tr w:rsidRPr="00F953BB" w:rsidR="00F0521A" w14:paraId="10B539AF"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364E3259" w14:textId="77777777">
            <w:pPr>
              <w:ind w:firstLine="280" w:firstLineChars="200"/>
              <w:rPr>
                <w:rFonts w:ascii="Arial" w:hAnsi="Arial" w:cs="Arial"/>
                <w:color w:val="000000"/>
                <w:sz w:val="14"/>
                <w:szCs w:val="14"/>
              </w:rPr>
            </w:pPr>
            <w:r w:rsidRPr="00F953BB">
              <w:rPr>
                <w:rFonts w:ascii="Arial" w:hAnsi="Arial" w:cs="Arial"/>
                <w:color w:val="000000"/>
                <w:sz w:val="14"/>
                <w:szCs w:val="14"/>
              </w:rPr>
              <w:t>Net Income</w:t>
            </w:r>
          </w:p>
        </w:tc>
        <w:tc>
          <w:tcPr>
            <w:tcW w:w="1600" w:type="dxa"/>
            <w:tcBorders>
              <w:top w:val="nil"/>
              <w:left w:val="nil"/>
              <w:bottom w:val="nil"/>
              <w:right w:val="nil"/>
            </w:tcBorders>
            <w:shd w:val="clear" w:color="000000" w:fill="FFFFFF"/>
            <w:noWrap/>
            <w:vAlign w:val="bottom"/>
            <w:hideMark/>
          </w:tcPr>
          <w:p w:rsidRPr="00F953BB" w:rsidR="00F0521A" w:rsidRDefault="00F0521A" w14:paraId="70EE5646"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980" w:type="dxa"/>
            <w:tcBorders>
              <w:top w:val="nil"/>
              <w:left w:val="nil"/>
              <w:bottom w:val="nil"/>
              <w:right w:val="nil"/>
            </w:tcBorders>
            <w:shd w:val="clear" w:color="000000" w:fill="FFFFFF"/>
            <w:noWrap/>
            <w:vAlign w:val="bottom"/>
            <w:hideMark/>
          </w:tcPr>
          <w:p w:rsidRPr="00F953BB" w:rsidR="00F0521A" w:rsidRDefault="00F0521A" w14:paraId="0270A263" w14:textId="77777777">
            <w:pPr>
              <w:rPr>
                <w:rFonts w:ascii="Arial" w:hAnsi="Arial" w:cs="Arial"/>
                <w:b/>
                <w:bCs/>
                <w:color w:val="000000"/>
                <w:sz w:val="14"/>
                <w:szCs w:val="14"/>
              </w:rPr>
            </w:pPr>
            <w:r w:rsidRPr="00F953BB">
              <w:rPr>
                <w:rFonts w:ascii="Arial" w:hAnsi="Arial" w:cs="Arial"/>
                <w:b/>
                <w:bCs/>
                <w:color w:val="000000"/>
                <w:sz w:val="14"/>
                <w:szCs w:val="14"/>
              </w:rPr>
              <w:t xml:space="preserve"> $           (1,312,319)</w:t>
            </w:r>
          </w:p>
        </w:tc>
        <w:tc>
          <w:tcPr>
            <w:tcW w:w="1380" w:type="dxa"/>
            <w:tcBorders>
              <w:top w:val="nil"/>
              <w:left w:val="nil"/>
              <w:bottom w:val="nil"/>
              <w:right w:val="nil"/>
            </w:tcBorders>
            <w:shd w:val="clear" w:color="000000" w:fill="FFFFFF"/>
            <w:noWrap/>
            <w:vAlign w:val="bottom"/>
            <w:hideMark/>
          </w:tcPr>
          <w:p w:rsidRPr="00F953BB" w:rsidR="00F0521A" w:rsidRDefault="00F0521A" w14:paraId="36125342" w14:textId="77777777">
            <w:pPr>
              <w:rPr>
                <w:rFonts w:ascii="Arial" w:hAnsi="Arial" w:cs="Arial"/>
                <w:b/>
                <w:bCs/>
                <w:color w:val="000000"/>
                <w:sz w:val="14"/>
                <w:szCs w:val="14"/>
              </w:rPr>
            </w:pPr>
            <w:r w:rsidRPr="00F953BB">
              <w:rPr>
                <w:rFonts w:ascii="Arial" w:hAnsi="Arial" w:cs="Arial"/>
                <w:b/>
                <w:bCs/>
                <w:color w:val="000000"/>
                <w:sz w:val="14"/>
                <w:szCs w:val="14"/>
              </w:rPr>
              <w:t xml:space="preserve"> $ (1,075,950)</w:t>
            </w:r>
          </w:p>
        </w:tc>
        <w:tc>
          <w:tcPr>
            <w:tcW w:w="1320" w:type="dxa"/>
            <w:tcBorders>
              <w:top w:val="nil"/>
              <w:left w:val="nil"/>
              <w:bottom w:val="nil"/>
              <w:right w:val="nil"/>
            </w:tcBorders>
            <w:shd w:val="clear" w:color="000000" w:fill="FFFFFF"/>
            <w:noWrap/>
            <w:vAlign w:val="bottom"/>
            <w:hideMark/>
          </w:tcPr>
          <w:p w:rsidRPr="00F953BB" w:rsidR="00F0521A" w:rsidRDefault="00F0521A" w14:paraId="7810D3A8" w14:textId="77777777">
            <w:pPr>
              <w:rPr>
                <w:rFonts w:ascii="Arial" w:hAnsi="Arial" w:cs="Arial"/>
                <w:b/>
                <w:bCs/>
                <w:color w:val="000000"/>
                <w:sz w:val="14"/>
                <w:szCs w:val="14"/>
              </w:rPr>
            </w:pPr>
            <w:r w:rsidRPr="00F953BB">
              <w:rPr>
                <w:rFonts w:ascii="Arial" w:hAnsi="Arial" w:cs="Arial"/>
                <w:b/>
                <w:bCs/>
                <w:color w:val="000000"/>
                <w:sz w:val="14"/>
                <w:szCs w:val="14"/>
              </w:rPr>
              <w:t xml:space="preserve"> $   (381,468)</w:t>
            </w:r>
          </w:p>
        </w:tc>
        <w:tc>
          <w:tcPr>
            <w:tcW w:w="1320" w:type="dxa"/>
            <w:tcBorders>
              <w:top w:val="nil"/>
              <w:left w:val="nil"/>
              <w:bottom w:val="nil"/>
              <w:right w:val="nil"/>
            </w:tcBorders>
            <w:shd w:val="clear" w:color="000000" w:fill="FFFFFF"/>
            <w:noWrap/>
            <w:vAlign w:val="bottom"/>
            <w:hideMark/>
          </w:tcPr>
          <w:p w:rsidRPr="00F953BB" w:rsidR="00F0521A" w:rsidRDefault="00F0521A" w14:paraId="3894CC38" w14:textId="77777777">
            <w:pPr>
              <w:rPr>
                <w:rFonts w:ascii="Arial" w:hAnsi="Arial" w:cs="Arial"/>
                <w:b/>
                <w:bCs/>
                <w:color w:val="000000"/>
                <w:sz w:val="14"/>
                <w:szCs w:val="14"/>
              </w:rPr>
            </w:pPr>
            <w:r w:rsidRPr="00F953BB">
              <w:rPr>
                <w:rFonts w:ascii="Arial" w:hAnsi="Arial" w:cs="Arial"/>
                <w:b/>
                <w:bCs/>
                <w:color w:val="000000"/>
                <w:sz w:val="14"/>
                <w:szCs w:val="14"/>
              </w:rPr>
              <w:t xml:space="preserve"> $   (178,729)</w:t>
            </w:r>
          </w:p>
        </w:tc>
        <w:tc>
          <w:tcPr>
            <w:tcW w:w="1420" w:type="dxa"/>
            <w:tcBorders>
              <w:top w:val="nil"/>
              <w:left w:val="nil"/>
              <w:bottom w:val="nil"/>
              <w:right w:val="nil"/>
            </w:tcBorders>
            <w:shd w:val="clear" w:color="000000" w:fill="FFFFFF"/>
            <w:noWrap/>
            <w:vAlign w:val="bottom"/>
            <w:hideMark/>
          </w:tcPr>
          <w:p w:rsidRPr="00F953BB" w:rsidR="00F0521A" w:rsidRDefault="00F0521A" w14:paraId="3F6B414F" w14:textId="77777777">
            <w:pPr>
              <w:rPr>
                <w:rFonts w:ascii="Arial" w:hAnsi="Arial" w:cs="Arial"/>
                <w:b/>
                <w:bCs/>
                <w:color w:val="000000"/>
                <w:sz w:val="14"/>
                <w:szCs w:val="14"/>
              </w:rPr>
            </w:pPr>
            <w:r w:rsidRPr="00F953BB">
              <w:rPr>
                <w:rFonts w:ascii="Arial" w:hAnsi="Arial" w:cs="Arial"/>
                <w:b/>
                <w:bCs/>
                <w:color w:val="000000"/>
                <w:sz w:val="14"/>
                <w:szCs w:val="14"/>
              </w:rPr>
              <w:t xml:space="preserve"> $   1,236,997 </w:t>
            </w:r>
          </w:p>
        </w:tc>
      </w:tr>
      <w:tr w:rsidRPr="00F953BB" w:rsidR="00F0521A" w14:paraId="5C4D17DD"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1372BB14" w14:textId="77777777">
            <w:pPr>
              <w:ind w:firstLine="280" w:firstLineChars="200"/>
              <w:rPr>
                <w:rFonts w:ascii="Arial" w:hAnsi="Arial" w:cs="Arial"/>
                <w:color w:val="000000"/>
                <w:sz w:val="14"/>
                <w:szCs w:val="14"/>
              </w:rPr>
            </w:pPr>
            <w:r w:rsidRPr="00F953BB">
              <w:rPr>
                <w:rFonts w:ascii="Arial" w:hAnsi="Arial" w:cs="Arial"/>
                <w:color w:val="000000"/>
                <w:sz w:val="14"/>
                <w:szCs w:val="14"/>
              </w:rPr>
              <w:t>Depreciation</w:t>
            </w:r>
          </w:p>
        </w:tc>
        <w:tc>
          <w:tcPr>
            <w:tcW w:w="1600" w:type="dxa"/>
            <w:tcBorders>
              <w:top w:val="nil"/>
              <w:left w:val="nil"/>
              <w:bottom w:val="nil"/>
              <w:right w:val="nil"/>
            </w:tcBorders>
            <w:shd w:val="clear" w:color="000000" w:fill="FFFFFF"/>
            <w:noWrap/>
            <w:vAlign w:val="bottom"/>
            <w:hideMark/>
          </w:tcPr>
          <w:p w:rsidRPr="00F953BB" w:rsidR="00F0521A" w:rsidRDefault="00F0521A" w14:paraId="337FB333"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980" w:type="dxa"/>
            <w:tcBorders>
              <w:top w:val="nil"/>
              <w:left w:val="nil"/>
              <w:bottom w:val="nil"/>
              <w:right w:val="nil"/>
            </w:tcBorders>
            <w:shd w:val="clear" w:color="000000" w:fill="FFFFFF"/>
            <w:noWrap/>
            <w:vAlign w:val="bottom"/>
            <w:hideMark/>
          </w:tcPr>
          <w:p w:rsidRPr="00F953BB" w:rsidR="00F0521A" w:rsidRDefault="00F0521A" w14:paraId="450A8990" w14:textId="77777777">
            <w:pPr>
              <w:rPr>
                <w:rFonts w:ascii="Arial" w:hAnsi="Arial" w:cs="Arial"/>
                <w:color w:val="000000"/>
                <w:sz w:val="14"/>
                <w:szCs w:val="14"/>
              </w:rPr>
            </w:pPr>
            <w:r w:rsidRPr="00F953BB">
              <w:rPr>
                <w:rFonts w:ascii="Arial" w:hAnsi="Arial" w:cs="Arial"/>
                <w:color w:val="000000"/>
                <w:sz w:val="14"/>
                <w:szCs w:val="14"/>
              </w:rPr>
              <w:t xml:space="preserve">                    30,274 </w:t>
            </w:r>
          </w:p>
        </w:tc>
        <w:tc>
          <w:tcPr>
            <w:tcW w:w="1380" w:type="dxa"/>
            <w:tcBorders>
              <w:top w:val="nil"/>
              <w:left w:val="nil"/>
              <w:bottom w:val="nil"/>
              <w:right w:val="nil"/>
            </w:tcBorders>
            <w:shd w:val="clear" w:color="000000" w:fill="FFFFFF"/>
            <w:noWrap/>
            <w:vAlign w:val="bottom"/>
            <w:hideMark/>
          </w:tcPr>
          <w:p w:rsidRPr="00F953BB" w:rsidR="00F0521A" w:rsidRDefault="00F0521A" w14:paraId="404C3194" w14:textId="77777777">
            <w:pPr>
              <w:rPr>
                <w:rFonts w:ascii="Arial" w:hAnsi="Arial" w:cs="Arial"/>
                <w:color w:val="000000"/>
                <w:sz w:val="14"/>
                <w:szCs w:val="14"/>
              </w:rPr>
            </w:pPr>
            <w:r w:rsidRPr="00F953BB">
              <w:rPr>
                <w:rFonts w:ascii="Arial" w:hAnsi="Arial" w:cs="Arial"/>
                <w:color w:val="000000"/>
                <w:sz w:val="14"/>
                <w:szCs w:val="14"/>
              </w:rPr>
              <w:t xml:space="preserve">          30,274 </w:t>
            </w:r>
          </w:p>
        </w:tc>
        <w:tc>
          <w:tcPr>
            <w:tcW w:w="1320" w:type="dxa"/>
            <w:tcBorders>
              <w:top w:val="nil"/>
              <w:left w:val="nil"/>
              <w:bottom w:val="nil"/>
              <w:right w:val="nil"/>
            </w:tcBorders>
            <w:shd w:val="clear" w:color="000000" w:fill="FFFFFF"/>
            <w:noWrap/>
            <w:vAlign w:val="bottom"/>
            <w:hideMark/>
          </w:tcPr>
          <w:p w:rsidRPr="00F953BB" w:rsidR="00F0521A" w:rsidRDefault="00F0521A" w14:paraId="4616D38E" w14:textId="77777777">
            <w:pPr>
              <w:rPr>
                <w:rFonts w:ascii="Arial" w:hAnsi="Arial" w:cs="Arial"/>
                <w:color w:val="000000"/>
                <w:sz w:val="14"/>
                <w:szCs w:val="14"/>
              </w:rPr>
            </w:pPr>
            <w:r w:rsidRPr="00F953BB">
              <w:rPr>
                <w:rFonts w:ascii="Arial" w:hAnsi="Arial" w:cs="Arial"/>
                <w:color w:val="000000"/>
                <w:sz w:val="14"/>
                <w:szCs w:val="14"/>
              </w:rPr>
              <w:t xml:space="preserve">         33,259 </w:t>
            </w:r>
          </w:p>
        </w:tc>
        <w:tc>
          <w:tcPr>
            <w:tcW w:w="1320" w:type="dxa"/>
            <w:tcBorders>
              <w:top w:val="nil"/>
              <w:left w:val="nil"/>
              <w:bottom w:val="nil"/>
              <w:right w:val="nil"/>
            </w:tcBorders>
            <w:shd w:val="clear" w:color="000000" w:fill="FFFFFF"/>
            <w:noWrap/>
            <w:vAlign w:val="bottom"/>
            <w:hideMark/>
          </w:tcPr>
          <w:p w:rsidRPr="00F953BB" w:rsidR="00F0521A" w:rsidRDefault="00F0521A" w14:paraId="74BED1CA" w14:textId="77777777">
            <w:pPr>
              <w:rPr>
                <w:rFonts w:ascii="Arial" w:hAnsi="Arial" w:cs="Arial"/>
                <w:color w:val="000000"/>
                <w:sz w:val="14"/>
                <w:szCs w:val="14"/>
              </w:rPr>
            </w:pPr>
            <w:r w:rsidRPr="00F953BB">
              <w:rPr>
                <w:rFonts w:ascii="Arial" w:hAnsi="Arial" w:cs="Arial"/>
                <w:color w:val="000000"/>
                <w:sz w:val="14"/>
                <w:szCs w:val="14"/>
              </w:rPr>
              <w:t xml:space="preserve">         33,259 </w:t>
            </w:r>
          </w:p>
        </w:tc>
        <w:tc>
          <w:tcPr>
            <w:tcW w:w="1420" w:type="dxa"/>
            <w:tcBorders>
              <w:top w:val="nil"/>
              <w:left w:val="nil"/>
              <w:bottom w:val="nil"/>
              <w:right w:val="nil"/>
            </w:tcBorders>
            <w:shd w:val="clear" w:color="000000" w:fill="FFFFFF"/>
            <w:noWrap/>
            <w:vAlign w:val="bottom"/>
            <w:hideMark/>
          </w:tcPr>
          <w:p w:rsidRPr="00F953BB" w:rsidR="00F0521A" w:rsidRDefault="00F0521A" w14:paraId="57831F1A" w14:textId="77777777">
            <w:pPr>
              <w:jc w:val="right"/>
              <w:rPr>
                <w:rFonts w:ascii="Arial" w:hAnsi="Arial" w:cs="Arial"/>
                <w:color w:val="000000"/>
                <w:sz w:val="14"/>
                <w:szCs w:val="14"/>
              </w:rPr>
            </w:pPr>
            <w:r w:rsidRPr="00F953BB">
              <w:rPr>
                <w:rFonts w:ascii="Arial" w:hAnsi="Arial" w:cs="Arial"/>
                <w:color w:val="000000"/>
                <w:sz w:val="14"/>
                <w:szCs w:val="14"/>
              </w:rPr>
              <w:t xml:space="preserve">$33,259 </w:t>
            </w:r>
          </w:p>
        </w:tc>
      </w:tr>
      <w:tr w:rsidRPr="00F953BB" w:rsidR="00F0521A" w14:paraId="7F4A521B"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149956F3" w14:textId="77777777">
            <w:pPr>
              <w:rPr>
                <w:rFonts w:ascii="Arial" w:hAnsi="Arial" w:cs="Arial"/>
                <w:color w:val="000000"/>
                <w:sz w:val="14"/>
                <w:szCs w:val="14"/>
              </w:rPr>
            </w:pPr>
            <w:r w:rsidRPr="00F953BB">
              <w:rPr>
                <w:rFonts w:ascii="Arial" w:hAnsi="Arial" w:cs="Arial"/>
                <w:color w:val="000000"/>
                <w:sz w:val="14"/>
                <w:szCs w:val="14"/>
              </w:rPr>
              <w:t>Changes in Current Assets</w:t>
            </w:r>
          </w:p>
        </w:tc>
        <w:tc>
          <w:tcPr>
            <w:tcW w:w="1600" w:type="dxa"/>
            <w:tcBorders>
              <w:top w:val="nil"/>
              <w:left w:val="nil"/>
              <w:bottom w:val="nil"/>
              <w:right w:val="nil"/>
            </w:tcBorders>
            <w:shd w:val="clear" w:color="000000" w:fill="FFFFFF"/>
            <w:noWrap/>
            <w:vAlign w:val="bottom"/>
            <w:hideMark/>
          </w:tcPr>
          <w:p w:rsidRPr="00F953BB" w:rsidR="00F0521A" w:rsidRDefault="00F0521A" w14:paraId="59A95DB3"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517C896C"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31B0D591"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67FDF3A4"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1478BDDC"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77186E3F"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109AC651"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613CD350" w14:textId="77777777">
            <w:pPr>
              <w:ind w:firstLine="280" w:firstLineChars="200"/>
              <w:rPr>
                <w:rFonts w:ascii="Arial" w:hAnsi="Arial" w:cs="Arial"/>
                <w:color w:val="000000"/>
                <w:sz w:val="14"/>
                <w:szCs w:val="14"/>
              </w:rPr>
            </w:pPr>
            <w:r w:rsidRPr="00F953BB">
              <w:rPr>
                <w:rFonts w:ascii="Arial" w:hAnsi="Arial" w:cs="Arial"/>
                <w:color w:val="000000"/>
                <w:sz w:val="14"/>
                <w:szCs w:val="14"/>
              </w:rPr>
              <w:t>Increase in Accounts Receivable</w:t>
            </w:r>
          </w:p>
        </w:tc>
        <w:tc>
          <w:tcPr>
            <w:tcW w:w="1600" w:type="dxa"/>
            <w:tcBorders>
              <w:top w:val="nil"/>
              <w:left w:val="nil"/>
              <w:bottom w:val="nil"/>
              <w:right w:val="nil"/>
            </w:tcBorders>
            <w:shd w:val="clear" w:color="000000" w:fill="FFFFFF"/>
            <w:noWrap/>
            <w:vAlign w:val="bottom"/>
            <w:hideMark/>
          </w:tcPr>
          <w:p w:rsidRPr="00F953BB" w:rsidR="00F0521A" w:rsidRDefault="00F0521A" w14:paraId="7583877D"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980" w:type="dxa"/>
            <w:tcBorders>
              <w:top w:val="nil"/>
              <w:left w:val="nil"/>
              <w:bottom w:val="nil"/>
              <w:right w:val="nil"/>
            </w:tcBorders>
            <w:shd w:val="clear" w:color="000000" w:fill="FFFFFF"/>
            <w:noWrap/>
            <w:vAlign w:val="bottom"/>
            <w:hideMark/>
          </w:tcPr>
          <w:p w:rsidRPr="00F953BB" w:rsidR="00F0521A" w:rsidRDefault="00F0521A" w14:paraId="51F1C809" w14:textId="77777777">
            <w:pPr>
              <w:rPr>
                <w:rFonts w:ascii="Arial" w:hAnsi="Arial" w:cs="Arial"/>
                <w:color w:val="000000"/>
                <w:sz w:val="14"/>
                <w:szCs w:val="14"/>
              </w:rPr>
            </w:pPr>
            <w:r w:rsidRPr="00F953BB">
              <w:rPr>
                <w:rFonts w:ascii="Arial" w:hAnsi="Arial" w:cs="Arial"/>
                <w:color w:val="000000"/>
                <w:sz w:val="14"/>
                <w:szCs w:val="14"/>
              </w:rPr>
              <w:t xml:space="preserve">                      1,485 </w:t>
            </w:r>
          </w:p>
        </w:tc>
        <w:tc>
          <w:tcPr>
            <w:tcW w:w="1380" w:type="dxa"/>
            <w:tcBorders>
              <w:top w:val="nil"/>
              <w:left w:val="nil"/>
              <w:bottom w:val="nil"/>
              <w:right w:val="nil"/>
            </w:tcBorders>
            <w:shd w:val="clear" w:color="000000" w:fill="FFFFFF"/>
            <w:noWrap/>
            <w:vAlign w:val="bottom"/>
            <w:hideMark/>
          </w:tcPr>
          <w:p w:rsidRPr="00F953BB" w:rsidR="00F0521A" w:rsidRDefault="00F0521A" w14:paraId="4393E466" w14:textId="77777777">
            <w:pPr>
              <w:rPr>
                <w:rFonts w:ascii="Arial" w:hAnsi="Arial" w:cs="Arial"/>
                <w:color w:val="000000"/>
                <w:sz w:val="14"/>
                <w:szCs w:val="14"/>
              </w:rPr>
            </w:pPr>
            <w:r w:rsidRPr="00F953BB">
              <w:rPr>
                <w:rFonts w:ascii="Arial" w:hAnsi="Arial" w:cs="Arial"/>
                <w:color w:val="000000"/>
                <w:sz w:val="14"/>
                <w:szCs w:val="14"/>
              </w:rPr>
              <w:t xml:space="preserve">            3,127 </w:t>
            </w:r>
          </w:p>
        </w:tc>
        <w:tc>
          <w:tcPr>
            <w:tcW w:w="1320" w:type="dxa"/>
            <w:tcBorders>
              <w:top w:val="nil"/>
              <w:left w:val="nil"/>
              <w:bottom w:val="nil"/>
              <w:right w:val="nil"/>
            </w:tcBorders>
            <w:shd w:val="clear" w:color="000000" w:fill="FFFFFF"/>
            <w:noWrap/>
            <w:vAlign w:val="bottom"/>
            <w:hideMark/>
          </w:tcPr>
          <w:p w:rsidRPr="00F953BB" w:rsidR="00F0521A" w:rsidRDefault="00F0521A" w14:paraId="1BAE02CF" w14:textId="77777777">
            <w:pPr>
              <w:rPr>
                <w:rFonts w:ascii="Arial" w:hAnsi="Arial" w:cs="Arial"/>
                <w:color w:val="000000"/>
                <w:sz w:val="14"/>
                <w:szCs w:val="14"/>
              </w:rPr>
            </w:pPr>
            <w:r w:rsidRPr="00F953BB">
              <w:rPr>
                <w:rFonts w:ascii="Arial" w:hAnsi="Arial" w:cs="Arial"/>
                <w:color w:val="000000"/>
                <w:sz w:val="14"/>
                <w:szCs w:val="14"/>
              </w:rPr>
              <w:t xml:space="preserve">           9,182 </w:t>
            </w:r>
          </w:p>
        </w:tc>
        <w:tc>
          <w:tcPr>
            <w:tcW w:w="1320" w:type="dxa"/>
            <w:tcBorders>
              <w:top w:val="nil"/>
              <w:left w:val="nil"/>
              <w:bottom w:val="nil"/>
              <w:right w:val="nil"/>
            </w:tcBorders>
            <w:shd w:val="clear" w:color="000000" w:fill="FFFFFF"/>
            <w:noWrap/>
            <w:vAlign w:val="bottom"/>
            <w:hideMark/>
          </w:tcPr>
          <w:p w:rsidRPr="00F953BB" w:rsidR="00F0521A" w:rsidRDefault="00F0521A" w14:paraId="7DAE8C4C" w14:textId="77777777">
            <w:pPr>
              <w:rPr>
                <w:rFonts w:ascii="Arial" w:hAnsi="Arial" w:cs="Arial"/>
                <w:color w:val="000000"/>
                <w:sz w:val="14"/>
                <w:szCs w:val="14"/>
              </w:rPr>
            </w:pPr>
            <w:r w:rsidRPr="00F953BB">
              <w:rPr>
                <w:rFonts w:ascii="Arial" w:hAnsi="Arial" w:cs="Arial"/>
                <w:color w:val="000000"/>
                <w:sz w:val="14"/>
                <w:szCs w:val="14"/>
              </w:rPr>
              <w:t xml:space="preserve">           5,475 </w:t>
            </w:r>
          </w:p>
        </w:tc>
        <w:tc>
          <w:tcPr>
            <w:tcW w:w="1420" w:type="dxa"/>
            <w:tcBorders>
              <w:top w:val="nil"/>
              <w:left w:val="nil"/>
              <w:bottom w:val="nil"/>
              <w:right w:val="nil"/>
            </w:tcBorders>
            <w:shd w:val="clear" w:color="000000" w:fill="FFFFFF"/>
            <w:noWrap/>
            <w:vAlign w:val="bottom"/>
            <w:hideMark/>
          </w:tcPr>
          <w:p w:rsidRPr="00F953BB" w:rsidR="00F0521A" w:rsidRDefault="00F0521A" w14:paraId="2C493C4B" w14:textId="77777777">
            <w:pPr>
              <w:rPr>
                <w:rFonts w:ascii="Arial" w:hAnsi="Arial" w:cs="Arial"/>
                <w:color w:val="000000"/>
                <w:sz w:val="14"/>
                <w:szCs w:val="14"/>
              </w:rPr>
            </w:pPr>
            <w:r w:rsidRPr="00F953BB">
              <w:rPr>
                <w:rFonts w:ascii="Arial" w:hAnsi="Arial" w:cs="Arial"/>
                <w:color w:val="000000"/>
                <w:sz w:val="14"/>
                <w:szCs w:val="14"/>
              </w:rPr>
              <w:t xml:space="preserve">           16,869 </w:t>
            </w:r>
          </w:p>
        </w:tc>
      </w:tr>
      <w:tr w:rsidRPr="00F953BB" w:rsidR="00F0521A" w14:paraId="23A7C319"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1CB6C654" w14:textId="77777777">
            <w:pPr>
              <w:ind w:firstLine="280" w:firstLineChars="200"/>
              <w:rPr>
                <w:rFonts w:ascii="Arial" w:hAnsi="Arial" w:cs="Arial"/>
                <w:color w:val="000000"/>
                <w:sz w:val="14"/>
                <w:szCs w:val="14"/>
              </w:rPr>
            </w:pPr>
            <w:r w:rsidRPr="00F953BB">
              <w:rPr>
                <w:rFonts w:ascii="Arial" w:hAnsi="Arial" w:cs="Arial"/>
                <w:color w:val="000000"/>
                <w:sz w:val="14"/>
                <w:szCs w:val="14"/>
              </w:rPr>
              <w:t>Increase in Inventories</w:t>
            </w:r>
          </w:p>
        </w:tc>
        <w:tc>
          <w:tcPr>
            <w:tcW w:w="1600" w:type="dxa"/>
            <w:tcBorders>
              <w:top w:val="nil"/>
              <w:left w:val="nil"/>
              <w:bottom w:val="nil"/>
              <w:right w:val="nil"/>
            </w:tcBorders>
            <w:shd w:val="clear" w:color="000000" w:fill="FFFFFF"/>
            <w:noWrap/>
            <w:vAlign w:val="bottom"/>
            <w:hideMark/>
          </w:tcPr>
          <w:p w:rsidRPr="00F953BB" w:rsidR="00F0521A" w:rsidRDefault="00F0521A" w14:paraId="2AE34122"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980" w:type="dxa"/>
            <w:tcBorders>
              <w:top w:val="nil"/>
              <w:left w:val="nil"/>
              <w:bottom w:val="nil"/>
              <w:right w:val="nil"/>
            </w:tcBorders>
            <w:shd w:val="clear" w:color="000000" w:fill="FFFFFF"/>
            <w:noWrap/>
            <w:vAlign w:val="bottom"/>
            <w:hideMark/>
          </w:tcPr>
          <w:p w:rsidRPr="00F953BB" w:rsidR="00F0521A" w:rsidRDefault="00F0521A" w14:paraId="6B468D2A" w14:textId="77777777">
            <w:pPr>
              <w:rPr>
                <w:rFonts w:ascii="Arial" w:hAnsi="Arial" w:cs="Arial"/>
                <w:color w:val="000000"/>
                <w:sz w:val="14"/>
                <w:szCs w:val="14"/>
              </w:rPr>
            </w:pPr>
            <w:r w:rsidRPr="00F953BB">
              <w:rPr>
                <w:rFonts w:ascii="Arial" w:hAnsi="Arial" w:cs="Arial"/>
                <w:color w:val="000000"/>
                <w:sz w:val="14"/>
                <w:szCs w:val="14"/>
              </w:rPr>
              <w:t xml:space="preserve">                    71,936 </w:t>
            </w:r>
          </w:p>
        </w:tc>
        <w:tc>
          <w:tcPr>
            <w:tcW w:w="1380" w:type="dxa"/>
            <w:tcBorders>
              <w:top w:val="nil"/>
              <w:left w:val="nil"/>
              <w:bottom w:val="nil"/>
              <w:right w:val="nil"/>
            </w:tcBorders>
            <w:shd w:val="clear" w:color="000000" w:fill="FFFFFF"/>
            <w:noWrap/>
            <w:vAlign w:val="bottom"/>
            <w:hideMark/>
          </w:tcPr>
          <w:p w:rsidRPr="00F953BB" w:rsidR="00F0521A" w:rsidRDefault="00F0521A" w14:paraId="0CA27FF8" w14:textId="77777777">
            <w:pPr>
              <w:rPr>
                <w:rFonts w:ascii="Arial" w:hAnsi="Arial" w:cs="Arial"/>
                <w:color w:val="000000"/>
                <w:sz w:val="14"/>
                <w:szCs w:val="14"/>
              </w:rPr>
            </w:pPr>
            <w:r w:rsidRPr="00F953BB">
              <w:rPr>
                <w:rFonts w:ascii="Arial" w:hAnsi="Arial" w:cs="Arial"/>
                <w:color w:val="000000"/>
                <w:sz w:val="14"/>
                <w:szCs w:val="14"/>
              </w:rPr>
              <w:t xml:space="preserve">          71,402 </w:t>
            </w:r>
          </w:p>
        </w:tc>
        <w:tc>
          <w:tcPr>
            <w:tcW w:w="1320" w:type="dxa"/>
            <w:tcBorders>
              <w:top w:val="nil"/>
              <w:left w:val="nil"/>
              <w:bottom w:val="nil"/>
              <w:right w:val="nil"/>
            </w:tcBorders>
            <w:shd w:val="clear" w:color="000000" w:fill="FFFFFF"/>
            <w:noWrap/>
            <w:vAlign w:val="bottom"/>
            <w:hideMark/>
          </w:tcPr>
          <w:p w:rsidRPr="00F953BB" w:rsidR="00F0521A" w:rsidRDefault="00F0521A" w14:paraId="5113FC5F" w14:textId="77777777">
            <w:pPr>
              <w:rPr>
                <w:rFonts w:ascii="Arial" w:hAnsi="Arial" w:cs="Arial"/>
                <w:color w:val="000000"/>
                <w:sz w:val="14"/>
                <w:szCs w:val="14"/>
              </w:rPr>
            </w:pPr>
            <w:r w:rsidRPr="00F953BB">
              <w:rPr>
                <w:rFonts w:ascii="Arial" w:hAnsi="Arial" w:cs="Arial"/>
                <w:color w:val="000000"/>
                <w:sz w:val="14"/>
                <w:szCs w:val="14"/>
              </w:rPr>
              <w:t xml:space="preserve">       217,541 </w:t>
            </w:r>
          </w:p>
        </w:tc>
        <w:tc>
          <w:tcPr>
            <w:tcW w:w="1320" w:type="dxa"/>
            <w:tcBorders>
              <w:top w:val="nil"/>
              <w:left w:val="nil"/>
              <w:bottom w:val="nil"/>
              <w:right w:val="nil"/>
            </w:tcBorders>
            <w:shd w:val="clear" w:color="000000" w:fill="FFFFFF"/>
            <w:noWrap/>
            <w:vAlign w:val="bottom"/>
            <w:hideMark/>
          </w:tcPr>
          <w:p w:rsidRPr="00F953BB" w:rsidR="00F0521A" w:rsidRDefault="00F0521A" w14:paraId="06C5B9F5" w14:textId="77777777">
            <w:pPr>
              <w:rPr>
                <w:rFonts w:ascii="Arial" w:hAnsi="Arial" w:cs="Arial"/>
                <w:color w:val="000000"/>
                <w:sz w:val="14"/>
                <w:szCs w:val="14"/>
              </w:rPr>
            </w:pPr>
            <w:r w:rsidRPr="00F953BB">
              <w:rPr>
                <w:rFonts w:ascii="Arial" w:hAnsi="Arial" w:cs="Arial"/>
                <w:color w:val="000000"/>
                <w:sz w:val="14"/>
                <w:szCs w:val="14"/>
              </w:rPr>
              <w:t xml:space="preserve">       157,694 </w:t>
            </w:r>
          </w:p>
        </w:tc>
        <w:tc>
          <w:tcPr>
            <w:tcW w:w="1420" w:type="dxa"/>
            <w:tcBorders>
              <w:top w:val="nil"/>
              <w:left w:val="nil"/>
              <w:bottom w:val="nil"/>
              <w:right w:val="nil"/>
            </w:tcBorders>
            <w:shd w:val="clear" w:color="000000" w:fill="FFFFFF"/>
            <w:noWrap/>
            <w:vAlign w:val="bottom"/>
            <w:hideMark/>
          </w:tcPr>
          <w:p w:rsidRPr="00F953BB" w:rsidR="00F0521A" w:rsidRDefault="00F0521A" w14:paraId="6A7B9FA1" w14:textId="77777777">
            <w:pPr>
              <w:rPr>
                <w:rFonts w:ascii="Arial" w:hAnsi="Arial" w:cs="Arial"/>
                <w:color w:val="000000"/>
                <w:sz w:val="14"/>
                <w:szCs w:val="14"/>
              </w:rPr>
            </w:pPr>
            <w:r w:rsidRPr="00F953BB">
              <w:rPr>
                <w:rFonts w:ascii="Arial" w:hAnsi="Arial" w:cs="Arial"/>
                <w:color w:val="000000"/>
                <w:sz w:val="14"/>
                <w:szCs w:val="14"/>
              </w:rPr>
              <w:t xml:space="preserve">         340,683 </w:t>
            </w:r>
          </w:p>
        </w:tc>
      </w:tr>
      <w:tr w:rsidRPr="00F953BB" w:rsidR="00F0521A" w14:paraId="7E169D8D"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479DF7CF" w14:textId="77777777">
            <w:pPr>
              <w:rPr>
                <w:rFonts w:ascii="Arial" w:hAnsi="Arial" w:cs="Arial"/>
                <w:color w:val="000000"/>
                <w:sz w:val="14"/>
                <w:szCs w:val="14"/>
              </w:rPr>
            </w:pPr>
            <w:r w:rsidRPr="00F953BB">
              <w:rPr>
                <w:rFonts w:ascii="Arial" w:hAnsi="Arial" w:cs="Arial"/>
                <w:color w:val="000000"/>
                <w:sz w:val="14"/>
                <w:szCs w:val="14"/>
              </w:rPr>
              <w:t>Changes in Current Liabilities</w:t>
            </w:r>
          </w:p>
        </w:tc>
        <w:tc>
          <w:tcPr>
            <w:tcW w:w="1600" w:type="dxa"/>
            <w:tcBorders>
              <w:top w:val="nil"/>
              <w:left w:val="nil"/>
              <w:bottom w:val="nil"/>
              <w:right w:val="nil"/>
            </w:tcBorders>
            <w:shd w:val="clear" w:color="000000" w:fill="FFFFFF"/>
            <w:noWrap/>
            <w:vAlign w:val="bottom"/>
            <w:hideMark/>
          </w:tcPr>
          <w:p w:rsidRPr="00F953BB" w:rsidR="00F0521A" w:rsidRDefault="00F0521A" w14:paraId="1238A4FB"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221DF06D"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719D44C2"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3963CB66"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447EEAE3"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5405D058"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1826E95F"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44A72568" w14:textId="77777777">
            <w:pPr>
              <w:ind w:firstLine="280" w:firstLineChars="200"/>
              <w:rPr>
                <w:rFonts w:ascii="Arial" w:hAnsi="Arial" w:cs="Arial"/>
                <w:color w:val="000000"/>
                <w:sz w:val="14"/>
                <w:szCs w:val="14"/>
              </w:rPr>
            </w:pPr>
            <w:r w:rsidRPr="00F953BB">
              <w:rPr>
                <w:rFonts w:ascii="Arial" w:hAnsi="Arial" w:cs="Arial"/>
                <w:color w:val="000000"/>
                <w:sz w:val="14"/>
                <w:szCs w:val="14"/>
              </w:rPr>
              <w:t>Increase in Accounts Payable</w:t>
            </w:r>
          </w:p>
        </w:tc>
        <w:tc>
          <w:tcPr>
            <w:tcW w:w="1600" w:type="dxa"/>
            <w:tcBorders>
              <w:top w:val="nil"/>
              <w:left w:val="nil"/>
              <w:bottom w:val="nil"/>
              <w:right w:val="nil"/>
            </w:tcBorders>
            <w:shd w:val="clear" w:color="000000" w:fill="FFFFFF"/>
            <w:noWrap/>
            <w:vAlign w:val="bottom"/>
            <w:hideMark/>
          </w:tcPr>
          <w:p w:rsidRPr="00F953BB" w:rsidR="00F0521A" w:rsidRDefault="00F0521A" w14:paraId="5B52D1EF"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980" w:type="dxa"/>
            <w:tcBorders>
              <w:top w:val="nil"/>
              <w:left w:val="nil"/>
              <w:bottom w:val="nil"/>
              <w:right w:val="nil"/>
            </w:tcBorders>
            <w:shd w:val="clear" w:color="000000" w:fill="FFFFFF"/>
            <w:noWrap/>
            <w:vAlign w:val="bottom"/>
            <w:hideMark/>
          </w:tcPr>
          <w:p w:rsidRPr="00F953BB" w:rsidR="00F0521A" w:rsidRDefault="00F0521A" w14:paraId="134C9EC9" w14:textId="77777777">
            <w:pPr>
              <w:rPr>
                <w:rFonts w:ascii="Arial" w:hAnsi="Arial" w:cs="Arial"/>
                <w:color w:val="000000"/>
                <w:sz w:val="14"/>
                <w:szCs w:val="14"/>
              </w:rPr>
            </w:pPr>
            <w:r w:rsidRPr="00F953BB">
              <w:rPr>
                <w:rFonts w:ascii="Arial" w:hAnsi="Arial" w:cs="Arial"/>
                <w:color w:val="000000"/>
                <w:sz w:val="14"/>
                <w:szCs w:val="14"/>
              </w:rPr>
              <w:t xml:space="preserve">                    15,754 </w:t>
            </w:r>
          </w:p>
        </w:tc>
        <w:tc>
          <w:tcPr>
            <w:tcW w:w="1380" w:type="dxa"/>
            <w:tcBorders>
              <w:top w:val="nil"/>
              <w:left w:val="nil"/>
              <w:bottom w:val="nil"/>
              <w:right w:val="nil"/>
            </w:tcBorders>
            <w:shd w:val="clear" w:color="000000" w:fill="FFFFFF"/>
            <w:noWrap/>
            <w:vAlign w:val="bottom"/>
            <w:hideMark/>
          </w:tcPr>
          <w:p w:rsidRPr="00F953BB" w:rsidR="00F0521A" w:rsidRDefault="00F0521A" w14:paraId="7D743A24" w14:textId="77777777">
            <w:pPr>
              <w:rPr>
                <w:rFonts w:ascii="Arial" w:hAnsi="Arial" w:cs="Arial"/>
                <w:color w:val="000000"/>
                <w:sz w:val="14"/>
                <w:szCs w:val="14"/>
              </w:rPr>
            </w:pPr>
            <w:r w:rsidRPr="00F953BB">
              <w:rPr>
                <w:rFonts w:ascii="Arial" w:hAnsi="Arial" w:cs="Arial"/>
                <w:color w:val="000000"/>
                <w:sz w:val="14"/>
                <w:szCs w:val="14"/>
              </w:rPr>
              <w:t xml:space="preserve">          27,242 </w:t>
            </w:r>
          </w:p>
        </w:tc>
        <w:tc>
          <w:tcPr>
            <w:tcW w:w="1320" w:type="dxa"/>
            <w:tcBorders>
              <w:top w:val="nil"/>
              <w:left w:val="nil"/>
              <w:bottom w:val="nil"/>
              <w:right w:val="nil"/>
            </w:tcBorders>
            <w:shd w:val="clear" w:color="000000" w:fill="FFFFFF"/>
            <w:noWrap/>
            <w:vAlign w:val="bottom"/>
            <w:hideMark/>
          </w:tcPr>
          <w:p w:rsidRPr="00F953BB" w:rsidR="00F0521A" w:rsidRDefault="00F0521A" w14:paraId="6EE76EF6" w14:textId="77777777">
            <w:pPr>
              <w:rPr>
                <w:rFonts w:ascii="Arial" w:hAnsi="Arial" w:cs="Arial"/>
                <w:color w:val="000000"/>
                <w:sz w:val="14"/>
                <w:szCs w:val="14"/>
              </w:rPr>
            </w:pPr>
            <w:r w:rsidRPr="00F953BB">
              <w:rPr>
                <w:rFonts w:ascii="Arial" w:hAnsi="Arial" w:cs="Arial"/>
                <w:color w:val="000000"/>
                <w:sz w:val="14"/>
                <w:szCs w:val="14"/>
              </w:rPr>
              <w:t xml:space="preserve">         72,404 </w:t>
            </w:r>
          </w:p>
        </w:tc>
        <w:tc>
          <w:tcPr>
            <w:tcW w:w="1320" w:type="dxa"/>
            <w:tcBorders>
              <w:top w:val="nil"/>
              <w:left w:val="nil"/>
              <w:bottom w:val="nil"/>
              <w:right w:val="nil"/>
            </w:tcBorders>
            <w:shd w:val="clear" w:color="000000" w:fill="FFFFFF"/>
            <w:noWrap/>
            <w:vAlign w:val="bottom"/>
            <w:hideMark/>
          </w:tcPr>
          <w:p w:rsidRPr="00F953BB" w:rsidR="00F0521A" w:rsidRDefault="00F0521A" w14:paraId="3F98C52F" w14:textId="77777777">
            <w:pPr>
              <w:rPr>
                <w:rFonts w:ascii="Arial" w:hAnsi="Arial" w:cs="Arial"/>
                <w:color w:val="000000"/>
                <w:sz w:val="14"/>
                <w:szCs w:val="14"/>
              </w:rPr>
            </w:pPr>
            <w:r w:rsidRPr="00F953BB">
              <w:rPr>
                <w:rFonts w:ascii="Arial" w:hAnsi="Arial" w:cs="Arial"/>
                <w:color w:val="000000"/>
                <w:sz w:val="14"/>
                <w:szCs w:val="14"/>
              </w:rPr>
              <w:t xml:space="preserve">         48,885 </w:t>
            </w:r>
          </w:p>
        </w:tc>
        <w:tc>
          <w:tcPr>
            <w:tcW w:w="1420" w:type="dxa"/>
            <w:tcBorders>
              <w:top w:val="nil"/>
              <w:left w:val="nil"/>
              <w:bottom w:val="nil"/>
              <w:right w:val="nil"/>
            </w:tcBorders>
            <w:shd w:val="clear" w:color="000000" w:fill="FFFFFF"/>
            <w:noWrap/>
            <w:vAlign w:val="bottom"/>
            <w:hideMark/>
          </w:tcPr>
          <w:p w:rsidRPr="00F953BB" w:rsidR="00F0521A" w:rsidRDefault="00F0521A" w14:paraId="62D1729D" w14:textId="77777777">
            <w:pPr>
              <w:rPr>
                <w:rFonts w:ascii="Arial" w:hAnsi="Arial" w:cs="Arial"/>
                <w:color w:val="000000"/>
                <w:sz w:val="14"/>
                <w:szCs w:val="14"/>
              </w:rPr>
            </w:pPr>
            <w:r w:rsidRPr="00F953BB">
              <w:rPr>
                <w:rFonts w:ascii="Arial" w:hAnsi="Arial" w:cs="Arial"/>
                <w:color w:val="000000"/>
                <w:sz w:val="14"/>
                <w:szCs w:val="14"/>
              </w:rPr>
              <w:t xml:space="preserve">         131,966 </w:t>
            </w:r>
          </w:p>
        </w:tc>
      </w:tr>
      <w:tr w:rsidRPr="00F953BB" w:rsidR="00F0521A" w14:paraId="43CF8A62"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27D3B06A" w14:textId="77777777">
            <w:pPr>
              <w:ind w:firstLine="280" w:firstLineChars="200"/>
              <w:rPr>
                <w:rFonts w:ascii="Arial" w:hAnsi="Arial" w:cs="Arial"/>
                <w:color w:val="000000"/>
                <w:sz w:val="14"/>
                <w:szCs w:val="14"/>
              </w:rPr>
            </w:pPr>
            <w:r w:rsidRPr="00F953BB">
              <w:rPr>
                <w:rFonts w:ascii="Arial" w:hAnsi="Arial" w:cs="Arial"/>
                <w:color w:val="000000"/>
                <w:sz w:val="14"/>
                <w:szCs w:val="14"/>
              </w:rPr>
              <w:t>Increase in Accrued Labor Costs</w:t>
            </w:r>
          </w:p>
        </w:tc>
        <w:tc>
          <w:tcPr>
            <w:tcW w:w="1600" w:type="dxa"/>
            <w:tcBorders>
              <w:top w:val="nil"/>
              <w:left w:val="nil"/>
              <w:bottom w:val="nil"/>
              <w:right w:val="nil"/>
            </w:tcBorders>
            <w:shd w:val="clear" w:color="000000" w:fill="FFFFFF"/>
            <w:noWrap/>
            <w:vAlign w:val="bottom"/>
            <w:hideMark/>
          </w:tcPr>
          <w:p w:rsidRPr="00F953BB" w:rsidR="00F0521A" w:rsidRDefault="00F0521A" w14:paraId="7F23903F"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980" w:type="dxa"/>
            <w:tcBorders>
              <w:top w:val="nil"/>
              <w:left w:val="nil"/>
              <w:bottom w:val="nil"/>
              <w:right w:val="nil"/>
            </w:tcBorders>
            <w:shd w:val="clear" w:color="000000" w:fill="FFFFFF"/>
            <w:noWrap/>
            <w:vAlign w:val="bottom"/>
            <w:hideMark/>
          </w:tcPr>
          <w:p w:rsidRPr="00F953BB" w:rsidR="00F0521A" w:rsidRDefault="00F0521A" w14:paraId="1261B481" w14:textId="77777777">
            <w:pPr>
              <w:rPr>
                <w:rFonts w:ascii="Arial" w:hAnsi="Arial" w:cs="Arial"/>
                <w:color w:val="000000"/>
                <w:sz w:val="14"/>
                <w:szCs w:val="14"/>
              </w:rPr>
            </w:pPr>
            <w:r w:rsidRPr="00F953BB">
              <w:rPr>
                <w:rFonts w:ascii="Arial" w:hAnsi="Arial" w:cs="Arial"/>
                <w:color w:val="000000"/>
                <w:sz w:val="14"/>
                <w:szCs w:val="14"/>
              </w:rPr>
              <w:t xml:space="preserve">                    38,166 </w:t>
            </w:r>
          </w:p>
        </w:tc>
        <w:tc>
          <w:tcPr>
            <w:tcW w:w="1380" w:type="dxa"/>
            <w:tcBorders>
              <w:top w:val="nil"/>
              <w:left w:val="nil"/>
              <w:bottom w:val="nil"/>
              <w:right w:val="nil"/>
            </w:tcBorders>
            <w:shd w:val="clear" w:color="000000" w:fill="FFFFFF"/>
            <w:noWrap/>
            <w:vAlign w:val="bottom"/>
            <w:hideMark/>
          </w:tcPr>
          <w:p w:rsidRPr="00F953BB" w:rsidR="00F0521A" w:rsidRDefault="00F0521A" w14:paraId="495676D4" w14:textId="77777777">
            <w:pPr>
              <w:rPr>
                <w:rFonts w:ascii="Arial" w:hAnsi="Arial" w:cs="Arial"/>
                <w:color w:val="000000"/>
                <w:sz w:val="14"/>
                <w:szCs w:val="14"/>
              </w:rPr>
            </w:pPr>
            <w:r w:rsidRPr="00F953BB">
              <w:rPr>
                <w:rFonts w:ascii="Arial" w:hAnsi="Arial" w:cs="Arial"/>
                <w:color w:val="000000"/>
                <w:sz w:val="14"/>
                <w:szCs w:val="14"/>
              </w:rPr>
              <w:t xml:space="preserve">            5,921 </w:t>
            </w:r>
          </w:p>
        </w:tc>
        <w:tc>
          <w:tcPr>
            <w:tcW w:w="1320" w:type="dxa"/>
            <w:tcBorders>
              <w:top w:val="nil"/>
              <w:left w:val="nil"/>
              <w:bottom w:val="nil"/>
              <w:right w:val="nil"/>
            </w:tcBorders>
            <w:shd w:val="clear" w:color="000000" w:fill="FFFFFF"/>
            <w:noWrap/>
            <w:vAlign w:val="bottom"/>
            <w:hideMark/>
          </w:tcPr>
          <w:p w:rsidRPr="00F953BB" w:rsidR="00F0521A" w:rsidRDefault="00F0521A" w14:paraId="1519852D" w14:textId="77777777">
            <w:pPr>
              <w:rPr>
                <w:rFonts w:ascii="Arial" w:hAnsi="Arial" w:cs="Arial"/>
                <w:color w:val="000000"/>
                <w:sz w:val="14"/>
                <w:szCs w:val="14"/>
              </w:rPr>
            </w:pPr>
            <w:r w:rsidRPr="00F953BB">
              <w:rPr>
                <w:rFonts w:ascii="Arial" w:hAnsi="Arial" w:cs="Arial"/>
                <w:color w:val="000000"/>
                <w:sz w:val="14"/>
                <w:szCs w:val="14"/>
              </w:rPr>
              <w:t xml:space="preserve">         22,126 </w:t>
            </w:r>
          </w:p>
        </w:tc>
        <w:tc>
          <w:tcPr>
            <w:tcW w:w="1320" w:type="dxa"/>
            <w:tcBorders>
              <w:top w:val="nil"/>
              <w:left w:val="nil"/>
              <w:bottom w:val="nil"/>
              <w:right w:val="nil"/>
            </w:tcBorders>
            <w:shd w:val="clear" w:color="000000" w:fill="FFFFFF"/>
            <w:noWrap/>
            <w:vAlign w:val="bottom"/>
            <w:hideMark/>
          </w:tcPr>
          <w:p w:rsidRPr="00F953BB" w:rsidR="00F0521A" w:rsidRDefault="00F0521A" w14:paraId="0F16C0E1" w14:textId="77777777">
            <w:pPr>
              <w:rPr>
                <w:rFonts w:ascii="Arial" w:hAnsi="Arial" w:cs="Arial"/>
                <w:color w:val="000000"/>
                <w:sz w:val="14"/>
                <w:szCs w:val="14"/>
              </w:rPr>
            </w:pPr>
            <w:r w:rsidRPr="00F953BB">
              <w:rPr>
                <w:rFonts w:ascii="Arial" w:hAnsi="Arial" w:cs="Arial"/>
                <w:color w:val="000000"/>
                <w:sz w:val="14"/>
                <w:szCs w:val="14"/>
              </w:rPr>
              <w:t xml:space="preserve">         16,986 </w:t>
            </w:r>
          </w:p>
        </w:tc>
        <w:tc>
          <w:tcPr>
            <w:tcW w:w="1420" w:type="dxa"/>
            <w:tcBorders>
              <w:top w:val="nil"/>
              <w:left w:val="nil"/>
              <w:bottom w:val="nil"/>
              <w:right w:val="nil"/>
            </w:tcBorders>
            <w:shd w:val="clear" w:color="000000" w:fill="FFFFFF"/>
            <w:noWrap/>
            <w:vAlign w:val="bottom"/>
            <w:hideMark/>
          </w:tcPr>
          <w:p w:rsidRPr="00F953BB" w:rsidR="00F0521A" w:rsidRDefault="00F0521A" w14:paraId="76F22DAF" w14:textId="77777777">
            <w:pPr>
              <w:rPr>
                <w:rFonts w:ascii="Arial" w:hAnsi="Arial" w:cs="Arial"/>
                <w:color w:val="000000"/>
                <w:sz w:val="14"/>
                <w:szCs w:val="14"/>
              </w:rPr>
            </w:pPr>
            <w:r w:rsidRPr="00F953BB">
              <w:rPr>
                <w:rFonts w:ascii="Arial" w:hAnsi="Arial" w:cs="Arial"/>
                <w:color w:val="000000"/>
                <w:sz w:val="14"/>
                <w:szCs w:val="14"/>
              </w:rPr>
              <w:t xml:space="preserve">           19,187 </w:t>
            </w:r>
          </w:p>
        </w:tc>
      </w:tr>
      <w:tr w:rsidRPr="00F953BB" w:rsidR="00F0521A" w14:paraId="43A7CE33" w14:textId="77777777">
        <w:trPr>
          <w:trHeight w:val="285"/>
        </w:trPr>
        <w:tc>
          <w:tcPr>
            <w:tcW w:w="4725" w:type="dxa"/>
            <w:tcBorders>
              <w:top w:val="nil"/>
              <w:left w:val="nil"/>
              <w:bottom w:val="nil"/>
              <w:right w:val="nil"/>
            </w:tcBorders>
            <w:shd w:val="clear" w:color="000000" w:fill="C5D9F1"/>
            <w:noWrap/>
            <w:vAlign w:val="bottom"/>
            <w:hideMark/>
          </w:tcPr>
          <w:p w:rsidRPr="00F953BB" w:rsidR="00F0521A" w:rsidRDefault="00F0521A" w14:paraId="2B76D7BD" w14:textId="77777777">
            <w:pPr>
              <w:ind w:firstLine="140" w:firstLineChars="100"/>
              <w:jc w:val="right"/>
              <w:rPr>
                <w:rFonts w:ascii="Arial" w:hAnsi="Arial" w:cs="Arial"/>
                <w:b/>
                <w:bCs/>
                <w:color w:val="000000"/>
                <w:sz w:val="14"/>
                <w:szCs w:val="14"/>
              </w:rPr>
            </w:pPr>
            <w:r w:rsidRPr="00F953BB">
              <w:rPr>
                <w:rFonts w:ascii="Arial" w:hAnsi="Arial" w:cs="Arial"/>
                <w:b/>
                <w:bCs/>
                <w:color w:val="000000"/>
                <w:sz w:val="14"/>
                <w:szCs w:val="14"/>
              </w:rPr>
              <w:t xml:space="preserve">Net Cash Flow From (For) Operating </w:t>
            </w:r>
          </w:p>
        </w:tc>
        <w:tc>
          <w:tcPr>
            <w:tcW w:w="160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093F2DA7"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98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57C717CA" w14:textId="77777777">
            <w:pPr>
              <w:rPr>
                <w:rFonts w:ascii="Arial" w:hAnsi="Arial" w:cs="Arial"/>
                <w:b/>
                <w:bCs/>
                <w:color w:val="000000"/>
                <w:sz w:val="14"/>
                <w:szCs w:val="14"/>
              </w:rPr>
            </w:pPr>
            <w:r w:rsidRPr="00F953BB">
              <w:rPr>
                <w:rFonts w:ascii="Arial" w:hAnsi="Arial" w:cs="Arial"/>
                <w:b/>
                <w:bCs/>
                <w:color w:val="000000"/>
                <w:sz w:val="14"/>
                <w:szCs w:val="14"/>
              </w:rPr>
              <w:t xml:space="preserve"> $           (1,301,547)</w:t>
            </w:r>
          </w:p>
        </w:tc>
        <w:tc>
          <w:tcPr>
            <w:tcW w:w="138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0BE87C19" w14:textId="77777777">
            <w:pPr>
              <w:rPr>
                <w:rFonts w:ascii="Arial" w:hAnsi="Arial" w:cs="Arial"/>
                <w:b/>
                <w:bCs/>
                <w:color w:val="000000"/>
                <w:sz w:val="14"/>
                <w:szCs w:val="14"/>
              </w:rPr>
            </w:pPr>
            <w:r w:rsidRPr="00F953BB">
              <w:rPr>
                <w:rFonts w:ascii="Arial" w:hAnsi="Arial" w:cs="Arial"/>
                <w:b/>
                <w:bCs/>
                <w:color w:val="000000"/>
                <w:sz w:val="14"/>
                <w:szCs w:val="14"/>
              </w:rPr>
              <w:t xml:space="preserve"> $ (1,087,043)</w:t>
            </w:r>
          </w:p>
        </w:tc>
        <w:tc>
          <w:tcPr>
            <w:tcW w:w="13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70ED8B25" w14:textId="77777777">
            <w:pPr>
              <w:rPr>
                <w:rFonts w:ascii="Arial" w:hAnsi="Arial" w:cs="Arial"/>
                <w:b/>
                <w:bCs/>
                <w:color w:val="000000"/>
                <w:sz w:val="14"/>
                <w:szCs w:val="14"/>
              </w:rPr>
            </w:pPr>
            <w:r w:rsidRPr="00F953BB">
              <w:rPr>
                <w:rFonts w:ascii="Arial" w:hAnsi="Arial" w:cs="Arial"/>
                <w:b/>
                <w:bCs/>
                <w:color w:val="000000"/>
                <w:sz w:val="14"/>
                <w:szCs w:val="14"/>
              </w:rPr>
              <w:t xml:space="preserve"> $   (480,402)</w:t>
            </w:r>
          </w:p>
        </w:tc>
        <w:tc>
          <w:tcPr>
            <w:tcW w:w="13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63FFEFE4" w14:textId="77777777">
            <w:pPr>
              <w:rPr>
                <w:rFonts w:ascii="Arial" w:hAnsi="Arial" w:cs="Arial"/>
                <w:b/>
                <w:bCs/>
                <w:color w:val="000000"/>
                <w:sz w:val="14"/>
                <w:szCs w:val="14"/>
              </w:rPr>
            </w:pPr>
            <w:r w:rsidRPr="00F953BB">
              <w:rPr>
                <w:rFonts w:ascii="Arial" w:hAnsi="Arial" w:cs="Arial"/>
                <w:b/>
                <w:bCs/>
                <w:color w:val="000000"/>
                <w:sz w:val="14"/>
                <w:szCs w:val="14"/>
              </w:rPr>
              <w:t xml:space="preserve"> $   (242,768)</w:t>
            </w:r>
          </w:p>
        </w:tc>
        <w:tc>
          <w:tcPr>
            <w:tcW w:w="14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6CA2FBEE" w14:textId="77777777">
            <w:pPr>
              <w:rPr>
                <w:rFonts w:ascii="Arial" w:hAnsi="Arial" w:cs="Arial"/>
                <w:b/>
                <w:bCs/>
                <w:color w:val="000000"/>
                <w:sz w:val="14"/>
                <w:szCs w:val="14"/>
              </w:rPr>
            </w:pPr>
            <w:r w:rsidRPr="00F953BB">
              <w:rPr>
                <w:rFonts w:ascii="Arial" w:hAnsi="Arial" w:cs="Arial"/>
                <w:b/>
                <w:bCs/>
                <w:color w:val="000000"/>
                <w:sz w:val="14"/>
                <w:szCs w:val="14"/>
              </w:rPr>
              <w:t xml:space="preserve"> $   1,063,859 </w:t>
            </w:r>
          </w:p>
        </w:tc>
      </w:tr>
      <w:tr w:rsidRPr="00F953BB" w:rsidR="00F0521A" w14:paraId="005D0C23"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258CF0D2" w14:textId="77777777">
            <w:pPr>
              <w:rPr>
                <w:rFonts w:ascii="Arial" w:hAnsi="Arial" w:cs="Arial"/>
                <w:b/>
                <w:bCs/>
                <w:color w:val="000000"/>
                <w:sz w:val="14"/>
                <w:szCs w:val="14"/>
              </w:rPr>
            </w:pPr>
            <w:r w:rsidRPr="00F953BB">
              <w:rPr>
                <w:rFonts w:ascii="Arial" w:hAnsi="Arial" w:cs="Arial"/>
                <w:b/>
                <w:bCs/>
                <w:color w:val="000000"/>
                <w:sz w:val="14"/>
                <w:szCs w:val="14"/>
              </w:rPr>
              <w:t>Cash Flow (For) From Investing Activities</w:t>
            </w:r>
          </w:p>
        </w:tc>
        <w:tc>
          <w:tcPr>
            <w:tcW w:w="1600" w:type="dxa"/>
            <w:tcBorders>
              <w:top w:val="nil"/>
              <w:left w:val="nil"/>
              <w:bottom w:val="nil"/>
              <w:right w:val="nil"/>
            </w:tcBorders>
            <w:shd w:val="clear" w:color="000000" w:fill="FFFFFF"/>
            <w:noWrap/>
            <w:vAlign w:val="bottom"/>
            <w:hideMark/>
          </w:tcPr>
          <w:p w:rsidRPr="00F953BB" w:rsidR="00F0521A" w:rsidRDefault="00F0521A" w14:paraId="2AFF626F"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2270145E"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40CA1E09"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24EF087A"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0124F58F"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01ED1C23"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011245A9"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0CA75A25" w14:textId="77777777">
            <w:pPr>
              <w:ind w:firstLine="280" w:firstLineChars="200"/>
              <w:rPr>
                <w:rFonts w:ascii="Arial" w:hAnsi="Arial" w:cs="Arial"/>
                <w:color w:val="000000"/>
                <w:sz w:val="14"/>
                <w:szCs w:val="14"/>
              </w:rPr>
            </w:pPr>
            <w:r w:rsidRPr="00F953BB">
              <w:rPr>
                <w:rFonts w:ascii="Arial" w:hAnsi="Arial" w:cs="Arial"/>
                <w:color w:val="000000"/>
                <w:sz w:val="14"/>
                <w:szCs w:val="14"/>
              </w:rPr>
              <w:t>Fixed Asset Purchases/Sales</w:t>
            </w:r>
          </w:p>
        </w:tc>
        <w:tc>
          <w:tcPr>
            <w:tcW w:w="1600" w:type="dxa"/>
            <w:tcBorders>
              <w:top w:val="nil"/>
              <w:left w:val="nil"/>
              <w:bottom w:val="nil"/>
              <w:right w:val="nil"/>
            </w:tcBorders>
            <w:shd w:val="clear" w:color="000000" w:fill="FFFFFF"/>
            <w:noWrap/>
            <w:vAlign w:val="bottom"/>
            <w:hideMark/>
          </w:tcPr>
          <w:p w:rsidRPr="00F953BB" w:rsidR="00F0521A" w:rsidRDefault="00F0521A" w14:paraId="0B39E3DB" w14:textId="77777777">
            <w:pPr>
              <w:rPr>
                <w:rFonts w:ascii="Arial" w:hAnsi="Arial" w:cs="Arial"/>
                <w:color w:val="000000"/>
                <w:sz w:val="14"/>
                <w:szCs w:val="14"/>
              </w:rPr>
            </w:pPr>
            <w:r w:rsidRPr="00F953BB">
              <w:rPr>
                <w:rFonts w:ascii="Arial" w:hAnsi="Arial" w:cs="Arial"/>
                <w:color w:val="000000"/>
                <w:sz w:val="14"/>
                <w:szCs w:val="14"/>
              </w:rPr>
              <w:t xml:space="preserve">          (151,371)</w:t>
            </w:r>
          </w:p>
        </w:tc>
        <w:tc>
          <w:tcPr>
            <w:tcW w:w="1980" w:type="dxa"/>
            <w:tcBorders>
              <w:top w:val="nil"/>
              <w:left w:val="nil"/>
              <w:bottom w:val="nil"/>
              <w:right w:val="nil"/>
            </w:tcBorders>
            <w:shd w:val="clear" w:color="000000" w:fill="FFFFFF"/>
            <w:noWrap/>
            <w:vAlign w:val="bottom"/>
            <w:hideMark/>
          </w:tcPr>
          <w:p w:rsidRPr="00F953BB" w:rsidR="00F0521A" w:rsidRDefault="00F0521A" w14:paraId="46E6F2F8"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380" w:type="dxa"/>
            <w:tcBorders>
              <w:top w:val="nil"/>
              <w:left w:val="nil"/>
              <w:bottom w:val="nil"/>
              <w:right w:val="nil"/>
            </w:tcBorders>
            <w:shd w:val="clear" w:color="000000" w:fill="FFFFFF"/>
            <w:noWrap/>
            <w:vAlign w:val="bottom"/>
            <w:hideMark/>
          </w:tcPr>
          <w:p w:rsidRPr="00F953BB" w:rsidR="00F0521A" w:rsidRDefault="00F0521A" w14:paraId="2503E697"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320" w:type="dxa"/>
            <w:tcBorders>
              <w:top w:val="nil"/>
              <w:left w:val="nil"/>
              <w:bottom w:val="nil"/>
              <w:right w:val="nil"/>
            </w:tcBorders>
            <w:shd w:val="clear" w:color="000000" w:fill="FFFFFF"/>
            <w:noWrap/>
            <w:vAlign w:val="bottom"/>
            <w:hideMark/>
          </w:tcPr>
          <w:p w:rsidRPr="00F953BB" w:rsidR="00F0521A" w:rsidRDefault="00F0521A" w14:paraId="21B2082C" w14:textId="77777777">
            <w:pPr>
              <w:rPr>
                <w:rFonts w:ascii="Arial" w:hAnsi="Arial" w:cs="Arial"/>
                <w:color w:val="000000"/>
                <w:sz w:val="14"/>
                <w:szCs w:val="14"/>
              </w:rPr>
            </w:pPr>
            <w:r w:rsidRPr="00F953BB">
              <w:rPr>
                <w:rFonts w:ascii="Arial" w:hAnsi="Arial" w:cs="Arial"/>
                <w:color w:val="000000"/>
                <w:sz w:val="14"/>
                <w:szCs w:val="14"/>
              </w:rPr>
              <w:t xml:space="preserve">        (14,925)</w:t>
            </w:r>
          </w:p>
        </w:tc>
        <w:tc>
          <w:tcPr>
            <w:tcW w:w="1320" w:type="dxa"/>
            <w:tcBorders>
              <w:top w:val="nil"/>
              <w:left w:val="nil"/>
              <w:bottom w:val="nil"/>
              <w:right w:val="nil"/>
            </w:tcBorders>
            <w:shd w:val="clear" w:color="000000" w:fill="FFFFFF"/>
            <w:noWrap/>
            <w:vAlign w:val="bottom"/>
            <w:hideMark/>
          </w:tcPr>
          <w:p w:rsidRPr="00F953BB" w:rsidR="00F0521A" w:rsidRDefault="00F0521A" w14:paraId="45F0473E"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420" w:type="dxa"/>
            <w:tcBorders>
              <w:top w:val="nil"/>
              <w:left w:val="nil"/>
              <w:bottom w:val="nil"/>
              <w:right w:val="nil"/>
            </w:tcBorders>
            <w:shd w:val="clear" w:color="000000" w:fill="FFFFFF"/>
            <w:noWrap/>
            <w:vAlign w:val="bottom"/>
            <w:hideMark/>
          </w:tcPr>
          <w:p w:rsidRPr="00F953BB" w:rsidR="00F0521A" w:rsidRDefault="00F0521A" w14:paraId="2DE9E566" w14:textId="77777777">
            <w:pPr>
              <w:rPr>
                <w:rFonts w:ascii="Arial" w:hAnsi="Arial" w:cs="Arial"/>
                <w:color w:val="000000"/>
                <w:sz w:val="14"/>
                <w:szCs w:val="14"/>
              </w:rPr>
            </w:pPr>
            <w:r w:rsidRPr="00F953BB">
              <w:rPr>
                <w:rFonts w:ascii="Arial" w:hAnsi="Arial" w:cs="Arial"/>
                <w:color w:val="000000"/>
                <w:sz w:val="14"/>
                <w:szCs w:val="14"/>
              </w:rPr>
              <w:t xml:space="preserve">                    - </w:t>
            </w:r>
          </w:p>
        </w:tc>
      </w:tr>
      <w:tr w:rsidRPr="00F953BB" w:rsidR="00F0521A" w14:paraId="4EA6BBAE"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35072270" w14:textId="77777777">
            <w:pPr>
              <w:rPr>
                <w:rFonts w:ascii="Arial" w:hAnsi="Arial" w:cs="Arial"/>
                <w:color w:val="000000"/>
                <w:sz w:val="14"/>
                <w:szCs w:val="14"/>
              </w:rPr>
            </w:pPr>
          </w:p>
        </w:tc>
        <w:tc>
          <w:tcPr>
            <w:tcW w:w="1600" w:type="dxa"/>
            <w:tcBorders>
              <w:top w:val="nil"/>
              <w:left w:val="nil"/>
              <w:bottom w:val="nil"/>
              <w:right w:val="nil"/>
            </w:tcBorders>
            <w:shd w:val="clear" w:color="000000" w:fill="FFFFFF"/>
            <w:noWrap/>
            <w:vAlign w:val="bottom"/>
            <w:hideMark/>
          </w:tcPr>
          <w:p w:rsidRPr="00F953BB" w:rsidR="00F0521A" w:rsidRDefault="00F0521A" w14:paraId="6DC0E573"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1C2F4C0D"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5D8553BB"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EEA11EF"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4BEF855"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3D49AE0B"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6469F725" w14:textId="77777777">
        <w:trPr>
          <w:trHeight w:val="285"/>
        </w:trPr>
        <w:tc>
          <w:tcPr>
            <w:tcW w:w="4725" w:type="dxa"/>
            <w:tcBorders>
              <w:top w:val="nil"/>
              <w:left w:val="nil"/>
              <w:bottom w:val="nil"/>
              <w:right w:val="nil"/>
            </w:tcBorders>
            <w:shd w:val="clear" w:color="000000" w:fill="C5D9F1"/>
            <w:noWrap/>
            <w:vAlign w:val="bottom"/>
            <w:hideMark/>
          </w:tcPr>
          <w:p w:rsidRPr="00F953BB" w:rsidR="00F0521A" w:rsidRDefault="00F0521A" w14:paraId="6D7ADA53" w14:textId="77777777">
            <w:pPr>
              <w:jc w:val="right"/>
              <w:rPr>
                <w:rFonts w:ascii="Arial" w:hAnsi="Arial" w:cs="Arial"/>
                <w:b/>
                <w:bCs/>
                <w:color w:val="000000"/>
                <w:sz w:val="14"/>
                <w:szCs w:val="14"/>
              </w:rPr>
            </w:pPr>
            <w:r w:rsidRPr="00F953BB">
              <w:rPr>
                <w:rFonts w:ascii="Arial" w:hAnsi="Arial" w:cs="Arial"/>
                <w:b/>
                <w:bCs/>
                <w:color w:val="000000"/>
                <w:sz w:val="14"/>
                <w:szCs w:val="14"/>
              </w:rPr>
              <w:t>Net Cash Flow (For) From Investing</w:t>
            </w:r>
          </w:p>
        </w:tc>
        <w:tc>
          <w:tcPr>
            <w:tcW w:w="160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1D16935F" w14:textId="77777777">
            <w:pPr>
              <w:rPr>
                <w:rFonts w:ascii="Arial" w:hAnsi="Arial" w:cs="Arial"/>
                <w:b/>
                <w:bCs/>
                <w:color w:val="000000"/>
                <w:sz w:val="14"/>
                <w:szCs w:val="14"/>
              </w:rPr>
            </w:pPr>
            <w:r w:rsidRPr="00F953BB">
              <w:rPr>
                <w:rFonts w:ascii="Arial" w:hAnsi="Arial" w:cs="Arial"/>
                <w:b/>
                <w:bCs/>
                <w:color w:val="000000"/>
                <w:sz w:val="14"/>
                <w:szCs w:val="14"/>
              </w:rPr>
              <w:t xml:space="preserve"> $        (151,371)</w:t>
            </w:r>
          </w:p>
        </w:tc>
        <w:tc>
          <w:tcPr>
            <w:tcW w:w="198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062068AD"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38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245C5B10"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3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061E40B8" w14:textId="77777777">
            <w:pPr>
              <w:rPr>
                <w:rFonts w:ascii="Arial" w:hAnsi="Arial" w:cs="Arial"/>
                <w:b/>
                <w:bCs/>
                <w:color w:val="000000"/>
                <w:sz w:val="14"/>
                <w:szCs w:val="14"/>
              </w:rPr>
            </w:pPr>
            <w:r w:rsidRPr="00F953BB">
              <w:rPr>
                <w:rFonts w:ascii="Arial" w:hAnsi="Arial" w:cs="Arial"/>
                <w:b/>
                <w:bCs/>
                <w:color w:val="000000"/>
                <w:sz w:val="14"/>
                <w:szCs w:val="14"/>
              </w:rPr>
              <w:t xml:space="preserve"> $     (14,925)</w:t>
            </w:r>
          </w:p>
        </w:tc>
        <w:tc>
          <w:tcPr>
            <w:tcW w:w="13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51A58665"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4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5621A955"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r>
      <w:tr w:rsidRPr="00F953BB" w:rsidR="00F0521A" w14:paraId="11159F25"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237CB236" w14:textId="77777777">
            <w:pPr>
              <w:rPr>
                <w:rFonts w:ascii="Arial" w:hAnsi="Arial" w:cs="Arial"/>
                <w:b/>
                <w:bCs/>
                <w:color w:val="000000"/>
                <w:sz w:val="14"/>
                <w:szCs w:val="14"/>
              </w:rPr>
            </w:pPr>
            <w:r w:rsidRPr="00F953BB">
              <w:rPr>
                <w:rFonts w:ascii="Arial" w:hAnsi="Arial" w:cs="Arial"/>
                <w:b/>
                <w:bCs/>
                <w:color w:val="000000"/>
                <w:sz w:val="14"/>
                <w:szCs w:val="14"/>
              </w:rPr>
              <w:t>Cash Flow From (For) Financing Activities</w:t>
            </w:r>
          </w:p>
        </w:tc>
        <w:tc>
          <w:tcPr>
            <w:tcW w:w="1600" w:type="dxa"/>
            <w:tcBorders>
              <w:top w:val="nil"/>
              <w:left w:val="nil"/>
              <w:bottom w:val="nil"/>
              <w:right w:val="nil"/>
            </w:tcBorders>
            <w:shd w:val="clear" w:color="000000" w:fill="FFFFFF"/>
            <w:noWrap/>
            <w:vAlign w:val="bottom"/>
            <w:hideMark/>
          </w:tcPr>
          <w:p w:rsidRPr="00F953BB" w:rsidR="00F0521A" w:rsidRDefault="00F0521A" w14:paraId="01CD90E5"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463C5B69"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148BAA29"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4D0B974C"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0B8257C"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4382EEF2"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158BD9F3"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05871122" w14:textId="77777777">
            <w:pPr>
              <w:ind w:firstLine="280" w:firstLineChars="200"/>
              <w:rPr>
                <w:rFonts w:ascii="Arial" w:hAnsi="Arial" w:cs="Arial"/>
                <w:color w:val="000000"/>
                <w:sz w:val="14"/>
                <w:szCs w:val="14"/>
              </w:rPr>
            </w:pPr>
            <w:r w:rsidRPr="00F953BB">
              <w:rPr>
                <w:rFonts w:ascii="Arial" w:hAnsi="Arial" w:cs="Arial"/>
                <w:color w:val="000000"/>
                <w:sz w:val="14"/>
                <w:szCs w:val="14"/>
              </w:rPr>
              <w:t>Issuance of Common Stock</w:t>
            </w:r>
          </w:p>
        </w:tc>
        <w:tc>
          <w:tcPr>
            <w:tcW w:w="1600" w:type="dxa"/>
            <w:tcBorders>
              <w:top w:val="nil"/>
              <w:left w:val="nil"/>
              <w:bottom w:val="nil"/>
              <w:right w:val="nil"/>
            </w:tcBorders>
            <w:shd w:val="clear" w:color="000000" w:fill="FFFFFF"/>
            <w:noWrap/>
            <w:vAlign w:val="bottom"/>
            <w:hideMark/>
          </w:tcPr>
          <w:p w:rsidRPr="00F953BB" w:rsidR="00F0521A" w:rsidRDefault="00F0521A" w14:paraId="29A8EBCB" w14:textId="77777777">
            <w:pPr>
              <w:rPr>
                <w:rFonts w:ascii="Arial" w:hAnsi="Arial" w:cs="Arial"/>
                <w:b/>
                <w:bCs/>
                <w:color w:val="000000"/>
                <w:sz w:val="14"/>
                <w:szCs w:val="14"/>
              </w:rPr>
            </w:pPr>
            <w:r w:rsidRPr="00F953BB">
              <w:rPr>
                <w:rFonts w:ascii="Arial" w:hAnsi="Arial" w:cs="Arial"/>
                <w:b/>
                <w:bCs/>
                <w:color w:val="000000"/>
                <w:sz w:val="14"/>
                <w:szCs w:val="14"/>
              </w:rPr>
              <w:t xml:space="preserve"> $      2,700,000 </w:t>
            </w:r>
          </w:p>
        </w:tc>
        <w:tc>
          <w:tcPr>
            <w:tcW w:w="1980" w:type="dxa"/>
            <w:tcBorders>
              <w:top w:val="nil"/>
              <w:left w:val="nil"/>
              <w:bottom w:val="nil"/>
              <w:right w:val="nil"/>
            </w:tcBorders>
            <w:shd w:val="clear" w:color="000000" w:fill="FFFFFF"/>
            <w:noWrap/>
            <w:vAlign w:val="bottom"/>
            <w:hideMark/>
          </w:tcPr>
          <w:p w:rsidRPr="00F953BB" w:rsidR="00F0521A" w:rsidRDefault="00F0521A" w14:paraId="506A8531"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380" w:type="dxa"/>
            <w:tcBorders>
              <w:top w:val="nil"/>
              <w:left w:val="nil"/>
              <w:bottom w:val="nil"/>
              <w:right w:val="nil"/>
            </w:tcBorders>
            <w:shd w:val="clear" w:color="000000" w:fill="FFFFFF"/>
            <w:noWrap/>
            <w:vAlign w:val="bottom"/>
            <w:hideMark/>
          </w:tcPr>
          <w:p w:rsidRPr="00F953BB" w:rsidR="00F0521A" w:rsidRDefault="00F0521A" w14:paraId="2184765B"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320" w:type="dxa"/>
            <w:tcBorders>
              <w:top w:val="nil"/>
              <w:left w:val="nil"/>
              <w:bottom w:val="nil"/>
              <w:right w:val="nil"/>
            </w:tcBorders>
            <w:shd w:val="clear" w:color="000000" w:fill="FFFFFF"/>
            <w:noWrap/>
            <w:vAlign w:val="bottom"/>
            <w:hideMark/>
          </w:tcPr>
          <w:p w:rsidRPr="00F953BB" w:rsidR="00F0521A" w:rsidRDefault="00F0521A" w14:paraId="71BD3475"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320" w:type="dxa"/>
            <w:tcBorders>
              <w:top w:val="nil"/>
              <w:left w:val="nil"/>
              <w:bottom w:val="nil"/>
              <w:right w:val="nil"/>
            </w:tcBorders>
            <w:shd w:val="clear" w:color="000000" w:fill="FFFFFF"/>
            <w:noWrap/>
            <w:vAlign w:val="bottom"/>
            <w:hideMark/>
          </w:tcPr>
          <w:p w:rsidRPr="00F953BB" w:rsidR="00F0521A" w:rsidRDefault="00F0521A" w14:paraId="02925D93"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c>
          <w:tcPr>
            <w:tcW w:w="1420" w:type="dxa"/>
            <w:tcBorders>
              <w:top w:val="nil"/>
              <w:left w:val="nil"/>
              <w:bottom w:val="nil"/>
              <w:right w:val="nil"/>
            </w:tcBorders>
            <w:shd w:val="clear" w:color="000000" w:fill="FFFFFF"/>
            <w:noWrap/>
            <w:vAlign w:val="bottom"/>
            <w:hideMark/>
          </w:tcPr>
          <w:p w:rsidRPr="00F953BB" w:rsidR="00F0521A" w:rsidRDefault="00F0521A" w14:paraId="441C87A0" w14:textId="77777777">
            <w:pPr>
              <w:rPr>
                <w:rFonts w:ascii="Arial" w:hAnsi="Arial" w:cs="Arial"/>
                <w:b/>
                <w:bCs/>
                <w:color w:val="000000"/>
                <w:sz w:val="14"/>
                <w:szCs w:val="14"/>
              </w:rPr>
            </w:pPr>
            <w:r w:rsidRPr="00F953BB">
              <w:rPr>
                <w:rFonts w:ascii="Arial" w:hAnsi="Arial" w:cs="Arial"/>
                <w:b/>
                <w:bCs/>
                <w:color w:val="000000"/>
                <w:sz w:val="14"/>
                <w:szCs w:val="14"/>
              </w:rPr>
              <w:t xml:space="preserve"> $                 - </w:t>
            </w:r>
          </w:p>
        </w:tc>
      </w:tr>
      <w:tr w:rsidRPr="00F953BB" w:rsidR="00F0521A" w14:paraId="0F7DA0B5"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3134FB12" w14:textId="77777777">
            <w:pPr>
              <w:ind w:firstLine="280" w:firstLineChars="200"/>
              <w:rPr>
                <w:rFonts w:ascii="Arial" w:hAnsi="Arial" w:cs="Arial"/>
                <w:color w:val="000000"/>
                <w:sz w:val="14"/>
                <w:szCs w:val="14"/>
              </w:rPr>
            </w:pPr>
            <w:r w:rsidRPr="00F953BB">
              <w:rPr>
                <w:rFonts w:ascii="Arial" w:hAnsi="Arial" w:cs="Arial"/>
                <w:color w:val="000000"/>
                <w:sz w:val="14"/>
                <w:szCs w:val="14"/>
              </w:rPr>
              <w:t>Long Term Debt Borrowings/Repayments</w:t>
            </w:r>
          </w:p>
        </w:tc>
        <w:tc>
          <w:tcPr>
            <w:tcW w:w="1600" w:type="dxa"/>
            <w:tcBorders>
              <w:top w:val="nil"/>
              <w:left w:val="nil"/>
              <w:bottom w:val="nil"/>
              <w:right w:val="nil"/>
            </w:tcBorders>
            <w:shd w:val="clear" w:color="000000" w:fill="FFFFFF"/>
            <w:noWrap/>
            <w:vAlign w:val="bottom"/>
            <w:hideMark/>
          </w:tcPr>
          <w:p w:rsidRPr="00F953BB" w:rsidR="00F0521A" w:rsidRDefault="00F0521A" w14:paraId="5890B96E" w14:textId="77777777">
            <w:pPr>
              <w:jc w:val="right"/>
              <w:rPr>
                <w:rFonts w:ascii="Arial" w:hAnsi="Arial" w:cs="Arial"/>
                <w:color w:val="000000"/>
                <w:sz w:val="14"/>
                <w:szCs w:val="14"/>
              </w:rPr>
            </w:pPr>
            <w:r w:rsidRPr="00F953BB">
              <w:rPr>
                <w:rFonts w:ascii="Arial" w:hAnsi="Arial" w:cs="Arial"/>
                <w:color w:val="000000"/>
                <w:sz w:val="14"/>
                <w:szCs w:val="14"/>
              </w:rPr>
              <w:t xml:space="preserve">$1,000,000 </w:t>
            </w:r>
          </w:p>
        </w:tc>
        <w:tc>
          <w:tcPr>
            <w:tcW w:w="1980" w:type="dxa"/>
            <w:tcBorders>
              <w:top w:val="nil"/>
              <w:left w:val="nil"/>
              <w:bottom w:val="nil"/>
              <w:right w:val="nil"/>
            </w:tcBorders>
            <w:shd w:val="clear" w:color="000000" w:fill="FFFFFF"/>
            <w:noWrap/>
            <w:vAlign w:val="bottom"/>
            <w:hideMark/>
          </w:tcPr>
          <w:p w:rsidRPr="00F953BB" w:rsidR="00F0521A" w:rsidRDefault="00F0521A" w14:paraId="43268D46" w14:textId="77777777">
            <w:pPr>
              <w:rPr>
                <w:rFonts w:ascii="Arial" w:hAnsi="Arial" w:cs="Arial"/>
                <w:sz w:val="14"/>
                <w:szCs w:val="14"/>
              </w:rPr>
            </w:pPr>
            <w:r w:rsidRPr="00F953BB">
              <w:rPr>
                <w:rFonts w:ascii="Arial" w:hAnsi="Arial" w:cs="Arial"/>
                <w:sz w:val="14"/>
                <w:szCs w:val="14"/>
              </w:rPr>
              <w:t xml:space="preserve"> $           (65,820.09)</w:t>
            </w:r>
          </w:p>
        </w:tc>
        <w:tc>
          <w:tcPr>
            <w:tcW w:w="1380" w:type="dxa"/>
            <w:tcBorders>
              <w:top w:val="nil"/>
              <w:left w:val="nil"/>
              <w:bottom w:val="nil"/>
              <w:right w:val="nil"/>
            </w:tcBorders>
            <w:shd w:val="clear" w:color="000000" w:fill="FFFFFF"/>
            <w:noWrap/>
            <w:vAlign w:val="bottom"/>
            <w:hideMark/>
          </w:tcPr>
          <w:p w:rsidRPr="00F953BB" w:rsidR="00F0521A" w:rsidRDefault="00F0521A" w14:paraId="390687E1" w14:textId="77777777">
            <w:pPr>
              <w:rPr>
                <w:rFonts w:ascii="Arial" w:hAnsi="Arial" w:cs="Arial"/>
                <w:sz w:val="14"/>
                <w:szCs w:val="14"/>
              </w:rPr>
            </w:pPr>
            <w:r w:rsidRPr="00F953BB">
              <w:rPr>
                <w:rFonts w:ascii="Arial" w:hAnsi="Arial" w:cs="Arial"/>
                <w:sz w:val="14"/>
                <w:szCs w:val="14"/>
              </w:rPr>
              <w:t xml:space="preserve"> $ (71,743.90)</w:t>
            </w:r>
          </w:p>
        </w:tc>
        <w:tc>
          <w:tcPr>
            <w:tcW w:w="1320" w:type="dxa"/>
            <w:tcBorders>
              <w:top w:val="nil"/>
              <w:left w:val="nil"/>
              <w:bottom w:val="nil"/>
              <w:right w:val="nil"/>
            </w:tcBorders>
            <w:shd w:val="clear" w:color="000000" w:fill="FFFFFF"/>
            <w:noWrap/>
            <w:vAlign w:val="bottom"/>
            <w:hideMark/>
          </w:tcPr>
          <w:p w:rsidRPr="00F953BB" w:rsidR="00F0521A" w:rsidRDefault="00F0521A" w14:paraId="4A978739" w14:textId="77777777">
            <w:pPr>
              <w:rPr>
                <w:rFonts w:ascii="Arial" w:hAnsi="Arial" w:cs="Arial"/>
                <w:sz w:val="14"/>
                <w:szCs w:val="14"/>
              </w:rPr>
            </w:pPr>
            <w:r w:rsidRPr="00F953BB">
              <w:rPr>
                <w:rFonts w:ascii="Arial" w:hAnsi="Arial" w:cs="Arial"/>
                <w:sz w:val="14"/>
                <w:szCs w:val="14"/>
              </w:rPr>
              <w:t xml:space="preserve"> $(78,200.85)</w:t>
            </w:r>
          </w:p>
        </w:tc>
        <w:tc>
          <w:tcPr>
            <w:tcW w:w="1320" w:type="dxa"/>
            <w:tcBorders>
              <w:top w:val="nil"/>
              <w:left w:val="nil"/>
              <w:bottom w:val="nil"/>
              <w:right w:val="nil"/>
            </w:tcBorders>
            <w:shd w:val="clear" w:color="000000" w:fill="FFFFFF"/>
            <w:noWrap/>
            <w:vAlign w:val="bottom"/>
            <w:hideMark/>
          </w:tcPr>
          <w:p w:rsidRPr="00F953BB" w:rsidR="00F0521A" w:rsidRDefault="00F0521A" w14:paraId="322B704C" w14:textId="77777777">
            <w:pPr>
              <w:rPr>
                <w:rFonts w:ascii="Arial" w:hAnsi="Arial" w:cs="Arial"/>
                <w:sz w:val="14"/>
                <w:szCs w:val="14"/>
              </w:rPr>
            </w:pPr>
            <w:r w:rsidRPr="00F953BB">
              <w:rPr>
                <w:rFonts w:ascii="Arial" w:hAnsi="Arial" w:cs="Arial"/>
                <w:sz w:val="14"/>
                <w:szCs w:val="14"/>
              </w:rPr>
              <w:t xml:space="preserve"> $(85,238.93)</w:t>
            </w:r>
          </w:p>
        </w:tc>
        <w:tc>
          <w:tcPr>
            <w:tcW w:w="1420" w:type="dxa"/>
            <w:tcBorders>
              <w:top w:val="nil"/>
              <w:left w:val="nil"/>
              <w:bottom w:val="nil"/>
              <w:right w:val="nil"/>
            </w:tcBorders>
            <w:shd w:val="clear" w:color="000000" w:fill="FFFFFF"/>
            <w:noWrap/>
            <w:vAlign w:val="bottom"/>
            <w:hideMark/>
          </w:tcPr>
          <w:p w:rsidRPr="00F953BB" w:rsidR="00F0521A" w:rsidRDefault="00F0521A" w14:paraId="477FDE3D" w14:textId="77777777">
            <w:pPr>
              <w:rPr>
                <w:rFonts w:ascii="Arial" w:hAnsi="Arial" w:cs="Arial"/>
                <w:sz w:val="14"/>
                <w:szCs w:val="14"/>
              </w:rPr>
            </w:pPr>
            <w:r w:rsidRPr="00F953BB">
              <w:rPr>
                <w:rFonts w:ascii="Arial" w:hAnsi="Arial" w:cs="Arial"/>
                <w:sz w:val="14"/>
                <w:szCs w:val="14"/>
              </w:rPr>
              <w:t xml:space="preserve"> $  (92,910.43)</w:t>
            </w:r>
          </w:p>
        </w:tc>
      </w:tr>
      <w:tr w:rsidRPr="00F953BB" w:rsidR="00F0521A" w14:paraId="027A4932"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618AEB5C" w14:textId="77777777">
            <w:pPr>
              <w:ind w:firstLine="280" w:firstLineChars="200"/>
              <w:rPr>
                <w:rFonts w:ascii="Arial" w:hAnsi="Arial" w:cs="Arial"/>
                <w:color w:val="000000"/>
                <w:sz w:val="14"/>
                <w:szCs w:val="14"/>
              </w:rPr>
            </w:pPr>
            <w:r w:rsidRPr="00F953BB">
              <w:rPr>
                <w:rFonts w:ascii="Arial" w:hAnsi="Arial" w:cs="Arial"/>
                <w:color w:val="000000"/>
                <w:sz w:val="14"/>
                <w:szCs w:val="14"/>
              </w:rPr>
              <w:t>Dividends Paid to Stockholders</w:t>
            </w:r>
          </w:p>
        </w:tc>
        <w:tc>
          <w:tcPr>
            <w:tcW w:w="1600" w:type="dxa"/>
            <w:tcBorders>
              <w:top w:val="nil"/>
              <w:left w:val="nil"/>
              <w:bottom w:val="nil"/>
              <w:right w:val="nil"/>
            </w:tcBorders>
            <w:shd w:val="clear" w:color="000000" w:fill="FFFFFF"/>
            <w:noWrap/>
            <w:vAlign w:val="bottom"/>
            <w:hideMark/>
          </w:tcPr>
          <w:p w:rsidRPr="00F953BB" w:rsidR="00F0521A" w:rsidRDefault="00F0521A" w14:paraId="29741DB0"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980" w:type="dxa"/>
            <w:tcBorders>
              <w:top w:val="nil"/>
              <w:left w:val="nil"/>
              <w:bottom w:val="nil"/>
              <w:right w:val="nil"/>
            </w:tcBorders>
            <w:shd w:val="clear" w:color="000000" w:fill="FFFFFF"/>
            <w:noWrap/>
            <w:vAlign w:val="bottom"/>
            <w:hideMark/>
          </w:tcPr>
          <w:p w:rsidRPr="00F953BB" w:rsidR="00F0521A" w:rsidRDefault="00F0521A" w14:paraId="66A3A6AD"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380" w:type="dxa"/>
            <w:tcBorders>
              <w:top w:val="nil"/>
              <w:left w:val="nil"/>
              <w:bottom w:val="nil"/>
              <w:right w:val="nil"/>
            </w:tcBorders>
            <w:shd w:val="clear" w:color="000000" w:fill="FFFFFF"/>
            <w:noWrap/>
            <w:vAlign w:val="bottom"/>
            <w:hideMark/>
          </w:tcPr>
          <w:p w:rsidRPr="00F953BB" w:rsidR="00F0521A" w:rsidRDefault="00F0521A" w14:paraId="2F3E2E77"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320" w:type="dxa"/>
            <w:tcBorders>
              <w:top w:val="nil"/>
              <w:left w:val="nil"/>
              <w:bottom w:val="nil"/>
              <w:right w:val="nil"/>
            </w:tcBorders>
            <w:shd w:val="clear" w:color="000000" w:fill="FFFFFF"/>
            <w:noWrap/>
            <w:vAlign w:val="bottom"/>
            <w:hideMark/>
          </w:tcPr>
          <w:p w:rsidRPr="00F953BB" w:rsidR="00F0521A" w:rsidRDefault="00F0521A" w14:paraId="7F89491E"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320" w:type="dxa"/>
            <w:tcBorders>
              <w:top w:val="nil"/>
              <w:left w:val="nil"/>
              <w:bottom w:val="nil"/>
              <w:right w:val="nil"/>
            </w:tcBorders>
            <w:shd w:val="clear" w:color="000000" w:fill="FFFFFF"/>
            <w:noWrap/>
            <w:vAlign w:val="bottom"/>
            <w:hideMark/>
          </w:tcPr>
          <w:p w:rsidRPr="00F953BB" w:rsidR="00F0521A" w:rsidRDefault="00F0521A" w14:paraId="50C70573" w14:textId="77777777">
            <w:pPr>
              <w:rPr>
                <w:rFonts w:ascii="Arial" w:hAnsi="Arial" w:cs="Arial"/>
                <w:color w:val="000000"/>
                <w:sz w:val="14"/>
                <w:szCs w:val="14"/>
              </w:rPr>
            </w:pPr>
            <w:r w:rsidRPr="00F953BB">
              <w:rPr>
                <w:rFonts w:ascii="Arial" w:hAnsi="Arial" w:cs="Arial"/>
                <w:color w:val="000000"/>
                <w:sz w:val="14"/>
                <w:szCs w:val="14"/>
              </w:rPr>
              <w:t xml:space="preserve">                  - </w:t>
            </w:r>
          </w:p>
        </w:tc>
        <w:tc>
          <w:tcPr>
            <w:tcW w:w="1420" w:type="dxa"/>
            <w:tcBorders>
              <w:top w:val="nil"/>
              <w:left w:val="nil"/>
              <w:bottom w:val="nil"/>
              <w:right w:val="nil"/>
            </w:tcBorders>
            <w:shd w:val="clear" w:color="000000" w:fill="FFFFFF"/>
            <w:noWrap/>
            <w:vAlign w:val="bottom"/>
            <w:hideMark/>
          </w:tcPr>
          <w:p w:rsidRPr="00F953BB" w:rsidR="00F0521A" w:rsidRDefault="00F0521A" w14:paraId="7E28E8DC" w14:textId="77777777">
            <w:pPr>
              <w:rPr>
                <w:rFonts w:ascii="Arial" w:hAnsi="Arial" w:cs="Arial"/>
                <w:color w:val="000000"/>
                <w:sz w:val="14"/>
                <w:szCs w:val="14"/>
              </w:rPr>
            </w:pPr>
            <w:r w:rsidRPr="00F953BB">
              <w:rPr>
                <w:rFonts w:ascii="Arial" w:hAnsi="Arial" w:cs="Arial"/>
                <w:color w:val="000000"/>
                <w:sz w:val="14"/>
                <w:szCs w:val="14"/>
              </w:rPr>
              <w:t xml:space="preserve">          (12,370)</w:t>
            </w:r>
          </w:p>
        </w:tc>
      </w:tr>
      <w:tr w:rsidRPr="00F953BB" w:rsidR="00F0521A" w14:paraId="24B2F25E" w14:textId="77777777">
        <w:trPr>
          <w:trHeight w:val="285"/>
        </w:trPr>
        <w:tc>
          <w:tcPr>
            <w:tcW w:w="4725" w:type="dxa"/>
            <w:tcBorders>
              <w:top w:val="nil"/>
              <w:left w:val="nil"/>
              <w:bottom w:val="nil"/>
              <w:right w:val="nil"/>
            </w:tcBorders>
            <w:shd w:val="clear" w:color="000000" w:fill="C5D9F1"/>
            <w:noWrap/>
            <w:vAlign w:val="bottom"/>
            <w:hideMark/>
          </w:tcPr>
          <w:p w:rsidRPr="00F953BB" w:rsidR="00F0521A" w:rsidRDefault="00F0521A" w14:paraId="2856ADA6" w14:textId="77777777">
            <w:pPr>
              <w:ind w:firstLine="280" w:firstLineChars="200"/>
              <w:jc w:val="right"/>
              <w:rPr>
                <w:rFonts w:ascii="Arial" w:hAnsi="Arial" w:cs="Arial"/>
                <w:b/>
                <w:bCs/>
                <w:color w:val="000000"/>
                <w:sz w:val="14"/>
                <w:szCs w:val="14"/>
              </w:rPr>
            </w:pPr>
            <w:r w:rsidRPr="00F953BB">
              <w:rPr>
                <w:rFonts w:ascii="Arial" w:hAnsi="Arial" w:cs="Arial"/>
                <w:b/>
                <w:bCs/>
                <w:color w:val="000000"/>
                <w:sz w:val="14"/>
                <w:szCs w:val="14"/>
              </w:rPr>
              <w:t>Net Cash Flows From (For) Financing</w:t>
            </w:r>
          </w:p>
        </w:tc>
        <w:tc>
          <w:tcPr>
            <w:tcW w:w="160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205092C6" w14:textId="77777777">
            <w:pPr>
              <w:rPr>
                <w:rFonts w:ascii="Arial" w:hAnsi="Arial" w:cs="Arial"/>
                <w:b/>
                <w:bCs/>
                <w:color w:val="000000"/>
                <w:sz w:val="14"/>
                <w:szCs w:val="14"/>
              </w:rPr>
            </w:pPr>
            <w:r w:rsidRPr="00F953BB">
              <w:rPr>
                <w:rFonts w:ascii="Arial" w:hAnsi="Arial" w:cs="Arial"/>
                <w:b/>
                <w:bCs/>
                <w:color w:val="000000"/>
                <w:sz w:val="14"/>
                <w:szCs w:val="14"/>
              </w:rPr>
              <w:t xml:space="preserve"> $      3,700,000 </w:t>
            </w:r>
          </w:p>
        </w:tc>
        <w:tc>
          <w:tcPr>
            <w:tcW w:w="198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4E1B7BC3" w14:textId="77777777">
            <w:pPr>
              <w:rPr>
                <w:rFonts w:ascii="Arial" w:hAnsi="Arial" w:cs="Arial"/>
                <w:b/>
                <w:bCs/>
                <w:color w:val="000000"/>
                <w:sz w:val="14"/>
                <w:szCs w:val="14"/>
              </w:rPr>
            </w:pPr>
            <w:r w:rsidRPr="00F953BB">
              <w:rPr>
                <w:rFonts w:ascii="Arial" w:hAnsi="Arial" w:cs="Arial"/>
                <w:b/>
                <w:bCs/>
                <w:color w:val="000000"/>
                <w:sz w:val="14"/>
                <w:szCs w:val="14"/>
              </w:rPr>
              <w:t xml:space="preserve"> $                (65,820)</w:t>
            </w:r>
          </w:p>
        </w:tc>
        <w:tc>
          <w:tcPr>
            <w:tcW w:w="138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0F67CCC6" w14:textId="77777777">
            <w:pPr>
              <w:rPr>
                <w:rFonts w:ascii="Arial" w:hAnsi="Arial" w:cs="Arial"/>
                <w:b/>
                <w:bCs/>
                <w:color w:val="000000"/>
                <w:sz w:val="14"/>
                <w:szCs w:val="14"/>
              </w:rPr>
            </w:pPr>
            <w:r w:rsidRPr="00F953BB">
              <w:rPr>
                <w:rFonts w:ascii="Arial" w:hAnsi="Arial" w:cs="Arial"/>
                <w:b/>
                <w:bCs/>
                <w:color w:val="000000"/>
                <w:sz w:val="14"/>
                <w:szCs w:val="14"/>
              </w:rPr>
              <w:t xml:space="preserve"> $      (71,744)</w:t>
            </w:r>
          </w:p>
        </w:tc>
        <w:tc>
          <w:tcPr>
            <w:tcW w:w="13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1C276EBF" w14:textId="77777777">
            <w:pPr>
              <w:rPr>
                <w:rFonts w:ascii="Arial" w:hAnsi="Arial" w:cs="Arial"/>
                <w:b/>
                <w:bCs/>
                <w:color w:val="000000"/>
                <w:sz w:val="14"/>
                <w:szCs w:val="14"/>
              </w:rPr>
            </w:pPr>
            <w:r w:rsidRPr="00F953BB">
              <w:rPr>
                <w:rFonts w:ascii="Arial" w:hAnsi="Arial" w:cs="Arial"/>
                <w:b/>
                <w:bCs/>
                <w:color w:val="000000"/>
                <w:sz w:val="14"/>
                <w:szCs w:val="14"/>
              </w:rPr>
              <w:t xml:space="preserve"> $     (78,201)</w:t>
            </w:r>
          </w:p>
        </w:tc>
        <w:tc>
          <w:tcPr>
            <w:tcW w:w="13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2FD04C4F" w14:textId="77777777">
            <w:pPr>
              <w:rPr>
                <w:rFonts w:ascii="Arial" w:hAnsi="Arial" w:cs="Arial"/>
                <w:b/>
                <w:bCs/>
                <w:color w:val="000000"/>
                <w:sz w:val="14"/>
                <w:szCs w:val="14"/>
              </w:rPr>
            </w:pPr>
            <w:r w:rsidRPr="00F953BB">
              <w:rPr>
                <w:rFonts w:ascii="Arial" w:hAnsi="Arial" w:cs="Arial"/>
                <w:b/>
                <w:bCs/>
                <w:color w:val="000000"/>
                <w:sz w:val="14"/>
                <w:szCs w:val="14"/>
              </w:rPr>
              <w:t xml:space="preserve"> $     (85,239)</w:t>
            </w:r>
          </w:p>
        </w:tc>
        <w:tc>
          <w:tcPr>
            <w:tcW w:w="1420" w:type="dxa"/>
            <w:tcBorders>
              <w:top w:val="single" w:color="auto" w:sz="4" w:space="0"/>
              <w:left w:val="nil"/>
              <w:bottom w:val="single" w:color="auto" w:sz="4" w:space="0"/>
              <w:right w:val="nil"/>
            </w:tcBorders>
            <w:shd w:val="clear" w:color="000000" w:fill="C5D9F1"/>
            <w:noWrap/>
            <w:vAlign w:val="bottom"/>
            <w:hideMark/>
          </w:tcPr>
          <w:p w:rsidRPr="00F953BB" w:rsidR="00F0521A" w:rsidRDefault="00F0521A" w14:paraId="650C5202" w14:textId="77777777">
            <w:pPr>
              <w:rPr>
                <w:rFonts w:ascii="Arial" w:hAnsi="Arial" w:cs="Arial"/>
                <w:b/>
                <w:bCs/>
                <w:color w:val="000000"/>
                <w:sz w:val="14"/>
                <w:szCs w:val="14"/>
              </w:rPr>
            </w:pPr>
            <w:r w:rsidRPr="00F953BB">
              <w:rPr>
                <w:rFonts w:ascii="Arial" w:hAnsi="Arial" w:cs="Arial"/>
                <w:b/>
                <w:bCs/>
                <w:color w:val="000000"/>
                <w:sz w:val="14"/>
                <w:szCs w:val="14"/>
              </w:rPr>
              <w:t xml:space="preserve"> $     (105,280)</w:t>
            </w:r>
          </w:p>
        </w:tc>
      </w:tr>
      <w:tr w:rsidRPr="00F953BB" w:rsidR="00F0521A" w14:paraId="2E060FEC"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0008B93F" w14:textId="77777777">
            <w:pPr>
              <w:rPr>
                <w:rFonts w:ascii="Arial" w:hAnsi="Arial" w:cs="Arial"/>
                <w:b/>
                <w:bCs/>
                <w:color w:val="000000"/>
                <w:sz w:val="14"/>
                <w:szCs w:val="14"/>
              </w:rPr>
            </w:pPr>
          </w:p>
        </w:tc>
        <w:tc>
          <w:tcPr>
            <w:tcW w:w="1600" w:type="dxa"/>
            <w:tcBorders>
              <w:top w:val="nil"/>
              <w:left w:val="nil"/>
              <w:bottom w:val="nil"/>
              <w:right w:val="nil"/>
            </w:tcBorders>
            <w:shd w:val="clear" w:color="000000" w:fill="FFFFFF"/>
            <w:noWrap/>
            <w:vAlign w:val="bottom"/>
            <w:hideMark/>
          </w:tcPr>
          <w:p w:rsidRPr="00F953BB" w:rsidR="00F0521A" w:rsidRDefault="00F0521A" w14:paraId="69B76918"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3C47BB4D"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26E94A92"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EDE9575"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1C18A237"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7813E35B"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773DC4F4" w14:textId="77777777">
        <w:trPr>
          <w:trHeight w:val="293"/>
        </w:trPr>
        <w:tc>
          <w:tcPr>
            <w:tcW w:w="4725" w:type="dxa"/>
            <w:tcBorders>
              <w:top w:val="nil"/>
              <w:left w:val="nil"/>
              <w:bottom w:val="nil"/>
              <w:right w:val="nil"/>
            </w:tcBorders>
            <w:shd w:val="clear" w:color="000000" w:fill="8DB4E2"/>
            <w:noWrap/>
            <w:vAlign w:val="bottom"/>
            <w:hideMark/>
          </w:tcPr>
          <w:p w:rsidRPr="00F953BB" w:rsidR="00F0521A" w:rsidRDefault="00F0521A" w14:paraId="399D9FEF" w14:textId="77777777">
            <w:pPr>
              <w:ind w:firstLine="280" w:firstLineChars="200"/>
              <w:jc w:val="right"/>
              <w:rPr>
                <w:rFonts w:ascii="Arial" w:hAnsi="Arial" w:cs="Arial"/>
                <w:b/>
                <w:bCs/>
                <w:color w:val="000000"/>
                <w:sz w:val="14"/>
                <w:szCs w:val="14"/>
              </w:rPr>
            </w:pPr>
            <w:r w:rsidRPr="00F953BB">
              <w:rPr>
                <w:rFonts w:ascii="Arial" w:hAnsi="Arial" w:cs="Arial"/>
                <w:b/>
                <w:bCs/>
                <w:color w:val="000000"/>
                <w:sz w:val="14"/>
                <w:szCs w:val="14"/>
              </w:rPr>
              <w:t>Net Change in Cash</w:t>
            </w:r>
          </w:p>
        </w:tc>
        <w:tc>
          <w:tcPr>
            <w:tcW w:w="1600" w:type="dxa"/>
            <w:tcBorders>
              <w:top w:val="single" w:color="auto" w:sz="4" w:space="0"/>
              <w:left w:val="nil"/>
              <w:bottom w:val="double" w:color="auto" w:sz="6" w:space="0"/>
              <w:right w:val="nil"/>
            </w:tcBorders>
            <w:shd w:val="clear" w:color="000000" w:fill="8DB4E2"/>
            <w:noWrap/>
            <w:vAlign w:val="bottom"/>
            <w:hideMark/>
          </w:tcPr>
          <w:p w:rsidRPr="00F953BB" w:rsidR="00F0521A" w:rsidRDefault="00F0521A" w14:paraId="6F0D6D70" w14:textId="77777777">
            <w:pPr>
              <w:rPr>
                <w:rFonts w:ascii="Arial" w:hAnsi="Arial" w:cs="Arial"/>
                <w:b/>
                <w:bCs/>
                <w:color w:val="000000"/>
                <w:sz w:val="14"/>
                <w:szCs w:val="14"/>
              </w:rPr>
            </w:pPr>
            <w:r w:rsidRPr="00F953BB">
              <w:rPr>
                <w:rFonts w:ascii="Arial" w:hAnsi="Arial" w:cs="Arial"/>
                <w:b/>
                <w:bCs/>
                <w:color w:val="000000"/>
                <w:sz w:val="14"/>
                <w:szCs w:val="14"/>
              </w:rPr>
              <w:t xml:space="preserve"> $      3,548,629 </w:t>
            </w:r>
          </w:p>
        </w:tc>
        <w:tc>
          <w:tcPr>
            <w:tcW w:w="1980" w:type="dxa"/>
            <w:tcBorders>
              <w:top w:val="single" w:color="auto" w:sz="4" w:space="0"/>
              <w:left w:val="nil"/>
              <w:bottom w:val="double" w:color="auto" w:sz="6" w:space="0"/>
              <w:right w:val="nil"/>
            </w:tcBorders>
            <w:shd w:val="clear" w:color="000000" w:fill="8DB4E2"/>
            <w:noWrap/>
            <w:vAlign w:val="bottom"/>
            <w:hideMark/>
          </w:tcPr>
          <w:p w:rsidRPr="00F953BB" w:rsidR="00F0521A" w:rsidRDefault="00F0521A" w14:paraId="712C44D1" w14:textId="77777777">
            <w:pPr>
              <w:rPr>
                <w:rFonts w:ascii="Arial" w:hAnsi="Arial" w:cs="Arial"/>
                <w:b/>
                <w:bCs/>
                <w:color w:val="000000"/>
                <w:sz w:val="14"/>
                <w:szCs w:val="14"/>
              </w:rPr>
            </w:pPr>
            <w:r w:rsidRPr="00F953BB">
              <w:rPr>
                <w:rFonts w:ascii="Arial" w:hAnsi="Arial" w:cs="Arial"/>
                <w:b/>
                <w:bCs/>
                <w:color w:val="000000"/>
                <w:sz w:val="14"/>
                <w:szCs w:val="14"/>
              </w:rPr>
              <w:t xml:space="preserve"> $           (1,367,367)</w:t>
            </w:r>
          </w:p>
        </w:tc>
        <w:tc>
          <w:tcPr>
            <w:tcW w:w="1380" w:type="dxa"/>
            <w:tcBorders>
              <w:top w:val="single" w:color="auto" w:sz="4" w:space="0"/>
              <w:left w:val="nil"/>
              <w:bottom w:val="double" w:color="auto" w:sz="6" w:space="0"/>
              <w:right w:val="nil"/>
            </w:tcBorders>
            <w:shd w:val="clear" w:color="000000" w:fill="8DB4E2"/>
            <w:noWrap/>
            <w:vAlign w:val="bottom"/>
            <w:hideMark/>
          </w:tcPr>
          <w:p w:rsidRPr="00F953BB" w:rsidR="00F0521A" w:rsidRDefault="00F0521A" w14:paraId="4A58EBC1" w14:textId="77777777">
            <w:pPr>
              <w:rPr>
                <w:rFonts w:ascii="Arial" w:hAnsi="Arial" w:cs="Arial"/>
                <w:b/>
                <w:bCs/>
                <w:color w:val="000000"/>
                <w:sz w:val="14"/>
                <w:szCs w:val="14"/>
              </w:rPr>
            </w:pPr>
            <w:r w:rsidRPr="00F953BB">
              <w:rPr>
                <w:rFonts w:ascii="Arial" w:hAnsi="Arial" w:cs="Arial"/>
                <w:b/>
                <w:bCs/>
                <w:color w:val="000000"/>
                <w:sz w:val="14"/>
                <w:szCs w:val="14"/>
              </w:rPr>
              <w:t xml:space="preserve"> $ (1,158,787)</w:t>
            </w:r>
          </w:p>
        </w:tc>
        <w:tc>
          <w:tcPr>
            <w:tcW w:w="1320" w:type="dxa"/>
            <w:tcBorders>
              <w:top w:val="single" w:color="auto" w:sz="4" w:space="0"/>
              <w:left w:val="nil"/>
              <w:bottom w:val="double" w:color="auto" w:sz="6" w:space="0"/>
              <w:right w:val="nil"/>
            </w:tcBorders>
            <w:shd w:val="clear" w:color="000000" w:fill="8DB4E2"/>
            <w:noWrap/>
            <w:vAlign w:val="bottom"/>
            <w:hideMark/>
          </w:tcPr>
          <w:p w:rsidRPr="00F953BB" w:rsidR="00F0521A" w:rsidRDefault="00F0521A" w14:paraId="50591F42" w14:textId="77777777">
            <w:pPr>
              <w:rPr>
                <w:rFonts w:ascii="Arial" w:hAnsi="Arial" w:cs="Arial"/>
                <w:b/>
                <w:bCs/>
                <w:color w:val="000000"/>
                <w:sz w:val="14"/>
                <w:szCs w:val="14"/>
              </w:rPr>
            </w:pPr>
            <w:r w:rsidRPr="00F953BB">
              <w:rPr>
                <w:rFonts w:ascii="Arial" w:hAnsi="Arial" w:cs="Arial"/>
                <w:b/>
                <w:bCs/>
                <w:color w:val="000000"/>
                <w:sz w:val="14"/>
                <w:szCs w:val="14"/>
              </w:rPr>
              <w:t xml:space="preserve"> $   (573,528)</w:t>
            </w:r>
          </w:p>
        </w:tc>
        <w:tc>
          <w:tcPr>
            <w:tcW w:w="1320" w:type="dxa"/>
            <w:tcBorders>
              <w:top w:val="single" w:color="auto" w:sz="4" w:space="0"/>
              <w:left w:val="nil"/>
              <w:bottom w:val="double" w:color="auto" w:sz="6" w:space="0"/>
              <w:right w:val="nil"/>
            </w:tcBorders>
            <w:shd w:val="clear" w:color="000000" w:fill="8DB4E2"/>
            <w:noWrap/>
            <w:vAlign w:val="bottom"/>
            <w:hideMark/>
          </w:tcPr>
          <w:p w:rsidRPr="00F953BB" w:rsidR="00F0521A" w:rsidRDefault="00F0521A" w14:paraId="06110025" w14:textId="77777777">
            <w:pPr>
              <w:rPr>
                <w:rFonts w:ascii="Arial" w:hAnsi="Arial" w:cs="Arial"/>
                <w:b/>
                <w:bCs/>
                <w:color w:val="000000"/>
                <w:sz w:val="14"/>
                <w:szCs w:val="14"/>
              </w:rPr>
            </w:pPr>
            <w:r w:rsidRPr="00F953BB">
              <w:rPr>
                <w:rFonts w:ascii="Arial" w:hAnsi="Arial" w:cs="Arial"/>
                <w:b/>
                <w:bCs/>
                <w:color w:val="000000"/>
                <w:sz w:val="14"/>
                <w:szCs w:val="14"/>
              </w:rPr>
              <w:t xml:space="preserve"> $   (328,007)</w:t>
            </w:r>
          </w:p>
        </w:tc>
        <w:tc>
          <w:tcPr>
            <w:tcW w:w="1420" w:type="dxa"/>
            <w:tcBorders>
              <w:top w:val="single" w:color="auto" w:sz="4" w:space="0"/>
              <w:left w:val="nil"/>
              <w:bottom w:val="double" w:color="auto" w:sz="6" w:space="0"/>
              <w:right w:val="nil"/>
            </w:tcBorders>
            <w:shd w:val="clear" w:color="000000" w:fill="8DB4E2"/>
            <w:noWrap/>
            <w:vAlign w:val="bottom"/>
            <w:hideMark/>
          </w:tcPr>
          <w:p w:rsidRPr="00F953BB" w:rsidR="00F0521A" w:rsidRDefault="00F0521A" w14:paraId="553F44C3" w14:textId="77777777">
            <w:pPr>
              <w:rPr>
                <w:rFonts w:ascii="Arial" w:hAnsi="Arial" w:cs="Arial"/>
                <w:b/>
                <w:bCs/>
                <w:color w:val="000000"/>
                <w:sz w:val="14"/>
                <w:szCs w:val="14"/>
              </w:rPr>
            </w:pPr>
            <w:r w:rsidRPr="00F953BB">
              <w:rPr>
                <w:rFonts w:ascii="Arial" w:hAnsi="Arial" w:cs="Arial"/>
                <w:b/>
                <w:bCs/>
                <w:color w:val="000000"/>
                <w:sz w:val="14"/>
                <w:szCs w:val="14"/>
              </w:rPr>
              <w:t xml:space="preserve"> $      958,578 </w:t>
            </w:r>
          </w:p>
        </w:tc>
      </w:tr>
      <w:tr w:rsidRPr="00F953BB" w:rsidR="00F0521A" w14:paraId="7AC1A2A8" w14:textId="77777777">
        <w:trPr>
          <w:trHeight w:val="293"/>
        </w:trPr>
        <w:tc>
          <w:tcPr>
            <w:tcW w:w="4725" w:type="dxa"/>
            <w:tcBorders>
              <w:top w:val="nil"/>
              <w:left w:val="nil"/>
              <w:bottom w:val="nil"/>
              <w:right w:val="nil"/>
            </w:tcBorders>
            <w:shd w:val="clear" w:color="auto" w:fill="auto"/>
            <w:noWrap/>
            <w:vAlign w:val="bottom"/>
            <w:hideMark/>
          </w:tcPr>
          <w:p w:rsidRPr="00F953BB" w:rsidR="00F0521A" w:rsidRDefault="00F0521A" w14:paraId="17B9B5DC" w14:textId="77777777">
            <w:pPr>
              <w:rPr>
                <w:rFonts w:ascii="Arial" w:hAnsi="Arial" w:cs="Arial"/>
                <w:b/>
                <w:bCs/>
                <w:color w:val="000000"/>
                <w:sz w:val="14"/>
                <w:szCs w:val="14"/>
              </w:rPr>
            </w:pPr>
          </w:p>
        </w:tc>
        <w:tc>
          <w:tcPr>
            <w:tcW w:w="1600" w:type="dxa"/>
            <w:tcBorders>
              <w:top w:val="nil"/>
              <w:left w:val="nil"/>
              <w:bottom w:val="nil"/>
              <w:right w:val="nil"/>
            </w:tcBorders>
            <w:shd w:val="clear" w:color="000000" w:fill="FFFFFF"/>
            <w:noWrap/>
            <w:vAlign w:val="bottom"/>
            <w:hideMark/>
          </w:tcPr>
          <w:p w:rsidRPr="00F953BB" w:rsidR="00F0521A" w:rsidRDefault="00F0521A" w14:paraId="4A827E15"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0B2BB836"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27469528"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9D4F972"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A72630E"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714EE55A"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23A53C62"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7189F5B3" w14:textId="77777777">
            <w:pPr>
              <w:rPr>
                <w:rFonts w:ascii="Arial" w:hAnsi="Arial" w:cs="Arial"/>
                <w:color w:val="000000"/>
                <w:sz w:val="14"/>
                <w:szCs w:val="14"/>
              </w:rPr>
            </w:pPr>
          </w:p>
        </w:tc>
        <w:tc>
          <w:tcPr>
            <w:tcW w:w="1600" w:type="dxa"/>
            <w:tcBorders>
              <w:top w:val="nil"/>
              <w:left w:val="nil"/>
              <w:bottom w:val="nil"/>
              <w:right w:val="nil"/>
            </w:tcBorders>
            <w:shd w:val="clear" w:color="000000" w:fill="FFFFFF"/>
            <w:noWrap/>
            <w:vAlign w:val="bottom"/>
            <w:hideMark/>
          </w:tcPr>
          <w:p w:rsidRPr="00F953BB" w:rsidR="00F0521A" w:rsidRDefault="00F0521A" w14:paraId="54A3B8CE" w14:textId="77777777">
            <w:pPr>
              <w:rPr>
                <w:rFonts w:ascii="Arial" w:hAnsi="Arial" w:cs="Arial"/>
                <w:color w:val="000000"/>
                <w:sz w:val="14"/>
                <w:szCs w:val="14"/>
              </w:rPr>
            </w:pPr>
            <w:r w:rsidRPr="00F953BB">
              <w:rPr>
                <w:rFonts w:ascii="Arial" w:hAnsi="Arial" w:cs="Arial"/>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27F59C84" w14:textId="77777777">
            <w:pPr>
              <w:rPr>
                <w:rFonts w:ascii="Arial" w:hAnsi="Arial" w:cs="Arial"/>
                <w:color w:val="000000"/>
                <w:sz w:val="14"/>
                <w:szCs w:val="14"/>
              </w:rPr>
            </w:pPr>
            <w:r w:rsidRPr="00F953BB">
              <w:rPr>
                <w:rFonts w:ascii="Arial" w:hAnsi="Arial" w:cs="Arial"/>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14823A17"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62FB386E" w14:textId="77777777">
            <w:pPr>
              <w:rPr>
                <w:rFonts w:ascii="Arial" w:hAnsi="Arial" w:cs="Arial"/>
                <w:color w:val="000000"/>
                <w:sz w:val="14"/>
                <w:szCs w:val="14"/>
              </w:rPr>
            </w:pPr>
            <w:r w:rsidRPr="00F953BB">
              <w:rPr>
                <w:rFonts w:ascii="Arial" w:hAnsi="Arial" w:cs="Arial"/>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5AB0B704" w14:textId="77777777">
            <w:pPr>
              <w:rPr>
                <w:rFonts w:ascii="Arial" w:hAnsi="Arial" w:cs="Arial"/>
                <w:color w:val="000000"/>
                <w:sz w:val="14"/>
                <w:szCs w:val="14"/>
              </w:rPr>
            </w:pPr>
            <w:r w:rsidRPr="00F953BB">
              <w:rPr>
                <w:rFonts w:ascii="Arial" w:hAnsi="Arial" w:cs="Arial"/>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4869F33D" w14:textId="77777777">
            <w:pPr>
              <w:rPr>
                <w:rFonts w:ascii="Arial" w:hAnsi="Arial" w:cs="Arial"/>
                <w:color w:val="000000"/>
                <w:sz w:val="14"/>
                <w:szCs w:val="14"/>
              </w:rPr>
            </w:pPr>
            <w:r w:rsidRPr="00F953BB">
              <w:rPr>
                <w:rFonts w:ascii="Arial" w:hAnsi="Arial" w:cs="Arial"/>
                <w:color w:val="000000"/>
                <w:sz w:val="14"/>
                <w:szCs w:val="14"/>
              </w:rPr>
              <w:t> </w:t>
            </w:r>
          </w:p>
        </w:tc>
      </w:tr>
      <w:tr w:rsidRPr="00F953BB" w:rsidR="00F0521A" w14:paraId="5677EEBF" w14:textId="77777777">
        <w:trPr>
          <w:trHeight w:val="285"/>
        </w:trPr>
        <w:tc>
          <w:tcPr>
            <w:tcW w:w="4725" w:type="dxa"/>
            <w:tcBorders>
              <w:top w:val="nil"/>
              <w:left w:val="nil"/>
              <w:bottom w:val="nil"/>
              <w:right w:val="nil"/>
            </w:tcBorders>
            <w:shd w:val="clear" w:color="000000" w:fill="C5D9F1"/>
            <w:noWrap/>
            <w:vAlign w:val="bottom"/>
            <w:hideMark/>
          </w:tcPr>
          <w:p w:rsidRPr="00F953BB" w:rsidR="00F0521A" w:rsidRDefault="00F0521A" w14:paraId="150A518C" w14:textId="77777777">
            <w:pPr>
              <w:jc w:val="center"/>
              <w:rPr>
                <w:rFonts w:ascii="Arial" w:hAnsi="Arial" w:cs="Arial"/>
                <w:b/>
                <w:bCs/>
                <w:color w:val="000000"/>
                <w:sz w:val="14"/>
                <w:szCs w:val="14"/>
              </w:rPr>
            </w:pPr>
            <w:r w:rsidRPr="00F953BB">
              <w:rPr>
                <w:rFonts w:ascii="Arial" w:hAnsi="Arial" w:cs="Arial"/>
                <w:b/>
                <w:bCs/>
                <w:color w:val="000000"/>
                <w:sz w:val="14"/>
                <w:szCs w:val="14"/>
              </w:rPr>
              <w:t>Beginning Cash Balance</w:t>
            </w:r>
          </w:p>
        </w:tc>
        <w:tc>
          <w:tcPr>
            <w:tcW w:w="1600" w:type="dxa"/>
            <w:tcBorders>
              <w:top w:val="nil"/>
              <w:left w:val="nil"/>
              <w:bottom w:val="nil"/>
              <w:right w:val="nil"/>
            </w:tcBorders>
            <w:shd w:val="clear" w:color="000000" w:fill="C5D9F1"/>
            <w:noWrap/>
            <w:vAlign w:val="bottom"/>
            <w:hideMark/>
          </w:tcPr>
          <w:p w:rsidRPr="00F953BB" w:rsidR="00F0521A" w:rsidRDefault="00F0521A" w14:paraId="47E72873" w14:textId="77777777">
            <w:pPr>
              <w:jc w:val="right"/>
              <w:rPr>
                <w:rFonts w:ascii="Arial" w:hAnsi="Arial" w:cs="Arial"/>
                <w:b/>
                <w:bCs/>
                <w:color w:val="000000"/>
                <w:sz w:val="14"/>
                <w:szCs w:val="14"/>
              </w:rPr>
            </w:pPr>
            <w:r w:rsidRPr="00F953BB">
              <w:rPr>
                <w:rFonts w:ascii="Arial" w:hAnsi="Arial" w:cs="Arial"/>
                <w:b/>
                <w:bCs/>
                <w:color w:val="000000"/>
                <w:sz w:val="14"/>
                <w:szCs w:val="14"/>
              </w:rPr>
              <w:t>0</w:t>
            </w:r>
          </w:p>
        </w:tc>
        <w:tc>
          <w:tcPr>
            <w:tcW w:w="1980" w:type="dxa"/>
            <w:tcBorders>
              <w:top w:val="nil"/>
              <w:left w:val="nil"/>
              <w:bottom w:val="nil"/>
              <w:right w:val="nil"/>
            </w:tcBorders>
            <w:shd w:val="clear" w:color="000000" w:fill="C5D9F1"/>
            <w:noWrap/>
            <w:vAlign w:val="bottom"/>
            <w:hideMark/>
          </w:tcPr>
          <w:p w:rsidRPr="00F953BB" w:rsidR="00F0521A" w:rsidRDefault="00F0521A" w14:paraId="0A078D49" w14:textId="77777777">
            <w:pPr>
              <w:rPr>
                <w:rFonts w:ascii="Arial" w:hAnsi="Arial" w:cs="Arial"/>
                <w:b/>
                <w:bCs/>
                <w:color w:val="000000"/>
                <w:sz w:val="14"/>
                <w:szCs w:val="14"/>
              </w:rPr>
            </w:pPr>
            <w:r w:rsidRPr="00F953BB">
              <w:rPr>
                <w:rFonts w:ascii="Arial" w:hAnsi="Arial" w:cs="Arial"/>
                <w:b/>
                <w:bCs/>
                <w:color w:val="000000"/>
                <w:sz w:val="14"/>
                <w:szCs w:val="14"/>
              </w:rPr>
              <w:t xml:space="preserve"> $            3,548,629 </w:t>
            </w:r>
          </w:p>
        </w:tc>
        <w:tc>
          <w:tcPr>
            <w:tcW w:w="1380" w:type="dxa"/>
            <w:tcBorders>
              <w:top w:val="nil"/>
              <w:left w:val="nil"/>
              <w:bottom w:val="nil"/>
              <w:right w:val="nil"/>
            </w:tcBorders>
            <w:shd w:val="clear" w:color="000000" w:fill="C5D9F1"/>
            <w:noWrap/>
            <w:vAlign w:val="bottom"/>
            <w:hideMark/>
          </w:tcPr>
          <w:p w:rsidRPr="00F953BB" w:rsidR="00F0521A" w:rsidRDefault="00F0521A" w14:paraId="5EC3E443" w14:textId="77777777">
            <w:pPr>
              <w:rPr>
                <w:rFonts w:ascii="Arial" w:hAnsi="Arial" w:cs="Arial"/>
                <w:b/>
                <w:bCs/>
                <w:color w:val="000000"/>
                <w:sz w:val="14"/>
                <w:szCs w:val="14"/>
              </w:rPr>
            </w:pPr>
            <w:r w:rsidRPr="00F953BB">
              <w:rPr>
                <w:rFonts w:ascii="Arial" w:hAnsi="Arial" w:cs="Arial"/>
                <w:b/>
                <w:bCs/>
                <w:color w:val="000000"/>
                <w:sz w:val="14"/>
                <w:szCs w:val="14"/>
              </w:rPr>
              <w:t xml:space="preserve"> $  2,181,262 </w:t>
            </w:r>
          </w:p>
        </w:tc>
        <w:tc>
          <w:tcPr>
            <w:tcW w:w="1320" w:type="dxa"/>
            <w:tcBorders>
              <w:top w:val="nil"/>
              <w:left w:val="nil"/>
              <w:bottom w:val="nil"/>
              <w:right w:val="nil"/>
            </w:tcBorders>
            <w:shd w:val="clear" w:color="000000" w:fill="C5D9F1"/>
            <w:noWrap/>
            <w:vAlign w:val="bottom"/>
            <w:hideMark/>
          </w:tcPr>
          <w:p w:rsidRPr="00F953BB" w:rsidR="00F0521A" w:rsidRDefault="00F0521A" w14:paraId="1C18C7C4" w14:textId="77777777">
            <w:pPr>
              <w:rPr>
                <w:rFonts w:ascii="Arial" w:hAnsi="Arial" w:cs="Arial"/>
                <w:b/>
                <w:bCs/>
                <w:color w:val="000000"/>
                <w:sz w:val="14"/>
                <w:szCs w:val="14"/>
              </w:rPr>
            </w:pPr>
            <w:r w:rsidRPr="00F953BB">
              <w:rPr>
                <w:rFonts w:ascii="Arial" w:hAnsi="Arial" w:cs="Arial"/>
                <w:b/>
                <w:bCs/>
                <w:color w:val="000000"/>
                <w:sz w:val="14"/>
                <w:szCs w:val="14"/>
              </w:rPr>
              <w:t xml:space="preserve"> $  1,022,475 </w:t>
            </w:r>
          </w:p>
        </w:tc>
        <w:tc>
          <w:tcPr>
            <w:tcW w:w="1320" w:type="dxa"/>
            <w:tcBorders>
              <w:top w:val="nil"/>
              <w:left w:val="nil"/>
              <w:bottom w:val="nil"/>
              <w:right w:val="nil"/>
            </w:tcBorders>
            <w:shd w:val="clear" w:color="000000" w:fill="C5D9F1"/>
            <w:noWrap/>
            <w:vAlign w:val="bottom"/>
            <w:hideMark/>
          </w:tcPr>
          <w:p w:rsidRPr="00F953BB" w:rsidR="00F0521A" w:rsidRDefault="00F0521A" w14:paraId="7DB4737B" w14:textId="77777777">
            <w:pPr>
              <w:rPr>
                <w:rFonts w:ascii="Arial" w:hAnsi="Arial" w:cs="Arial"/>
                <w:b/>
                <w:bCs/>
                <w:color w:val="000000"/>
                <w:sz w:val="14"/>
                <w:szCs w:val="14"/>
              </w:rPr>
            </w:pPr>
            <w:r w:rsidRPr="00F953BB">
              <w:rPr>
                <w:rFonts w:ascii="Arial" w:hAnsi="Arial" w:cs="Arial"/>
                <w:b/>
                <w:bCs/>
                <w:color w:val="000000"/>
                <w:sz w:val="14"/>
                <w:szCs w:val="14"/>
              </w:rPr>
              <w:t xml:space="preserve"> $    448,946 </w:t>
            </w:r>
          </w:p>
        </w:tc>
        <w:tc>
          <w:tcPr>
            <w:tcW w:w="1420" w:type="dxa"/>
            <w:tcBorders>
              <w:top w:val="nil"/>
              <w:left w:val="nil"/>
              <w:bottom w:val="nil"/>
              <w:right w:val="nil"/>
            </w:tcBorders>
            <w:shd w:val="clear" w:color="000000" w:fill="C5D9F1"/>
            <w:noWrap/>
            <w:vAlign w:val="bottom"/>
            <w:hideMark/>
          </w:tcPr>
          <w:p w:rsidRPr="00F953BB" w:rsidR="00F0521A" w:rsidRDefault="00F0521A" w14:paraId="0EBF2841" w14:textId="77777777">
            <w:pPr>
              <w:rPr>
                <w:rFonts w:ascii="Arial" w:hAnsi="Arial" w:cs="Arial"/>
                <w:b/>
                <w:bCs/>
                <w:color w:val="000000"/>
                <w:sz w:val="14"/>
                <w:szCs w:val="14"/>
              </w:rPr>
            </w:pPr>
            <w:r w:rsidRPr="00F953BB">
              <w:rPr>
                <w:rFonts w:ascii="Arial" w:hAnsi="Arial" w:cs="Arial"/>
                <w:b/>
                <w:bCs/>
                <w:color w:val="000000"/>
                <w:sz w:val="14"/>
                <w:szCs w:val="14"/>
              </w:rPr>
              <w:t xml:space="preserve"> $      120,940 </w:t>
            </w:r>
          </w:p>
        </w:tc>
      </w:tr>
      <w:tr w:rsidRPr="00F953BB" w:rsidR="00F0521A" w14:paraId="4994F3F0"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520F0AE0" w14:textId="77777777">
            <w:pPr>
              <w:rPr>
                <w:rFonts w:ascii="Arial" w:hAnsi="Arial" w:cs="Arial"/>
                <w:b/>
                <w:bCs/>
                <w:color w:val="000000"/>
                <w:sz w:val="14"/>
                <w:szCs w:val="14"/>
              </w:rPr>
            </w:pPr>
          </w:p>
        </w:tc>
        <w:tc>
          <w:tcPr>
            <w:tcW w:w="1600" w:type="dxa"/>
            <w:tcBorders>
              <w:top w:val="nil"/>
              <w:left w:val="nil"/>
              <w:bottom w:val="nil"/>
              <w:right w:val="nil"/>
            </w:tcBorders>
            <w:shd w:val="clear" w:color="000000" w:fill="FFFFFF"/>
            <w:noWrap/>
            <w:vAlign w:val="bottom"/>
            <w:hideMark/>
          </w:tcPr>
          <w:p w:rsidRPr="00F953BB" w:rsidR="00F0521A" w:rsidRDefault="00F0521A" w14:paraId="26210606"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5BF0D511"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412AD28E"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22DC6236"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7BB0762C"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3BB27DE8" w14:textId="77777777">
            <w:pPr>
              <w:rPr>
                <w:rFonts w:ascii="Arial" w:hAnsi="Arial" w:cs="Arial"/>
                <w:b/>
                <w:bCs/>
                <w:color w:val="000000"/>
                <w:sz w:val="14"/>
                <w:szCs w:val="14"/>
              </w:rPr>
            </w:pPr>
            <w:r w:rsidRPr="00F953BB">
              <w:rPr>
                <w:rFonts w:ascii="Arial" w:hAnsi="Arial" w:cs="Arial"/>
                <w:b/>
                <w:bCs/>
                <w:color w:val="000000"/>
                <w:sz w:val="14"/>
                <w:szCs w:val="14"/>
              </w:rPr>
              <w:t> </w:t>
            </w:r>
          </w:p>
        </w:tc>
      </w:tr>
      <w:tr w:rsidRPr="00F953BB" w:rsidR="00F0521A" w14:paraId="190DDD96"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725F230A" w14:textId="77777777">
            <w:pPr>
              <w:jc w:val="right"/>
              <w:rPr>
                <w:rFonts w:ascii="Arial" w:hAnsi="Arial" w:cs="Arial"/>
                <w:b/>
                <w:bCs/>
                <w:color w:val="000000"/>
                <w:sz w:val="14"/>
                <w:szCs w:val="14"/>
              </w:rPr>
            </w:pPr>
            <w:r w:rsidRPr="00F953BB">
              <w:rPr>
                <w:rFonts w:ascii="Arial" w:hAnsi="Arial" w:cs="Arial"/>
                <w:b/>
                <w:bCs/>
                <w:color w:val="000000"/>
                <w:sz w:val="14"/>
                <w:szCs w:val="14"/>
              </w:rPr>
              <w:t>Net Change in Cash</w:t>
            </w:r>
          </w:p>
        </w:tc>
        <w:tc>
          <w:tcPr>
            <w:tcW w:w="1600" w:type="dxa"/>
            <w:tcBorders>
              <w:top w:val="nil"/>
              <w:left w:val="nil"/>
              <w:bottom w:val="nil"/>
              <w:right w:val="nil"/>
            </w:tcBorders>
            <w:shd w:val="clear" w:color="000000" w:fill="FFFFFF"/>
            <w:noWrap/>
            <w:vAlign w:val="bottom"/>
            <w:hideMark/>
          </w:tcPr>
          <w:p w:rsidRPr="00F953BB" w:rsidR="00F0521A" w:rsidRDefault="00F0521A" w14:paraId="46D02334" w14:textId="77777777">
            <w:pPr>
              <w:rPr>
                <w:rFonts w:ascii="Arial" w:hAnsi="Arial" w:cs="Arial"/>
                <w:b/>
                <w:bCs/>
                <w:color w:val="000000"/>
                <w:sz w:val="14"/>
                <w:szCs w:val="14"/>
              </w:rPr>
            </w:pPr>
            <w:r w:rsidRPr="00F953BB">
              <w:rPr>
                <w:rFonts w:ascii="Arial" w:hAnsi="Arial" w:cs="Arial"/>
                <w:b/>
                <w:bCs/>
                <w:color w:val="000000"/>
                <w:sz w:val="14"/>
                <w:szCs w:val="14"/>
              </w:rPr>
              <w:t xml:space="preserve"> $      3,548,629 </w:t>
            </w:r>
          </w:p>
        </w:tc>
        <w:tc>
          <w:tcPr>
            <w:tcW w:w="1980" w:type="dxa"/>
            <w:tcBorders>
              <w:top w:val="nil"/>
              <w:left w:val="nil"/>
              <w:bottom w:val="nil"/>
              <w:right w:val="nil"/>
            </w:tcBorders>
            <w:shd w:val="clear" w:color="000000" w:fill="FFFFFF"/>
            <w:noWrap/>
            <w:vAlign w:val="bottom"/>
            <w:hideMark/>
          </w:tcPr>
          <w:p w:rsidRPr="00F953BB" w:rsidR="00F0521A" w:rsidRDefault="00F0521A" w14:paraId="39E3635F" w14:textId="77777777">
            <w:pPr>
              <w:rPr>
                <w:rFonts w:ascii="Arial" w:hAnsi="Arial" w:cs="Arial"/>
                <w:b/>
                <w:bCs/>
                <w:color w:val="000000"/>
                <w:sz w:val="14"/>
                <w:szCs w:val="14"/>
              </w:rPr>
            </w:pPr>
            <w:r w:rsidRPr="00F953BB">
              <w:rPr>
                <w:rFonts w:ascii="Arial" w:hAnsi="Arial" w:cs="Arial"/>
                <w:b/>
                <w:bCs/>
                <w:color w:val="000000"/>
                <w:sz w:val="14"/>
                <w:szCs w:val="14"/>
              </w:rPr>
              <w:t xml:space="preserve"> $           (1,367,367)</w:t>
            </w:r>
          </w:p>
        </w:tc>
        <w:tc>
          <w:tcPr>
            <w:tcW w:w="1380" w:type="dxa"/>
            <w:tcBorders>
              <w:top w:val="nil"/>
              <w:left w:val="nil"/>
              <w:bottom w:val="nil"/>
              <w:right w:val="nil"/>
            </w:tcBorders>
            <w:shd w:val="clear" w:color="000000" w:fill="FFFFFF"/>
            <w:noWrap/>
            <w:vAlign w:val="bottom"/>
            <w:hideMark/>
          </w:tcPr>
          <w:p w:rsidRPr="00F953BB" w:rsidR="00F0521A" w:rsidRDefault="00F0521A" w14:paraId="6368196A" w14:textId="77777777">
            <w:pPr>
              <w:rPr>
                <w:rFonts w:ascii="Arial" w:hAnsi="Arial" w:cs="Arial"/>
                <w:b/>
                <w:bCs/>
                <w:color w:val="000000"/>
                <w:sz w:val="14"/>
                <w:szCs w:val="14"/>
              </w:rPr>
            </w:pPr>
            <w:r w:rsidRPr="00F953BB">
              <w:rPr>
                <w:rFonts w:ascii="Arial" w:hAnsi="Arial" w:cs="Arial"/>
                <w:b/>
                <w:bCs/>
                <w:color w:val="000000"/>
                <w:sz w:val="14"/>
                <w:szCs w:val="14"/>
              </w:rPr>
              <w:t xml:space="preserve"> $ (1,158,787)</w:t>
            </w:r>
          </w:p>
        </w:tc>
        <w:tc>
          <w:tcPr>
            <w:tcW w:w="1320" w:type="dxa"/>
            <w:tcBorders>
              <w:top w:val="nil"/>
              <w:left w:val="nil"/>
              <w:bottom w:val="nil"/>
              <w:right w:val="nil"/>
            </w:tcBorders>
            <w:shd w:val="clear" w:color="000000" w:fill="FFFFFF"/>
            <w:noWrap/>
            <w:vAlign w:val="bottom"/>
            <w:hideMark/>
          </w:tcPr>
          <w:p w:rsidRPr="00F953BB" w:rsidR="00F0521A" w:rsidRDefault="00F0521A" w14:paraId="2BA3D28C" w14:textId="77777777">
            <w:pPr>
              <w:rPr>
                <w:rFonts w:ascii="Arial" w:hAnsi="Arial" w:cs="Arial"/>
                <w:b/>
                <w:bCs/>
                <w:color w:val="000000"/>
                <w:sz w:val="14"/>
                <w:szCs w:val="14"/>
              </w:rPr>
            </w:pPr>
            <w:r w:rsidRPr="00F953BB">
              <w:rPr>
                <w:rFonts w:ascii="Arial" w:hAnsi="Arial" w:cs="Arial"/>
                <w:b/>
                <w:bCs/>
                <w:color w:val="000000"/>
                <w:sz w:val="14"/>
                <w:szCs w:val="14"/>
              </w:rPr>
              <w:t xml:space="preserve"> $   (573,528)</w:t>
            </w:r>
          </w:p>
        </w:tc>
        <w:tc>
          <w:tcPr>
            <w:tcW w:w="1320" w:type="dxa"/>
            <w:tcBorders>
              <w:top w:val="nil"/>
              <w:left w:val="nil"/>
              <w:bottom w:val="nil"/>
              <w:right w:val="nil"/>
            </w:tcBorders>
            <w:shd w:val="clear" w:color="000000" w:fill="FFFFFF"/>
            <w:noWrap/>
            <w:vAlign w:val="bottom"/>
            <w:hideMark/>
          </w:tcPr>
          <w:p w:rsidRPr="00F953BB" w:rsidR="00F0521A" w:rsidRDefault="00F0521A" w14:paraId="46D112EF" w14:textId="77777777">
            <w:pPr>
              <w:rPr>
                <w:rFonts w:ascii="Arial" w:hAnsi="Arial" w:cs="Arial"/>
                <w:b/>
                <w:bCs/>
                <w:color w:val="000000"/>
                <w:sz w:val="14"/>
                <w:szCs w:val="14"/>
              </w:rPr>
            </w:pPr>
            <w:r w:rsidRPr="00F953BB">
              <w:rPr>
                <w:rFonts w:ascii="Arial" w:hAnsi="Arial" w:cs="Arial"/>
                <w:b/>
                <w:bCs/>
                <w:color w:val="000000"/>
                <w:sz w:val="14"/>
                <w:szCs w:val="14"/>
              </w:rPr>
              <w:t xml:space="preserve"> $   (328,007)</w:t>
            </w:r>
          </w:p>
        </w:tc>
        <w:tc>
          <w:tcPr>
            <w:tcW w:w="1420" w:type="dxa"/>
            <w:tcBorders>
              <w:top w:val="nil"/>
              <w:left w:val="nil"/>
              <w:bottom w:val="nil"/>
              <w:right w:val="nil"/>
            </w:tcBorders>
            <w:shd w:val="clear" w:color="000000" w:fill="FFFFFF"/>
            <w:noWrap/>
            <w:vAlign w:val="bottom"/>
            <w:hideMark/>
          </w:tcPr>
          <w:p w:rsidRPr="00F953BB" w:rsidR="00F0521A" w:rsidRDefault="00F0521A" w14:paraId="5DD03F00" w14:textId="77777777">
            <w:pPr>
              <w:rPr>
                <w:rFonts w:ascii="Arial" w:hAnsi="Arial" w:cs="Arial"/>
                <w:b/>
                <w:bCs/>
                <w:color w:val="000000"/>
                <w:sz w:val="14"/>
                <w:szCs w:val="14"/>
              </w:rPr>
            </w:pPr>
            <w:r w:rsidRPr="00F953BB">
              <w:rPr>
                <w:rFonts w:ascii="Arial" w:hAnsi="Arial" w:cs="Arial"/>
                <w:b/>
                <w:bCs/>
                <w:color w:val="000000"/>
                <w:sz w:val="14"/>
                <w:szCs w:val="14"/>
              </w:rPr>
              <w:t xml:space="preserve"> $      958,578 </w:t>
            </w:r>
          </w:p>
        </w:tc>
      </w:tr>
      <w:tr w:rsidRPr="00F953BB" w:rsidR="00F0521A" w14:paraId="13F80CAA" w14:textId="77777777">
        <w:trPr>
          <w:trHeight w:val="285"/>
        </w:trPr>
        <w:tc>
          <w:tcPr>
            <w:tcW w:w="4725" w:type="dxa"/>
            <w:tcBorders>
              <w:top w:val="nil"/>
              <w:left w:val="nil"/>
              <w:bottom w:val="nil"/>
              <w:right w:val="nil"/>
            </w:tcBorders>
            <w:shd w:val="clear" w:color="auto" w:fill="auto"/>
            <w:noWrap/>
            <w:vAlign w:val="bottom"/>
            <w:hideMark/>
          </w:tcPr>
          <w:p w:rsidRPr="00F953BB" w:rsidR="00F0521A" w:rsidRDefault="00F0521A" w14:paraId="43FA7D43" w14:textId="77777777">
            <w:pPr>
              <w:rPr>
                <w:rFonts w:ascii="Arial" w:hAnsi="Arial" w:cs="Arial"/>
                <w:b/>
                <w:bCs/>
                <w:color w:val="000000"/>
                <w:sz w:val="14"/>
                <w:szCs w:val="14"/>
              </w:rPr>
            </w:pPr>
          </w:p>
        </w:tc>
        <w:tc>
          <w:tcPr>
            <w:tcW w:w="1600" w:type="dxa"/>
            <w:tcBorders>
              <w:top w:val="nil"/>
              <w:left w:val="nil"/>
              <w:bottom w:val="nil"/>
              <w:right w:val="nil"/>
            </w:tcBorders>
            <w:shd w:val="clear" w:color="000000" w:fill="FFFFFF"/>
            <w:noWrap/>
            <w:vAlign w:val="bottom"/>
            <w:hideMark/>
          </w:tcPr>
          <w:p w:rsidRPr="00F953BB" w:rsidR="00F0521A" w:rsidRDefault="00F0521A" w14:paraId="7BA44EE6"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980" w:type="dxa"/>
            <w:tcBorders>
              <w:top w:val="nil"/>
              <w:left w:val="nil"/>
              <w:bottom w:val="nil"/>
              <w:right w:val="nil"/>
            </w:tcBorders>
            <w:shd w:val="clear" w:color="000000" w:fill="FFFFFF"/>
            <w:noWrap/>
            <w:vAlign w:val="bottom"/>
            <w:hideMark/>
          </w:tcPr>
          <w:p w:rsidRPr="00F953BB" w:rsidR="00F0521A" w:rsidRDefault="00F0521A" w14:paraId="6973CC68"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380" w:type="dxa"/>
            <w:tcBorders>
              <w:top w:val="nil"/>
              <w:left w:val="nil"/>
              <w:bottom w:val="nil"/>
              <w:right w:val="nil"/>
            </w:tcBorders>
            <w:shd w:val="clear" w:color="000000" w:fill="FFFFFF"/>
            <w:noWrap/>
            <w:vAlign w:val="bottom"/>
            <w:hideMark/>
          </w:tcPr>
          <w:p w:rsidRPr="00F953BB" w:rsidR="00F0521A" w:rsidRDefault="00F0521A" w14:paraId="1A759F8E"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2D76C209"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320" w:type="dxa"/>
            <w:tcBorders>
              <w:top w:val="nil"/>
              <w:left w:val="nil"/>
              <w:bottom w:val="nil"/>
              <w:right w:val="nil"/>
            </w:tcBorders>
            <w:shd w:val="clear" w:color="000000" w:fill="FFFFFF"/>
            <w:noWrap/>
            <w:vAlign w:val="bottom"/>
            <w:hideMark/>
          </w:tcPr>
          <w:p w:rsidRPr="00F953BB" w:rsidR="00F0521A" w:rsidRDefault="00F0521A" w14:paraId="3FFE96A1" w14:textId="77777777">
            <w:pPr>
              <w:rPr>
                <w:rFonts w:ascii="Arial" w:hAnsi="Arial" w:cs="Arial"/>
                <w:b/>
                <w:bCs/>
                <w:color w:val="000000"/>
                <w:sz w:val="14"/>
                <w:szCs w:val="14"/>
              </w:rPr>
            </w:pPr>
            <w:r w:rsidRPr="00F953BB">
              <w:rPr>
                <w:rFonts w:ascii="Arial" w:hAnsi="Arial" w:cs="Arial"/>
                <w:b/>
                <w:bCs/>
                <w:color w:val="000000"/>
                <w:sz w:val="14"/>
                <w:szCs w:val="14"/>
              </w:rPr>
              <w:t> </w:t>
            </w:r>
          </w:p>
        </w:tc>
        <w:tc>
          <w:tcPr>
            <w:tcW w:w="1420" w:type="dxa"/>
            <w:tcBorders>
              <w:top w:val="nil"/>
              <w:left w:val="nil"/>
              <w:bottom w:val="nil"/>
              <w:right w:val="nil"/>
            </w:tcBorders>
            <w:shd w:val="clear" w:color="000000" w:fill="FFFFFF"/>
            <w:noWrap/>
            <w:vAlign w:val="bottom"/>
            <w:hideMark/>
          </w:tcPr>
          <w:p w:rsidRPr="00F953BB" w:rsidR="00F0521A" w:rsidRDefault="00F0521A" w14:paraId="24E583A5" w14:textId="77777777">
            <w:pPr>
              <w:rPr>
                <w:rFonts w:ascii="Arial" w:hAnsi="Arial" w:cs="Arial"/>
                <w:b/>
                <w:bCs/>
                <w:color w:val="000000"/>
                <w:sz w:val="14"/>
                <w:szCs w:val="14"/>
              </w:rPr>
            </w:pPr>
            <w:r w:rsidRPr="00F953BB">
              <w:rPr>
                <w:rFonts w:ascii="Arial" w:hAnsi="Arial" w:cs="Arial"/>
                <w:b/>
                <w:bCs/>
                <w:color w:val="000000"/>
                <w:sz w:val="14"/>
                <w:szCs w:val="14"/>
              </w:rPr>
              <w:t> </w:t>
            </w:r>
          </w:p>
        </w:tc>
      </w:tr>
      <w:tr w:rsidRPr="00F953BB" w:rsidR="00F0521A" w14:paraId="36DD917B" w14:textId="77777777">
        <w:trPr>
          <w:trHeight w:val="285"/>
        </w:trPr>
        <w:tc>
          <w:tcPr>
            <w:tcW w:w="4725" w:type="dxa"/>
            <w:tcBorders>
              <w:top w:val="nil"/>
              <w:left w:val="nil"/>
              <w:bottom w:val="nil"/>
              <w:right w:val="nil"/>
            </w:tcBorders>
            <w:shd w:val="clear" w:color="000000" w:fill="8DB4E2"/>
            <w:noWrap/>
            <w:vAlign w:val="bottom"/>
            <w:hideMark/>
          </w:tcPr>
          <w:p w:rsidRPr="00F953BB" w:rsidR="00F0521A" w:rsidRDefault="00F0521A" w14:paraId="2E0A8052" w14:textId="77777777">
            <w:pPr>
              <w:jc w:val="center"/>
              <w:rPr>
                <w:rFonts w:ascii="Arial" w:hAnsi="Arial" w:cs="Arial"/>
                <w:b/>
                <w:bCs/>
                <w:color w:val="000000"/>
                <w:sz w:val="14"/>
                <w:szCs w:val="14"/>
              </w:rPr>
            </w:pPr>
            <w:r w:rsidRPr="00F953BB">
              <w:rPr>
                <w:rFonts w:ascii="Arial" w:hAnsi="Arial" w:cs="Arial"/>
                <w:b/>
                <w:bCs/>
                <w:color w:val="000000"/>
                <w:sz w:val="14"/>
                <w:szCs w:val="14"/>
              </w:rPr>
              <w:t>Ending Cash Balance</w:t>
            </w:r>
          </w:p>
        </w:tc>
        <w:tc>
          <w:tcPr>
            <w:tcW w:w="1600" w:type="dxa"/>
            <w:tcBorders>
              <w:top w:val="nil"/>
              <w:left w:val="nil"/>
              <w:bottom w:val="nil"/>
              <w:right w:val="nil"/>
            </w:tcBorders>
            <w:shd w:val="clear" w:color="000000" w:fill="8DB4E2"/>
            <w:noWrap/>
            <w:vAlign w:val="bottom"/>
            <w:hideMark/>
          </w:tcPr>
          <w:p w:rsidRPr="00F953BB" w:rsidR="00F0521A" w:rsidRDefault="00F0521A" w14:paraId="63E983DB" w14:textId="77777777">
            <w:pPr>
              <w:rPr>
                <w:rFonts w:ascii="Arial" w:hAnsi="Arial" w:cs="Arial"/>
                <w:b/>
                <w:bCs/>
                <w:color w:val="000000"/>
                <w:sz w:val="14"/>
                <w:szCs w:val="14"/>
              </w:rPr>
            </w:pPr>
            <w:r w:rsidRPr="00F953BB">
              <w:rPr>
                <w:rFonts w:ascii="Arial" w:hAnsi="Arial" w:cs="Arial"/>
                <w:b/>
                <w:bCs/>
                <w:color w:val="000000"/>
                <w:sz w:val="14"/>
                <w:szCs w:val="14"/>
              </w:rPr>
              <w:t xml:space="preserve"> $      3,548,629 </w:t>
            </w:r>
          </w:p>
        </w:tc>
        <w:tc>
          <w:tcPr>
            <w:tcW w:w="1980" w:type="dxa"/>
            <w:tcBorders>
              <w:top w:val="nil"/>
              <w:left w:val="nil"/>
              <w:bottom w:val="nil"/>
              <w:right w:val="nil"/>
            </w:tcBorders>
            <w:shd w:val="clear" w:color="000000" w:fill="8DB4E2"/>
            <w:noWrap/>
            <w:vAlign w:val="bottom"/>
            <w:hideMark/>
          </w:tcPr>
          <w:p w:rsidRPr="00F953BB" w:rsidR="00F0521A" w:rsidRDefault="00F0521A" w14:paraId="10745FFF" w14:textId="77777777">
            <w:pPr>
              <w:rPr>
                <w:rFonts w:ascii="Arial" w:hAnsi="Arial" w:cs="Arial"/>
                <w:b/>
                <w:bCs/>
                <w:color w:val="000000"/>
                <w:sz w:val="14"/>
                <w:szCs w:val="14"/>
              </w:rPr>
            </w:pPr>
            <w:r w:rsidRPr="00F953BB">
              <w:rPr>
                <w:rFonts w:ascii="Arial" w:hAnsi="Arial" w:cs="Arial"/>
                <w:b/>
                <w:bCs/>
                <w:color w:val="000000"/>
                <w:sz w:val="14"/>
                <w:szCs w:val="14"/>
              </w:rPr>
              <w:t xml:space="preserve"> $            2,181,262 </w:t>
            </w:r>
          </w:p>
        </w:tc>
        <w:tc>
          <w:tcPr>
            <w:tcW w:w="1380" w:type="dxa"/>
            <w:tcBorders>
              <w:top w:val="nil"/>
              <w:left w:val="nil"/>
              <w:bottom w:val="nil"/>
              <w:right w:val="nil"/>
            </w:tcBorders>
            <w:shd w:val="clear" w:color="000000" w:fill="8DB4E2"/>
            <w:noWrap/>
            <w:vAlign w:val="bottom"/>
            <w:hideMark/>
          </w:tcPr>
          <w:p w:rsidRPr="00F953BB" w:rsidR="00F0521A" w:rsidRDefault="00F0521A" w14:paraId="5B9381A4" w14:textId="77777777">
            <w:pPr>
              <w:rPr>
                <w:rFonts w:ascii="Arial" w:hAnsi="Arial" w:cs="Arial"/>
                <w:b/>
                <w:bCs/>
                <w:color w:val="000000"/>
                <w:sz w:val="14"/>
                <w:szCs w:val="14"/>
              </w:rPr>
            </w:pPr>
            <w:r w:rsidRPr="00F953BB">
              <w:rPr>
                <w:rFonts w:ascii="Arial" w:hAnsi="Arial" w:cs="Arial"/>
                <w:b/>
                <w:bCs/>
                <w:color w:val="000000"/>
                <w:sz w:val="14"/>
                <w:szCs w:val="14"/>
              </w:rPr>
              <w:t xml:space="preserve"> $  1,022,475 </w:t>
            </w:r>
          </w:p>
        </w:tc>
        <w:tc>
          <w:tcPr>
            <w:tcW w:w="1320" w:type="dxa"/>
            <w:tcBorders>
              <w:top w:val="nil"/>
              <w:left w:val="nil"/>
              <w:bottom w:val="nil"/>
              <w:right w:val="nil"/>
            </w:tcBorders>
            <w:shd w:val="clear" w:color="000000" w:fill="8DB4E2"/>
            <w:noWrap/>
            <w:vAlign w:val="bottom"/>
            <w:hideMark/>
          </w:tcPr>
          <w:p w:rsidRPr="00F953BB" w:rsidR="00F0521A" w:rsidRDefault="00F0521A" w14:paraId="44E15FC6" w14:textId="77777777">
            <w:pPr>
              <w:rPr>
                <w:rFonts w:ascii="Arial" w:hAnsi="Arial" w:cs="Arial"/>
                <w:b/>
                <w:bCs/>
                <w:color w:val="000000"/>
                <w:sz w:val="14"/>
                <w:szCs w:val="14"/>
              </w:rPr>
            </w:pPr>
            <w:r w:rsidRPr="00F953BB">
              <w:rPr>
                <w:rFonts w:ascii="Arial" w:hAnsi="Arial" w:cs="Arial"/>
                <w:b/>
                <w:bCs/>
                <w:color w:val="000000"/>
                <w:sz w:val="14"/>
                <w:szCs w:val="14"/>
              </w:rPr>
              <w:t xml:space="preserve"> $    448,946 </w:t>
            </w:r>
          </w:p>
        </w:tc>
        <w:tc>
          <w:tcPr>
            <w:tcW w:w="1320" w:type="dxa"/>
            <w:tcBorders>
              <w:top w:val="nil"/>
              <w:left w:val="nil"/>
              <w:bottom w:val="nil"/>
              <w:right w:val="nil"/>
            </w:tcBorders>
            <w:shd w:val="clear" w:color="000000" w:fill="8DB4E2"/>
            <w:noWrap/>
            <w:vAlign w:val="bottom"/>
            <w:hideMark/>
          </w:tcPr>
          <w:p w:rsidRPr="00F953BB" w:rsidR="00F0521A" w:rsidRDefault="00F0521A" w14:paraId="1523F7B0" w14:textId="77777777">
            <w:pPr>
              <w:rPr>
                <w:rFonts w:ascii="Arial" w:hAnsi="Arial" w:cs="Arial"/>
                <w:b/>
                <w:bCs/>
                <w:color w:val="000000"/>
                <w:sz w:val="14"/>
                <w:szCs w:val="14"/>
              </w:rPr>
            </w:pPr>
            <w:r w:rsidRPr="00F953BB">
              <w:rPr>
                <w:rFonts w:ascii="Arial" w:hAnsi="Arial" w:cs="Arial"/>
                <w:b/>
                <w:bCs/>
                <w:color w:val="000000"/>
                <w:sz w:val="14"/>
                <w:szCs w:val="14"/>
              </w:rPr>
              <w:t xml:space="preserve"> $    120,940 </w:t>
            </w:r>
          </w:p>
        </w:tc>
        <w:tc>
          <w:tcPr>
            <w:tcW w:w="1420" w:type="dxa"/>
            <w:tcBorders>
              <w:top w:val="nil"/>
              <w:left w:val="nil"/>
              <w:bottom w:val="nil"/>
              <w:right w:val="nil"/>
            </w:tcBorders>
            <w:shd w:val="clear" w:color="000000" w:fill="8DB4E2"/>
            <w:noWrap/>
            <w:vAlign w:val="bottom"/>
            <w:hideMark/>
          </w:tcPr>
          <w:p w:rsidRPr="00F953BB" w:rsidR="00F0521A" w:rsidRDefault="00F0521A" w14:paraId="1FE1DCBA" w14:textId="77777777">
            <w:pPr>
              <w:rPr>
                <w:rFonts w:ascii="Arial" w:hAnsi="Arial" w:cs="Arial"/>
                <w:b/>
                <w:bCs/>
                <w:color w:val="000000"/>
                <w:sz w:val="14"/>
                <w:szCs w:val="14"/>
              </w:rPr>
            </w:pPr>
            <w:r w:rsidRPr="00F953BB">
              <w:rPr>
                <w:rFonts w:ascii="Arial" w:hAnsi="Arial" w:cs="Arial"/>
                <w:b/>
                <w:bCs/>
                <w:color w:val="000000"/>
                <w:sz w:val="14"/>
                <w:szCs w:val="14"/>
              </w:rPr>
              <w:t xml:space="preserve"> $   1,079,518 </w:t>
            </w:r>
          </w:p>
        </w:tc>
      </w:tr>
    </w:tbl>
    <w:p w:rsidRPr="00F0521A" w:rsidR="007D7463" w:rsidP="00904F35" w:rsidRDefault="007D7463" w14:paraId="224A33A9" w14:textId="77777777">
      <w:pPr>
        <w:rPr>
          <w:rFonts w:ascii="Verdana" w:hAnsi="Verdana"/>
          <w:b/>
          <w:bCs/>
          <w:sz w:val="14"/>
          <w:szCs w:val="14"/>
        </w:rPr>
      </w:pPr>
    </w:p>
    <w:p w:rsidR="00FE3BA2" w:rsidP="000A5146" w:rsidRDefault="00FE3BA2" w14:paraId="1CA9A467" w14:textId="77777777">
      <w:pPr>
        <w:spacing w:line="360" w:lineRule="auto"/>
        <w:rPr>
          <w:rFonts w:ascii="Verdana" w:hAnsi="Verdana"/>
          <w:b/>
          <w:bCs/>
          <w:sz w:val="20"/>
          <w:szCs w:val="20"/>
        </w:rPr>
        <w:sectPr w:rsidR="00FE3BA2" w:rsidSect="00F0521A">
          <w:headerReference w:type="default" r:id="rId45"/>
          <w:pgSz w:w="15840" w:h="12240" w:orient="landscape"/>
          <w:pgMar w:top="720" w:right="720" w:bottom="720" w:left="720" w:header="720" w:footer="720" w:gutter="0"/>
          <w:cols w:space="720"/>
          <w:docGrid w:linePitch="326"/>
        </w:sectPr>
      </w:pPr>
    </w:p>
    <w:p w:rsidRPr="00070A97" w:rsidR="00B85F76" w:rsidP="000A5146" w:rsidRDefault="00167A72" w14:paraId="6A098B5B" w14:textId="5A52C185">
      <w:pPr>
        <w:spacing w:line="360" w:lineRule="auto"/>
        <w:rPr>
          <w:rFonts w:ascii="Verdana" w:hAnsi="Verdana"/>
          <w:b/>
          <w:bCs/>
          <w:sz w:val="20"/>
          <w:szCs w:val="20"/>
        </w:rPr>
      </w:pPr>
      <w:r>
        <w:rPr>
          <w:rFonts w:ascii="Verdana" w:hAnsi="Verdana"/>
          <w:b/>
          <w:bCs/>
          <w:sz w:val="20"/>
          <w:szCs w:val="20"/>
        </w:rPr>
        <w:t xml:space="preserve">Exhibit </w:t>
      </w:r>
      <w:r w:rsidR="00757DF1">
        <w:rPr>
          <w:rFonts w:ascii="Verdana" w:hAnsi="Verdana"/>
          <w:b/>
          <w:bCs/>
          <w:sz w:val="20"/>
          <w:szCs w:val="20"/>
        </w:rPr>
        <w:t xml:space="preserve">#14: </w:t>
      </w:r>
      <w:r w:rsidR="00933061">
        <w:rPr>
          <w:rFonts w:ascii="Verdana" w:hAnsi="Verdana"/>
          <w:b/>
          <w:bCs/>
          <w:sz w:val="20"/>
          <w:szCs w:val="20"/>
        </w:rPr>
        <w:t>Financial</w:t>
      </w:r>
      <w:r w:rsidR="00757DF1">
        <w:rPr>
          <w:rFonts w:ascii="Verdana" w:hAnsi="Verdana"/>
          <w:b/>
          <w:bCs/>
          <w:sz w:val="20"/>
          <w:szCs w:val="20"/>
        </w:rPr>
        <w:t xml:space="preserve"> Statement</w:t>
      </w:r>
      <w:r w:rsidR="00933061">
        <w:rPr>
          <w:rFonts w:ascii="Verdana" w:hAnsi="Verdana"/>
          <w:b/>
          <w:bCs/>
          <w:sz w:val="20"/>
          <w:szCs w:val="20"/>
        </w:rPr>
        <w:t xml:space="preserve"> Notes</w:t>
      </w:r>
    </w:p>
    <w:p w:rsidR="000A5146" w:rsidP="000A5146" w:rsidRDefault="000A5146" w14:paraId="117C0ABE" w14:textId="77777777">
      <w:pPr>
        <w:spacing w:line="360" w:lineRule="auto"/>
        <w:rPr>
          <w:rFonts w:ascii="Verdana" w:hAnsi="Verdana"/>
          <w:b/>
          <w:bCs/>
          <w:sz w:val="20"/>
          <w:szCs w:val="20"/>
        </w:rPr>
      </w:pPr>
    </w:p>
    <w:p w:rsidR="00E40BCA" w:rsidP="000A5146" w:rsidRDefault="00E40BCA" w14:paraId="7A1206EC"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Verdana" w:hAnsi="Verdana" w:cs="Segoe UI"/>
          <w:b/>
          <w:bCs/>
          <w:sz w:val="20"/>
          <w:szCs w:val="20"/>
        </w:rPr>
        <w:t>Note 1: Assumptions</w:t>
      </w:r>
      <w:r>
        <w:rPr>
          <w:rStyle w:val="eop"/>
          <w:rFonts w:ascii="Verdana" w:hAnsi="Verdana" w:cs="Segoe UI"/>
          <w:sz w:val="20"/>
          <w:szCs w:val="20"/>
        </w:rPr>
        <w:t> </w:t>
      </w:r>
    </w:p>
    <w:p w:rsidR="00E40BCA" w:rsidP="000A5146" w:rsidRDefault="00E40BCA" w14:paraId="20A087BE" w14:textId="77777777">
      <w:pPr>
        <w:pStyle w:val="paragraph"/>
        <w:numPr>
          <w:ilvl w:val="0"/>
          <w:numId w:val="5"/>
        </w:numPr>
        <w:spacing w:before="0" w:beforeAutospacing="0" w:after="0" w:afterAutospacing="0" w:line="360" w:lineRule="auto"/>
        <w:ind w:left="1080" w:firstLine="0"/>
        <w:textAlignment w:val="baseline"/>
        <w:rPr>
          <w:rFonts w:ascii="Verdana" w:hAnsi="Verdana" w:cs="Segoe UI"/>
          <w:sz w:val="20"/>
          <w:szCs w:val="20"/>
        </w:rPr>
      </w:pPr>
      <w:r>
        <w:rPr>
          <w:rStyle w:val="normaltextrun"/>
          <w:rFonts w:ascii="Verdana" w:hAnsi="Verdana" w:cs="Segoe UI"/>
          <w:sz w:val="20"/>
          <w:szCs w:val="20"/>
        </w:rPr>
        <w:t>For the first 4 years, all of our sales will be through online retail (Amazon and our website). In Year 5, we assume that we will get a Target deal so we will include sales from wholesale.</w:t>
      </w:r>
      <w:r>
        <w:rPr>
          <w:rStyle w:val="eop"/>
          <w:rFonts w:ascii="Verdana" w:hAnsi="Verdana" w:cs="Segoe UI"/>
          <w:sz w:val="20"/>
          <w:szCs w:val="20"/>
        </w:rPr>
        <w:t> </w:t>
      </w:r>
    </w:p>
    <w:p w:rsidR="00E40BCA" w:rsidP="000A5146" w:rsidRDefault="00E40BCA" w14:paraId="49844F2D" w14:textId="040F9D25">
      <w:pPr>
        <w:pStyle w:val="paragraph"/>
        <w:numPr>
          <w:ilvl w:val="0"/>
          <w:numId w:val="5"/>
        </w:numPr>
        <w:spacing w:before="0" w:beforeAutospacing="0" w:after="0" w:afterAutospacing="0" w:line="360" w:lineRule="auto"/>
        <w:ind w:left="1080" w:firstLine="0"/>
        <w:textAlignment w:val="baseline"/>
        <w:rPr>
          <w:rFonts w:ascii="Verdana" w:hAnsi="Verdana" w:cs="Segoe UI"/>
          <w:sz w:val="20"/>
          <w:szCs w:val="20"/>
        </w:rPr>
      </w:pPr>
      <w:r>
        <w:rPr>
          <w:rStyle w:val="normaltextrun"/>
          <w:rFonts w:ascii="Verdana" w:hAnsi="Verdana" w:cs="Segoe UI"/>
          <w:sz w:val="20"/>
          <w:szCs w:val="20"/>
        </w:rPr>
        <w:t xml:space="preserve">Depreciation of fixed assets is computed using </w:t>
      </w:r>
      <w:r w:rsidR="0020509E">
        <w:rPr>
          <w:rStyle w:val="normaltextrun"/>
          <w:rFonts w:ascii="Verdana" w:hAnsi="Verdana" w:cs="Segoe UI"/>
          <w:sz w:val="20"/>
          <w:szCs w:val="20"/>
        </w:rPr>
        <w:t xml:space="preserve">the </w:t>
      </w:r>
      <w:r w:rsidR="005F5509">
        <w:rPr>
          <w:rStyle w:val="normaltextrun"/>
          <w:rFonts w:ascii="Verdana" w:hAnsi="Verdana" w:cs="Segoe UI"/>
          <w:sz w:val="20"/>
          <w:szCs w:val="20"/>
        </w:rPr>
        <w:t>straight-line</w:t>
      </w:r>
      <w:r w:rsidR="0020509E">
        <w:rPr>
          <w:rStyle w:val="normaltextrun"/>
          <w:rFonts w:ascii="Verdana" w:hAnsi="Verdana" w:cs="Segoe UI"/>
          <w:sz w:val="20"/>
          <w:szCs w:val="20"/>
        </w:rPr>
        <w:t xml:space="preserve"> method</w:t>
      </w:r>
      <w:r>
        <w:rPr>
          <w:rStyle w:val="normaltextrun"/>
          <w:rFonts w:ascii="Verdana" w:hAnsi="Verdana" w:cs="Segoe UI"/>
          <w:sz w:val="20"/>
          <w:szCs w:val="20"/>
        </w:rPr>
        <w:t>.</w:t>
      </w:r>
      <w:r>
        <w:rPr>
          <w:rStyle w:val="eop"/>
          <w:rFonts w:ascii="Verdana" w:hAnsi="Verdana" w:cs="Segoe UI"/>
          <w:sz w:val="20"/>
          <w:szCs w:val="20"/>
        </w:rPr>
        <w:t> </w:t>
      </w:r>
    </w:p>
    <w:p w:rsidR="00E40BCA" w:rsidP="000A5146" w:rsidRDefault="00E40BCA" w14:paraId="73DE524D" w14:textId="77777777">
      <w:pPr>
        <w:pStyle w:val="paragraph"/>
        <w:numPr>
          <w:ilvl w:val="0"/>
          <w:numId w:val="5"/>
        </w:numPr>
        <w:spacing w:before="0" w:beforeAutospacing="0" w:after="0" w:afterAutospacing="0" w:line="360" w:lineRule="auto"/>
        <w:ind w:left="1080" w:firstLine="0"/>
        <w:textAlignment w:val="baseline"/>
        <w:rPr>
          <w:rFonts w:ascii="Verdana" w:hAnsi="Verdana" w:cs="Segoe UI"/>
          <w:sz w:val="20"/>
          <w:szCs w:val="20"/>
        </w:rPr>
      </w:pPr>
      <w:r>
        <w:rPr>
          <w:rStyle w:val="normaltextrun"/>
          <w:rFonts w:ascii="Verdana" w:hAnsi="Verdana" w:cs="Segoe UI"/>
          <w:sz w:val="20"/>
          <w:szCs w:val="20"/>
        </w:rPr>
        <w:t>Corporate income tax rate is 21%.</w:t>
      </w:r>
      <w:r>
        <w:rPr>
          <w:rStyle w:val="eop"/>
          <w:rFonts w:ascii="Verdana" w:hAnsi="Verdana" w:cs="Segoe UI"/>
          <w:sz w:val="20"/>
          <w:szCs w:val="20"/>
        </w:rPr>
        <w:t> </w:t>
      </w:r>
    </w:p>
    <w:p w:rsidR="00E40BCA" w:rsidP="000A5146" w:rsidRDefault="00E40BCA" w14:paraId="330855D3" w14:textId="77777777">
      <w:pPr>
        <w:pStyle w:val="paragraph"/>
        <w:numPr>
          <w:ilvl w:val="0"/>
          <w:numId w:val="5"/>
        </w:numPr>
        <w:spacing w:before="0" w:beforeAutospacing="0" w:after="0" w:afterAutospacing="0" w:line="360" w:lineRule="auto"/>
        <w:ind w:left="1080" w:firstLine="0"/>
        <w:textAlignment w:val="baseline"/>
        <w:rPr>
          <w:rFonts w:ascii="Verdana" w:hAnsi="Verdana" w:cs="Segoe UI"/>
          <w:sz w:val="20"/>
          <w:szCs w:val="20"/>
        </w:rPr>
      </w:pPr>
      <w:r>
        <w:rPr>
          <w:rStyle w:val="normaltextrun"/>
          <w:rFonts w:ascii="Verdana" w:hAnsi="Verdana" w:cs="Segoe UI"/>
          <w:sz w:val="20"/>
          <w:szCs w:val="20"/>
        </w:rPr>
        <w:t>The accounts payable are assumed to be terms of net 30.</w:t>
      </w:r>
      <w:r>
        <w:rPr>
          <w:rStyle w:val="eop"/>
          <w:rFonts w:ascii="Verdana" w:hAnsi="Verdana" w:cs="Segoe UI"/>
          <w:sz w:val="20"/>
          <w:szCs w:val="20"/>
        </w:rPr>
        <w:t> </w:t>
      </w:r>
    </w:p>
    <w:p w:rsidR="00E40BCA" w:rsidP="000A5146" w:rsidRDefault="00E40BCA" w14:paraId="61D1513F" w14:textId="1BE8E09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Verdana" w:hAnsi="Verdana" w:cs="Segoe UI"/>
          <w:b/>
          <w:bCs/>
          <w:sz w:val="20"/>
          <w:szCs w:val="20"/>
        </w:rPr>
        <w:t xml:space="preserve">Note 2: Investment </w:t>
      </w:r>
      <w:r w:rsidR="00F02191">
        <w:rPr>
          <w:rStyle w:val="normaltextrun"/>
          <w:rFonts w:ascii="Verdana" w:hAnsi="Verdana" w:cs="Segoe UI"/>
          <w:b/>
          <w:bCs/>
          <w:sz w:val="20"/>
          <w:szCs w:val="20"/>
        </w:rPr>
        <w:t>C</w:t>
      </w:r>
      <w:r>
        <w:rPr>
          <w:rStyle w:val="normaltextrun"/>
          <w:rFonts w:ascii="Verdana" w:hAnsi="Verdana" w:cs="Segoe UI"/>
          <w:b/>
          <w:bCs/>
          <w:sz w:val="20"/>
          <w:szCs w:val="20"/>
        </w:rPr>
        <w:t>apital</w:t>
      </w:r>
      <w:r>
        <w:rPr>
          <w:rStyle w:val="eop"/>
          <w:rFonts w:ascii="Verdana" w:hAnsi="Verdana" w:cs="Segoe UI"/>
          <w:sz w:val="20"/>
          <w:szCs w:val="20"/>
        </w:rPr>
        <w:t> </w:t>
      </w:r>
    </w:p>
    <w:p w:rsidR="00E40BCA" w:rsidP="000A5146" w:rsidRDefault="00E40BCA" w14:paraId="3626D6AC" w14:textId="77777777">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Verdana" w:hAnsi="Verdana" w:cs="Segoe UI"/>
          <w:sz w:val="20"/>
          <w:szCs w:val="20"/>
        </w:rPr>
        <w:t>Our source of debt financing is a $1,000,000 loan with interest of 9% paid over ten years. We will also have equity financing, with $2,000,000 in angel investors and each group member will contribute $100,000 for a total of 2,700,000.  Our total paid in capital is $3,700,000</w:t>
      </w:r>
      <w:r>
        <w:rPr>
          <w:rStyle w:val="scxw230878354"/>
          <w:rFonts w:ascii="Verdana" w:hAnsi="Verdana" w:cs="Segoe UI"/>
          <w:sz w:val="20"/>
          <w:szCs w:val="20"/>
        </w:rPr>
        <w:t> </w:t>
      </w:r>
      <w:r>
        <w:rPr>
          <w:rFonts w:ascii="Verdana" w:hAnsi="Verdana" w:cs="Segoe UI"/>
          <w:sz w:val="20"/>
          <w:szCs w:val="20"/>
        </w:rPr>
        <w:br/>
      </w:r>
      <w:r>
        <w:rPr>
          <w:rStyle w:val="eop"/>
          <w:rFonts w:ascii="Verdana" w:hAnsi="Verdana" w:cs="Segoe UI"/>
          <w:sz w:val="20"/>
          <w:szCs w:val="20"/>
        </w:rPr>
        <w:t> </w:t>
      </w:r>
    </w:p>
    <w:p w:rsidR="00E40BCA" w:rsidP="000A5146" w:rsidRDefault="00E40BCA" w14:paraId="0B0656D6" w14:textId="466F693B">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Verdana" w:hAnsi="Verdana" w:cs="Segoe UI"/>
          <w:b/>
          <w:bCs/>
          <w:sz w:val="20"/>
          <w:szCs w:val="20"/>
        </w:rPr>
        <w:t xml:space="preserve">Note 3: Capital </w:t>
      </w:r>
      <w:r w:rsidR="00F02191">
        <w:rPr>
          <w:rStyle w:val="normaltextrun"/>
          <w:rFonts w:ascii="Verdana" w:hAnsi="Verdana" w:cs="Segoe UI"/>
          <w:b/>
          <w:bCs/>
          <w:sz w:val="20"/>
          <w:szCs w:val="20"/>
        </w:rPr>
        <w:t>I</w:t>
      </w:r>
      <w:r>
        <w:rPr>
          <w:rStyle w:val="normaltextrun"/>
          <w:rFonts w:ascii="Verdana" w:hAnsi="Verdana" w:cs="Segoe UI"/>
          <w:b/>
          <w:bCs/>
          <w:sz w:val="20"/>
          <w:szCs w:val="20"/>
        </w:rPr>
        <w:t>nvestment</w:t>
      </w:r>
      <w:r>
        <w:rPr>
          <w:rStyle w:val="eop"/>
          <w:rFonts w:ascii="Verdana" w:hAnsi="Verdana" w:cs="Segoe UI"/>
          <w:sz w:val="20"/>
          <w:szCs w:val="20"/>
        </w:rPr>
        <w:t> </w:t>
      </w:r>
    </w:p>
    <w:p w:rsidR="00D73DDA" w:rsidP="00D73DDA" w:rsidRDefault="00D73DDA" w14:paraId="38331F1F" w14:textId="77777777">
      <w:pPr>
        <w:pStyle w:val="paragraph"/>
        <w:spacing w:before="0" w:beforeAutospacing="0" w:after="0" w:afterAutospacing="0" w:line="360" w:lineRule="auto"/>
        <w:textAlignment w:val="baseline"/>
        <w:rPr>
          <w:rStyle w:val="normaltextrun"/>
          <w:rFonts w:ascii="Verdana" w:hAnsi="Verdana" w:cs="Segoe UI"/>
          <w:sz w:val="20"/>
          <w:szCs w:val="20"/>
        </w:rPr>
      </w:pPr>
      <w:r>
        <w:rPr>
          <w:rStyle w:val="normaltextrun"/>
          <w:rFonts w:ascii="Verdana" w:hAnsi="Verdana" w:cs="Segoe UI"/>
          <w:sz w:val="20"/>
          <w:szCs w:val="20"/>
        </w:rPr>
        <w:t xml:space="preserve">The initial capital investment of $98,700 is used to purchase six injection molding machines and six 3D printing machines. </w:t>
      </w:r>
      <w:r w:rsidRPr="2650C4D2">
        <w:rPr>
          <w:rStyle w:val="normaltextrun"/>
          <w:rFonts w:ascii="Verdana" w:hAnsi="Verdana" w:cs="Segoe UI"/>
          <w:sz w:val="20"/>
          <w:szCs w:val="20"/>
        </w:rPr>
        <w:t xml:space="preserve">We will purchase one </w:t>
      </w:r>
      <w:r w:rsidRPr="062EC7A9">
        <w:rPr>
          <w:rStyle w:val="normaltextrun"/>
          <w:rFonts w:ascii="Verdana" w:hAnsi="Verdana" w:cs="Segoe UI"/>
          <w:sz w:val="20"/>
          <w:szCs w:val="20"/>
        </w:rPr>
        <w:t xml:space="preserve">conveyor belt in Year 1 </w:t>
      </w:r>
      <w:r w:rsidRPr="18D34FD7">
        <w:rPr>
          <w:rStyle w:val="normaltextrun"/>
          <w:rFonts w:ascii="Verdana" w:hAnsi="Verdana" w:cs="Segoe UI"/>
          <w:sz w:val="20"/>
          <w:szCs w:val="20"/>
        </w:rPr>
        <w:t xml:space="preserve">and </w:t>
      </w:r>
      <w:r w:rsidRPr="4B54DE3F">
        <w:rPr>
          <w:rStyle w:val="normaltextrun"/>
          <w:rFonts w:ascii="Verdana" w:hAnsi="Verdana" w:cs="Segoe UI"/>
          <w:sz w:val="20"/>
          <w:szCs w:val="20"/>
        </w:rPr>
        <w:t xml:space="preserve">another in Year 3 </w:t>
      </w:r>
      <w:r w:rsidRPr="7922AFA6">
        <w:rPr>
          <w:rStyle w:val="normaltextrun"/>
          <w:rFonts w:ascii="Verdana" w:hAnsi="Verdana" w:cs="Segoe UI"/>
          <w:sz w:val="20"/>
          <w:szCs w:val="20"/>
        </w:rPr>
        <w:t>at</w:t>
      </w:r>
      <w:r w:rsidRPr="062EC7A9">
        <w:rPr>
          <w:rStyle w:val="normaltextrun"/>
          <w:rFonts w:ascii="Verdana" w:hAnsi="Verdana" w:cs="Segoe UI"/>
          <w:sz w:val="20"/>
          <w:szCs w:val="20"/>
        </w:rPr>
        <w:t xml:space="preserve"> </w:t>
      </w:r>
      <w:r w:rsidRPr="31911999">
        <w:rPr>
          <w:rStyle w:val="normaltextrun"/>
          <w:rFonts w:ascii="Verdana" w:hAnsi="Verdana" w:cs="Segoe UI"/>
          <w:sz w:val="20"/>
          <w:szCs w:val="20"/>
        </w:rPr>
        <w:t>$14,925.</w:t>
      </w:r>
      <w:r w:rsidRPr="3F811A7D">
        <w:rPr>
          <w:rStyle w:val="normaltextrun"/>
          <w:rFonts w:ascii="Verdana" w:hAnsi="Verdana" w:cs="Segoe UI"/>
          <w:sz w:val="20"/>
          <w:szCs w:val="20"/>
        </w:rPr>
        <w:t xml:space="preserve">95 </w:t>
      </w:r>
      <w:r w:rsidRPr="4B54DE3F">
        <w:rPr>
          <w:rStyle w:val="normaltextrun"/>
          <w:rFonts w:ascii="Verdana" w:hAnsi="Verdana" w:cs="Segoe UI"/>
          <w:sz w:val="20"/>
          <w:szCs w:val="20"/>
        </w:rPr>
        <w:t xml:space="preserve">each. </w:t>
      </w:r>
      <w:r w:rsidRPr="6CA0EA29">
        <w:rPr>
          <w:rStyle w:val="normaltextrun"/>
          <w:rFonts w:ascii="Verdana" w:hAnsi="Verdana" w:cs="Segoe UI"/>
          <w:sz w:val="20"/>
          <w:szCs w:val="20"/>
        </w:rPr>
        <w:t xml:space="preserve">We will purchase a forklift in Year </w:t>
      </w:r>
      <w:r w:rsidRPr="7D82FD68">
        <w:rPr>
          <w:rStyle w:val="normaltextrun"/>
          <w:rFonts w:ascii="Verdana" w:hAnsi="Verdana" w:cs="Segoe UI"/>
          <w:sz w:val="20"/>
          <w:szCs w:val="20"/>
        </w:rPr>
        <w:t xml:space="preserve">1 for </w:t>
      </w:r>
      <w:r w:rsidRPr="6F0186C2">
        <w:rPr>
          <w:rStyle w:val="normaltextrun"/>
          <w:rFonts w:ascii="Verdana" w:hAnsi="Verdana" w:cs="Segoe UI"/>
          <w:sz w:val="20"/>
          <w:szCs w:val="20"/>
        </w:rPr>
        <w:t xml:space="preserve">$21,950. Office Supplies are purchased in Year 1 </w:t>
      </w:r>
      <w:r w:rsidRPr="27975F8C">
        <w:rPr>
          <w:rStyle w:val="normaltextrun"/>
          <w:rFonts w:ascii="Verdana" w:hAnsi="Verdana" w:cs="Segoe UI"/>
          <w:sz w:val="20"/>
          <w:szCs w:val="20"/>
        </w:rPr>
        <w:t>as well for</w:t>
      </w:r>
      <w:r w:rsidRPr="6F0186C2">
        <w:rPr>
          <w:rStyle w:val="normaltextrun"/>
          <w:rFonts w:ascii="Verdana" w:hAnsi="Verdana" w:cs="Segoe UI"/>
          <w:sz w:val="20"/>
          <w:szCs w:val="20"/>
        </w:rPr>
        <w:t xml:space="preserve"> $</w:t>
      </w:r>
      <w:r w:rsidRPr="494E3CAA">
        <w:rPr>
          <w:rStyle w:val="normaltextrun"/>
          <w:rFonts w:ascii="Verdana" w:hAnsi="Verdana" w:cs="Segoe UI"/>
          <w:sz w:val="20"/>
          <w:szCs w:val="20"/>
        </w:rPr>
        <w:t>15,795.88.</w:t>
      </w:r>
    </w:p>
    <w:p w:rsidR="00E40BCA" w:rsidP="000A5146" w:rsidRDefault="00E40BCA" w14:paraId="1CE385FA" w14:textId="77777777">
      <w:pPr>
        <w:pStyle w:val="paragraph"/>
        <w:spacing w:before="0" w:beforeAutospacing="0" w:after="0" w:afterAutospacing="0" w:line="360" w:lineRule="auto"/>
        <w:textAlignment w:val="baseline"/>
        <w:rPr>
          <w:rFonts w:ascii="Segoe UI" w:hAnsi="Segoe UI" w:cs="Segoe UI"/>
          <w:sz w:val="18"/>
          <w:szCs w:val="18"/>
        </w:rPr>
      </w:pPr>
      <w:r>
        <w:rPr>
          <w:rStyle w:val="scxw230878354"/>
          <w:rFonts w:ascii="Calibri" w:hAnsi="Calibri" w:cs="Calibri"/>
          <w:sz w:val="20"/>
          <w:szCs w:val="20"/>
        </w:rPr>
        <w:t> </w:t>
      </w:r>
      <w:r>
        <w:rPr>
          <w:rFonts w:ascii="Calibri" w:hAnsi="Calibri" w:cs="Calibri"/>
          <w:sz w:val="20"/>
          <w:szCs w:val="20"/>
        </w:rPr>
        <w:br/>
      </w:r>
      <w:r>
        <w:rPr>
          <w:rStyle w:val="normaltextrun"/>
          <w:rFonts w:ascii="Verdana" w:hAnsi="Verdana" w:cs="Segoe UI"/>
          <w:b/>
          <w:bCs/>
          <w:sz w:val="20"/>
          <w:szCs w:val="20"/>
        </w:rPr>
        <w:t>Note 4: Risks</w:t>
      </w:r>
      <w:r>
        <w:rPr>
          <w:rStyle w:val="scxw230878354"/>
          <w:rFonts w:ascii="Verdana" w:hAnsi="Verdana" w:cs="Segoe UI"/>
          <w:sz w:val="20"/>
          <w:szCs w:val="20"/>
        </w:rPr>
        <w:t> </w:t>
      </w:r>
      <w:r>
        <w:rPr>
          <w:rFonts w:ascii="Verdana" w:hAnsi="Verdana" w:cs="Segoe UI"/>
          <w:sz w:val="20"/>
          <w:szCs w:val="20"/>
        </w:rPr>
        <w:br/>
      </w:r>
      <w:r>
        <w:rPr>
          <w:rStyle w:val="normaltextrun"/>
          <w:rFonts w:ascii="Verdana" w:hAnsi="Verdana" w:cs="Segoe UI"/>
          <w:sz w:val="20"/>
          <w:szCs w:val="20"/>
        </w:rPr>
        <w:t>There are many risks and uncertainties associated with the operations of this company.</w:t>
      </w:r>
      <w:r>
        <w:rPr>
          <w:rStyle w:val="eop"/>
          <w:rFonts w:ascii="Verdana" w:hAnsi="Verdana" w:cs="Segoe UI"/>
          <w:sz w:val="20"/>
          <w:szCs w:val="20"/>
        </w:rPr>
        <w:t> </w:t>
      </w:r>
    </w:p>
    <w:p w:rsidR="00E40BCA" w:rsidP="000A5146" w:rsidRDefault="00E40BCA" w14:paraId="5F9796F1" w14:textId="7A8E0052">
      <w:pPr>
        <w:pStyle w:val="paragraph"/>
        <w:spacing w:before="0" w:beforeAutospacing="0" w:after="0" w:afterAutospacing="0" w:line="360" w:lineRule="auto"/>
        <w:textAlignment w:val="baseline"/>
        <w:rPr>
          <w:rStyle w:val="normaltextrun"/>
          <w:rFonts w:ascii="Verdana" w:hAnsi="Verdana" w:cs="Segoe UI"/>
          <w:sz w:val="20"/>
          <w:szCs w:val="20"/>
          <w:highlight w:val="yellow"/>
        </w:rPr>
      </w:pPr>
      <w:r w:rsidRPr="00FA10A9">
        <w:rPr>
          <w:rStyle w:val="normaltextrun"/>
          <w:rFonts w:ascii="Verdana" w:hAnsi="Verdana" w:cs="Segoe UI"/>
          <w:sz w:val="20"/>
          <w:szCs w:val="20"/>
          <w:u w:val="single"/>
        </w:rPr>
        <w:t>Risks (Patent)</w:t>
      </w:r>
      <w:r>
        <w:rPr>
          <w:rStyle w:val="normaltextrun"/>
          <w:rFonts w:ascii="Verdana" w:hAnsi="Verdana" w:cs="Segoe UI"/>
          <w:sz w:val="20"/>
          <w:szCs w:val="20"/>
        </w:rPr>
        <w:t xml:space="preserve">- </w:t>
      </w:r>
      <w:r w:rsidRPr="588123A0">
        <w:rPr>
          <w:rStyle w:val="normaltextrun"/>
          <w:rFonts w:ascii="Verdana" w:hAnsi="Verdana" w:cs="Segoe UI"/>
          <w:sz w:val="20"/>
          <w:szCs w:val="20"/>
        </w:rPr>
        <w:t>Since our company relies on other companies' water bottles</w:t>
      </w:r>
      <w:r w:rsidRPr="588123A0" w:rsidR="35E3FFC0">
        <w:rPr>
          <w:rStyle w:val="normaltextrun"/>
          <w:rFonts w:ascii="Verdana" w:hAnsi="Verdana" w:cs="Segoe UI"/>
          <w:sz w:val="20"/>
          <w:szCs w:val="20"/>
        </w:rPr>
        <w:t>,</w:t>
      </w:r>
      <w:r w:rsidRPr="588123A0">
        <w:rPr>
          <w:rStyle w:val="normaltextrun"/>
          <w:rFonts w:ascii="Verdana" w:hAnsi="Verdana" w:cs="Segoe UI"/>
          <w:sz w:val="20"/>
          <w:szCs w:val="20"/>
        </w:rPr>
        <w:t xml:space="preserve"> for our cap to be added we would have to get a patent for our product</w:t>
      </w:r>
      <w:r w:rsidRPr="588123A0" w:rsidR="00DF7A48">
        <w:rPr>
          <w:rStyle w:val="normaltextrun"/>
          <w:rFonts w:ascii="Verdana" w:hAnsi="Verdana" w:cs="Segoe UI"/>
          <w:sz w:val="20"/>
          <w:szCs w:val="20"/>
        </w:rPr>
        <w:t>.</w:t>
      </w:r>
      <w:r w:rsidRPr="588123A0">
        <w:rPr>
          <w:rStyle w:val="normaltextrun"/>
          <w:rFonts w:ascii="Verdana" w:hAnsi="Verdana" w:cs="Segoe UI"/>
          <w:sz w:val="20"/>
          <w:szCs w:val="20"/>
        </w:rPr>
        <w:t xml:space="preserve"> </w:t>
      </w:r>
      <w:r w:rsidRPr="588123A0" w:rsidR="50041D4A">
        <w:rPr>
          <w:rStyle w:val="normaltextrun"/>
          <w:rFonts w:ascii="Verdana" w:hAnsi="Verdana" w:cs="Segoe UI"/>
          <w:sz w:val="20"/>
          <w:szCs w:val="20"/>
        </w:rPr>
        <w:t>I</w:t>
      </w:r>
      <w:r w:rsidRPr="588123A0">
        <w:rPr>
          <w:rStyle w:val="normaltextrun"/>
          <w:rFonts w:ascii="Verdana" w:hAnsi="Verdana" w:cs="Segoe UI"/>
          <w:sz w:val="20"/>
          <w:szCs w:val="20"/>
        </w:rPr>
        <w:t xml:space="preserve">f companies like Hydro Flask and Yeti made our exact product it would </w:t>
      </w:r>
      <w:r w:rsidRPr="588123A0" w:rsidR="0E8E8C53">
        <w:rPr>
          <w:rStyle w:val="normaltextrun"/>
          <w:rFonts w:ascii="Verdana" w:hAnsi="Verdana" w:cs="Segoe UI"/>
          <w:sz w:val="20"/>
          <w:szCs w:val="20"/>
        </w:rPr>
        <w:t>take a toll</w:t>
      </w:r>
      <w:r w:rsidRPr="588123A0">
        <w:rPr>
          <w:rStyle w:val="normaltextrun"/>
          <w:rFonts w:ascii="Verdana" w:hAnsi="Verdana" w:cs="Segoe UI"/>
          <w:sz w:val="20"/>
          <w:szCs w:val="20"/>
        </w:rPr>
        <w:t xml:space="preserve"> </w:t>
      </w:r>
      <w:r w:rsidRPr="588123A0" w:rsidR="16CCF4AE">
        <w:rPr>
          <w:rStyle w:val="normaltextrun"/>
          <w:rFonts w:ascii="Verdana" w:hAnsi="Verdana" w:cs="Segoe UI"/>
          <w:sz w:val="20"/>
          <w:szCs w:val="20"/>
        </w:rPr>
        <w:t>on</w:t>
      </w:r>
      <w:r w:rsidRPr="588123A0">
        <w:rPr>
          <w:rStyle w:val="normaltextrun"/>
          <w:rFonts w:ascii="Verdana" w:hAnsi="Verdana" w:cs="Segoe UI"/>
          <w:sz w:val="20"/>
          <w:szCs w:val="20"/>
        </w:rPr>
        <w:t xml:space="preserve"> our share</w:t>
      </w:r>
      <w:r w:rsidRPr="588123A0" w:rsidR="11D56FAE">
        <w:rPr>
          <w:rStyle w:val="normaltextrun"/>
          <w:rFonts w:ascii="Verdana" w:hAnsi="Verdana" w:cs="Segoe UI"/>
          <w:sz w:val="20"/>
          <w:szCs w:val="20"/>
        </w:rPr>
        <w:t xml:space="preserve"> of the market. </w:t>
      </w:r>
    </w:p>
    <w:p w:rsidR="00E40BCA" w:rsidP="000A5146" w:rsidRDefault="00E40BCA" w14:paraId="5586948F" w14:textId="0B94E4D2">
      <w:pPr>
        <w:pStyle w:val="paragraph"/>
        <w:spacing w:before="0" w:beforeAutospacing="0" w:after="0" w:afterAutospacing="0" w:line="360" w:lineRule="auto"/>
        <w:textAlignment w:val="baseline"/>
        <w:rPr>
          <w:rFonts w:ascii="Segoe UI" w:hAnsi="Segoe UI" w:cs="Segoe UI"/>
          <w:sz w:val="18"/>
          <w:szCs w:val="18"/>
        </w:rPr>
      </w:pPr>
      <w:r w:rsidRPr="00A176F7">
        <w:rPr>
          <w:rStyle w:val="normaltextrun"/>
          <w:rFonts w:ascii="Verdana" w:hAnsi="Verdana" w:cs="Segoe UI"/>
          <w:sz w:val="20"/>
          <w:szCs w:val="20"/>
          <w:u w:val="single"/>
        </w:rPr>
        <w:t>Risks (Economy)</w:t>
      </w:r>
      <w:r w:rsidRPr="00516052">
        <w:rPr>
          <w:rStyle w:val="normaltextrun"/>
          <w:rFonts w:ascii="Verdana" w:hAnsi="Verdana" w:cs="Segoe UI"/>
          <w:sz w:val="20"/>
          <w:szCs w:val="20"/>
        </w:rPr>
        <w:t>-</w:t>
      </w:r>
      <w:r>
        <w:rPr>
          <w:rStyle w:val="normaltextrun"/>
          <w:rFonts w:ascii="Verdana" w:hAnsi="Verdana" w:cs="Segoe UI"/>
          <w:sz w:val="20"/>
          <w:szCs w:val="20"/>
        </w:rPr>
        <w:t xml:space="preserve"> The general state of the economy has been improving compared to 2020. </w:t>
      </w:r>
      <w:r w:rsidR="00D869D1">
        <w:rPr>
          <w:rStyle w:val="normaltextrun"/>
          <w:rFonts w:ascii="Verdana" w:hAnsi="Verdana" w:cs="Segoe UI"/>
          <w:sz w:val="20"/>
          <w:szCs w:val="20"/>
        </w:rPr>
        <w:t xml:space="preserve">According to </w:t>
      </w:r>
      <w:r w:rsidR="004B298E">
        <w:rPr>
          <w:rStyle w:val="normaltextrun"/>
          <w:rFonts w:ascii="Verdana" w:hAnsi="Verdana" w:cs="Segoe UI"/>
          <w:sz w:val="20"/>
          <w:szCs w:val="20"/>
        </w:rPr>
        <w:t xml:space="preserve">the </w:t>
      </w:r>
      <w:r w:rsidR="00CF44BB">
        <w:rPr>
          <w:rStyle w:val="normaltextrun"/>
          <w:rFonts w:ascii="Verdana" w:hAnsi="Verdana" w:cs="Segoe UI"/>
          <w:sz w:val="20"/>
          <w:szCs w:val="20"/>
        </w:rPr>
        <w:t>Federal Reserve</w:t>
      </w:r>
      <w:r w:rsidR="004B298E">
        <w:rPr>
          <w:rStyle w:val="normaltextrun"/>
          <w:rFonts w:ascii="Verdana" w:hAnsi="Verdana" w:cs="Segoe UI"/>
          <w:sz w:val="20"/>
          <w:szCs w:val="20"/>
        </w:rPr>
        <w:t xml:space="preserve"> “</w:t>
      </w:r>
      <w:r w:rsidR="00B42E16">
        <w:rPr>
          <w:rStyle w:val="normaltextrun"/>
          <w:rFonts w:ascii="Verdana" w:hAnsi="Verdana" w:cs="Segoe UI"/>
          <w:sz w:val="20"/>
          <w:szCs w:val="20"/>
        </w:rPr>
        <w:t xml:space="preserve">The [FOMC] seeks to </w:t>
      </w:r>
      <w:r w:rsidR="008B0CBD">
        <w:rPr>
          <w:rStyle w:val="normaltextrun"/>
          <w:rFonts w:ascii="Verdana" w:hAnsi="Verdana" w:cs="Segoe UI"/>
          <w:sz w:val="20"/>
          <w:szCs w:val="20"/>
        </w:rPr>
        <w:t>achiev</w:t>
      </w:r>
      <w:r w:rsidR="0018422B">
        <w:rPr>
          <w:rStyle w:val="normaltextrun"/>
          <w:rFonts w:ascii="Verdana" w:hAnsi="Verdana" w:cs="Segoe UI"/>
          <w:sz w:val="20"/>
          <w:szCs w:val="20"/>
        </w:rPr>
        <w:t xml:space="preserve">e maximum </w:t>
      </w:r>
      <w:r w:rsidR="0045356F">
        <w:rPr>
          <w:rStyle w:val="normaltextrun"/>
          <w:rFonts w:ascii="Verdana" w:hAnsi="Verdana" w:cs="Segoe UI"/>
          <w:sz w:val="20"/>
          <w:szCs w:val="20"/>
        </w:rPr>
        <w:t>employment</w:t>
      </w:r>
      <w:r w:rsidR="0018422B">
        <w:rPr>
          <w:rStyle w:val="normaltextrun"/>
          <w:rFonts w:ascii="Verdana" w:hAnsi="Verdana" w:cs="Segoe UI"/>
          <w:sz w:val="20"/>
          <w:szCs w:val="20"/>
        </w:rPr>
        <w:t xml:space="preserve"> and </w:t>
      </w:r>
      <w:r w:rsidR="000672A4">
        <w:rPr>
          <w:rStyle w:val="normaltextrun"/>
          <w:rFonts w:ascii="Verdana" w:hAnsi="Verdana" w:cs="Segoe UI"/>
          <w:sz w:val="20"/>
          <w:szCs w:val="20"/>
        </w:rPr>
        <w:t xml:space="preserve">inflation </w:t>
      </w:r>
      <w:r w:rsidR="00BB5293">
        <w:rPr>
          <w:rStyle w:val="normaltextrun"/>
          <w:rFonts w:ascii="Verdana" w:hAnsi="Verdana" w:cs="Segoe UI"/>
          <w:sz w:val="20"/>
          <w:szCs w:val="20"/>
        </w:rPr>
        <w:t>at the rate of 2 percent</w:t>
      </w:r>
      <w:r w:rsidR="000672A4">
        <w:rPr>
          <w:rStyle w:val="normaltextrun"/>
          <w:rFonts w:ascii="Verdana" w:hAnsi="Verdana" w:cs="Segoe UI"/>
          <w:sz w:val="20"/>
          <w:szCs w:val="20"/>
        </w:rPr>
        <w:t xml:space="preserve"> </w:t>
      </w:r>
      <w:r w:rsidR="005D7481">
        <w:rPr>
          <w:rStyle w:val="normaltextrun"/>
          <w:rFonts w:ascii="Verdana" w:hAnsi="Verdana" w:cs="Segoe UI"/>
          <w:sz w:val="20"/>
          <w:szCs w:val="20"/>
        </w:rPr>
        <w:t>over the longer run</w:t>
      </w:r>
      <w:r w:rsidR="00895192">
        <w:rPr>
          <w:rStyle w:val="normaltextrun"/>
          <w:rFonts w:ascii="Verdana" w:hAnsi="Verdana" w:cs="Segoe UI"/>
          <w:sz w:val="20"/>
          <w:szCs w:val="20"/>
        </w:rPr>
        <w:t>”</w:t>
      </w:r>
      <w:r w:rsidR="005D7481">
        <w:rPr>
          <w:rStyle w:val="normaltextrun"/>
          <w:rFonts w:ascii="Verdana" w:hAnsi="Verdana" w:cs="Segoe UI"/>
          <w:sz w:val="20"/>
          <w:szCs w:val="20"/>
        </w:rPr>
        <w:t xml:space="preserve"> (Federal Reserve, </w:t>
      </w:r>
      <w:r w:rsidR="00C966FC">
        <w:rPr>
          <w:rStyle w:val="normaltextrun"/>
          <w:rFonts w:ascii="Verdana" w:hAnsi="Verdana" w:cs="Segoe UI"/>
          <w:sz w:val="20"/>
          <w:szCs w:val="20"/>
        </w:rPr>
        <w:t>2023)</w:t>
      </w:r>
      <w:r w:rsidR="00895192">
        <w:rPr>
          <w:rStyle w:val="normaltextrun"/>
          <w:rFonts w:ascii="Verdana" w:hAnsi="Verdana" w:cs="Segoe UI"/>
          <w:sz w:val="20"/>
          <w:szCs w:val="20"/>
        </w:rPr>
        <w:t>.</w:t>
      </w:r>
      <w:r w:rsidR="005D7481">
        <w:rPr>
          <w:rStyle w:val="normaltextrun"/>
          <w:rFonts w:ascii="Verdana" w:hAnsi="Verdana" w:cs="Segoe UI"/>
          <w:sz w:val="20"/>
          <w:szCs w:val="20"/>
        </w:rPr>
        <w:t xml:space="preserve"> </w:t>
      </w:r>
      <w:r>
        <w:rPr>
          <w:rStyle w:val="normaltextrun"/>
          <w:rFonts w:ascii="Verdana" w:hAnsi="Verdana" w:cs="Segoe UI"/>
          <w:sz w:val="20"/>
          <w:szCs w:val="20"/>
        </w:rPr>
        <w:t>The GDP for 2023 is predicted to grow around nine percent</w:t>
      </w:r>
      <w:r w:rsidR="00516052">
        <w:rPr>
          <w:rStyle w:val="normaltextrun"/>
          <w:rFonts w:ascii="Verdana" w:hAnsi="Verdana" w:cs="Segoe UI"/>
          <w:sz w:val="20"/>
          <w:szCs w:val="20"/>
        </w:rPr>
        <w:t>.</w:t>
      </w:r>
      <w:r>
        <w:rPr>
          <w:rStyle w:val="normaltextrun"/>
          <w:rFonts w:ascii="Verdana" w:hAnsi="Verdana" w:cs="Segoe UI"/>
          <w:sz w:val="20"/>
          <w:szCs w:val="20"/>
        </w:rPr>
        <w:t xml:space="preserve"> </w:t>
      </w:r>
      <w:r w:rsidR="00516052">
        <w:rPr>
          <w:rStyle w:val="normaltextrun"/>
          <w:rFonts w:ascii="Verdana" w:hAnsi="Verdana" w:cs="Segoe UI"/>
          <w:sz w:val="20"/>
          <w:szCs w:val="20"/>
        </w:rPr>
        <w:t>H</w:t>
      </w:r>
      <w:r>
        <w:rPr>
          <w:rStyle w:val="normaltextrun"/>
          <w:rFonts w:ascii="Verdana" w:hAnsi="Verdana" w:cs="Segoe UI"/>
          <w:sz w:val="20"/>
          <w:szCs w:val="20"/>
        </w:rPr>
        <w:t>owever</w:t>
      </w:r>
      <w:r w:rsidRPr="5B4BF9F5" w:rsidR="27E3E237">
        <w:rPr>
          <w:rStyle w:val="normaltextrun"/>
          <w:rFonts w:ascii="Verdana" w:hAnsi="Verdana" w:cs="Segoe UI"/>
          <w:sz w:val="20"/>
          <w:szCs w:val="20"/>
        </w:rPr>
        <w:t>,</w:t>
      </w:r>
      <w:r>
        <w:rPr>
          <w:rStyle w:val="normaltextrun"/>
          <w:rFonts w:ascii="Verdana" w:hAnsi="Verdana" w:cs="Segoe UI"/>
          <w:sz w:val="20"/>
          <w:szCs w:val="20"/>
        </w:rPr>
        <w:t xml:space="preserve"> inflation is still a problem, so everything is going to cost more every year the business is operating. </w:t>
      </w:r>
      <w:r>
        <w:rPr>
          <w:rStyle w:val="eop"/>
          <w:rFonts w:ascii="Verdana" w:hAnsi="Verdana" w:cs="Segoe UI"/>
          <w:sz w:val="20"/>
          <w:szCs w:val="20"/>
        </w:rPr>
        <w:t> </w:t>
      </w:r>
    </w:p>
    <w:p w:rsidR="00E40BCA" w:rsidP="000A5146" w:rsidRDefault="00E40BCA" w14:paraId="26FE1934" w14:textId="3E304D87">
      <w:pPr>
        <w:pStyle w:val="paragraph"/>
        <w:spacing w:before="0" w:beforeAutospacing="0" w:after="0" w:afterAutospacing="0" w:line="360" w:lineRule="auto"/>
        <w:textAlignment w:val="baseline"/>
        <w:rPr>
          <w:rFonts w:ascii="Segoe UI" w:hAnsi="Segoe UI" w:cs="Segoe UI"/>
          <w:sz w:val="18"/>
          <w:szCs w:val="18"/>
        </w:rPr>
      </w:pPr>
      <w:r w:rsidRPr="00516052">
        <w:rPr>
          <w:rStyle w:val="normaltextrun"/>
          <w:rFonts w:ascii="Verdana" w:hAnsi="Verdana" w:cs="Segoe UI"/>
          <w:sz w:val="20"/>
          <w:szCs w:val="20"/>
          <w:u w:val="single"/>
        </w:rPr>
        <w:t>Risks (Product)</w:t>
      </w:r>
      <w:r>
        <w:rPr>
          <w:rStyle w:val="normaltextrun"/>
          <w:rFonts w:ascii="Verdana" w:hAnsi="Verdana" w:cs="Segoe UI"/>
          <w:sz w:val="20"/>
          <w:szCs w:val="20"/>
        </w:rPr>
        <w:t>- Our main competitor is Larq, which uses similar technology, but they produce a whole water bottle which costs around 100 dollars. Our product will be priced around 40 dollars and is an accessory that improves your current water bottle. </w:t>
      </w:r>
      <w:r w:rsidR="00CF44BB">
        <w:rPr>
          <w:rStyle w:val="normaltextrun"/>
          <w:rFonts w:ascii="Verdana" w:hAnsi="Verdana" w:cs="Segoe UI"/>
          <w:sz w:val="20"/>
          <w:szCs w:val="20"/>
        </w:rPr>
        <w:t>In</w:t>
      </w:r>
      <w:r>
        <w:rPr>
          <w:rStyle w:val="normaltextrun"/>
          <w:rFonts w:ascii="Verdana" w:hAnsi="Verdana" w:cs="Segoe UI"/>
          <w:sz w:val="20"/>
          <w:szCs w:val="20"/>
        </w:rPr>
        <w:t xml:space="preserve"> our survey that we sent out, </w:t>
      </w:r>
      <w:r w:rsidRPr="370AB4E8" w:rsidR="29F3D9FD">
        <w:rPr>
          <w:rStyle w:val="normaltextrun"/>
          <w:rFonts w:ascii="Verdana" w:hAnsi="Verdana" w:cs="Segoe UI"/>
          <w:sz w:val="20"/>
          <w:szCs w:val="20"/>
        </w:rPr>
        <w:t>56</w:t>
      </w:r>
      <w:r w:rsidRPr="370AB4E8">
        <w:rPr>
          <w:rStyle w:val="normaltextrun"/>
          <w:rFonts w:ascii="Verdana" w:hAnsi="Verdana" w:cs="Segoe UI"/>
          <w:sz w:val="20"/>
          <w:szCs w:val="20"/>
        </w:rPr>
        <w:t>%</w:t>
      </w:r>
      <w:r>
        <w:rPr>
          <w:rStyle w:val="normaltextrun"/>
          <w:rFonts w:ascii="Verdana" w:hAnsi="Verdana" w:cs="Segoe UI"/>
          <w:sz w:val="20"/>
          <w:szCs w:val="20"/>
        </w:rPr>
        <w:t xml:space="preserve"> of all the participants said that they would try our product. Consumers will be willing to buy our product because they can keep the water bottle they already have while still having the same technology that is in </w:t>
      </w:r>
      <w:r w:rsidR="00CF44BB">
        <w:rPr>
          <w:rStyle w:val="normaltextrun"/>
          <w:rFonts w:ascii="Verdana" w:hAnsi="Verdana" w:cs="Segoe UI"/>
          <w:sz w:val="20"/>
          <w:szCs w:val="20"/>
        </w:rPr>
        <w:t>high-end</w:t>
      </w:r>
      <w:r>
        <w:rPr>
          <w:rStyle w:val="normaltextrun"/>
          <w:rFonts w:ascii="Verdana" w:hAnsi="Verdana" w:cs="Segoe UI"/>
          <w:sz w:val="20"/>
          <w:szCs w:val="20"/>
        </w:rPr>
        <w:t xml:space="preserve"> water bottles.  </w:t>
      </w:r>
      <w:r>
        <w:rPr>
          <w:rStyle w:val="eop"/>
          <w:rFonts w:ascii="Verdana" w:hAnsi="Verdana" w:cs="Segoe UI"/>
          <w:sz w:val="20"/>
          <w:szCs w:val="20"/>
        </w:rPr>
        <w:t> </w:t>
      </w:r>
    </w:p>
    <w:p w:rsidR="00E40BCA" w:rsidP="000A5146" w:rsidRDefault="00E40BCA" w14:paraId="7D199EE7" w14:textId="113B5E76">
      <w:pPr>
        <w:pStyle w:val="paragraph"/>
        <w:spacing w:before="0" w:beforeAutospacing="0" w:after="0" w:afterAutospacing="0" w:line="360" w:lineRule="auto"/>
        <w:textAlignment w:val="baseline"/>
        <w:rPr>
          <w:rFonts w:ascii="Segoe UI" w:hAnsi="Segoe UI" w:cs="Segoe UI"/>
          <w:sz w:val="18"/>
          <w:szCs w:val="18"/>
        </w:rPr>
      </w:pPr>
      <w:r w:rsidRPr="00B61372">
        <w:rPr>
          <w:rStyle w:val="normaltextrun"/>
          <w:rFonts w:ascii="Verdana" w:hAnsi="Verdana" w:cs="Segoe UI"/>
          <w:sz w:val="20"/>
          <w:szCs w:val="20"/>
          <w:u w:val="single"/>
        </w:rPr>
        <w:t>Risks (Labor)</w:t>
      </w:r>
      <w:r>
        <w:rPr>
          <w:rStyle w:val="normaltextrun"/>
          <w:rFonts w:ascii="Verdana" w:hAnsi="Verdana" w:cs="Segoe UI"/>
          <w:sz w:val="20"/>
          <w:szCs w:val="20"/>
        </w:rPr>
        <w:t xml:space="preserve">- It will be relatively difficult to find and hire Plastic Mold technicians, therefore, their salaries </w:t>
      </w:r>
      <w:r w:rsidR="006218B2">
        <w:rPr>
          <w:rStyle w:val="normaltextrun"/>
          <w:rFonts w:ascii="Verdana" w:hAnsi="Verdana" w:cs="Segoe UI"/>
          <w:sz w:val="20"/>
          <w:szCs w:val="20"/>
        </w:rPr>
        <w:t>will have</w:t>
      </w:r>
      <w:r>
        <w:rPr>
          <w:rStyle w:val="normaltextrun"/>
          <w:rFonts w:ascii="Verdana" w:hAnsi="Verdana" w:cs="Segoe UI"/>
          <w:sz w:val="20"/>
          <w:szCs w:val="20"/>
        </w:rPr>
        <w:t xml:space="preserve"> more</w:t>
      </w:r>
      <w:r w:rsidR="006218B2">
        <w:rPr>
          <w:rStyle w:val="normaltextrun"/>
          <w:rFonts w:ascii="Verdana" w:hAnsi="Verdana" w:cs="Segoe UI"/>
          <w:sz w:val="20"/>
          <w:szCs w:val="20"/>
        </w:rPr>
        <w:t xml:space="preserve"> variation.</w:t>
      </w:r>
      <w:r>
        <w:rPr>
          <w:rStyle w:val="normaltextrun"/>
          <w:rFonts w:ascii="Verdana" w:hAnsi="Verdana" w:cs="Segoe UI"/>
          <w:sz w:val="20"/>
          <w:szCs w:val="20"/>
        </w:rPr>
        <w:t xml:space="preserve"> </w:t>
      </w:r>
      <w:r w:rsidR="006218B2">
        <w:rPr>
          <w:rStyle w:val="normaltextrun"/>
          <w:rFonts w:ascii="Verdana" w:hAnsi="Verdana" w:cs="Segoe UI"/>
          <w:sz w:val="20"/>
          <w:szCs w:val="20"/>
        </w:rPr>
        <w:t>H</w:t>
      </w:r>
      <w:r>
        <w:rPr>
          <w:rStyle w:val="normaltextrun"/>
          <w:rFonts w:ascii="Verdana" w:hAnsi="Verdana" w:cs="Segoe UI"/>
          <w:sz w:val="20"/>
          <w:szCs w:val="20"/>
        </w:rPr>
        <w:t xml:space="preserve">owever, finding and hiring the rest of our employees will be </w:t>
      </w:r>
      <w:r w:rsidR="004B5D43">
        <w:rPr>
          <w:rStyle w:val="normaltextrun"/>
          <w:rFonts w:ascii="Verdana" w:hAnsi="Verdana" w:cs="Segoe UI"/>
          <w:sz w:val="20"/>
          <w:szCs w:val="20"/>
        </w:rPr>
        <w:t>relatively</w:t>
      </w:r>
      <w:r>
        <w:rPr>
          <w:rStyle w:val="normaltextrun"/>
          <w:rFonts w:ascii="Verdana" w:hAnsi="Verdana" w:cs="Segoe UI"/>
          <w:sz w:val="20"/>
          <w:szCs w:val="20"/>
        </w:rPr>
        <w:t xml:space="preserve"> easy.</w:t>
      </w:r>
      <w:r>
        <w:rPr>
          <w:rStyle w:val="eop"/>
          <w:rFonts w:ascii="Verdana" w:hAnsi="Verdana" w:cs="Segoe UI"/>
          <w:sz w:val="20"/>
          <w:szCs w:val="20"/>
        </w:rPr>
        <w:t> </w:t>
      </w:r>
    </w:p>
    <w:p w:rsidR="1030DCFF" w:rsidP="1030DCFF" w:rsidRDefault="1030DCFF" w14:paraId="0EB4EF8D" w14:textId="3BD90028">
      <w:pPr>
        <w:spacing w:line="360" w:lineRule="auto"/>
        <w:rPr>
          <w:rFonts w:ascii="Verdana" w:hAnsi="Verdana"/>
          <w:b/>
          <w:bCs/>
          <w:sz w:val="20"/>
          <w:szCs w:val="20"/>
        </w:rPr>
      </w:pPr>
    </w:p>
    <w:p w:rsidR="1030DCFF" w:rsidP="1030DCFF" w:rsidRDefault="1030DCFF" w14:paraId="05431C31" w14:textId="365448BD">
      <w:pPr>
        <w:spacing w:line="360" w:lineRule="auto"/>
        <w:rPr>
          <w:rFonts w:ascii="Verdana" w:hAnsi="Verdana"/>
          <w:b/>
          <w:bCs/>
          <w:sz w:val="20"/>
          <w:szCs w:val="20"/>
        </w:rPr>
      </w:pPr>
    </w:p>
    <w:p w:rsidR="1030DCFF" w:rsidP="1030DCFF" w:rsidRDefault="1030DCFF" w14:paraId="173BAC5C" w14:textId="3A5AB5E2">
      <w:pPr>
        <w:spacing w:line="360" w:lineRule="auto"/>
        <w:rPr>
          <w:rFonts w:ascii="Verdana" w:hAnsi="Verdana"/>
          <w:b/>
          <w:bCs/>
          <w:sz w:val="20"/>
          <w:szCs w:val="20"/>
        </w:rPr>
      </w:pPr>
    </w:p>
    <w:p w:rsidRPr="00070A97" w:rsidR="00C13685" w:rsidP="00C13685" w:rsidRDefault="00C13685" w14:paraId="1342CF07" w14:textId="3855817F">
      <w:pPr>
        <w:spacing w:line="360" w:lineRule="auto"/>
        <w:rPr>
          <w:rFonts w:ascii="Verdana" w:hAnsi="Verdana"/>
          <w:b/>
          <w:bCs/>
          <w:sz w:val="20"/>
          <w:szCs w:val="20"/>
        </w:rPr>
      </w:pPr>
      <w:r>
        <w:rPr>
          <w:rFonts w:ascii="Verdana" w:hAnsi="Verdana"/>
          <w:b/>
          <w:bCs/>
          <w:sz w:val="20"/>
          <w:szCs w:val="20"/>
        </w:rPr>
        <w:t>Exhibit #15: Financial Ratio</w:t>
      </w:r>
    </w:p>
    <w:p w:rsidR="1030DCFF" w:rsidP="1030DCFF" w:rsidRDefault="1030DCFF" w14:paraId="4689F946" w14:textId="4ACF999F">
      <w:pPr>
        <w:spacing w:line="360" w:lineRule="auto"/>
        <w:jc w:val="center"/>
      </w:pPr>
    </w:p>
    <w:tbl>
      <w:tblPr>
        <w:tblW w:w="10951" w:type="dxa"/>
        <w:tblLook w:val="04A0" w:firstRow="1" w:lastRow="0" w:firstColumn="1" w:lastColumn="0" w:noHBand="0" w:noVBand="1"/>
      </w:tblPr>
      <w:tblGrid>
        <w:gridCol w:w="2737"/>
        <w:gridCol w:w="1196"/>
        <w:gridCol w:w="271"/>
        <w:gridCol w:w="1178"/>
        <w:gridCol w:w="271"/>
        <w:gridCol w:w="1143"/>
        <w:gridCol w:w="271"/>
        <w:gridCol w:w="1160"/>
        <w:gridCol w:w="271"/>
        <w:gridCol w:w="1108"/>
        <w:gridCol w:w="1477"/>
      </w:tblGrid>
      <w:tr w:rsidRPr="00F953BB" w:rsidR="00C65F05" w:rsidTr="00C65F05" w14:paraId="5C5491C6"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49A5A0CF" w14:textId="77777777">
            <w:pPr>
              <w:jc w:val="center"/>
              <w:rPr>
                <w:rFonts w:ascii="Arial" w:hAnsi="Arial" w:cs="Arial"/>
                <w:b/>
                <w:bCs/>
                <w:color w:val="000000"/>
                <w:sz w:val="20"/>
                <w:szCs w:val="20"/>
              </w:rPr>
            </w:pPr>
            <w:r w:rsidRPr="00F953BB">
              <w:rPr>
                <w:rFonts w:ascii="Arial" w:hAnsi="Arial" w:cs="Arial"/>
                <w:b/>
                <w:bCs/>
                <w:color w:val="000000"/>
                <w:sz w:val="20"/>
                <w:szCs w:val="20"/>
              </w:rPr>
              <w:t> </w:t>
            </w:r>
          </w:p>
        </w:tc>
        <w:tc>
          <w:tcPr>
            <w:tcW w:w="1196" w:type="dxa"/>
            <w:tcBorders>
              <w:top w:val="nil"/>
              <w:left w:val="nil"/>
              <w:bottom w:val="nil"/>
              <w:right w:val="nil"/>
            </w:tcBorders>
            <w:shd w:val="clear" w:color="000000" w:fill="FFFFFF"/>
            <w:noWrap/>
            <w:vAlign w:val="bottom"/>
            <w:hideMark/>
          </w:tcPr>
          <w:p w:rsidRPr="00F953BB" w:rsidR="00C65F05" w:rsidRDefault="00C65F05" w14:paraId="72170076" w14:textId="77777777">
            <w:pPr>
              <w:jc w:val="center"/>
              <w:rPr>
                <w:rFonts w:ascii="Arial" w:hAnsi="Arial" w:cs="Arial"/>
                <w:sz w:val="20"/>
                <w:szCs w:val="20"/>
              </w:rPr>
            </w:pPr>
            <w:r w:rsidRPr="00F953BB">
              <w:rPr>
                <w:rFonts w:ascii="Arial" w:hAnsi="Arial" w:cs="Arial"/>
                <w:sz w:val="20"/>
                <w:szCs w:val="20"/>
              </w:rPr>
              <w:t>Date Ending</w:t>
            </w:r>
          </w:p>
        </w:tc>
        <w:tc>
          <w:tcPr>
            <w:tcW w:w="238" w:type="dxa"/>
            <w:tcBorders>
              <w:top w:val="nil"/>
              <w:left w:val="nil"/>
              <w:bottom w:val="nil"/>
              <w:right w:val="nil"/>
            </w:tcBorders>
            <w:shd w:val="clear" w:color="000000" w:fill="FFFFFF"/>
            <w:noWrap/>
            <w:vAlign w:val="bottom"/>
            <w:hideMark/>
          </w:tcPr>
          <w:p w:rsidRPr="00F953BB" w:rsidR="00C65F05" w:rsidRDefault="00C65F05" w14:paraId="777991D8" w14:textId="77777777">
            <w:pPr>
              <w:rPr>
                <w:rFonts w:ascii="Calibri" w:hAnsi="Calibri" w:cs="Calibri"/>
              </w:rPr>
            </w:pPr>
            <w:r w:rsidRPr="00F953BB">
              <w:rPr>
                <w:rFonts w:ascii="Calibri" w:hAnsi="Calibri" w:cs="Calibri"/>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0DDD09BA" w14:textId="77777777">
            <w:pPr>
              <w:jc w:val="center"/>
              <w:rPr>
                <w:rFonts w:ascii="Arial" w:hAnsi="Arial" w:cs="Arial"/>
                <w:sz w:val="20"/>
                <w:szCs w:val="20"/>
              </w:rPr>
            </w:pPr>
            <w:r w:rsidRPr="00F953BB">
              <w:rPr>
                <w:rFonts w:ascii="Arial" w:hAnsi="Arial" w:cs="Arial"/>
                <w:sz w:val="20"/>
                <w:szCs w:val="20"/>
              </w:rPr>
              <w:t>Date Ending</w:t>
            </w:r>
          </w:p>
        </w:tc>
        <w:tc>
          <w:tcPr>
            <w:tcW w:w="238" w:type="dxa"/>
            <w:tcBorders>
              <w:top w:val="nil"/>
              <w:left w:val="nil"/>
              <w:bottom w:val="nil"/>
              <w:right w:val="nil"/>
            </w:tcBorders>
            <w:shd w:val="clear" w:color="000000" w:fill="FFFFFF"/>
            <w:noWrap/>
            <w:vAlign w:val="bottom"/>
            <w:hideMark/>
          </w:tcPr>
          <w:p w:rsidRPr="00F953BB" w:rsidR="00C65F05" w:rsidRDefault="00C65F05" w14:paraId="73CADA97" w14:textId="77777777">
            <w:pPr>
              <w:rPr>
                <w:rFonts w:ascii="Calibri" w:hAnsi="Calibri" w:cs="Calibri"/>
              </w:rPr>
            </w:pPr>
            <w:r w:rsidRPr="00F953BB">
              <w:rPr>
                <w:rFonts w:ascii="Calibri" w:hAnsi="Calibri" w:cs="Calibri"/>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4830D1A2" w14:textId="77777777">
            <w:pPr>
              <w:jc w:val="center"/>
              <w:rPr>
                <w:rFonts w:ascii="Arial" w:hAnsi="Arial" w:cs="Arial"/>
                <w:sz w:val="20"/>
                <w:szCs w:val="20"/>
              </w:rPr>
            </w:pPr>
            <w:r w:rsidRPr="00F953BB">
              <w:rPr>
                <w:rFonts w:ascii="Arial" w:hAnsi="Arial" w:cs="Arial"/>
                <w:sz w:val="20"/>
                <w:szCs w:val="20"/>
              </w:rPr>
              <w:t>Date Ending</w:t>
            </w:r>
          </w:p>
        </w:tc>
        <w:tc>
          <w:tcPr>
            <w:tcW w:w="238" w:type="dxa"/>
            <w:tcBorders>
              <w:top w:val="nil"/>
              <w:left w:val="nil"/>
              <w:bottom w:val="nil"/>
              <w:right w:val="nil"/>
            </w:tcBorders>
            <w:shd w:val="clear" w:color="000000" w:fill="FFFFFF"/>
            <w:noWrap/>
            <w:vAlign w:val="bottom"/>
            <w:hideMark/>
          </w:tcPr>
          <w:p w:rsidRPr="00F953BB" w:rsidR="00C65F05" w:rsidRDefault="00C65F05" w14:paraId="13E71A95" w14:textId="77777777">
            <w:pPr>
              <w:rPr>
                <w:rFonts w:ascii="Calibri" w:hAnsi="Calibri" w:cs="Calibri"/>
              </w:rPr>
            </w:pPr>
            <w:r w:rsidRPr="00F953BB">
              <w:rPr>
                <w:rFonts w:ascii="Calibri" w:hAnsi="Calibri" w:cs="Calibri"/>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23F37ABB" w14:textId="77777777">
            <w:pPr>
              <w:jc w:val="center"/>
              <w:rPr>
                <w:rFonts w:ascii="Arial" w:hAnsi="Arial" w:cs="Arial"/>
                <w:sz w:val="20"/>
                <w:szCs w:val="20"/>
              </w:rPr>
            </w:pPr>
            <w:r w:rsidRPr="00F953BB">
              <w:rPr>
                <w:rFonts w:ascii="Arial" w:hAnsi="Arial" w:cs="Arial"/>
                <w:sz w:val="20"/>
                <w:szCs w:val="20"/>
              </w:rPr>
              <w:t>Date Ending</w:t>
            </w:r>
          </w:p>
        </w:tc>
        <w:tc>
          <w:tcPr>
            <w:tcW w:w="238" w:type="dxa"/>
            <w:tcBorders>
              <w:top w:val="nil"/>
              <w:left w:val="nil"/>
              <w:bottom w:val="nil"/>
              <w:right w:val="nil"/>
            </w:tcBorders>
            <w:shd w:val="clear" w:color="000000" w:fill="FFFFFF"/>
            <w:noWrap/>
            <w:vAlign w:val="bottom"/>
            <w:hideMark/>
          </w:tcPr>
          <w:p w:rsidRPr="00F953BB" w:rsidR="00C65F05" w:rsidRDefault="00C65F05" w14:paraId="4EB81F0A" w14:textId="77777777">
            <w:pPr>
              <w:rPr>
                <w:rFonts w:ascii="Calibri" w:hAnsi="Calibri" w:cs="Calibri"/>
              </w:rPr>
            </w:pPr>
            <w:r w:rsidRPr="00F953BB">
              <w:rPr>
                <w:rFonts w:ascii="Calibri" w:hAnsi="Calibri" w:cs="Calibri"/>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088BAAF0" w14:textId="77777777">
            <w:pPr>
              <w:jc w:val="center"/>
              <w:rPr>
                <w:rFonts w:ascii="Arial" w:hAnsi="Arial" w:cs="Arial"/>
                <w:sz w:val="20"/>
                <w:szCs w:val="20"/>
              </w:rPr>
            </w:pPr>
            <w:r w:rsidRPr="00F953BB">
              <w:rPr>
                <w:rFonts w:ascii="Arial" w:hAnsi="Arial" w:cs="Arial"/>
                <w:sz w:val="20"/>
                <w:szCs w:val="20"/>
              </w:rPr>
              <w:t>Date Ending</w:t>
            </w:r>
          </w:p>
        </w:tc>
        <w:tc>
          <w:tcPr>
            <w:tcW w:w="1477" w:type="dxa"/>
            <w:tcBorders>
              <w:top w:val="nil"/>
              <w:left w:val="nil"/>
              <w:bottom w:val="nil"/>
              <w:right w:val="nil"/>
            </w:tcBorders>
            <w:shd w:val="clear" w:color="000000" w:fill="FFFFFF"/>
            <w:noWrap/>
            <w:vAlign w:val="bottom"/>
            <w:hideMark/>
          </w:tcPr>
          <w:p w:rsidRPr="00F953BB" w:rsidR="00C65F05" w:rsidRDefault="00C65F05" w14:paraId="712966AB" w14:textId="77777777">
            <w:pPr>
              <w:jc w:val="center"/>
              <w:rPr>
                <w:rFonts w:ascii="Arial" w:hAnsi="Arial" w:cs="Arial"/>
                <w:sz w:val="20"/>
                <w:szCs w:val="20"/>
              </w:rPr>
            </w:pPr>
            <w:r w:rsidRPr="00F953BB">
              <w:rPr>
                <w:rFonts w:ascii="Arial" w:hAnsi="Arial" w:cs="Arial"/>
                <w:sz w:val="20"/>
                <w:szCs w:val="20"/>
              </w:rPr>
              <w:t>Industry Average</w:t>
            </w:r>
          </w:p>
        </w:tc>
      </w:tr>
      <w:tr w:rsidRPr="00F953BB" w:rsidR="00C65F05" w:rsidTr="00C65F05" w14:paraId="42FC8429"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33694940" w14:textId="77777777">
            <w:pPr>
              <w:rPr>
                <w:rFonts w:ascii="Calibri" w:hAnsi="Calibri" w:cs="Calibri"/>
                <w:color w:val="000000"/>
              </w:rPr>
            </w:pPr>
            <w:r w:rsidRPr="00F953BB">
              <w:rPr>
                <w:rFonts w:ascii="Calibri" w:hAnsi="Calibri" w:cs="Calibri"/>
                <w:color w:val="000000"/>
              </w:rPr>
              <w:t> </w:t>
            </w:r>
          </w:p>
        </w:tc>
        <w:tc>
          <w:tcPr>
            <w:tcW w:w="1196" w:type="dxa"/>
            <w:tcBorders>
              <w:top w:val="nil"/>
              <w:left w:val="nil"/>
              <w:bottom w:val="single" w:color="auto" w:sz="4" w:space="0"/>
              <w:right w:val="nil"/>
            </w:tcBorders>
            <w:shd w:val="clear" w:color="000000" w:fill="FFFFFF"/>
            <w:noWrap/>
            <w:vAlign w:val="bottom"/>
            <w:hideMark/>
          </w:tcPr>
          <w:p w:rsidRPr="00F953BB" w:rsidR="00C65F05" w:rsidRDefault="00C65F05" w14:paraId="692BDA70" w14:textId="77777777">
            <w:pPr>
              <w:jc w:val="center"/>
              <w:rPr>
                <w:rFonts w:ascii="Arial" w:hAnsi="Arial" w:cs="Arial"/>
                <w:sz w:val="20"/>
                <w:szCs w:val="20"/>
              </w:rPr>
            </w:pPr>
            <w:r w:rsidRPr="00F953BB">
              <w:rPr>
                <w:rFonts w:ascii="Arial" w:hAnsi="Arial" w:cs="Arial"/>
                <w:sz w:val="20"/>
                <w:szCs w:val="20"/>
              </w:rPr>
              <w:t>2024</w:t>
            </w:r>
          </w:p>
        </w:tc>
        <w:tc>
          <w:tcPr>
            <w:tcW w:w="238" w:type="dxa"/>
            <w:tcBorders>
              <w:top w:val="nil"/>
              <w:left w:val="nil"/>
              <w:bottom w:val="nil"/>
              <w:right w:val="nil"/>
            </w:tcBorders>
            <w:shd w:val="clear" w:color="000000" w:fill="FFFFFF"/>
            <w:noWrap/>
            <w:vAlign w:val="bottom"/>
            <w:hideMark/>
          </w:tcPr>
          <w:p w:rsidRPr="00F953BB" w:rsidR="00C65F05" w:rsidRDefault="00C65F05" w14:paraId="5267F1BF" w14:textId="77777777">
            <w:pPr>
              <w:rPr>
                <w:rFonts w:ascii="Calibri" w:hAnsi="Calibri" w:cs="Calibri"/>
              </w:rPr>
            </w:pPr>
            <w:r w:rsidRPr="00F953BB">
              <w:rPr>
                <w:rFonts w:ascii="Calibri" w:hAnsi="Calibri" w:cs="Calibri"/>
              </w:rPr>
              <w:t> </w:t>
            </w:r>
          </w:p>
        </w:tc>
        <w:tc>
          <w:tcPr>
            <w:tcW w:w="1178" w:type="dxa"/>
            <w:tcBorders>
              <w:top w:val="nil"/>
              <w:left w:val="nil"/>
              <w:bottom w:val="single" w:color="auto" w:sz="4" w:space="0"/>
              <w:right w:val="nil"/>
            </w:tcBorders>
            <w:shd w:val="clear" w:color="000000" w:fill="FFFFFF"/>
            <w:noWrap/>
            <w:vAlign w:val="bottom"/>
            <w:hideMark/>
          </w:tcPr>
          <w:p w:rsidRPr="00F953BB" w:rsidR="00C65F05" w:rsidRDefault="00C65F05" w14:paraId="78B21E46" w14:textId="77777777">
            <w:pPr>
              <w:jc w:val="center"/>
              <w:rPr>
                <w:rFonts w:ascii="Arial" w:hAnsi="Arial" w:cs="Arial"/>
                <w:sz w:val="20"/>
                <w:szCs w:val="20"/>
              </w:rPr>
            </w:pPr>
            <w:r w:rsidRPr="00F953BB">
              <w:rPr>
                <w:rFonts w:ascii="Arial" w:hAnsi="Arial" w:cs="Arial"/>
                <w:sz w:val="20"/>
                <w:szCs w:val="20"/>
              </w:rPr>
              <w:t>2025</w:t>
            </w:r>
          </w:p>
        </w:tc>
        <w:tc>
          <w:tcPr>
            <w:tcW w:w="238" w:type="dxa"/>
            <w:tcBorders>
              <w:top w:val="nil"/>
              <w:left w:val="nil"/>
              <w:bottom w:val="nil"/>
              <w:right w:val="nil"/>
            </w:tcBorders>
            <w:shd w:val="clear" w:color="000000" w:fill="FFFFFF"/>
            <w:noWrap/>
            <w:vAlign w:val="bottom"/>
            <w:hideMark/>
          </w:tcPr>
          <w:p w:rsidRPr="00F953BB" w:rsidR="00C65F05" w:rsidRDefault="00C65F05" w14:paraId="6440673A" w14:textId="77777777">
            <w:pPr>
              <w:rPr>
                <w:rFonts w:ascii="Calibri" w:hAnsi="Calibri" w:cs="Calibri"/>
              </w:rPr>
            </w:pPr>
            <w:r w:rsidRPr="00F953BB">
              <w:rPr>
                <w:rFonts w:ascii="Calibri" w:hAnsi="Calibri" w:cs="Calibri"/>
              </w:rPr>
              <w:t> </w:t>
            </w:r>
          </w:p>
        </w:tc>
        <w:tc>
          <w:tcPr>
            <w:tcW w:w="1143" w:type="dxa"/>
            <w:tcBorders>
              <w:top w:val="nil"/>
              <w:left w:val="nil"/>
              <w:bottom w:val="single" w:color="auto" w:sz="4" w:space="0"/>
              <w:right w:val="nil"/>
            </w:tcBorders>
            <w:shd w:val="clear" w:color="000000" w:fill="FFFFFF"/>
            <w:noWrap/>
            <w:vAlign w:val="bottom"/>
            <w:hideMark/>
          </w:tcPr>
          <w:p w:rsidRPr="00F953BB" w:rsidR="00C65F05" w:rsidRDefault="00C65F05" w14:paraId="15C50965" w14:textId="77777777">
            <w:pPr>
              <w:jc w:val="center"/>
              <w:rPr>
                <w:rFonts w:ascii="Arial" w:hAnsi="Arial" w:cs="Arial"/>
                <w:sz w:val="20"/>
                <w:szCs w:val="20"/>
              </w:rPr>
            </w:pPr>
            <w:r w:rsidRPr="00F953BB">
              <w:rPr>
                <w:rFonts w:ascii="Arial" w:hAnsi="Arial" w:cs="Arial"/>
                <w:sz w:val="20"/>
                <w:szCs w:val="20"/>
              </w:rPr>
              <w:t>2026</w:t>
            </w:r>
          </w:p>
        </w:tc>
        <w:tc>
          <w:tcPr>
            <w:tcW w:w="238" w:type="dxa"/>
            <w:tcBorders>
              <w:top w:val="nil"/>
              <w:left w:val="nil"/>
              <w:bottom w:val="nil"/>
              <w:right w:val="nil"/>
            </w:tcBorders>
            <w:shd w:val="clear" w:color="000000" w:fill="FFFFFF"/>
            <w:noWrap/>
            <w:vAlign w:val="bottom"/>
            <w:hideMark/>
          </w:tcPr>
          <w:p w:rsidRPr="00F953BB" w:rsidR="00C65F05" w:rsidRDefault="00C65F05" w14:paraId="43061BB1" w14:textId="77777777">
            <w:pPr>
              <w:rPr>
                <w:rFonts w:ascii="Calibri" w:hAnsi="Calibri" w:cs="Calibri"/>
              </w:rPr>
            </w:pPr>
            <w:r w:rsidRPr="00F953BB">
              <w:rPr>
                <w:rFonts w:ascii="Calibri" w:hAnsi="Calibri" w:cs="Calibri"/>
              </w:rPr>
              <w:t> </w:t>
            </w:r>
          </w:p>
        </w:tc>
        <w:tc>
          <w:tcPr>
            <w:tcW w:w="1160" w:type="dxa"/>
            <w:tcBorders>
              <w:top w:val="nil"/>
              <w:left w:val="nil"/>
              <w:bottom w:val="single" w:color="auto" w:sz="4" w:space="0"/>
              <w:right w:val="nil"/>
            </w:tcBorders>
            <w:shd w:val="clear" w:color="000000" w:fill="FFFFFF"/>
            <w:noWrap/>
            <w:vAlign w:val="bottom"/>
            <w:hideMark/>
          </w:tcPr>
          <w:p w:rsidRPr="00F953BB" w:rsidR="00C65F05" w:rsidRDefault="00C65F05" w14:paraId="5C613163" w14:textId="77777777">
            <w:pPr>
              <w:jc w:val="center"/>
              <w:rPr>
                <w:rFonts w:ascii="Arial" w:hAnsi="Arial" w:cs="Arial"/>
                <w:sz w:val="20"/>
                <w:szCs w:val="20"/>
              </w:rPr>
            </w:pPr>
            <w:r w:rsidRPr="00F953BB">
              <w:rPr>
                <w:rFonts w:ascii="Arial" w:hAnsi="Arial" w:cs="Arial"/>
                <w:sz w:val="20"/>
                <w:szCs w:val="20"/>
              </w:rPr>
              <w:t>2027</w:t>
            </w:r>
          </w:p>
        </w:tc>
        <w:tc>
          <w:tcPr>
            <w:tcW w:w="238" w:type="dxa"/>
            <w:tcBorders>
              <w:top w:val="nil"/>
              <w:left w:val="nil"/>
              <w:bottom w:val="nil"/>
              <w:right w:val="nil"/>
            </w:tcBorders>
            <w:shd w:val="clear" w:color="000000" w:fill="FFFFFF"/>
            <w:noWrap/>
            <w:vAlign w:val="bottom"/>
            <w:hideMark/>
          </w:tcPr>
          <w:p w:rsidRPr="00F953BB" w:rsidR="00C65F05" w:rsidRDefault="00C65F05" w14:paraId="17B085DF" w14:textId="77777777">
            <w:pPr>
              <w:rPr>
                <w:rFonts w:ascii="Calibri" w:hAnsi="Calibri" w:cs="Calibri"/>
              </w:rPr>
            </w:pPr>
            <w:r w:rsidRPr="00F953BB">
              <w:rPr>
                <w:rFonts w:ascii="Calibri" w:hAnsi="Calibri" w:cs="Calibri"/>
              </w:rPr>
              <w:t> </w:t>
            </w:r>
          </w:p>
        </w:tc>
        <w:tc>
          <w:tcPr>
            <w:tcW w:w="1108" w:type="dxa"/>
            <w:tcBorders>
              <w:top w:val="nil"/>
              <w:left w:val="nil"/>
              <w:bottom w:val="single" w:color="auto" w:sz="4" w:space="0"/>
              <w:right w:val="nil"/>
            </w:tcBorders>
            <w:shd w:val="clear" w:color="000000" w:fill="FFFFFF"/>
            <w:noWrap/>
            <w:vAlign w:val="bottom"/>
            <w:hideMark/>
          </w:tcPr>
          <w:p w:rsidRPr="00F953BB" w:rsidR="00C65F05" w:rsidRDefault="00C65F05" w14:paraId="6A0C8CDB" w14:textId="77777777">
            <w:pPr>
              <w:jc w:val="center"/>
              <w:rPr>
                <w:rFonts w:ascii="Arial" w:hAnsi="Arial" w:cs="Arial"/>
                <w:sz w:val="20"/>
                <w:szCs w:val="20"/>
              </w:rPr>
            </w:pPr>
            <w:r w:rsidRPr="00F953BB">
              <w:rPr>
                <w:rFonts w:ascii="Arial" w:hAnsi="Arial" w:cs="Arial"/>
                <w:sz w:val="20"/>
                <w:szCs w:val="20"/>
              </w:rPr>
              <w:t>2028</w:t>
            </w:r>
          </w:p>
        </w:tc>
        <w:tc>
          <w:tcPr>
            <w:tcW w:w="1477" w:type="dxa"/>
            <w:tcBorders>
              <w:top w:val="nil"/>
              <w:left w:val="nil"/>
              <w:bottom w:val="single" w:color="auto" w:sz="4" w:space="0"/>
              <w:right w:val="nil"/>
            </w:tcBorders>
            <w:shd w:val="clear" w:color="000000" w:fill="FFFFFF"/>
            <w:noWrap/>
            <w:vAlign w:val="bottom"/>
            <w:hideMark/>
          </w:tcPr>
          <w:p w:rsidRPr="00F953BB" w:rsidR="00C65F05" w:rsidRDefault="00C65F05" w14:paraId="7E84AD62" w14:textId="77777777">
            <w:pPr>
              <w:jc w:val="center"/>
              <w:rPr>
                <w:rFonts w:ascii="Arial" w:hAnsi="Arial" w:cs="Arial"/>
                <w:sz w:val="20"/>
                <w:szCs w:val="20"/>
              </w:rPr>
            </w:pPr>
            <w:r w:rsidRPr="00F953BB">
              <w:rPr>
                <w:rFonts w:ascii="Arial" w:hAnsi="Arial" w:cs="Arial"/>
                <w:sz w:val="20"/>
                <w:szCs w:val="20"/>
              </w:rPr>
              <w:t>Ratios</w:t>
            </w:r>
          </w:p>
        </w:tc>
      </w:tr>
      <w:tr w:rsidRPr="00F953BB" w:rsidR="00C65F05" w:rsidTr="00C65F05" w14:paraId="5A981797" w14:textId="77777777">
        <w:trPr>
          <w:trHeight w:val="421"/>
        </w:trPr>
        <w:tc>
          <w:tcPr>
            <w:tcW w:w="2737" w:type="dxa"/>
            <w:tcBorders>
              <w:top w:val="nil"/>
              <w:left w:val="nil"/>
              <w:bottom w:val="nil"/>
              <w:right w:val="nil"/>
            </w:tcBorders>
            <w:shd w:val="clear" w:color="000000" w:fill="8DB4E2"/>
            <w:noWrap/>
            <w:vAlign w:val="bottom"/>
            <w:hideMark/>
          </w:tcPr>
          <w:p w:rsidRPr="00F953BB" w:rsidR="00C65F05" w:rsidRDefault="00C65F05" w14:paraId="6C66E099" w14:textId="77777777">
            <w:pPr>
              <w:rPr>
                <w:rFonts w:ascii="Arial" w:hAnsi="Arial" w:cs="Arial"/>
                <w:b/>
                <w:bCs/>
                <w:color w:val="000000"/>
                <w:sz w:val="20"/>
                <w:szCs w:val="20"/>
              </w:rPr>
            </w:pPr>
            <w:r w:rsidRPr="00F953BB">
              <w:rPr>
                <w:rFonts w:ascii="Arial" w:hAnsi="Arial" w:cs="Arial"/>
                <w:b/>
                <w:bCs/>
                <w:color w:val="000000"/>
                <w:sz w:val="20"/>
                <w:szCs w:val="20"/>
              </w:rPr>
              <w:t>Liquidity Ratios</w:t>
            </w:r>
          </w:p>
        </w:tc>
        <w:tc>
          <w:tcPr>
            <w:tcW w:w="1196" w:type="dxa"/>
            <w:tcBorders>
              <w:top w:val="nil"/>
              <w:left w:val="nil"/>
              <w:bottom w:val="nil"/>
              <w:right w:val="nil"/>
            </w:tcBorders>
            <w:shd w:val="clear" w:color="000000" w:fill="FFFFFF"/>
            <w:noWrap/>
            <w:vAlign w:val="bottom"/>
            <w:hideMark/>
          </w:tcPr>
          <w:p w:rsidRPr="00F953BB" w:rsidR="00C65F05" w:rsidRDefault="00C65F05" w14:paraId="41C34744"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7B91D4F0"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24A30834"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1D7E870A"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1A0F3D70"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55B4AB02"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0F1143D8"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24648053"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3E9BB53D" w14:textId="77777777">
            <w:pPr>
              <w:rPr>
                <w:rFonts w:ascii="Calibri" w:hAnsi="Calibri" w:cs="Calibri"/>
                <w:color w:val="000000"/>
              </w:rPr>
            </w:pPr>
            <w:r w:rsidRPr="00F953BB">
              <w:rPr>
                <w:rFonts w:ascii="Calibri" w:hAnsi="Calibri" w:cs="Calibri"/>
                <w:color w:val="000000"/>
              </w:rPr>
              <w:t> </w:t>
            </w:r>
          </w:p>
        </w:tc>
        <w:tc>
          <w:tcPr>
            <w:tcW w:w="1477" w:type="dxa"/>
            <w:tcBorders>
              <w:top w:val="nil"/>
              <w:left w:val="nil"/>
              <w:bottom w:val="nil"/>
              <w:right w:val="nil"/>
            </w:tcBorders>
            <w:shd w:val="clear" w:color="000000" w:fill="FFFFFF"/>
            <w:noWrap/>
            <w:vAlign w:val="bottom"/>
            <w:hideMark/>
          </w:tcPr>
          <w:p w:rsidRPr="00F953BB" w:rsidR="00C65F05" w:rsidRDefault="00C65F05" w14:paraId="7684AAC4" w14:textId="77777777">
            <w:pPr>
              <w:rPr>
                <w:rFonts w:ascii="Calibri" w:hAnsi="Calibri" w:cs="Calibri"/>
                <w:color w:val="000000"/>
              </w:rPr>
            </w:pPr>
            <w:r w:rsidRPr="00F953BB">
              <w:rPr>
                <w:rFonts w:ascii="Calibri" w:hAnsi="Calibri" w:cs="Calibri"/>
                <w:color w:val="000000"/>
              </w:rPr>
              <w:t> </w:t>
            </w:r>
          </w:p>
        </w:tc>
      </w:tr>
      <w:tr w:rsidRPr="00F953BB" w:rsidR="00C65F05" w:rsidTr="00C65F05" w14:paraId="69C2C2F4"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17CDD566" w14:textId="77777777">
            <w:pPr>
              <w:ind w:firstLine="400" w:firstLineChars="200"/>
              <w:rPr>
                <w:rFonts w:ascii="Arial" w:hAnsi="Arial" w:cs="Arial"/>
                <w:color w:val="000000"/>
                <w:sz w:val="20"/>
                <w:szCs w:val="20"/>
              </w:rPr>
            </w:pPr>
            <w:r w:rsidRPr="00F953BB">
              <w:rPr>
                <w:rFonts w:ascii="Arial" w:hAnsi="Arial" w:cs="Arial"/>
                <w:color w:val="000000"/>
                <w:sz w:val="20"/>
                <w:szCs w:val="20"/>
              </w:rPr>
              <w:t>Current Ratio</w:t>
            </w:r>
          </w:p>
        </w:tc>
        <w:tc>
          <w:tcPr>
            <w:tcW w:w="1196" w:type="dxa"/>
            <w:tcBorders>
              <w:top w:val="nil"/>
              <w:left w:val="nil"/>
              <w:bottom w:val="nil"/>
              <w:right w:val="nil"/>
            </w:tcBorders>
            <w:shd w:val="clear" w:color="000000" w:fill="FFFFFF"/>
            <w:noWrap/>
            <w:vAlign w:val="bottom"/>
            <w:hideMark/>
          </w:tcPr>
          <w:p w:rsidRPr="00F953BB" w:rsidR="00C65F05" w:rsidRDefault="00C65F05" w14:paraId="4E805FDA" w14:textId="77777777">
            <w:pPr>
              <w:jc w:val="right"/>
              <w:rPr>
                <w:rFonts w:ascii="Arial" w:hAnsi="Arial" w:cs="Arial"/>
                <w:b/>
                <w:bCs/>
                <w:color w:val="000000"/>
                <w:sz w:val="20"/>
                <w:szCs w:val="20"/>
              </w:rPr>
            </w:pPr>
            <w:r w:rsidRPr="00F953BB">
              <w:rPr>
                <w:rFonts w:ascii="Arial" w:hAnsi="Arial" w:cs="Arial"/>
                <w:b/>
                <w:bCs/>
                <w:color w:val="000000"/>
                <w:sz w:val="20"/>
                <w:szCs w:val="20"/>
              </w:rPr>
              <w:t>17.94</w:t>
            </w:r>
          </w:p>
        </w:tc>
        <w:tc>
          <w:tcPr>
            <w:tcW w:w="238" w:type="dxa"/>
            <w:tcBorders>
              <w:top w:val="nil"/>
              <w:left w:val="nil"/>
              <w:bottom w:val="nil"/>
              <w:right w:val="nil"/>
            </w:tcBorders>
            <w:shd w:val="clear" w:color="000000" w:fill="FFFFFF"/>
            <w:noWrap/>
            <w:vAlign w:val="bottom"/>
            <w:hideMark/>
          </w:tcPr>
          <w:p w:rsidRPr="00F953BB" w:rsidR="00C65F05" w:rsidRDefault="00C65F05" w14:paraId="2DEA1812"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08AA3745" w14:textId="77777777">
            <w:pPr>
              <w:jc w:val="right"/>
              <w:rPr>
                <w:rFonts w:ascii="Arial" w:hAnsi="Arial" w:cs="Arial"/>
                <w:b/>
                <w:bCs/>
                <w:color w:val="000000"/>
                <w:sz w:val="20"/>
                <w:szCs w:val="20"/>
              </w:rPr>
            </w:pPr>
            <w:r w:rsidRPr="00F953BB">
              <w:rPr>
                <w:rFonts w:ascii="Arial" w:hAnsi="Arial" w:cs="Arial"/>
                <w:b/>
                <w:bCs/>
                <w:color w:val="000000"/>
                <w:sz w:val="20"/>
                <w:szCs w:val="20"/>
              </w:rPr>
              <w:t>7.08</w:t>
            </w:r>
          </w:p>
        </w:tc>
        <w:tc>
          <w:tcPr>
            <w:tcW w:w="238" w:type="dxa"/>
            <w:tcBorders>
              <w:top w:val="nil"/>
              <w:left w:val="nil"/>
              <w:bottom w:val="nil"/>
              <w:right w:val="nil"/>
            </w:tcBorders>
            <w:shd w:val="clear" w:color="000000" w:fill="FFFFFF"/>
            <w:noWrap/>
            <w:vAlign w:val="bottom"/>
            <w:hideMark/>
          </w:tcPr>
          <w:p w:rsidRPr="00F953BB" w:rsidR="00C65F05" w:rsidRDefault="00C65F05" w14:paraId="0517058C"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5F3C772B" w14:textId="77777777">
            <w:pPr>
              <w:jc w:val="right"/>
              <w:rPr>
                <w:rFonts w:ascii="Arial" w:hAnsi="Arial" w:cs="Arial"/>
                <w:b/>
                <w:bCs/>
                <w:color w:val="000000"/>
                <w:sz w:val="20"/>
                <w:szCs w:val="20"/>
              </w:rPr>
            </w:pPr>
            <w:r w:rsidRPr="00F953BB">
              <w:rPr>
                <w:rFonts w:ascii="Arial" w:hAnsi="Arial" w:cs="Arial"/>
                <w:b/>
                <w:bCs/>
                <w:color w:val="000000"/>
                <w:sz w:val="20"/>
                <w:szCs w:val="20"/>
              </w:rPr>
              <w:t>3.09</w:t>
            </w:r>
          </w:p>
        </w:tc>
        <w:tc>
          <w:tcPr>
            <w:tcW w:w="238" w:type="dxa"/>
            <w:tcBorders>
              <w:top w:val="nil"/>
              <w:left w:val="nil"/>
              <w:bottom w:val="nil"/>
              <w:right w:val="nil"/>
            </w:tcBorders>
            <w:shd w:val="clear" w:color="000000" w:fill="FFFFFF"/>
            <w:noWrap/>
            <w:vAlign w:val="bottom"/>
            <w:hideMark/>
          </w:tcPr>
          <w:p w:rsidRPr="00F953BB" w:rsidR="00C65F05" w:rsidRDefault="00C65F05" w14:paraId="2DB48603"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0185EF52" w14:textId="77777777">
            <w:pPr>
              <w:jc w:val="right"/>
              <w:rPr>
                <w:rFonts w:ascii="Arial" w:hAnsi="Arial" w:cs="Arial"/>
                <w:b/>
                <w:bCs/>
                <w:color w:val="000000"/>
                <w:sz w:val="20"/>
                <w:szCs w:val="20"/>
              </w:rPr>
            </w:pPr>
            <w:r w:rsidRPr="00F953BB">
              <w:rPr>
                <w:rFonts w:ascii="Arial" w:hAnsi="Arial" w:cs="Arial"/>
                <w:b/>
                <w:bCs/>
                <w:color w:val="000000"/>
                <w:sz w:val="20"/>
                <w:szCs w:val="20"/>
              </w:rPr>
              <w:t>1.94</w:t>
            </w:r>
          </w:p>
        </w:tc>
        <w:tc>
          <w:tcPr>
            <w:tcW w:w="238" w:type="dxa"/>
            <w:tcBorders>
              <w:top w:val="nil"/>
              <w:left w:val="nil"/>
              <w:bottom w:val="nil"/>
              <w:right w:val="nil"/>
            </w:tcBorders>
            <w:shd w:val="clear" w:color="000000" w:fill="FFFFFF"/>
            <w:noWrap/>
            <w:vAlign w:val="bottom"/>
            <w:hideMark/>
          </w:tcPr>
          <w:p w:rsidRPr="00F953BB" w:rsidR="00C65F05" w:rsidRDefault="00C65F05" w14:paraId="0A3AC22F"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0B382AB1" w14:textId="77777777">
            <w:pPr>
              <w:jc w:val="right"/>
              <w:rPr>
                <w:rFonts w:ascii="Arial" w:hAnsi="Arial" w:cs="Arial"/>
                <w:b/>
                <w:bCs/>
                <w:color w:val="000000"/>
                <w:sz w:val="20"/>
                <w:szCs w:val="20"/>
              </w:rPr>
            </w:pPr>
            <w:r w:rsidRPr="00F953BB">
              <w:rPr>
                <w:rFonts w:ascii="Arial" w:hAnsi="Arial" w:cs="Arial"/>
                <w:b/>
                <w:bCs/>
                <w:color w:val="000000"/>
                <w:sz w:val="20"/>
                <w:szCs w:val="20"/>
              </w:rPr>
              <w:t>3.95</w:t>
            </w:r>
          </w:p>
        </w:tc>
        <w:tc>
          <w:tcPr>
            <w:tcW w:w="1477" w:type="dxa"/>
            <w:tcBorders>
              <w:top w:val="nil"/>
              <w:left w:val="nil"/>
              <w:bottom w:val="nil"/>
              <w:right w:val="nil"/>
            </w:tcBorders>
            <w:shd w:val="clear" w:color="000000" w:fill="FFFFFF"/>
            <w:noWrap/>
            <w:vAlign w:val="bottom"/>
            <w:hideMark/>
          </w:tcPr>
          <w:p w:rsidRPr="00F953BB" w:rsidR="00C65F05" w:rsidRDefault="00C65F05" w14:paraId="04CA8E53" w14:textId="77777777">
            <w:pPr>
              <w:jc w:val="right"/>
              <w:rPr>
                <w:rFonts w:ascii="Arial" w:hAnsi="Arial" w:cs="Arial"/>
                <w:color w:val="000000"/>
                <w:sz w:val="20"/>
                <w:szCs w:val="20"/>
              </w:rPr>
            </w:pPr>
            <w:r w:rsidRPr="00F953BB">
              <w:rPr>
                <w:rFonts w:ascii="Arial" w:hAnsi="Arial" w:cs="Arial"/>
                <w:color w:val="000000"/>
                <w:sz w:val="20"/>
                <w:szCs w:val="20"/>
              </w:rPr>
              <w:t>1.84</w:t>
            </w:r>
          </w:p>
        </w:tc>
      </w:tr>
      <w:tr w:rsidRPr="00F953BB" w:rsidR="00C65F05" w:rsidTr="00C65F05" w14:paraId="4844CB3D"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6FBE070E" w14:textId="77777777">
            <w:pPr>
              <w:ind w:firstLine="400" w:firstLineChars="200"/>
              <w:rPr>
                <w:rFonts w:ascii="Arial" w:hAnsi="Arial" w:cs="Arial"/>
                <w:color w:val="000000"/>
                <w:sz w:val="20"/>
                <w:szCs w:val="20"/>
              </w:rPr>
            </w:pPr>
            <w:r w:rsidRPr="00F953BB">
              <w:rPr>
                <w:rFonts w:ascii="Arial" w:hAnsi="Arial" w:cs="Arial"/>
                <w:color w:val="000000"/>
                <w:sz w:val="20"/>
                <w:szCs w:val="20"/>
              </w:rPr>
              <w:t>Quick Ratio</w:t>
            </w:r>
          </w:p>
        </w:tc>
        <w:tc>
          <w:tcPr>
            <w:tcW w:w="1196" w:type="dxa"/>
            <w:tcBorders>
              <w:top w:val="nil"/>
              <w:left w:val="nil"/>
              <w:bottom w:val="nil"/>
              <w:right w:val="nil"/>
            </w:tcBorders>
            <w:shd w:val="clear" w:color="000000" w:fill="FFFFFF"/>
            <w:noWrap/>
            <w:vAlign w:val="bottom"/>
            <w:hideMark/>
          </w:tcPr>
          <w:p w:rsidRPr="00F953BB" w:rsidR="00C65F05" w:rsidRDefault="00C65F05" w14:paraId="6821A8B5" w14:textId="77777777">
            <w:pPr>
              <w:jc w:val="right"/>
              <w:rPr>
                <w:rFonts w:ascii="Arial" w:hAnsi="Arial" w:cs="Arial"/>
                <w:b/>
                <w:bCs/>
                <w:color w:val="000000"/>
                <w:sz w:val="20"/>
                <w:szCs w:val="20"/>
              </w:rPr>
            </w:pPr>
            <w:r w:rsidRPr="00F953BB">
              <w:rPr>
                <w:rFonts w:ascii="Arial" w:hAnsi="Arial" w:cs="Arial"/>
                <w:b/>
                <w:bCs/>
                <w:color w:val="000000"/>
                <w:sz w:val="20"/>
                <w:szCs w:val="20"/>
              </w:rPr>
              <w:t>17.37</w:t>
            </w:r>
          </w:p>
        </w:tc>
        <w:tc>
          <w:tcPr>
            <w:tcW w:w="238" w:type="dxa"/>
            <w:tcBorders>
              <w:top w:val="nil"/>
              <w:left w:val="nil"/>
              <w:bottom w:val="nil"/>
              <w:right w:val="nil"/>
            </w:tcBorders>
            <w:shd w:val="clear" w:color="000000" w:fill="FFFFFF"/>
            <w:noWrap/>
            <w:vAlign w:val="bottom"/>
            <w:hideMark/>
          </w:tcPr>
          <w:p w:rsidRPr="00F953BB" w:rsidR="00C65F05" w:rsidRDefault="00C65F05" w14:paraId="6E521512"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5DFF5444" w14:textId="77777777">
            <w:pPr>
              <w:jc w:val="right"/>
              <w:rPr>
                <w:rFonts w:ascii="Arial" w:hAnsi="Arial" w:cs="Arial"/>
                <w:b/>
                <w:bCs/>
                <w:color w:val="000000"/>
                <w:sz w:val="20"/>
                <w:szCs w:val="20"/>
              </w:rPr>
            </w:pPr>
            <w:r w:rsidRPr="00F953BB">
              <w:rPr>
                <w:rFonts w:ascii="Arial" w:hAnsi="Arial" w:cs="Arial"/>
                <w:b/>
                <w:bCs/>
                <w:color w:val="000000"/>
                <w:sz w:val="20"/>
                <w:szCs w:val="20"/>
              </w:rPr>
              <w:t>6.21</w:t>
            </w:r>
          </w:p>
        </w:tc>
        <w:tc>
          <w:tcPr>
            <w:tcW w:w="238" w:type="dxa"/>
            <w:tcBorders>
              <w:top w:val="nil"/>
              <w:left w:val="nil"/>
              <w:bottom w:val="nil"/>
              <w:right w:val="nil"/>
            </w:tcBorders>
            <w:shd w:val="clear" w:color="000000" w:fill="FFFFFF"/>
            <w:noWrap/>
            <w:vAlign w:val="bottom"/>
            <w:hideMark/>
          </w:tcPr>
          <w:p w:rsidRPr="00F953BB" w:rsidR="00C65F05" w:rsidRDefault="00C65F05" w14:paraId="275090F1"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58D53807" w14:textId="77777777">
            <w:pPr>
              <w:jc w:val="right"/>
              <w:rPr>
                <w:rFonts w:ascii="Arial" w:hAnsi="Arial" w:cs="Arial"/>
                <w:b/>
                <w:bCs/>
                <w:color w:val="000000"/>
                <w:sz w:val="20"/>
                <w:szCs w:val="20"/>
              </w:rPr>
            </w:pPr>
            <w:r w:rsidRPr="00F953BB">
              <w:rPr>
                <w:rFonts w:ascii="Arial" w:hAnsi="Arial" w:cs="Arial"/>
                <w:b/>
                <w:bCs/>
                <w:color w:val="000000"/>
                <w:sz w:val="20"/>
                <w:szCs w:val="20"/>
              </w:rPr>
              <w:t>1.73</w:t>
            </w:r>
          </w:p>
        </w:tc>
        <w:tc>
          <w:tcPr>
            <w:tcW w:w="238" w:type="dxa"/>
            <w:tcBorders>
              <w:top w:val="nil"/>
              <w:left w:val="nil"/>
              <w:bottom w:val="nil"/>
              <w:right w:val="nil"/>
            </w:tcBorders>
            <w:shd w:val="clear" w:color="000000" w:fill="FFFFFF"/>
            <w:noWrap/>
            <w:vAlign w:val="bottom"/>
            <w:hideMark/>
          </w:tcPr>
          <w:p w:rsidRPr="00F953BB" w:rsidR="00C65F05" w:rsidRDefault="00C65F05" w14:paraId="06D35384"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7437A2CD" w14:textId="77777777">
            <w:pPr>
              <w:jc w:val="right"/>
              <w:rPr>
                <w:rFonts w:ascii="Arial" w:hAnsi="Arial" w:cs="Arial"/>
                <w:b/>
                <w:bCs/>
                <w:color w:val="000000"/>
                <w:sz w:val="20"/>
                <w:szCs w:val="20"/>
              </w:rPr>
            </w:pPr>
            <w:r w:rsidRPr="00F953BB">
              <w:rPr>
                <w:rFonts w:ascii="Arial" w:hAnsi="Arial" w:cs="Arial"/>
                <w:b/>
                <w:bCs/>
                <w:color w:val="000000"/>
                <w:sz w:val="20"/>
                <w:szCs w:val="20"/>
              </w:rPr>
              <w:t>0.41</w:t>
            </w:r>
          </w:p>
        </w:tc>
        <w:tc>
          <w:tcPr>
            <w:tcW w:w="238" w:type="dxa"/>
            <w:tcBorders>
              <w:top w:val="nil"/>
              <w:left w:val="nil"/>
              <w:bottom w:val="nil"/>
              <w:right w:val="nil"/>
            </w:tcBorders>
            <w:shd w:val="clear" w:color="000000" w:fill="FFFFFF"/>
            <w:noWrap/>
            <w:vAlign w:val="bottom"/>
            <w:hideMark/>
          </w:tcPr>
          <w:p w:rsidRPr="00F953BB" w:rsidR="00C65F05" w:rsidRDefault="00C65F05" w14:paraId="156D86FD"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25E05CC5" w14:textId="77777777">
            <w:pPr>
              <w:jc w:val="right"/>
              <w:rPr>
                <w:rFonts w:ascii="Arial" w:hAnsi="Arial" w:cs="Arial"/>
                <w:b/>
                <w:bCs/>
                <w:color w:val="000000"/>
                <w:sz w:val="20"/>
                <w:szCs w:val="20"/>
              </w:rPr>
            </w:pPr>
            <w:r w:rsidRPr="00F953BB">
              <w:rPr>
                <w:rFonts w:ascii="Arial" w:hAnsi="Arial" w:cs="Arial"/>
                <w:b/>
                <w:bCs/>
                <w:color w:val="000000"/>
                <w:sz w:val="20"/>
                <w:szCs w:val="20"/>
              </w:rPr>
              <w:t>2.23</w:t>
            </w:r>
          </w:p>
        </w:tc>
        <w:tc>
          <w:tcPr>
            <w:tcW w:w="1477" w:type="dxa"/>
            <w:tcBorders>
              <w:top w:val="nil"/>
              <w:left w:val="nil"/>
              <w:bottom w:val="nil"/>
              <w:right w:val="nil"/>
            </w:tcBorders>
            <w:shd w:val="clear" w:color="000000" w:fill="FFFFFF"/>
            <w:noWrap/>
            <w:vAlign w:val="bottom"/>
            <w:hideMark/>
          </w:tcPr>
          <w:p w:rsidRPr="00F953BB" w:rsidR="00C65F05" w:rsidRDefault="00C65F05" w14:paraId="2B53C8A2" w14:textId="77777777">
            <w:pPr>
              <w:jc w:val="right"/>
              <w:rPr>
                <w:rFonts w:ascii="Arial" w:hAnsi="Arial" w:cs="Arial"/>
                <w:color w:val="000000"/>
                <w:sz w:val="20"/>
                <w:szCs w:val="20"/>
              </w:rPr>
            </w:pPr>
            <w:r w:rsidRPr="00F953BB">
              <w:rPr>
                <w:rFonts w:ascii="Arial" w:hAnsi="Arial" w:cs="Arial"/>
                <w:color w:val="000000"/>
                <w:sz w:val="20"/>
                <w:szCs w:val="20"/>
              </w:rPr>
              <w:t>1.12</w:t>
            </w:r>
          </w:p>
        </w:tc>
      </w:tr>
      <w:tr w:rsidRPr="00F953BB" w:rsidR="00C65F05" w:rsidTr="00C65F05" w14:paraId="48045B53"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1235BB94" w14:textId="77777777">
            <w:pPr>
              <w:ind w:firstLine="400" w:firstLineChars="200"/>
              <w:rPr>
                <w:rFonts w:ascii="Arial" w:hAnsi="Arial" w:cs="Arial"/>
                <w:color w:val="000000"/>
                <w:sz w:val="20"/>
                <w:szCs w:val="20"/>
              </w:rPr>
            </w:pPr>
            <w:r w:rsidRPr="00F953BB">
              <w:rPr>
                <w:rFonts w:ascii="Arial" w:hAnsi="Arial" w:cs="Arial"/>
                <w:color w:val="000000"/>
                <w:sz w:val="20"/>
                <w:szCs w:val="20"/>
              </w:rPr>
              <w:t>Operating Cycle</w:t>
            </w:r>
          </w:p>
        </w:tc>
        <w:tc>
          <w:tcPr>
            <w:tcW w:w="1196" w:type="dxa"/>
            <w:tcBorders>
              <w:top w:val="nil"/>
              <w:left w:val="nil"/>
              <w:bottom w:val="nil"/>
              <w:right w:val="nil"/>
            </w:tcBorders>
            <w:shd w:val="clear" w:color="000000" w:fill="FFFFFF"/>
            <w:noWrap/>
            <w:vAlign w:val="bottom"/>
            <w:hideMark/>
          </w:tcPr>
          <w:p w:rsidRPr="00F953BB" w:rsidR="00C65F05" w:rsidRDefault="00C65F05" w14:paraId="3269DD21" w14:textId="77777777">
            <w:pPr>
              <w:jc w:val="right"/>
              <w:rPr>
                <w:rFonts w:ascii="Arial" w:hAnsi="Arial" w:cs="Arial"/>
                <w:b/>
                <w:bCs/>
                <w:color w:val="000000"/>
                <w:sz w:val="20"/>
                <w:szCs w:val="20"/>
              </w:rPr>
            </w:pPr>
            <w:r w:rsidRPr="00F953BB">
              <w:rPr>
                <w:rFonts w:ascii="Arial" w:hAnsi="Arial" w:cs="Arial"/>
                <w:b/>
                <w:bCs/>
                <w:color w:val="000000"/>
                <w:sz w:val="20"/>
                <w:szCs w:val="20"/>
              </w:rPr>
              <w:t>75.19</w:t>
            </w:r>
          </w:p>
        </w:tc>
        <w:tc>
          <w:tcPr>
            <w:tcW w:w="238" w:type="dxa"/>
            <w:tcBorders>
              <w:top w:val="nil"/>
              <w:left w:val="nil"/>
              <w:bottom w:val="nil"/>
              <w:right w:val="nil"/>
            </w:tcBorders>
            <w:shd w:val="clear" w:color="000000" w:fill="FFFFFF"/>
            <w:noWrap/>
            <w:vAlign w:val="bottom"/>
            <w:hideMark/>
          </w:tcPr>
          <w:p w:rsidRPr="00F953BB" w:rsidR="00C65F05" w:rsidRDefault="00C65F05" w14:paraId="225515F4"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3537F8C0" w14:textId="77777777">
            <w:pPr>
              <w:jc w:val="right"/>
              <w:rPr>
                <w:rFonts w:ascii="Arial" w:hAnsi="Arial" w:cs="Arial"/>
                <w:b/>
                <w:bCs/>
                <w:color w:val="000000"/>
                <w:sz w:val="20"/>
                <w:szCs w:val="20"/>
              </w:rPr>
            </w:pPr>
            <w:r w:rsidRPr="00F953BB">
              <w:rPr>
                <w:rFonts w:ascii="Arial" w:hAnsi="Arial" w:cs="Arial"/>
                <w:b/>
                <w:bCs/>
                <w:color w:val="000000"/>
                <w:sz w:val="20"/>
                <w:szCs w:val="20"/>
              </w:rPr>
              <w:t>48.79</w:t>
            </w:r>
          </w:p>
        </w:tc>
        <w:tc>
          <w:tcPr>
            <w:tcW w:w="238" w:type="dxa"/>
            <w:tcBorders>
              <w:top w:val="nil"/>
              <w:left w:val="nil"/>
              <w:bottom w:val="nil"/>
              <w:right w:val="nil"/>
            </w:tcBorders>
            <w:shd w:val="clear" w:color="000000" w:fill="FFFFFF"/>
            <w:noWrap/>
            <w:vAlign w:val="bottom"/>
            <w:hideMark/>
          </w:tcPr>
          <w:p w:rsidRPr="00F953BB" w:rsidR="00C65F05" w:rsidRDefault="00C65F05" w14:paraId="3F4E9FB0"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4650F6C8" w14:textId="77777777">
            <w:pPr>
              <w:jc w:val="right"/>
              <w:rPr>
                <w:rFonts w:ascii="Arial" w:hAnsi="Arial" w:cs="Arial"/>
                <w:b/>
                <w:bCs/>
                <w:color w:val="000000"/>
                <w:sz w:val="20"/>
                <w:szCs w:val="20"/>
              </w:rPr>
            </w:pPr>
            <w:r w:rsidRPr="00F953BB">
              <w:rPr>
                <w:rFonts w:ascii="Arial" w:hAnsi="Arial" w:cs="Arial"/>
                <w:b/>
                <w:bCs/>
                <w:color w:val="000000"/>
                <w:sz w:val="20"/>
                <w:szCs w:val="20"/>
              </w:rPr>
              <w:t>41.31</w:t>
            </w:r>
          </w:p>
        </w:tc>
        <w:tc>
          <w:tcPr>
            <w:tcW w:w="238" w:type="dxa"/>
            <w:tcBorders>
              <w:top w:val="nil"/>
              <w:left w:val="nil"/>
              <w:bottom w:val="nil"/>
              <w:right w:val="nil"/>
            </w:tcBorders>
            <w:shd w:val="clear" w:color="000000" w:fill="FFFFFF"/>
            <w:noWrap/>
            <w:vAlign w:val="bottom"/>
            <w:hideMark/>
          </w:tcPr>
          <w:p w:rsidRPr="00F953BB" w:rsidR="00C65F05" w:rsidRDefault="00C65F05" w14:paraId="2B183A50"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5B81D8DE" w14:textId="77777777">
            <w:pPr>
              <w:jc w:val="right"/>
              <w:rPr>
                <w:rFonts w:ascii="Arial" w:hAnsi="Arial" w:cs="Arial"/>
                <w:b/>
                <w:bCs/>
                <w:color w:val="000000"/>
                <w:sz w:val="20"/>
                <w:szCs w:val="20"/>
              </w:rPr>
            </w:pPr>
            <w:r w:rsidRPr="00F953BB">
              <w:rPr>
                <w:rFonts w:ascii="Arial" w:hAnsi="Arial" w:cs="Arial"/>
                <w:b/>
                <w:bCs/>
                <w:color w:val="000000"/>
                <w:sz w:val="20"/>
                <w:szCs w:val="20"/>
              </w:rPr>
              <w:t>42.45</w:t>
            </w:r>
          </w:p>
        </w:tc>
        <w:tc>
          <w:tcPr>
            <w:tcW w:w="238" w:type="dxa"/>
            <w:tcBorders>
              <w:top w:val="nil"/>
              <w:left w:val="nil"/>
              <w:bottom w:val="nil"/>
              <w:right w:val="nil"/>
            </w:tcBorders>
            <w:shd w:val="clear" w:color="000000" w:fill="FFFFFF"/>
            <w:noWrap/>
            <w:vAlign w:val="bottom"/>
            <w:hideMark/>
          </w:tcPr>
          <w:p w:rsidRPr="00F953BB" w:rsidR="00C65F05" w:rsidRDefault="00C65F05" w14:paraId="1F699345"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304370A5" w14:textId="77777777">
            <w:pPr>
              <w:jc w:val="right"/>
              <w:rPr>
                <w:rFonts w:ascii="Arial" w:hAnsi="Arial" w:cs="Arial"/>
                <w:b/>
                <w:bCs/>
                <w:color w:val="000000"/>
                <w:sz w:val="20"/>
                <w:szCs w:val="20"/>
              </w:rPr>
            </w:pPr>
            <w:r w:rsidRPr="00F953BB">
              <w:rPr>
                <w:rFonts w:ascii="Arial" w:hAnsi="Arial" w:cs="Arial"/>
                <w:b/>
                <w:bCs/>
                <w:color w:val="000000"/>
                <w:sz w:val="20"/>
                <w:szCs w:val="20"/>
              </w:rPr>
              <w:t>37.68</w:t>
            </w:r>
          </w:p>
        </w:tc>
        <w:tc>
          <w:tcPr>
            <w:tcW w:w="1477" w:type="dxa"/>
            <w:tcBorders>
              <w:top w:val="nil"/>
              <w:left w:val="nil"/>
              <w:bottom w:val="nil"/>
              <w:right w:val="nil"/>
            </w:tcBorders>
            <w:shd w:val="clear" w:color="000000" w:fill="FFFFFF"/>
            <w:noWrap/>
            <w:vAlign w:val="bottom"/>
            <w:hideMark/>
          </w:tcPr>
          <w:p w:rsidRPr="00F953BB" w:rsidR="00C65F05" w:rsidRDefault="00C65F05" w14:paraId="264534B9" w14:textId="77777777">
            <w:pPr>
              <w:jc w:val="right"/>
              <w:rPr>
                <w:rFonts w:ascii="Arial" w:hAnsi="Arial" w:cs="Arial"/>
                <w:color w:val="000000"/>
                <w:sz w:val="20"/>
                <w:szCs w:val="20"/>
              </w:rPr>
            </w:pPr>
            <w:r w:rsidRPr="00F953BB">
              <w:rPr>
                <w:rFonts w:ascii="Arial" w:hAnsi="Arial" w:cs="Arial"/>
                <w:color w:val="000000"/>
                <w:sz w:val="20"/>
                <w:szCs w:val="20"/>
              </w:rPr>
              <w:t>244.15</w:t>
            </w:r>
          </w:p>
        </w:tc>
      </w:tr>
      <w:tr w:rsidRPr="00F953BB" w:rsidR="00C65F05" w:rsidTr="00C65F05" w14:paraId="00099EDA" w14:textId="77777777">
        <w:trPr>
          <w:trHeight w:val="421"/>
        </w:trPr>
        <w:tc>
          <w:tcPr>
            <w:tcW w:w="2737" w:type="dxa"/>
            <w:tcBorders>
              <w:top w:val="nil"/>
              <w:left w:val="nil"/>
              <w:bottom w:val="nil"/>
              <w:right w:val="nil"/>
            </w:tcBorders>
            <w:shd w:val="clear" w:color="000000" w:fill="8DB4E2"/>
            <w:noWrap/>
            <w:vAlign w:val="bottom"/>
            <w:hideMark/>
          </w:tcPr>
          <w:p w:rsidRPr="00F953BB" w:rsidR="00C65F05" w:rsidRDefault="00C65F05" w14:paraId="6A3048E1" w14:textId="77777777">
            <w:pPr>
              <w:rPr>
                <w:rFonts w:ascii="Calibri" w:hAnsi="Calibri" w:cs="Calibri"/>
                <w:b/>
                <w:bCs/>
                <w:color w:val="000000"/>
              </w:rPr>
            </w:pPr>
            <w:r w:rsidRPr="00F953BB">
              <w:rPr>
                <w:rFonts w:ascii="Calibri" w:hAnsi="Calibri" w:cs="Calibri"/>
                <w:b/>
                <w:bCs/>
                <w:color w:val="000000"/>
              </w:rPr>
              <w:t>Leverage Ratios</w:t>
            </w:r>
          </w:p>
        </w:tc>
        <w:tc>
          <w:tcPr>
            <w:tcW w:w="1196" w:type="dxa"/>
            <w:tcBorders>
              <w:top w:val="nil"/>
              <w:left w:val="nil"/>
              <w:bottom w:val="nil"/>
              <w:right w:val="nil"/>
            </w:tcBorders>
            <w:shd w:val="clear" w:color="000000" w:fill="FFFFFF"/>
            <w:noWrap/>
            <w:vAlign w:val="bottom"/>
            <w:hideMark/>
          </w:tcPr>
          <w:p w:rsidRPr="00F953BB" w:rsidR="00C65F05" w:rsidRDefault="00C65F05" w14:paraId="5968D5C0"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25DD03D0"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2AE80CF8"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234647BC"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5A3AAF44"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1862B7D8"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1E33A1C7"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3DD20DA2"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3E61DE7D" w14:textId="77777777">
            <w:pPr>
              <w:rPr>
                <w:rFonts w:ascii="Calibri" w:hAnsi="Calibri" w:cs="Calibri"/>
                <w:color w:val="000000"/>
              </w:rPr>
            </w:pPr>
            <w:r w:rsidRPr="00F953BB">
              <w:rPr>
                <w:rFonts w:ascii="Calibri" w:hAnsi="Calibri" w:cs="Calibri"/>
                <w:color w:val="000000"/>
              </w:rPr>
              <w:t> </w:t>
            </w:r>
          </w:p>
        </w:tc>
        <w:tc>
          <w:tcPr>
            <w:tcW w:w="1477" w:type="dxa"/>
            <w:tcBorders>
              <w:top w:val="nil"/>
              <w:left w:val="nil"/>
              <w:bottom w:val="nil"/>
              <w:right w:val="nil"/>
            </w:tcBorders>
            <w:shd w:val="clear" w:color="000000" w:fill="FFFFFF"/>
            <w:noWrap/>
            <w:vAlign w:val="bottom"/>
            <w:hideMark/>
          </w:tcPr>
          <w:p w:rsidRPr="00F953BB" w:rsidR="00C65F05" w:rsidRDefault="00C65F05" w14:paraId="4BA124B2" w14:textId="77777777">
            <w:pPr>
              <w:jc w:val="right"/>
              <w:rPr>
                <w:rFonts w:ascii="Arial" w:hAnsi="Arial" w:cs="Arial"/>
                <w:color w:val="000000"/>
                <w:sz w:val="20"/>
                <w:szCs w:val="20"/>
              </w:rPr>
            </w:pPr>
            <w:r w:rsidRPr="00F953BB">
              <w:rPr>
                <w:rFonts w:ascii="Arial" w:hAnsi="Arial" w:cs="Arial"/>
                <w:color w:val="000000"/>
                <w:sz w:val="20"/>
                <w:szCs w:val="20"/>
              </w:rPr>
              <w:t> </w:t>
            </w:r>
          </w:p>
        </w:tc>
      </w:tr>
      <w:tr w:rsidRPr="00F953BB" w:rsidR="00C65F05" w:rsidTr="00C65F05" w14:paraId="674FC97D"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0C1FD10A" w14:textId="77777777">
            <w:pPr>
              <w:ind w:firstLine="400" w:firstLineChars="200"/>
              <w:rPr>
                <w:rFonts w:ascii="Arial" w:hAnsi="Arial" w:cs="Arial"/>
                <w:color w:val="000000"/>
                <w:sz w:val="20"/>
                <w:szCs w:val="20"/>
              </w:rPr>
            </w:pPr>
            <w:r w:rsidRPr="00F953BB">
              <w:rPr>
                <w:rFonts w:ascii="Arial" w:hAnsi="Arial" w:cs="Arial"/>
                <w:color w:val="000000"/>
                <w:sz w:val="20"/>
                <w:szCs w:val="20"/>
              </w:rPr>
              <w:t>Debt/Equity</w:t>
            </w:r>
          </w:p>
        </w:tc>
        <w:tc>
          <w:tcPr>
            <w:tcW w:w="1196" w:type="dxa"/>
            <w:tcBorders>
              <w:top w:val="nil"/>
              <w:left w:val="nil"/>
              <w:bottom w:val="nil"/>
              <w:right w:val="nil"/>
            </w:tcBorders>
            <w:shd w:val="clear" w:color="000000" w:fill="FFFFFF"/>
            <w:noWrap/>
            <w:vAlign w:val="bottom"/>
            <w:hideMark/>
          </w:tcPr>
          <w:p w:rsidRPr="00F953BB" w:rsidR="00C65F05" w:rsidRDefault="00C65F05" w14:paraId="3BA316D2" w14:textId="77777777">
            <w:pPr>
              <w:jc w:val="right"/>
              <w:rPr>
                <w:rFonts w:ascii="Arial" w:hAnsi="Arial" w:cs="Arial"/>
                <w:b/>
                <w:bCs/>
                <w:color w:val="000000"/>
                <w:sz w:val="20"/>
                <w:szCs w:val="20"/>
              </w:rPr>
            </w:pPr>
            <w:r w:rsidRPr="00F953BB">
              <w:rPr>
                <w:rFonts w:ascii="Arial" w:hAnsi="Arial" w:cs="Arial"/>
                <w:b/>
                <w:bCs/>
                <w:color w:val="000000"/>
                <w:sz w:val="20"/>
                <w:szCs w:val="20"/>
              </w:rPr>
              <w:t>0.62</w:t>
            </w:r>
          </w:p>
        </w:tc>
        <w:tc>
          <w:tcPr>
            <w:tcW w:w="238" w:type="dxa"/>
            <w:tcBorders>
              <w:top w:val="nil"/>
              <w:left w:val="nil"/>
              <w:bottom w:val="nil"/>
              <w:right w:val="nil"/>
            </w:tcBorders>
            <w:shd w:val="clear" w:color="000000" w:fill="FFFFFF"/>
            <w:noWrap/>
            <w:vAlign w:val="bottom"/>
            <w:hideMark/>
          </w:tcPr>
          <w:p w:rsidRPr="00F953BB" w:rsidR="00C65F05" w:rsidRDefault="00C65F05" w14:paraId="7AAF4188"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307204D4" w14:textId="77777777">
            <w:pPr>
              <w:jc w:val="right"/>
              <w:rPr>
                <w:rFonts w:ascii="Arial" w:hAnsi="Arial" w:cs="Arial"/>
                <w:b/>
                <w:bCs/>
                <w:color w:val="000000"/>
                <w:sz w:val="20"/>
                <w:szCs w:val="20"/>
              </w:rPr>
            </w:pPr>
            <w:r w:rsidRPr="00F953BB">
              <w:rPr>
                <w:rFonts w:ascii="Arial" w:hAnsi="Arial" w:cs="Arial"/>
                <w:b/>
                <w:bCs/>
                <w:color w:val="000000"/>
                <w:sz w:val="20"/>
                <w:szCs w:val="20"/>
              </w:rPr>
              <w:t>2.52</w:t>
            </w:r>
          </w:p>
        </w:tc>
        <w:tc>
          <w:tcPr>
            <w:tcW w:w="238" w:type="dxa"/>
            <w:tcBorders>
              <w:top w:val="nil"/>
              <w:left w:val="nil"/>
              <w:bottom w:val="nil"/>
              <w:right w:val="nil"/>
            </w:tcBorders>
            <w:shd w:val="clear" w:color="000000" w:fill="FFFFFF"/>
            <w:noWrap/>
            <w:vAlign w:val="bottom"/>
            <w:hideMark/>
          </w:tcPr>
          <w:p w:rsidRPr="00F953BB" w:rsidR="00C65F05" w:rsidRDefault="00C65F05" w14:paraId="21300DC3"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4B8CB606" w14:textId="77777777">
            <w:pPr>
              <w:jc w:val="right"/>
              <w:rPr>
                <w:rFonts w:ascii="Arial" w:hAnsi="Arial" w:cs="Arial"/>
                <w:b/>
                <w:bCs/>
                <w:color w:val="000000"/>
                <w:sz w:val="20"/>
                <w:szCs w:val="20"/>
              </w:rPr>
            </w:pPr>
            <w:r w:rsidRPr="00F953BB">
              <w:rPr>
                <w:rFonts w:ascii="Arial" w:hAnsi="Arial" w:cs="Arial"/>
                <w:b/>
                <w:bCs/>
                <w:color w:val="000000"/>
                <w:sz w:val="20"/>
                <w:szCs w:val="20"/>
              </w:rPr>
              <w:t>-10.02</w:t>
            </w:r>
          </w:p>
        </w:tc>
        <w:tc>
          <w:tcPr>
            <w:tcW w:w="238" w:type="dxa"/>
            <w:tcBorders>
              <w:top w:val="nil"/>
              <w:left w:val="nil"/>
              <w:bottom w:val="nil"/>
              <w:right w:val="nil"/>
            </w:tcBorders>
            <w:shd w:val="clear" w:color="000000" w:fill="FFFFFF"/>
            <w:noWrap/>
            <w:vAlign w:val="bottom"/>
            <w:hideMark/>
          </w:tcPr>
          <w:p w:rsidRPr="00F953BB" w:rsidR="00C65F05" w:rsidRDefault="00C65F05" w14:paraId="702FE941"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79146416" w14:textId="77777777">
            <w:pPr>
              <w:jc w:val="right"/>
              <w:rPr>
                <w:rFonts w:ascii="Arial" w:hAnsi="Arial" w:cs="Arial"/>
                <w:b/>
                <w:bCs/>
                <w:color w:val="000000"/>
                <w:sz w:val="20"/>
                <w:szCs w:val="20"/>
              </w:rPr>
            </w:pPr>
            <w:r w:rsidRPr="00F953BB">
              <w:rPr>
                <w:rFonts w:ascii="Arial" w:hAnsi="Arial" w:cs="Arial"/>
                <w:b/>
                <w:bCs/>
                <w:color w:val="000000"/>
                <w:sz w:val="20"/>
                <w:szCs w:val="20"/>
              </w:rPr>
              <w:t>-2.44</w:t>
            </w:r>
          </w:p>
        </w:tc>
        <w:tc>
          <w:tcPr>
            <w:tcW w:w="238" w:type="dxa"/>
            <w:tcBorders>
              <w:top w:val="nil"/>
              <w:left w:val="nil"/>
              <w:bottom w:val="nil"/>
              <w:right w:val="nil"/>
            </w:tcBorders>
            <w:shd w:val="clear" w:color="000000" w:fill="FFFFFF"/>
            <w:noWrap/>
            <w:vAlign w:val="bottom"/>
            <w:hideMark/>
          </w:tcPr>
          <w:p w:rsidRPr="00F953BB" w:rsidR="00C65F05" w:rsidRDefault="00C65F05" w14:paraId="1E509B67"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15667831" w14:textId="77777777">
            <w:pPr>
              <w:jc w:val="right"/>
              <w:rPr>
                <w:rFonts w:ascii="Arial" w:hAnsi="Arial" w:cs="Arial"/>
                <w:b/>
                <w:bCs/>
                <w:color w:val="000000"/>
                <w:sz w:val="20"/>
                <w:szCs w:val="20"/>
              </w:rPr>
            </w:pPr>
            <w:r w:rsidRPr="00F953BB">
              <w:rPr>
                <w:rFonts w:ascii="Arial" w:hAnsi="Arial" w:cs="Arial"/>
                <w:b/>
                <w:bCs/>
                <w:color w:val="000000"/>
                <w:sz w:val="20"/>
                <w:szCs w:val="20"/>
              </w:rPr>
              <w:t>0.52</w:t>
            </w:r>
          </w:p>
        </w:tc>
        <w:tc>
          <w:tcPr>
            <w:tcW w:w="1477" w:type="dxa"/>
            <w:tcBorders>
              <w:top w:val="nil"/>
              <w:left w:val="nil"/>
              <w:bottom w:val="nil"/>
              <w:right w:val="nil"/>
            </w:tcBorders>
            <w:shd w:val="clear" w:color="000000" w:fill="FFFFFF"/>
            <w:noWrap/>
            <w:vAlign w:val="bottom"/>
            <w:hideMark/>
          </w:tcPr>
          <w:p w:rsidRPr="00F953BB" w:rsidR="00C65F05" w:rsidRDefault="00C65F05" w14:paraId="171DA501" w14:textId="77777777">
            <w:pPr>
              <w:jc w:val="right"/>
              <w:rPr>
                <w:rFonts w:ascii="Arial" w:hAnsi="Arial" w:cs="Arial"/>
                <w:color w:val="000000"/>
                <w:sz w:val="20"/>
                <w:szCs w:val="20"/>
              </w:rPr>
            </w:pPr>
            <w:r w:rsidRPr="00F953BB">
              <w:rPr>
                <w:rFonts w:ascii="Arial" w:hAnsi="Arial" w:cs="Arial"/>
                <w:color w:val="000000"/>
                <w:sz w:val="20"/>
                <w:szCs w:val="20"/>
              </w:rPr>
              <w:t>1.09</w:t>
            </w:r>
          </w:p>
        </w:tc>
      </w:tr>
      <w:tr w:rsidRPr="00F953BB" w:rsidR="00C65F05" w:rsidTr="00C65F05" w14:paraId="1EEC1828"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7AF1AE1A" w14:textId="77777777">
            <w:pPr>
              <w:ind w:firstLine="400" w:firstLineChars="200"/>
              <w:rPr>
                <w:rFonts w:ascii="Arial" w:hAnsi="Arial" w:cs="Arial"/>
                <w:color w:val="000000"/>
                <w:sz w:val="20"/>
                <w:szCs w:val="20"/>
              </w:rPr>
            </w:pPr>
            <w:r w:rsidRPr="00F953BB">
              <w:rPr>
                <w:rFonts w:ascii="Arial" w:hAnsi="Arial" w:cs="Arial"/>
                <w:color w:val="000000"/>
                <w:sz w:val="20"/>
                <w:szCs w:val="20"/>
              </w:rPr>
              <w:t>Times Interest Earned</w:t>
            </w:r>
          </w:p>
        </w:tc>
        <w:tc>
          <w:tcPr>
            <w:tcW w:w="1196" w:type="dxa"/>
            <w:tcBorders>
              <w:top w:val="nil"/>
              <w:left w:val="nil"/>
              <w:bottom w:val="nil"/>
              <w:right w:val="nil"/>
            </w:tcBorders>
            <w:shd w:val="clear" w:color="000000" w:fill="FFFFFF"/>
            <w:noWrap/>
            <w:vAlign w:val="bottom"/>
            <w:hideMark/>
          </w:tcPr>
          <w:p w:rsidRPr="00F953BB" w:rsidR="00C65F05" w:rsidRDefault="00C65F05" w14:paraId="24B118A7" w14:textId="77777777">
            <w:pPr>
              <w:jc w:val="right"/>
              <w:rPr>
                <w:rFonts w:ascii="Arial" w:hAnsi="Arial" w:cs="Arial"/>
                <w:b/>
                <w:bCs/>
                <w:color w:val="000000"/>
                <w:sz w:val="20"/>
                <w:szCs w:val="20"/>
              </w:rPr>
            </w:pPr>
            <w:r w:rsidRPr="00F953BB">
              <w:rPr>
                <w:rFonts w:ascii="Arial" w:hAnsi="Arial" w:cs="Arial"/>
                <w:b/>
                <w:bCs/>
                <w:color w:val="000000"/>
                <w:sz w:val="20"/>
                <w:szCs w:val="20"/>
              </w:rPr>
              <w:t>-13.58</w:t>
            </w:r>
          </w:p>
        </w:tc>
        <w:tc>
          <w:tcPr>
            <w:tcW w:w="238" w:type="dxa"/>
            <w:tcBorders>
              <w:top w:val="nil"/>
              <w:left w:val="nil"/>
              <w:bottom w:val="nil"/>
              <w:right w:val="nil"/>
            </w:tcBorders>
            <w:shd w:val="clear" w:color="000000" w:fill="FFFFFF"/>
            <w:noWrap/>
            <w:vAlign w:val="bottom"/>
            <w:hideMark/>
          </w:tcPr>
          <w:p w:rsidRPr="00F953BB" w:rsidR="00C65F05" w:rsidRDefault="00C65F05" w14:paraId="390B863A"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0A292475" w14:textId="77777777">
            <w:pPr>
              <w:jc w:val="right"/>
              <w:rPr>
                <w:rFonts w:ascii="Arial" w:hAnsi="Arial" w:cs="Arial"/>
                <w:b/>
                <w:bCs/>
                <w:color w:val="000000"/>
                <w:sz w:val="20"/>
                <w:szCs w:val="20"/>
              </w:rPr>
            </w:pPr>
            <w:r w:rsidRPr="00F953BB">
              <w:rPr>
                <w:rFonts w:ascii="Arial" w:hAnsi="Arial" w:cs="Arial"/>
                <w:b/>
                <w:bCs/>
                <w:color w:val="000000"/>
                <w:sz w:val="20"/>
                <w:szCs w:val="20"/>
              </w:rPr>
              <w:t>-11.80</w:t>
            </w:r>
          </w:p>
        </w:tc>
        <w:tc>
          <w:tcPr>
            <w:tcW w:w="238" w:type="dxa"/>
            <w:tcBorders>
              <w:top w:val="nil"/>
              <w:left w:val="nil"/>
              <w:bottom w:val="nil"/>
              <w:right w:val="nil"/>
            </w:tcBorders>
            <w:shd w:val="clear" w:color="000000" w:fill="FFFFFF"/>
            <w:noWrap/>
            <w:vAlign w:val="bottom"/>
            <w:hideMark/>
          </w:tcPr>
          <w:p w:rsidRPr="00F953BB" w:rsidR="00C65F05" w:rsidRDefault="00C65F05" w14:paraId="6768579F"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28F654AA" w14:textId="77777777">
            <w:pPr>
              <w:jc w:val="right"/>
              <w:rPr>
                <w:rFonts w:ascii="Arial" w:hAnsi="Arial" w:cs="Arial"/>
                <w:b/>
                <w:bCs/>
                <w:color w:val="000000"/>
                <w:sz w:val="20"/>
                <w:szCs w:val="20"/>
              </w:rPr>
            </w:pPr>
            <w:r w:rsidRPr="00F953BB">
              <w:rPr>
                <w:rFonts w:ascii="Arial" w:hAnsi="Arial" w:cs="Arial"/>
                <w:b/>
                <w:bCs/>
                <w:color w:val="000000"/>
                <w:sz w:val="20"/>
                <w:szCs w:val="20"/>
              </w:rPr>
              <w:t>-3.91</w:t>
            </w:r>
          </w:p>
        </w:tc>
        <w:tc>
          <w:tcPr>
            <w:tcW w:w="238" w:type="dxa"/>
            <w:tcBorders>
              <w:top w:val="nil"/>
              <w:left w:val="nil"/>
              <w:bottom w:val="nil"/>
              <w:right w:val="nil"/>
            </w:tcBorders>
            <w:shd w:val="clear" w:color="000000" w:fill="FFFFFF"/>
            <w:noWrap/>
            <w:vAlign w:val="bottom"/>
            <w:hideMark/>
          </w:tcPr>
          <w:p w:rsidRPr="00F953BB" w:rsidR="00C65F05" w:rsidRDefault="00C65F05" w14:paraId="0D1AD8CD"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59FBD82F" w14:textId="77777777">
            <w:pPr>
              <w:jc w:val="right"/>
              <w:rPr>
                <w:rFonts w:ascii="Arial" w:hAnsi="Arial" w:cs="Arial"/>
                <w:b/>
                <w:bCs/>
                <w:color w:val="000000"/>
                <w:sz w:val="20"/>
                <w:szCs w:val="20"/>
              </w:rPr>
            </w:pPr>
            <w:r w:rsidRPr="00F953BB">
              <w:rPr>
                <w:rFonts w:ascii="Arial" w:hAnsi="Arial" w:cs="Arial"/>
                <w:b/>
                <w:bCs/>
                <w:color w:val="000000"/>
                <w:sz w:val="20"/>
                <w:szCs w:val="20"/>
              </w:rPr>
              <w:t>-1.53</w:t>
            </w:r>
          </w:p>
        </w:tc>
        <w:tc>
          <w:tcPr>
            <w:tcW w:w="238" w:type="dxa"/>
            <w:tcBorders>
              <w:top w:val="nil"/>
              <w:left w:val="nil"/>
              <w:bottom w:val="nil"/>
              <w:right w:val="nil"/>
            </w:tcBorders>
            <w:shd w:val="clear" w:color="000000" w:fill="FFFFFF"/>
            <w:noWrap/>
            <w:vAlign w:val="bottom"/>
            <w:hideMark/>
          </w:tcPr>
          <w:p w:rsidRPr="00F953BB" w:rsidR="00C65F05" w:rsidRDefault="00C65F05" w14:paraId="2DA16741"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2402FCD6" w14:textId="77777777">
            <w:pPr>
              <w:jc w:val="right"/>
              <w:rPr>
                <w:rFonts w:ascii="Arial" w:hAnsi="Arial" w:cs="Arial"/>
                <w:b/>
                <w:bCs/>
                <w:color w:val="000000"/>
                <w:sz w:val="20"/>
                <w:szCs w:val="20"/>
              </w:rPr>
            </w:pPr>
            <w:r w:rsidRPr="00F953BB">
              <w:rPr>
                <w:rFonts w:ascii="Arial" w:hAnsi="Arial" w:cs="Arial"/>
                <w:b/>
                <w:bCs/>
                <w:color w:val="000000"/>
                <w:sz w:val="20"/>
                <w:szCs w:val="20"/>
              </w:rPr>
              <w:t>25.89</w:t>
            </w:r>
          </w:p>
        </w:tc>
        <w:tc>
          <w:tcPr>
            <w:tcW w:w="1477" w:type="dxa"/>
            <w:tcBorders>
              <w:top w:val="nil"/>
              <w:left w:val="nil"/>
              <w:bottom w:val="nil"/>
              <w:right w:val="nil"/>
            </w:tcBorders>
            <w:shd w:val="clear" w:color="000000" w:fill="FFFFFF"/>
            <w:noWrap/>
            <w:vAlign w:val="bottom"/>
            <w:hideMark/>
          </w:tcPr>
          <w:p w:rsidRPr="00F953BB" w:rsidR="00C65F05" w:rsidRDefault="00C65F05" w14:paraId="21AA5784" w14:textId="77777777">
            <w:pPr>
              <w:jc w:val="right"/>
              <w:rPr>
                <w:rFonts w:ascii="Arial" w:hAnsi="Arial" w:cs="Arial"/>
                <w:color w:val="000000"/>
                <w:sz w:val="20"/>
                <w:szCs w:val="20"/>
              </w:rPr>
            </w:pPr>
            <w:r w:rsidRPr="00F953BB">
              <w:rPr>
                <w:rFonts w:ascii="Arial" w:hAnsi="Arial" w:cs="Arial"/>
                <w:color w:val="000000"/>
                <w:sz w:val="20"/>
                <w:szCs w:val="20"/>
              </w:rPr>
              <w:t>2.72</w:t>
            </w:r>
          </w:p>
        </w:tc>
      </w:tr>
      <w:tr w:rsidRPr="00F953BB" w:rsidR="00C65F05" w:rsidTr="00C65F05" w14:paraId="687AF3ED" w14:textId="77777777">
        <w:trPr>
          <w:trHeight w:val="421"/>
        </w:trPr>
        <w:tc>
          <w:tcPr>
            <w:tcW w:w="2737" w:type="dxa"/>
            <w:tcBorders>
              <w:top w:val="nil"/>
              <w:left w:val="nil"/>
              <w:bottom w:val="nil"/>
              <w:right w:val="nil"/>
            </w:tcBorders>
            <w:shd w:val="clear" w:color="000000" w:fill="8DB4E2"/>
            <w:noWrap/>
            <w:vAlign w:val="bottom"/>
            <w:hideMark/>
          </w:tcPr>
          <w:p w:rsidRPr="00F953BB" w:rsidR="00C65F05" w:rsidRDefault="00C65F05" w14:paraId="626768A8" w14:textId="77777777">
            <w:pPr>
              <w:rPr>
                <w:rFonts w:ascii="Calibri" w:hAnsi="Calibri" w:cs="Calibri"/>
                <w:b/>
                <w:bCs/>
                <w:color w:val="000000"/>
              </w:rPr>
            </w:pPr>
            <w:r w:rsidRPr="00F953BB">
              <w:rPr>
                <w:rFonts w:ascii="Calibri" w:hAnsi="Calibri" w:cs="Calibri"/>
                <w:b/>
                <w:bCs/>
                <w:color w:val="000000"/>
              </w:rPr>
              <w:t>Asset Management Ratios</w:t>
            </w:r>
          </w:p>
        </w:tc>
        <w:tc>
          <w:tcPr>
            <w:tcW w:w="1196" w:type="dxa"/>
            <w:tcBorders>
              <w:top w:val="nil"/>
              <w:left w:val="nil"/>
              <w:bottom w:val="nil"/>
              <w:right w:val="nil"/>
            </w:tcBorders>
            <w:shd w:val="clear" w:color="000000" w:fill="FFFFFF"/>
            <w:noWrap/>
            <w:vAlign w:val="bottom"/>
            <w:hideMark/>
          </w:tcPr>
          <w:p w:rsidRPr="00F953BB" w:rsidR="00C65F05" w:rsidRDefault="00C65F05" w14:paraId="3426E2BA"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52D4D069"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494C39FD"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0C5983B1"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611DDC8A"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51A27FA9"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620854F4"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74AFF751"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1DAFE719" w14:textId="77777777">
            <w:pPr>
              <w:rPr>
                <w:rFonts w:ascii="Calibri" w:hAnsi="Calibri" w:cs="Calibri"/>
                <w:color w:val="000000"/>
              </w:rPr>
            </w:pPr>
            <w:r w:rsidRPr="00F953BB">
              <w:rPr>
                <w:rFonts w:ascii="Calibri" w:hAnsi="Calibri" w:cs="Calibri"/>
                <w:color w:val="000000"/>
              </w:rPr>
              <w:t> </w:t>
            </w:r>
          </w:p>
        </w:tc>
        <w:tc>
          <w:tcPr>
            <w:tcW w:w="1477" w:type="dxa"/>
            <w:tcBorders>
              <w:top w:val="nil"/>
              <w:left w:val="nil"/>
              <w:bottom w:val="nil"/>
              <w:right w:val="nil"/>
            </w:tcBorders>
            <w:shd w:val="clear" w:color="000000" w:fill="FFFFFF"/>
            <w:noWrap/>
            <w:vAlign w:val="bottom"/>
            <w:hideMark/>
          </w:tcPr>
          <w:p w:rsidRPr="00F953BB" w:rsidR="00C65F05" w:rsidRDefault="00C65F05" w14:paraId="0041698D" w14:textId="77777777">
            <w:pPr>
              <w:jc w:val="right"/>
              <w:rPr>
                <w:rFonts w:ascii="Arial" w:hAnsi="Arial" w:cs="Arial"/>
                <w:color w:val="000000"/>
                <w:sz w:val="20"/>
                <w:szCs w:val="20"/>
              </w:rPr>
            </w:pPr>
            <w:r w:rsidRPr="00F953BB">
              <w:rPr>
                <w:rFonts w:ascii="Arial" w:hAnsi="Arial" w:cs="Arial"/>
                <w:color w:val="000000"/>
                <w:sz w:val="20"/>
                <w:szCs w:val="20"/>
              </w:rPr>
              <w:t> </w:t>
            </w:r>
          </w:p>
        </w:tc>
      </w:tr>
      <w:tr w:rsidRPr="00F953BB" w:rsidR="00C65F05" w:rsidTr="00C65F05" w14:paraId="3DEFB774"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4FECC3A8" w14:textId="77777777">
            <w:pPr>
              <w:ind w:firstLine="400" w:firstLineChars="200"/>
              <w:rPr>
                <w:rFonts w:ascii="Arial" w:hAnsi="Arial" w:cs="Arial"/>
                <w:color w:val="000000"/>
                <w:sz w:val="20"/>
                <w:szCs w:val="20"/>
              </w:rPr>
            </w:pPr>
            <w:r w:rsidRPr="00F953BB">
              <w:rPr>
                <w:rFonts w:ascii="Arial" w:hAnsi="Arial" w:cs="Arial"/>
                <w:color w:val="000000"/>
                <w:sz w:val="20"/>
                <w:szCs w:val="20"/>
              </w:rPr>
              <w:t>Inventory Turnover</w:t>
            </w:r>
          </w:p>
        </w:tc>
        <w:tc>
          <w:tcPr>
            <w:tcW w:w="1196" w:type="dxa"/>
            <w:tcBorders>
              <w:top w:val="nil"/>
              <w:left w:val="nil"/>
              <w:bottom w:val="nil"/>
              <w:right w:val="nil"/>
            </w:tcBorders>
            <w:shd w:val="clear" w:color="000000" w:fill="FFFFFF"/>
            <w:noWrap/>
            <w:vAlign w:val="bottom"/>
            <w:hideMark/>
          </w:tcPr>
          <w:p w:rsidRPr="00F953BB" w:rsidR="00C65F05" w:rsidRDefault="00C65F05" w14:paraId="491AF639" w14:textId="77777777">
            <w:pPr>
              <w:jc w:val="right"/>
              <w:rPr>
                <w:rFonts w:ascii="Arial" w:hAnsi="Arial" w:cs="Arial"/>
                <w:b/>
                <w:bCs/>
                <w:color w:val="000000"/>
                <w:sz w:val="20"/>
                <w:szCs w:val="20"/>
              </w:rPr>
            </w:pPr>
            <w:r w:rsidRPr="00F953BB">
              <w:rPr>
                <w:rFonts w:ascii="Arial" w:hAnsi="Arial" w:cs="Arial"/>
                <w:b/>
                <w:bCs/>
                <w:color w:val="000000"/>
                <w:sz w:val="20"/>
                <w:szCs w:val="20"/>
              </w:rPr>
              <w:t>4.95</w:t>
            </w:r>
          </w:p>
        </w:tc>
        <w:tc>
          <w:tcPr>
            <w:tcW w:w="238" w:type="dxa"/>
            <w:tcBorders>
              <w:top w:val="nil"/>
              <w:left w:val="nil"/>
              <w:bottom w:val="nil"/>
              <w:right w:val="nil"/>
            </w:tcBorders>
            <w:shd w:val="clear" w:color="000000" w:fill="FFFFFF"/>
            <w:noWrap/>
            <w:vAlign w:val="bottom"/>
            <w:hideMark/>
          </w:tcPr>
          <w:p w:rsidRPr="00F953BB" w:rsidR="00C65F05" w:rsidRDefault="00C65F05" w14:paraId="2A64BBA7"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757FD26D" w14:textId="77777777">
            <w:pPr>
              <w:jc w:val="right"/>
              <w:rPr>
                <w:rFonts w:ascii="Arial" w:hAnsi="Arial" w:cs="Arial"/>
                <w:b/>
                <w:bCs/>
                <w:color w:val="000000"/>
                <w:sz w:val="20"/>
                <w:szCs w:val="20"/>
              </w:rPr>
            </w:pPr>
            <w:r w:rsidRPr="00F953BB">
              <w:rPr>
                <w:rFonts w:ascii="Arial" w:hAnsi="Arial" w:cs="Arial"/>
                <w:b/>
                <w:bCs/>
                <w:color w:val="000000"/>
                <w:sz w:val="20"/>
                <w:szCs w:val="20"/>
              </w:rPr>
              <w:t>7.72</w:t>
            </w:r>
          </w:p>
        </w:tc>
        <w:tc>
          <w:tcPr>
            <w:tcW w:w="238" w:type="dxa"/>
            <w:tcBorders>
              <w:top w:val="nil"/>
              <w:left w:val="nil"/>
              <w:bottom w:val="nil"/>
              <w:right w:val="nil"/>
            </w:tcBorders>
            <w:shd w:val="clear" w:color="000000" w:fill="FFFFFF"/>
            <w:noWrap/>
            <w:vAlign w:val="bottom"/>
            <w:hideMark/>
          </w:tcPr>
          <w:p w:rsidRPr="00F953BB" w:rsidR="00C65F05" w:rsidRDefault="00C65F05" w14:paraId="43B89ADB"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1C1995C2" w14:textId="77777777">
            <w:pPr>
              <w:jc w:val="right"/>
              <w:rPr>
                <w:rFonts w:ascii="Arial" w:hAnsi="Arial" w:cs="Arial"/>
                <w:b/>
                <w:bCs/>
                <w:color w:val="000000"/>
                <w:sz w:val="20"/>
                <w:szCs w:val="20"/>
              </w:rPr>
            </w:pPr>
            <w:r w:rsidRPr="00F953BB">
              <w:rPr>
                <w:rFonts w:ascii="Arial" w:hAnsi="Arial" w:cs="Arial"/>
                <w:b/>
                <w:bCs/>
                <w:color w:val="000000"/>
                <w:sz w:val="20"/>
                <w:szCs w:val="20"/>
              </w:rPr>
              <w:t>9.17</w:t>
            </w:r>
          </w:p>
        </w:tc>
        <w:tc>
          <w:tcPr>
            <w:tcW w:w="238" w:type="dxa"/>
            <w:tcBorders>
              <w:top w:val="nil"/>
              <w:left w:val="nil"/>
              <w:bottom w:val="nil"/>
              <w:right w:val="nil"/>
            </w:tcBorders>
            <w:shd w:val="clear" w:color="000000" w:fill="FFFFFF"/>
            <w:noWrap/>
            <w:vAlign w:val="bottom"/>
            <w:hideMark/>
          </w:tcPr>
          <w:p w:rsidRPr="00F953BB" w:rsidR="00C65F05" w:rsidRDefault="00C65F05" w14:paraId="1C92F0EC"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4C313F1D" w14:textId="77777777">
            <w:pPr>
              <w:jc w:val="right"/>
              <w:rPr>
                <w:rFonts w:ascii="Arial" w:hAnsi="Arial" w:cs="Arial"/>
                <w:b/>
                <w:bCs/>
                <w:color w:val="000000"/>
                <w:sz w:val="20"/>
                <w:szCs w:val="20"/>
              </w:rPr>
            </w:pPr>
            <w:r w:rsidRPr="00F953BB">
              <w:rPr>
                <w:rFonts w:ascii="Arial" w:hAnsi="Arial" w:cs="Arial"/>
                <w:b/>
                <w:bCs/>
                <w:color w:val="000000"/>
                <w:sz w:val="20"/>
                <w:szCs w:val="20"/>
              </w:rPr>
              <w:t>8.92</w:t>
            </w:r>
          </w:p>
        </w:tc>
        <w:tc>
          <w:tcPr>
            <w:tcW w:w="238" w:type="dxa"/>
            <w:tcBorders>
              <w:top w:val="nil"/>
              <w:left w:val="nil"/>
              <w:bottom w:val="nil"/>
              <w:right w:val="nil"/>
            </w:tcBorders>
            <w:shd w:val="clear" w:color="000000" w:fill="FFFFFF"/>
            <w:noWrap/>
            <w:vAlign w:val="bottom"/>
            <w:hideMark/>
          </w:tcPr>
          <w:p w:rsidRPr="00F953BB" w:rsidR="00C65F05" w:rsidRDefault="00C65F05" w14:paraId="184F09EA"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2B3C0956" w14:textId="77777777">
            <w:pPr>
              <w:jc w:val="right"/>
              <w:rPr>
                <w:rFonts w:ascii="Arial" w:hAnsi="Arial" w:cs="Arial"/>
                <w:b/>
                <w:bCs/>
                <w:color w:val="000000"/>
                <w:sz w:val="20"/>
                <w:szCs w:val="20"/>
              </w:rPr>
            </w:pPr>
            <w:r w:rsidRPr="00F953BB">
              <w:rPr>
                <w:rFonts w:ascii="Arial" w:hAnsi="Arial" w:cs="Arial"/>
                <w:b/>
                <w:bCs/>
                <w:color w:val="000000"/>
                <w:sz w:val="20"/>
                <w:szCs w:val="20"/>
              </w:rPr>
              <w:t>10.09</w:t>
            </w:r>
          </w:p>
        </w:tc>
        <w:tc>
          <w:tcPr>
            <w:tcW w:w="1477" w:type="dxa"/>
            <w:tcBorders>
              <w:top w:val="nil"/>
              <w:left w:val="nil"/>
              <w:bottom w:val="nil"/>
              <w:right w:val="nil"/>
            </w:tcBorders>
            <w:shd w:val="clear" w:color="000000" w:fill="FFFFFF"/>
            <w:noWrap/>
            <w:vAlign w:val="bottom"/>
            <w:hideMark/>
          </w:tcPr>
          <w:p w:rsidRPr="00F953BB" w:rsidR="00C65F05" w:rsidRDefault="00C65F05" w14:paraId="393EEBFA" w14:textId="77777777">
            <w:pPr>
              <w:jc w:val="right"/>
              <w:rPr>
                <w:rFonts w:ascii="Arial" w:hAnsi="Arial" w:cs="Arial"/>
                <w:color w:val="000000"/>
                <w:sz w:val="20"/>
                <w:szCs w:val="20"/>
              </w:rPr>
            </w:pPr>
            <w:r w:rsidRPr="00F953BB">
              <w:rPr>
                <w:rFonts w:ascii="Arial" w:hAnsi="Arial" w:cs="Arial"/>
                <w:color w:val="000000"/>
                <w:sz w:val="20"/>
                <w:szCs w:val="20"/>
              </w:rPr>
              <w:t>3.43</w:t>
            </w:r>
          </w:p>
        </w:tc>
      </w:tr>
      <w:tr w:rsidRPr="00F953BB" w:rsidR="00C65F05" w:rsidTr="00C65F05" w14:paraId="3672507F"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305DAA9E" w14:textId="77777777">
            <w:pPr>
              <w:ind w:firstLine="400" w:firstLineChars="200"/>
              <w:rPr>
                <w:rFonts w:ascii="Arial" w:hAnsi="Arial" w:cs="Arial"/>
                <w:color w:val="000000"/>
                <w:sz w:val="20"/>
                <w:szCs w:val="20"/>
              </w:rPr>
            </w:pPr>
            <w:r w:rsidRPr="00F953BB">
              <w:rPr>
                <w:rFonts w:ascii="Arial" w:hAnsi="Arial" w:cs="Arial"/>
                <w:color w:val="000000"/>
                <w:sz w:val="20"/>
                <w:szCs w:val="20"/>
              </w:rPr>
              <w:t>Receivables Turnover</w:t>
            </w:r>
          </w:p>
        </w:tc>
        <w:tc>
          <w:tcPr>
            <w:tcW w:w="1196" w:type="dxa"/>
            <w:tcBorders>
              <w:top w:val="nil"/>
              <w:left w:val="nil"/>
              <w:bottom w:val="nil"/>
              <w:right w:val="nil"/>
            </w:tcBorders>
            <w:shd w:val="clear" w:color="000000" w:fill="FFFFFF"/>
            <w:noWrap/>
            <w:vAlign w:val="bottom"/>
            <w:hideMark/>
          </w:tcPr>
          <w:p w:rsidRPr="00F953BB" w:rsidR="00C65F05" w:rsidRDefault="00C65F05" w14:paraId="14674232" w14:textId="77777777">
            <w:pPr>
              <w:jc w:val="right"/>
              <w:rPr>
                <w:rFonts w:ascii="Arial" w:hAnsi="Arial" w:cs="Arial"/>
                <w:b/>
                <w:bCs/>
                <w:color w:val="000000"/>
                <w:sz w:val="20"/>
                <w:szCs w:val="20"/>
              </w:rPr>
            </w:pPr>
            <w:r w:rsidRPr="00F953BB">
              <w:rPr>
                <w:rFonts w:ascii="Arial" w:hAnsi="Arial" w:cs="Arial"/>
                <w:b/>
                <w:bCs/>
                <w:color w:val="000000"/>
                <w:sz w:val="20"/>
                <w:szCs w:val="20"/>
              </w:rPr>
              <w:t>240.00</w:t>
            </w:r>
          </w:p>
        </w:tc>
        <w:tc>
          <w:tcPr>
            <w:tcW w:w="238" w:type="dxa"/>
            <w:tcBorders>
              <w:top w:val="nil"/>
              <w:left w:val="nil"/>
              <w:bottom w:val="nil"/>
              <w:right w:val="nil"/>
            </w:tcBorders>
            <w:shd w:val="clear" w:color="000000" w:fill="FFFFFF"/>
            <w:noWrap/>
            <w:vAlign w:val="bottom"/>
            <w:hideMark/>
          </w:tcPr>
          <w:p w:rsidRPr="00F953BB" w:rsidR="00C65F05" w:rsidRDefault="00C65F05" w14:paraId="586346FD"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73A7350B" w14:textId="77777777">
            <w:pPr>
              <w:jc w:val="right"/>
              <w:rPr>
                <w:rFonts w:ascii="Arial" w:hAnsi="Arial" w:cs="Arial"/>
                <w:b/>
                <w:bCs/>
                <w:color w:val="000000"/>
                <w:sz w:val="20"/>
                <w:szCs w:val="20"/>
              </w:rPr>
            </w:pPr>
            <w:r w:rsidRPr="00F953BB">
              <w:rPr>
                <w:rFonts w:ascii="Arial" w:hAnsi="Arial" w:cs="Arial"/>
                <w:b/>
                <w:bCs/>
                <w:color w:val="000000"/>
                <w:sz w:val="20"/>
                <w:szCs w:val="20"/>
              </w:rPr>
              <w:t>240.00</w:t>
            </w:r>
          </w:p>
        </w:tc>
        <w:tc>
          <w:tcPr>
            <w:tcW w:w="238" w:type="dxa"/>
            <w:tcBorders>
              <w:top w:val="nil"/>
              <w:left w:val="nil"/>
              <w:bottom w:val="nil"/>
              <w:right w:val="nil"/>
            </w:tcBorders>
            <w:shd w:val="clear" w:color="000000" w:fill="FFFFFF"/>
            <w:noWrap/>
            <w:vAlign w:val="bottom"/>
            <w:hideMark/>
          </w:tcPr>
          <w:p w:rsidRPr="00F953BB" w:rsidR="00C65F05" w:rsidRDefault="00C65F05" w14:paraId="70AADEBB"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662F8FF6" w14:textId="77777777">
            <w:pPr>
              <w:jc w:val="right"/>
              <w:rPr>
                <w:rFonts w:ascii="Arial" w:hAnsi="Arial" w:cs="Arial"/>
                <w:b/>
                <w:bCs/>
                <w:color w:val="000000"/>
                <w:sz w:val="20"/>
                <w:szCs w:val="20"/>
              </w:rPr>
            </w:pPr>
            <w:r w:rsidRPr="00F953BB">
              <w:rPr>
                <w:rFonts w:ascii="Arial" w:hAnsi="Arial" w:cs="Arial"/>
                <w:b/>
                <w:bCs/>
                <w:color w:val="000000"/>
                <w:sz w:val="20"/>
                <w:szCs w:val="20"/>
              </w:rPr>
              <w:t>240.00</w:t>
            </w:r>
          </w:p>
        </w:tc>
        <w:tc>
          <w:tcPr>
            <w:tcW w:w="238" w:type="dxa"/>
            <w:tcBorders>
              <w:top w:val="nil"/>
              <w:left w:val="nil"/>
              <w:bottom w:val="nil"/>
              <w:right w:val="nil"/>
            </w:tcBorders>
            <w:shd w:val="clear" w:color="000000" w:fill="FFFFFF"/>
            <w:noWrap/>
            <w:vAlign w:val="bottom"/>
            <w:hideMark/>
          </w:tcPr>
          <w:p w:rsidRPr="00F953BB" w:rsidR="00C65F05" w:rsidRDefault="00C65F05" w14:paraId="49B2BD16"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690CE455" w14:textId="77777777">
            <w:pPr>
              <w:jc w:val="right"/>
              <w:rPr>
                <w:rFonts w:ascii="Arial" w:hAnsi="Arial" w:cs="Arial"/>
                <w:b/>
                <w:bCs/>
                <w:color w:val="000000"/>
                <w:sz w:val="20"/>
                <w:szCs w:val="20"/>
              </w:rPr>
            </w:pPr>
            <w:r w:rsidRPr="00F953BB">
              <w:rPr>
                <w:rFonts w:ascii="Arial" w:hAnsi="Arial" w:cs="Arial"/>
                <w:b/>
                <w:bCs/>
                <w:color w:val="000000"/>
                <w:sz w:val="20"/>
                <w:szCs w:val="20"/>
              </w:rPr>
              <w:t>240.00</w:t>
            </w:r>
          </w:p>
        </w:tc>
        <w:tc>
          <w:tcPr>
            <w:tcW w:w="238" w:type="dxa"/>
            <w:tcBorders>
              <w:top w:val="nil"/>
              <w:left w:val="nil"/>
              <w:bottom w:val="nil"/>
              <w:right w:val="nil"/>
            </w:tcBorders>
            <w:shd w:val="clear" w:color="000000" w:fill="FFFFFF"/>
            <w:noWrap/>
            <w:vAlign w:val="bottom"/>
            <w:hideMark/>
          </w:tcPr>
          <w:p w:rsidRPr="00F953BB" w:rsidR="00C65F05" w:rsidRDefault="00C65F05" w14:paraId="2EA08DF0"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6071E9BB" w14:textId="77777777">
            <w:pPr>
              <w:jc w:val="right"/>
              <w:rPr>
                <w:rFonts w:ascii="Arial" w:hAnsi="Arial" w:cs="Arial"/>
                <w:b/>
                <w:bCs/>
                <w:color w:val="000000"/>
                <w:sz w:val="20"/>
                <w:szCs w:val="20"/>
              </w:rPr>
            </w:pPr>
            <w:r w:rsidRPr="00F953BB">
              <w:rPr>
                <w:rFonts w:ascii="Arial" w:hAnsi="Arial" w:cs="Arial"/>
                <w:b/>
                <w:bCs/>
                <w:color w:val="000000"/>
                <w:sz w:val="20"/>
                <w:szCs w:val="20"/>
              </w:rPr>
              <w:t>240.00</w:t>
            </w:r>
          </w:p>
        </w:tc>
        <w:tc>
          <w:tcPr>
            <w:tcW w:w="1477" w:type="dxa"/>
            <w:tcBorders>
              <w:top w:val="nil"/>
              <w:left w:val="nil"/>
              <w:bottom w:val="nil"/>
              <w:right w:val="nil"/>
            </w:tcBorders>
            <w:shd w:val="clear" w:color="000000" w:fill="FFFFFF"/>
            <w:noWrap/>
            <w:vAlign w:val="bottom"/>
            <w:hideMark/>
          </w:tcPr>
          <w:p w:rsidRPr="00F953BB" w:rsidR="00C65F05" w:rsidRDefault="00C65F05" w14:paraId="0D2097F5" w14:textId="77777777">
            <w:pPr>
              <w:jc w:val="right"/>
              <w:rPr>
                <w:rFonts w:ascii="Arial" w:hAnsi="Arial" w:cs="Arial"/>
                <w:color w:val="000000"/>
                <w:sz w:val="20"/>
                <w:szCs w:val="20"/>
              </w:rPr>
            </w:pPr>
            <w:r w:rsidRPr="00F953BB">
              <w:rPr>
                <w:rFonts w:ascii="Arial" w:hAnsi="Arial" w:cs="Arial"/>
                <w:color w:val="000000"/>
                <w:sz w:val="20"/>
                <w:szCs w:val="20"/>
              </w:rPr>
              <w:t>2.56</w:t>
            </w:r>
          </w:p>
        </w:tc>
      </w:tr>
      <w:tr w:rsidRPr="00F953BB" w:rsidR="00C65F05" w:rsidTr="00C65F05" w14:paraId="7EAF60C0"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5A86DE58" w14:textId="77777777">
            <w:pPr>
              <w:ind w:firstLine="400" w:firstLineChars="200"/>
              <w:rPr>
                <w:rFonts w:ascii="Arial" w:hAnsi="Arial" w:cs="Arial"/>
                <w:color w:val="000000"/>
                <w:sz w:val="20"/>
                <w:szCs w:val="20"/>
              </w:rPr>
            </w:pPr>
            <w:r w:rsidRPr="00F953BB">
              <w:rPr>
                <w:rFonts w:ascii="Arial" w:hAnsi="Arial" w:cs="Arial"/>
                <w:color w:val="000000"/>
                <w:sz w:val="20"/>
                <w:szCs w:val="20"/>
              </w:rPr>
              <w:t>Fixed Asset Turnover</w:t>
            </w:r>
          </w:p>
        </w:tc>
        <w:tc>
          <w:tcPr>
            <w:tcW w:w="1196" w:type="dxa"/>
            <w:tcBorders>
              <w:top w:val="nil"/>
              <w:left w:val="nil"/>
              <w:bottom w:val="nil"/>
              <w:right w:val="nil"/>
            </w:tcBorders>
            <w:shd w:val="clear" w:color="000000" w:fill="FFFFFF"/>
            <w:noWrap/>
            <w:vAlign w:val="bottom"/>
            <w:hideMark/>
          </w:tcPr>
          <w:p w:rsidRPr="00F953BB" w:rsidR="00C65F05" w:rsidRDefault="00C65F05" w14:paraId="030CB761" w14:textId="77777777">
            <w:pPr>
              <w:jc w:val="right"/>
              <w:rPr>
                <w:rFonts w:ascii="Arial" w:hAnsi="Arial" w:cs="Arial"/>
                <w:b/>
                <w:bCs/>
                <w:color w:val="000000"/>
                <w:sz w:val="20"/>
                <w:szCs w:val="20"/>
              </w:rPr>
            </w:pPr>
            <w:r w:rsidRPr="00F953BB">
              <w:rPr>
                <w:rFonts w:ascii="Arial" w:hAnsi="Arial" w:cs="Arial"/>
                <w:b/>
                <w:bCs/>
                <w:color w:val="000000"/>
                <w:sz w:val="20"/>
                <w:szCs w:val="20"/>
              </w:rPr>
              <w:t>2.94</w:t>
            </w:r>
          </w:p>
        </w:tc>
        <w:tc>
          <w:tcPr>
            <w:tcW w:w="238" w:type="dxa"/>
            <w:tcBorders>
              <w:top w:val="nil"/>
              <w:left w:val="nil"/>
              <w:bottom w:val="nil"/>
              <w:right w:val="nil"/>
            </w:tcBorders>
            <w:shd w:val="clear" w:color="000000" w:fill="FFFFFF"/>
            <w:noWrap/>
            <w:vAlign w:val="bottom"/>
            <w:hideMark/>
          </w:tcPr>
          <w:p w:rsidRPr="00F953BB" w:rsidR="00C65F05" w:rsidRDefault="00C65F05" w14:paraId="19E3BCD0"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50CF305C" w14:textId="77777777">
            <w:pPr>
              <w:jc w:val="right"/>
              <w:rPr>
                <w:rFonts w:ascii="Arial" w:hAnsi="Arial" w:cs="Arial"/>
                <w:b/>
                <w:bCs/>
                <w:color w:val="000000"/>
                <w:sz w:val="20"/>
                <w:szCs w:val="20"/>
              </w:rPr>
            </w:pPr>
            <w:r w:rsidRPr="00F953BB">
              <w:rPr>
                <w:rFonts w:ascii="Arial" w:hAnsi="Arial" w:cs="Arial"/>
                <w:b/>
                <w:bCs/>
                <w:color w:val="000000"/>
                <w:sz w:val="20"/>
                <w:szCs w:val="20"/>
              </w:rPr>
              <w:t>12.19</w:t>
            </w:r>
          </w:p>
        </w:tc>
        <w:tc>
          <w:tcPr>
            <w:tcW w:w="238" w:type="dxa"/>
            <w:tcBorders>
              <w:top w:val="nil"/>
              <w:left w:val="nil"/>
              <w:bottom w:val="nil"/>
              <w:right w:val="nil"/>
            </w:tcBorders>
            <w:shd w:val="clear" w:color="000000" w:fill="FFFFFF"/>
            <w:noWrap/>
            <w:vAlign w:val="bottom"/>
            <w:hideMark/>
          </w:tcPr>
          <w:p w:rsidRPr="00F953BB" w:rsidR="00C65F05" w:rsidRDefault="00C65F05" w14:paraId="377F1E20"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22B39043" w14:textId="77777777">
            <w:pPr>
              <w:jc w:val="right"/>
              <w:rPr>
                <w:rFonts w:ascii="Arial" w:hAnsi="Arial" w:cs="Arial"/>
                <w:b/>
                <w:bCs/>
                <w:color w:val="000000"/>
                <w:sz w:val="20"/>
                <w:szCs w:val="20"/>
              </w:rPr>
            </w:pPr>
            <w:r w:rsidRPr="00F953BB">
              <w:rPr>
                <w:rFonts w:ascii="Arial" w:hAnsi="Arial" w:cs="Arial"/>
                <w:b/>
                <w:bCs/>
                <w:color w:val="000000"/>
                <w:sz w:val="20"/>
                <w:szCs w:val="20"/>
              </w:rPr>
              <w:t>45.67</w:t>
            </w:r>
          </w:p>
        </w:tc>
        <w:tc>
          <w:tcPr>
            <w:tcW w:w="238" w:type="dxa"/>
            <w:tcBorders>
              <w:top w:val="nil"/>
              <w:left w:val="nil"/>
              <w:bottom w:val="nil"/>
              <w:right w:val="nil"/>
            </w:tcBorders>
            <w:shd w:val="clear" w:color="000000" w:fill="FFFFFF"/>
            <w:noWrap/>
            <w:vAlign w:val="bottom"/>
            <w:hideMark/>
          </w:tcPr>
          <w:p w:rsidRPr="00F953BB" w:rsidR="00C65F05" w:rsidRDefault="00C65F05" w14:paraId="5DB21DA0"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15276150" w14:textId="77777777">
            <w:pPr>
              <w:jc w:val="right"/>
              <w:rPr>
                <w:rFonts w:ascii="Arial" w:hAnsi="Arial" w:cs="Arial"/>
                <w:b/>
                <w:bCs/>
                <w:color w:val="000000"/>
                <w:sz w:val="20"/>
                <w:szCs w:val="20"/>
              </w:rPr>
            </w:pPr>
            <w:r w:rsidRPr="00F953BB">
              <w:rPr>
                <w:rFonts w:ascii="Arial" w:hAnsi="Arial" w:cs="Arial"/>
                <w:b/>
                <w:bCs/>
                <w:color w:val="000000"/>
                <w:sz w:val="20"/>
                <w:szCs w:val="20"/>
              </w:rPr>
              <w:t>117.89</w:t>
            </w:r>
          </w:p>
        </w:tc>
        <w:tc>
          <w:tcPr>
            <w:tcW w:w="238" w:type="dxa"/>
            <w:tcBorders>
              <w:top w:val="nil"/>
              <w:left w:val="nil"/>
              <w:bottom w:val="nil"/>
              <w:right w:val="nil"/>
            </w:tcBorders>
            <w:shd w:val="clear" w:color="000000" w:fill="FFFFFF"/>
            <w:noWrap/>
            <w:vAlign w:val="bottom"/>
            <w:hideMark/>
          </w:tcPr>
          <w:p w:rsidRPr="00F953BB" w:rsidR="00C65F05" w:rsidRDefault="00C65F05" w14:paraId="22CCF9E7"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2C9BE378" w14:textId="77777777">
            <w:pPr>
              <w:jc w:val="right"/>
              <w:rPr>
                <w:rFonts w:ascii="Arial" w:hAnsi="Arial" w:cs="Arial"/>
                <w:b/>
                <w:bCs/>
                <w:color w:val="000000"/>
                <w:sz w:val="20"/>
                <w:szCs w:val="20"/>
              </w:rPr>
            </w:pPr>
            <w:r w:rsidRPr="00F953BB">
              <w:rPr>
                <w:rFonts w:ascii="Arial" w:hAnsi="Arial" w:cs="Arial"/>
                <w:b/>
                <w:bCs/>
                <w:color w:val="000000"/>
                <w:sz w:val="20"/>
                <w:szCs w:val="20"/>
              </w:rPr>
              <w:t>1452.52</w:t>
            </w:r>
          </w:p>
        </w:tc>
        <w:tc>
          <w:tcPr>
            <w:tcW w:w="1477" w:type="dxa"/>
            <w:tcBorders>
              <w:top w:val="nil"/>
              <w:left w:val="nil"/>
              <w:bottom w:val="nil"/>
              <w:right w:val="nil"/>
            </w:tcBorders>
            <w:shd w:val="clear" w:color="000000" w:fill="FFFFFF"/>
            <w:noWrap/>
            <w:vAlign w:val="bottom"/>
            <w:hideMark/>
          </w:tcPr>
          <w:p w:rsidRPr="00F953BB" w:rsidR="00C65F05" w:rsidRDefault="00C65F05" w14:paraId="7372302F" w14:textId="77777777">
            <w:pPr>
              <w:jc w:val="right"/>
              <w:rPr>
                <w:rFonts w:ascii="Arial" w:hAnsi="Arial" w:cs="Arial"/>
                <w:color w:val="000000"/>
                <w:sz w:val="20"/>
                <w:szCs w:val="20"/>
              </w:rPr>
            </w:pPr>
            <w:r w:rsidRPr="00F953BB">
              <w:rPr>
                <w:rFonts w:ascii="Arial" w:hAnsi="Arial" w:cs="Arial"/>
                <w:color w:val="000000"/>
                <w:sz w:val="20"/>
                <w:szCs w:val="20"/>
              </w:rPr>
              <w:t>1.84</w:t>
            </w:r>
          </w:p>
        </w:tc>
      </w:tr>
      <w:tr w:rsidRPr="00F953BB" w:rsidR="00C65F05" w:rsidTr="00C65F05" w14:paraId="08184B80" w14:textId="77777777">
        <w:trPr>
          <w:trHeight w:val="421"/>
        </w:trPr>
        <w:tc>
          <w:tcPr>
            <w:tcW w:w="2737" w:type="dxa"/>
            <w:tcBorders>
              <w:top w:val="nil"/>
              <w:left w:val="nil"/>
              <w:bottom w:val="nil"/>
              <w:right w:val="nil"/>
            </w:tcBorders>
            <w:shd w:val="clear" w:color="000000" w:fill="8DB4E2"/>
            <w:noWrap/>
            <w:vAlign w:val="bottom"/>
            <w:hideMark/>
          </w:tcPr>
          <w:p w:rsidRPr="00F953BB" w:rsidR="00C65F05" w:rsidRDefault="00C65F05" w14:paraId="291F9253" w14:textId="77777777">
            <w:pPr>
              <w:rPr>
                <w:rFonts w:ascii="Calibri" w:hAnsi="Calibri" w:cs="Calibri"/>
                <w:b/>
                <w:bCs/>
                <w:color w:val="000000"/>
              </w:rPr>
            </w:pPr>
            <w:r w:rsidRPr="00F953BB">
              <w:rPr>
                <w:rFonts w:ascii="Calibri" w:hAnsi="Calibri" w:cs="Calibri"/>
                <w:b/>
                <w:bCs/>
                <w:color w:val="000000"/>
              </w:rPr>
              <w:t>Profitability Ratios</w:t>
            </w:r>
          </w:p>
        </w:tc>
        <w:tc>
          <w:tcPr>
            <w:tcW w:w="1196" w:type="dxa"/>
            <w:tcBorders>
              <w:top w:val="nil"/>
              <w:left w:val="nil"/>
              <w:bottom w:val="nil"/>
              <w:right w:val="nil"/>
            </w:tcBorders>
            <w:shd w:val="clear" w:color="000000" w:fill="FFFFFF"/>
            <w:noWrap/>
            <w:vAlign w:val="bottom"/>
            <w:hideMark/>
          </w:tcPr>
          <w:p w:rsidRPr="00F953BB" w:rsidR="00C65F05" w:rsidRDefault="00C65F05" w14:paraId="3B3D3545"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36317DF8"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23BA6E22"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421FDC6D"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5B5825C7"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5FAE1783"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34C8DCB9"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18C880C6"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5F00DE0E" w14:textId="77777777">
            <w:pPr>
              <w:rPr>
                <w:rFonts w:ascii="Calibri" w:hAnsi="Calibri" w:cs="Calibri"/>
                <w:color w:val="000000"/>
              </w:rPr>
            </w:pPr>
            <w:r w:rsidRPr="00F953BB">
              <w:rPr>
                <w:rFonts w:ascii="Calibri" w:hAnsi="Calibri" w:cs="Calibri"/>
                <w:color w:val="000000"/>
              </w:rPr>
              <w:t> </w:t>
            </w:r>
          </w:p>
        </w:tc>
        <w:tc>
          <w:tcPr>
            <w:tcW w:w="1477" w:type="dxa"/>
            <w:tcBorders>
              <w:top w:val="nil"/>
              <w:left w:val="nil"/>
              <w:bottom w:val="nil"/>
              <w:right w:val="nil"/>
            </w:tcBorders>
            <w:shd w:val="clear" w:color="000000" w:fill="FFFFFF"/>
            <w:noWrap/>
            <w:vAlign w:val="bottom"/>
            <w:hideMark/>
          </w:tcPr>
          <w:p w:rsidRPr="00F953BB" w:rsidR="00C65F05" w:rsidRDefault="00C65F05" w14:paraId="3F53ACC8" w14:textId="77777777">
            <w:pPr>
              <w:jc w:val="right"/>
              <w:rPr>
                <w:rFonts w:ascii="Arial" w:hAnsi="Arial" w:cs="Arial"/>
                <w:color w:val="000000"/>
                <w:sz w:val="20"/>
                <w:szCs w:val="20"/>
              </w:rPr>
            </w:pPr>
            <w:r w:rsidRPr="00F953BB">
              <w:rPr>
                <w:rFonts w:ascii="Arial" w:hAnsi="Arial" w:cs="Arial"/>
                <w:color w:val="000000"/>
                <w:sz w:val="20"/>
                <w:szCs w:val="20"/>
              </w:rPr>
              <w:t> </w:t>
            </w:r>
          </w:p>
        </w:tc>
      </w:tr>
      <w:tr w:rsidRPr="00F953BB" w:rsidR="00C65F05" w:rsidTr="00C65F05" w14:paraId="0F098FA7"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271534FC" w14:textId="77777777">
            <w:pPr>
              <w:ind w:firstLine="400" w:firstLineChars="200"/>
              <w:rPr>
                <w:rFonts w:ascii="Arial" w:hAnsi="Arial" w:cs="Arial"/>
                <w:color w:val="000000"/>
                <w:sz w:val="20"/>
                <w:szCs w:val="20"/>
              </w:rPr>
            </w:pPr>
            <w:r w:rsidRPr="00F953BB">
              <w:rPr>
                <w:rFonts w:ascii="Arial" w:hAnsi="Arial" w:cs="Arial"/>
                <w:color w:val="000000"/>
                <w:sz w:val="20"/>
                <w:szCs w:val="20"/>
              </w:rPr>
              <w:t>Gross Profit Margin</w:t>
            </w:r>
          </w:p>
        </w:tc>
        <w:tc>
          <w:tcPr>
            <w:tcW w:w="1196" w:type="dxa"/>
            <w:tcBorders>
              <w:top w:val="nil"/>
              <w:left w:val="nil"/>
              <w:bottom w:val="nil"/>
              <w:right w:val="nil"/>
            </w:tcBorders>
            <w:shd w:val="clear" w:color="000000" w:fill="FFFFFF"/>
            <w:noWrap/>
            <w:vAlign w:val="bottom"/>
            <w:hideMark/>
          </w:tcPr>
          <w:p w:rsidRPr="00F953BB" w:rsidR="00C65F05" w:rsidRDefault="00C65F05" w14:paraId="739E65F6" w14:textId="77777777">
            <w:pPr>
              <w:jc w:val="right"/>
              <w:rPr>
                <w:rFonts w:ascii="Arial" w:hAnsi="Arial" w:cs="Arial"/>
                <w:b/>
                <w:bCs/>
                <w:color w:val="000000"/>
                <w:sz w:val="20"/>
                <w:szCs w:val="20"/>
              </w:rPr>
            </w:pPr>
            <w:r w:rsidRPr="00F953BB">
              <w:rPr>
                <w:rFonts w:ascii="Arial" w:hAnsi="Arial" w:cs="Arial"/>
                <w:b/>
                <w:bCs/>
                <w:color w:val="000000"/>
                <w:sz w:val="20"/>
                <w:szCs w:val="20"/>
              </w:rPr>
              <w:t>-21.09%</w:t>
            </w:r>
          </w:p>
        </w:tc>
        <w:tc>
          <w:tcPr>
            <w:tcW w:w="238" w:type="dxa"/>
            <w:tcBorders>
              <w:top w:val="nil"/>
              <w:left w:val="nil"/>
              <w:bottom w:val="nil"/>
              <w:right w:val="nil"/>
            </w:tcBorders>
            <w:shd w:val="clear" w:color="000000" w:fill="FFFFFF"/>
            <w:noWrap/>
            <w:vAlign w:val="bottom"/>
            <w:hideMark/>
          </w:tcPr>
          <w:p w:rsidRPr="00F953BB" w:rsidR="00C65F05" w:rsidRDefault="00C65F05" w14:paraId="1EBA73F9"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71FFD69E" w14:textId="77777777">
            <w:pPr>
              <w:jc w:val="right"/>
              <w:rPr>
                <w:rFonts w:ascii="Arial" w:hAnsi="Arial" w:cs="Arial"/>
                <w:b/>
                <w:bCs/>
                <w:color w:val="000000"/>
                <w:sz w:val="20"/>
                <w:szCs w:val="20"/>
              </w:rPr>
            </w:pPr>
            <w:r w:rsidRPr="00F953BB">
              <w:rPr>
                <w:rFonts w:ascii="Arial" w:hAnsi="Arial" w:cs="Arial"/>
                <w:b/>
                <w:bCs/>
                <w:color w:val="000000"/>
                <w:sz w:val="20"/>
                <w:szCs w:val="20"/>
              </w:rPr>
              <w:t>22.31%</w:t>
            </w:r>
          </w:p>
        </w:tc>
        <w:tc>
          <w:tcPr>
            <w:tcW w:w="238" w:type="dxa"/>
            <w:tcBorders>
              <w:top w:val="nil"/>
              <w:left w:val="nil"/>
              <w:bottom w:val="nil"/>
              <w:right w:val="nil"/>
            </w:tcBorders>
            <w:shd w:val="clear" w:color="000000" w:fill="FFFFFF"/>
            <w:noWrap/>
            <w:vAlign w:val="bottom"/>
            <w:hideMark/>
          </w:tcPr>
          <w:p w:rsidRPr="00F953BB" w:rsidR="00C65F05" w:rsidRDefault="00C65F05" w14:paraId="7ED97051"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76B6DC9E" w14:textId="77777777">
            <w:pPr>
              <w:jc w:val="right"/>
              <w:rPr>
                <w:rFonts w:ascii="Arial" w:hAnsi="Arial" w:cs="Arial"/>
                <w:b/>
                <w:bCs/>
                <w:color w:val="000000"/>
                <w:sz w:val="20"/>
                <w:szCs w:val="20"/>
              </w:rPr>
            </w:pPr>
            <w:r w:rsidRPr="00F953BB">
              <w:rPr>
                <w:rFonts w:ascii="Arial" w:hAnsi="Arial" w:cs="Arial"/>
                <w:b/>
                <w:bCs/>
                <w:color w:val="000000"/>
                <w:sz w:val="20"/>
                <w:szCs w:val="20"/>
              </w:rPr>
              <w:t>34.60%</w:t>
            </w:r>
          </w:p>
        </w:tc>
        <w:tc>
          <w:tcPr>
            <w:tcW w:w="238" w:type="dxa"/>
            <w:tcBorders>
              <w:top w:val="nil"/>
              <w:left w:val="nil"/>
              <w:bottom w:val="nil"/>
              <w:right w:val="nil"/>
            </w:tcBorders>
            <w:shd w:val="clear" w:color="000000" w:fill="FFFFFF"/>
            <w:noWrap/>
            <w:vAlign w:val="bottom"/>
            <w:hideMark/>
          </w:tcPr>
          <w:p w:rsidRPr="00F953BB" w:rsidR="00C65F05" w:rsidRDefault="00C65F05" w14:paraId="603A89B7"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40C2161C" w14:textId="77777777">
            <w:pPr>
              <w:jc w:val="right"/>
              <w:rPr>
                <w:rFonts w:ascii="Arial" w:hAnsi="Arial" w:cs="Arial"/>
                <w:b/>
                <w:bCs/>
                <w:color w:val="000000"/>
                <w:sz w:val="20"/>
                <w:szCs w:val="20"/>
              </w:rPr>
            </w:pPr>
            <w:r w:rsidRPr="00F953BB">
              <w:rPr>
                <w:rFonts w:ascii="Arial" w:hAnsi="Arial" w:cs="Arial"/>
                <w:b/>
                <w:bCs/>
                <w:color w:val="000000"/>
                <w:sz w:val="20"/>
                <w:szCs w:val="20"/>
              </w:rPr>
              <w:t>32.72%</w:t>
            </w:r>
          </w:p>
        </w:tc>
        <w:tc>
          <w:tcPr>
            <w:tcW w:w="238" w:type="dxa"/>
            <w:tcBorders>
              <w:top w:val="nil"/>
              <w:left w:val="nil"/>
              <w:bottom w:val="nil"/>
              <w:right w:val="nil"/>
            </w:tcBorders>
            <w:shd w:val="clear" w:color="000000" w:fill="FFFFFF"/>
            <w:noWrap/>
            <w:vAlign w:val="bottom"/>
            <w:hideMark/>
          </w:tcPr>
          <w:p w:rsidRPr="00F953BB" w:rsidR="00C65F05" w:rsidRDefault="00C65F05" w14:paraId="70D707D6"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04548A84" w14:textId="77777777">
            <w:pPr>
              <w:jc w:val="right"/>
              <w:rPr>
                <w:rFonts w:ascii="Arial" w:hAnsi="Arial" w:cs="Arial"/>
                <w:b/>
                <w:bCs/>
                <w:color w:val="000000"/>
                <w:sz w:val="20"/>
                <w:szCs w:val="20"/>
              </w:rPr>
            </w:pPr>
            <w:r w:rsidRPr="00F953BB">
              <w:rPr>
                <w:rFonts w:ascii="Arial" w:hAnsi="Arial" w:cs="Arial"/>
                <w:b/>
                <w:bCs/>
                <w:color w:val="000000"/>
                <w:sz w:val="20"/>
                <w:szCs w:val="20"/>
              </w:rPr>
              <w:t>40.56%</w:t>
            </w:r>
          </w:p>
        </w:tc>
        <w:tc>
          <w:tcPr>
            <w:tcW w:w="1477" w:type="dxa"/>
            <w:tcBorders>
              <w:top w:val="nil"/>
              <w:left w:val="nil"/>
              <w:bottom w:val="nil"/>
              <w:right w:val="nil"/>
            </w:tcBorders>
            <w:shd w:val="clear" w:color="000000" w:fill="FFFFFF"/>
            <w:noWrap/>
            <w:vAlign w:val="bottom"/>
            <w:hideMark/>
          </w:tcPr>
          <w:p w:rsidRPr="00F953BB" w:rsidR="00C65F05" w:rsidRDefault="00C65F05" w14:paraId="3A52A17A" w14:textId="77777777">
            <w:pPr>
              <w:jc w:val="right"/>
              <w:rPr>
                <w:rFonts w:ascii="Arial" w:hAnsi="Arial" w:cs="Arial"/>
                <w:color w:val="000000"/>
                <w:sz w:val="20"/>
                <w:szCs w:val="20"/>
              </w:rPr>
            </w:pPr>
            <w:r w:rsidRPr="00F953BB">
              <w:rPr>
                <w:rFonts w:ascii="Arial" w:hAnsi="Arial" w:cs="Arial"/>
                <w:color w:val="000000"/>
                <w:sz w:val="20"/>
                <w:szCs w:val="20"/>
              </w:rPr>
              <w:t>31.91%</w:t>
            </w:r>
          </w:p>
        </w:tc>
      </w:tr>
      <w:tr w:rsidRPr="00F953BB" w:rsidR="00C65F05" w:rsidTr="00C65F05" w14:paraId="515B601B"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7CD8B455" w14:textId="77777777">
            <w:pPr>
              <w:ind w:firstLine="400" w:firstLineChars="200"/>
              <w:rPr>
                <w:rFonts w:ascii="Arial" w:hAnsi="Arial" w:cs="Arial"/>
                <w:color w:val="000000"/>
                <w:sz w:val="20"/>
                <w:szCs w:val="20"/>
              </w:rPr>
            </w:pPr>
            <w:r w:rsidRPr="00F953BB">
              <w:rPr>
                <w:rFonts w:ascii="Arial" w:hAnsi="Arial" w:cs="Arial"/>
                <w:color w:val="000000"/>
                <w:sz w:val="20"/>
                <w:szCs w:val="20"/>
              </w:rPr>
              <w:t>Operating Profit Margin</w:t>
            </w:r>
          </w:p>
        </w:tc>
        <w:tc>
          <w:tcPr>
            <w:tcW w:w="1196" w:type="dxa"/>
            <w:tcBorders>
              <w:top w:val="nil"/>
              <w:left w:val="nil"/>
              <w:bottom w:val="nil"/>
              <w:right w:val="nil"/>
            </w:tcBorders>
            <w:shd w:val="clear" w:color="000000" w:fill="FFFFFF"/>
            <w:noWrap/>
            <w:vAlign w:val="bottom"/>
            <w:hideMark/>
          </w:tcPr>
          <w:p w:rsidRPr="00F953BB" w:rsidR="00C65F05" w:rsidRDefault="00C65F05" w14:paraId="208B29B3" w14:textId="77777777">
            <w:pPr>
              <w:jc w:val="right"/>
              <w:rPr>
                <w:rFonts w:ascii="Arial" w:hAnsi="Arial" w:cs="Arial"/>
                <w:b/>
                <w:bCs/>
                <w:color w:val="000000"/>
                <w:sz w:val="20"/>
                <w:szCs w:val="20"/>
              </w:rPr>
            </w:pPr>
            <w:r w:rsidRPr="00F953BB">
              <w:rPr>
                <w:rFonts w:ascii="Arial" w:hAnsi="Arial" w:cs="Arial"/>
                <w:b/>
                <w:bCs/>
                <w:color w:val="000000"/>
                <w:sz w:val="20"/>
                <w:szCs w:val="20"/>
              </w:rPr>
              <w:t>-342.93%</w:t>
            </w:r>
          </w:p>
        </w:tc>
        <w:tc>
          <w:tcPr>
            <w:tcW w:w="238" w:type="dxa"/>
            <w:tcBorders>
              <w:top w:val="nil"/>
              <w:left w:val="nil"/>
              <w:bottom w:val="nil"/>
              <w:right w:val="nil"/>
            </w:tcBorders>
            <w:shd w:val="clear" w:color="000000" w:fill="FFFFFF"/>
            <w:noWrap/>
            <w:vAlign w:val="bottom"/>
            <w:hideMark/>
          </w:tcPr>
          <w:p w:rsidRPr="00F953BB" w:rsidR="00C65F05" w:rsidRDefault="00C65F05" w14:paraId="15CB8595"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3BD05888" w14:textId="77777777">
            <w:pPr>
              <w:jc w:val="right"/>
              <w:rPr>
                <w:rFonts w:ascii="Arial" w:hAnsi="Arial" w:cs="Arial"/>
                <w:b/>
                <w:bCs/>
                <w:color w:val="000000"/>
                <w:sz w:val="20"/>
                <w:szCs w:val="20"/>
              </w:rPr>
            </w:pPr>
            <w:r w:rsidRPr="00F953BB">
              <w:rPr>
                <w:rFonts w:ascii="Arial" w:hAnsi="Arial" w:cs="Arial"/>
                <w:b/>
                <w:bCs/>
                <w:color w:val="000000"/>
                <w:sz w:val="20"/>
                <w:szCs w:val="20"/>
              </w:rPr>
              <w:t>-89.61%</w:t>
            </w:r>
          </w:p>
        </w:tc>
        <w:tc>
          <w:tcPr>
            <w:tcW w:w="238" w:type="dxa"/>
            <w:tcBorders>
              <w:top w:val="nil"/>
              <w:left w:val="nil"/>
              <w:bottom w:val="nil"/>
              <w:right w:val="nil"/>
            </w:tcBorders>
            <w:shd w:val="clear" w:color="000000" w:fill="FFFFFF"/>
            <w:noWrap/>
            <w:vAlign w:val="bottom"/>
            <w:hideMark/>
          </w:tcPr>
          <w:p w:rsidRPr="00F953BB" w:rsidR="00C65F05" w:rsidRDefault="00C65F05" w14:paraId="42E1241C"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523323AE" w14:textId="77777777">
            <w:pPr>
              <w:jc w:val="right"/>
              <w:rPr>
                <w:rFonts w:ascii="Arial" w:hAnsi="Arial" w:cs="Arial"/>
                <w:b/>
                <w:bCs/>
                <w:color w:val="000000"/>
                <w:sz w:val="20"/>
                <w:szCs w:val="20"/>
              </w:rPr>
            </w:pPr>
            <w:r w:rsidRPr="00F953BB">
              <w:rPr>
                <w:rFonts w:ascii="Arial" w:hAnsi="Arial" w:cs="Arial"/>
                <w:b/>
                <w:bCs/>
                <w:color w:val="000000"/>
                <w:sz w:val="20"/>
                <w:szCs w:val="20"/>
              </w:rPr>
              <w:t>-9.18%</w:t>
            </w:r>
          </w:p>
        </w:tc>
        <w:tc>
          <w:tcPr>
            <w:tcW w:w="238" w:type="dxa"/>
            <w:tcBorders>
              <w:top w:val="nil"/>
              <w:left w:val="nil"/>
              <w:bottom w:val="nil"/>
              <w:right w:val="nil"/>
            </w:tcBorders>
            <w:shd w:val="clear" w:color="000000" w:fill="FFFFFF"/>
            <w:noWrap/>
            <w:vAlign w:val="bottom"/>
            <w:hideMark/>
          </w:tcPr>
          <w:p w:rsidRPr="00F953BB" w:rsidR="00C65F05" w:rsidRDefault="00C65F05" w14:paraId="0EECBE6E"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2B522AE0" w14:textId="77777777">
            <w:pPr>
              <w:jc w:val="right"/>
              <w:rPr>
                <w:rFonts w:ascii="Arial" w:hAnsi="Arial" w:cs="Arial"/>
                <w:b/>
                <w:bCs/>
                <w:color w:val="000000"/>
                <w:sz w:val="20"/>
                <w:szCs w:val="20"/>
              </w:rPr>
            </w:pPr>
            <w:r w:rsidRPr="00F953BB">
              <w:rPr>
                <w:rFonts w:ascii="Arial" w:hAnsi="Arial" w:cs="Arial"/>
                <w:b/>
                <w:bCs/>
                <w:color w:val="000000"/>
                <w:sz w:val="20"/>
                <w:szCs w:val="20"/>
              </w:rPr>
              <w:t>-2.34%</w:t>
            </w:r>
          </w:p>
        </w:tc>
        <w:tc>
          <w:tcPr>
            <w:tcW w:w="238" w:type="dxa"/>
            <w:tcBorders>
              <w:top w:val="nil"/>
              <w:left w:val="nil"/>
              <w:bottom w:val="nil"/>
              <w:right w:val="nil"/>
            </w:tcBorders>
            <w:shd w:val="clear" w:color="000000" w:fill="FFFFFF"/>
            <w:noWrap/>
            <w:vAlign w:val="bottom"/>
            <w:hideMark/>
          </w:tcPr>
          <w:p w:rsidRPr="00F953BB" w:rsidR="00C65F05" w:rsidRDefault="00C65F05" w14:paraId="0A438D99"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5C9BDF3A" w14:textId="77777777">
            <w:pPr>
              <w:jc w:val="right"/>
              <w:rPr>
                <w:rFonts w:ascii="Arial" w:hAnsi="Arial" w:cs="Arial"/>
                <w:b/>
                <w:bCs/>
                <w:color w:val="000000"/>
                <w:sz w:val="20"/>
                <w:szCs w:val="20"/>
              </w:rPr>
            </w:pPr>
            <w:r w:rsidRPr="00F953BB">
              <w:rPr>
                <w:rFonts w:ascii="Arial" w:hAnsi="Arial" w:cs="Arial"/>
                <w:b/>
                <w:bCs/>
                <w:color w:val="000000"/>
                <w:sz w:val="20"/>
                <w:szCs w:val="20"/>
              </w:rPr>
              <w:t>18.78%</w:t>
            </w:r>
          </w:p>
        </w:tc>
        <w:tc>
          <w:tcPr>
            <w:tcW w:w="1477" w:type="dxa"/>
            <w:tcBorders>
              <w:top w:val="nil"/>
              <w:left w:val="nil"/>
              <w:bottom w:val="nil"/>
              <w:right w:val="nil"/>
            </w:tcBorders>
            <w:shd w:val="clear" w:color="000000" w:fill="FFFFFF"/>
            <w:noWrap/>
            <w:vAlign w:val="bottom"/>
            <w:hideMark/>
          </w:tcPr>
          <w:p w:rsidRPr="00F953BB" w:rsidR="00C65F05" w:rsidRDefault="00C65F05" w14:paraId="62CF9A32" w14:textId="77777777">
            <w:pPr>
              <w:jc w:val="right"/>
              <w:rPr>
                <w:rFonts w:ascii="Arial" w:hAnsi="Arial" w:cs="Arial"/>
                <w:color w:val="000000"/>
                <w:sz w:val="20"/>
                <w:szCs w:val="20"/>
              </w:rPr>
            </w:pPr>
            <w:r w:rsidRPr="00F953BB">
              <w:rPr>
                <w:rFonts w:ascii="Arial" w:hAnsi="Arial" w:cs="Arial"/>
                <w:color w:val="000000"/>
                <w:sz w:val="20"/>
                <w:szCs w:val="20"/>
              </w:rPr>
              <w:t>4.08%</w:t>
            </w:r>
          </w:p>
        </w:tc>
      </w:tr>
      <w:tr w:rsidRPr="00F953BB" w:rsidR="00C65F05" w:rsidTr="00C65F05" w14:paraId="6DED166B"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3982D3E2" w14:textId="77777777">
            <w:pPr>
              <w:ind w:firstLine="400" w:firstLineChars="200"/>
              <w:rPr>
                <w:rFonts w:ascii="Arial" w:hAnsi="Arial" w:cs="Arial"/>
                <w:color w:val="000000"/>
                <w:sz w:val="20"/>
                <w:szCs w:val="20"/>
              </w:rPr>
            </w:pPr>
            <w:r w:rsidRPr="00F953BB">
              <w:rPr>
                <w:rFonts w:ascii="Arial" w:hAnsi="Arial" w:cs="Arial"/>
                <w:color w:val="000000"/>
                <w:sz w:val="20"/>
                <w:szCs w:val="20"/>
              </w:rPr>
              <w:t>Return on Assets</w:t>
            </w:r>
          </w:p>
        </w:tc>
        <w:tc>
          <w:tcPr>
            <w:tcW w:w="1196" w:type="dxa"/>
            <w:tcBorders>
              <w:top w:val="nil"/>
              <w:left w:val="nil"/>
              <w:bottom w:val="nil"/>
              <w:right w:val="nil"/>
            </w:tcBorders>
            <w:shd w:val="clear" w:color="000000" w:fill="FFFFFF"/>
            <w:noWrap/>
            <w:vAlign w:val="bottom"/>
            <w:hideMark/>
          </w:tcPr>
          <w:p w:rsidRPr="00F953BB" w:rsidR="00C65F05" w:rsidRDefault="00C65F05" w14:paraId="6B076A67" w14:textId="77777777">
            <w:pPr>
              <w:jc w:val="right"/>
              <w:rPr>
                <w:rFonts w:ascii="Arial" w:hAnsi="Arial" w:cs="Arial"/>
                <w:b/>
                <w:bCs/>
                <w:color w:val="000000"/>
                <w:sz w:val="20"/>
                <w:szCs w:val="20"/>
              </w:rPr>
            </w:pPr>
            <w:r w:rsidRPr="00F953BB">
              <w:rPr>
                <w:rFonts w:ascii="Arial" w:hAnsi="Arial" w:cs="Arial"/>
                <w:b/>
                <w:bCs/>
                <w:color w:val="000000"/>
                <w:sz w:val="20"/>
                <w:szCs w:val="20"/>
              </w:rPr>
              <w:t>-55.24%</w:t>
            </w:r>
          </w:p>
        </w:tc>
        <w:tc>
          <w:tcPr>
            <w:tcW w:w="238" w:type="dxa"/>
            <w:tcBorders>
              <w:top w:val="nil"/>
              <w:left w:val="nil"/>
              <w:bottom w:val="nil"/>
              <w:right w:val="nil"/>
            </w:tcBorders>
            <w:shd w:val="clear" w:color="000000" w:fill="FFFFFF"/>
            <w:noWrap/>
            <w:vAlign w:val="bottom"/>
            <w:hideMark/>
          </w:tcPr>
          <w:p w:rsidRPr="00F953BB" w:rsidR="00C65F05" w:rsidRDefault="00C65F05" w14:paraId="1689E170"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429A4E71" w14:textId="77777777">
            <w:pPr>
              <w:jc w:val="right"/>
              <w:rPr>
                <w:rFonts w:ascii="Arial" w:hAnsi="Arial" w:cs="Arial"/>
                <w:b/>
                <w:bCs/>
                <w:color w:val="000000"/>
                <w:sz w:val="20"/>
                <w:szCs w:val="20"/>
              </w:rPr>
            </w:pPr>
            <w:r w:rsidRPr="00F953BB">
              <w:rPr>
                <w:rFonts w:ascii="Arial" w:hAnsi="Arial" w:cs="Arial"/>
                <w:b/>
                <w:bCs/>
                <w:color w:val="000000"/>
                <w:sz w:val="20"/>
                <w:szCs w:val="20"/>
              </w:rPr>
              <w:t>-85.31%</w:t>
            </w:r>
          </w:p>
        </w:tc>
        <w:tc>
          <w:tcPr>
            <w:tcW w:w="238" w:type="dxa"/>
            <w:tcBorders>
              <w:top w:val="nil"/>
              <w:left w:val="nil"/>
              <w:bottom w:val="nil"/>
              <w:right w:val="nil"/>
            </w:tcBorders>
            <w:shd w:val="clear" w:color="000000" w:fill="FFFFFF"/>
            <w:noWrap/>
            <w:vAlign w:val="bottom"/>
            <w:hideMark/>
          </w:tcPr>
          <w:p w:rsidRPr="00F953BB" w:rsidR="00C65F05" w:rsidRDefault="00C65F05" w14:paraId="34C02D34"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4B92E9CC" w14:textId="77777777">
            <w:pPr>
              <w:jc w:val="right"/>
              <w:rPr>
                <w:rFonts w:ascii="Arial" w:hAnsi="Arial" w:cs="Arial"/>
                <w:b/>
                <w:bCs/>
                <w:color w:val="000000"/>
                <w:sz w:val="20"/>
                <w:szCs w:val="20"/>
              </w:rPr>
            </w:pPr>
            <w:r w:rsidRPr="00F953BB">
              <w:rPr>
                <w:rFonts w:ascii="Arial" w:hAnsi="Arial" w:cs="Arial"/>
                <w:b/>
                <w:bCs/>
                <w:color w:val="000000"/>
                <w:sz w:val="20"/>
                <w:szCs w:val="20"/>
              </w:rPr>
              <w:t>-42.57%</w:t>
            </w:r>
          </w:p>
        </w:tc>
        <w:tc>
          <w:tcPr>
            <w:tcW w:w="238" w:type="dxa"/>
            <w:tcBorders>
              <w:top w:val="nil"/>
              <w:left w:val="nil"/>
              <w:bottom w:val="nil"/>
              <w:right w:val="nil"/>
            </w:tcBorders>
            <w:shd w:val="clear" w:color="000000" w:fill="FFFFFF"/>
            <w:noWrap/>
            <w:vAlign w:val="bottom"/>
            <w:hideMark/>
          </w:tcPr>
          <w:p w:rsidRPr="00F953BB" w:rsidR="00C65F05" w:rsidRDefault="00C65F05" w14:paraId="5E202301"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11EBCCC9" w14:textId="77777777">
            <w:pPr>
              <w:jc w:val="right"/>
              <w:rPr>
                <w:rFonts w:ascii="Arial" w:hAnsi="Arial" w:cs="Arial"/>
                <w:b/>
                <w:bCs/>
                <w:color w:val="000000"/>
                <w:sz w:val="20"/>
                <w:szCs w:val="20"/>
              </w:rPr>
            </w:pPr>
            <w:r w:rsidRPr="00F953BB">
              <w:rPr>
                <w:rFonts w:ascii="Arial" w:hAnsi="Arial" w:cs="Arial"/>
                <w:b/>
                <w:bCs/>
                <w:color w:val="000000"/>
                <w:sz w:val="20"/>
                <w:szCs w:val="20"/>
              </w:rPr>
              <w:t>-25.61%</w:t>
            </w:r>
          </w:p>
        </w:tc>
        <w:tc>
          <w:tcPr>
            <w:tcW w:w="238" w:type="dxa"/>
            <w:tcBorders>
              <w:top w:val="nil"/>
              <w:left w:val="nil"/>
              <w:bottom w:val="nil"/>
              <w:right w:val="nil"/>
            </w:tcBorders>
            <w:shd w:val="clear" w:color="000000" w:fill="FFFFFF"/>
            <w:noWrap/>
            <w:vAlign w:val="bottom"/>
            <w:hideMark/>
          </w:tcPr>
          <w:p w:rsidRPr="00F953BB" w:rsidR="00C65F05" w:rsidRDefault="00C65F05" w14:paraId="1E1BF252"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312BE937" w14:textId="77777777">
            <w:pPr>
              <w:jc w:val="right"/>
              <w:rPr>
                <w:rFonts w:ascii="Arial" w:hAnsi="Arial" w:cs="Arial"/>
                <w:b/>
                <w:bCs/>
                <w:color w:val="000000"/>
                <w:sz w:val="20"/>
                <w:szCs w:val="20"/>
              </w:rPr>
            </w:pPr>
            <w:r w:rsidRPr="00F953BB">
              <w:rPr>
                <w:rFonts w:ascii="Arial" w:hAnsi="Arial" w:cs="Arial"/>
                <w:b/>
                <w:bCs/>
                <w:color w:val="000000"/>
                <w:sz w:val="20"/>
                <w:szCs w:val="20"/>
              </w:rPr>
              <w:t>62.45%</w:t>
            </w:r>
          </w:p>
        </w:tc>
        <w:tc>
          <w:tcPr>
            <w:tcW w:w="1477" w:type="dxa"/>
            <w:tcBorders>
              <w:top w:val="nil"/>
              <w:left w:val="nil"/>
              <w:bottom w:val="nil"/>
              <w:right w:val="nil"/>
            </w:tcBorders>
            <w:shd w:val="clear" w:color="000000" w:fill="FFFFFF"/>
            <w:noWrap/>
            <w:vAlign w:val="bottom"/>
            <w:hideMark/>
          </w:tcPr>
          <w:p w:rsidRPr="00F953BB" w:rsidR="00C65F05" w:rsidRDefault="00C65F05" w14:paraId="7C9EAA02" w14:textId="77777777">
            <w:pPr>
              <w:jc w:val="right"/>
              <w:rPr>
                <w:rFonts w:ascii="Arial" w:hAnsi="Arial" w:cs="Arial"/>
                <w:color w:val="000000"/>
                <w:sz w:val="20"/>
                <w:szCs w:val="20"/>
              </w:rPr>
            </w:pPr>
            <w:r w:rsidRPr="00F953BB">
              <w:rPr>
                <w:rFonts w:ascii="Arial" w:hAnsi="Arial" w:cs="Arial"/>
                <w:color w:val="000000"/>
                <w:sz w:val="20"/>
                <w:szCs w:val="20"/>
              </w:rPr>
              <w:t>86.17%</w:t>
            </w:r>
          </w:p>
        </w:tc>
      </w:tr>
      <w:tr w:rsidRPr="00F953BB" w:rsidR="00C65F05" w:rsidTr="00C65F05" w14:paraId="0EFECB7E" w14:textId="77777777">
        <w:trPr>
          <w:trHeight w:val="421"/>
        </w:trPr>
        <w:tc>
          <w:tcPr>
            <w:tcW w:w="2737" w:type="dxa"/>
            <w:tcBorders>
              <w:top w:val="nil"/>
              <w:left w:val="nil"/>
              <w:bottom w:val="nil"/>
              <w:right w:val="nil"/>
            </w:tcBorders>
            <w:shd w:val="clear" w:color="000000" w:fill="8DB4E2"/>
            <w:noWrap/>
            <w:vAlign w:val="bottom"/>
            <w:hideMark/>
          </w:tcPr>
          <w:p w:rsidRPr="00F953BB" w:rsidR="00C65F05" w:rsidRDefault="00C65F05" w14:paraId="3B820547" w14:textId="77777777">
            <w:pPr>
              <w:rPr>
                <w:rFonts w:ascii="Calibri" w:hAnsi="Calibri" w:cs="Calibri"/>
                <w:b/>
                <w:bCs/>
                <w:color w:val="000000"/>
              </w:rPr>
            </w:pPr>
            <w:r w:rsidRPr="00F953BB">
              <w:rPr>
                <w:rFonts w:ascii="Calibri" w:hAnsi="Calibri" w:cs="Calibri"/>
                <w:b/>
                <w:bCs/>
                <w:color w:val="000000"/>
              </w:rPr>
              <w:t>DuPont Analysis</w:t>
            </w:r>
          </w:p>
        </w:tc>
        <w:tc>
          <w:tcPr>
            <w:tcW w:w="1196" w:type="dxa"/>
            <w:tcBorders>
              <w:top w:val="nil"/>
              <w:left w:val="nil"/>
              <w:bottom w:val="nil"/>
              <w:right w:val="nil"/>
            </w:tcBorders>
            <w:shd w:val="clear" w:color="000000" w:fill="FFFFFF"/>
            <w:noWrap/>
            <w:vAlign w:val="bottom"/>
            <w:hideMark/>
          </w:tcPr>
          <w:p w:rsidRPr="00F953BB" w:rsidR="00C65F05" w:rsidRDefault="00C65F05" w14:paraId="061138C2"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5DBB1449"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6D061BFE"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1E6CD98F"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50E30735"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3098684D"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61E628F6" w14:textId="77777777">
            <w:pPr>
              <w:rPr>
                <w:rFonts w:ascii="Calibri" w:hAnsi="Calibri" w:cs="Calibri"/>
                <w:color w:val="000000"/>
              </w:rPr>
            </w:pPr>
            <w:r w:rsidRPr="00F953BB">
              <w:rPr>
                <w:rFonts w:ascii="Calibri" w:hAnsi="Calibri" w:cs="Calibri"/>
                <w:color w:val="000000"/>
              </w:rPr>
              <w:t> </w:t>
            </w:r>
          </w:p>
        </w:tc>
        <w:tc>
          <w:tcPr>
            <w:tcW w:w="238" w:type="dxa"/>
            <w:tcBorders>
              <w:top w:val="nil"/>
              <w:left w:val="nil"/>
              <w:bottom w:val="nil"/>
              <w:right w:val="nil"/>
            </w:tcBorders>
            <w:shd w:val="clear" w:color="000000" w:fill="FFFFFF"/>
            <w:noWrap/>
            <w:vAlign w:val="bottom"/>
            <w:hideMark/>
          </w:tcPr>
          <w:p w:rsidRPr="00F953BB" w:rsidR="00C65F05" w:rsidRDefault="00C65F05" w14:paraId="55BE6126"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03A1CB58" w14:textId="77777777">
            <w:pPr>
              <w:rPr>
                <w:rFonts w:ascii="Calibri" w:hAnsi="Calibri" w:cs="Calibri"/>
                <w:color w:val="000000"/>
              </w:rPr>
            </w:pPr>
            <w:r w:rsidRPr="00F953BB">
              <w:rPr>
                <w:rFonts w:ascii="Calibri" w:hAnsi="Calibri" w:cs="Calibri"/>
                <w:color w:val="000000"/>
              </w:rPr>
              <w:t> </w:t>
            </w:r>
          </w:p>
        </w:tc>
        <w:tc>
          <w:tcPr>
            <w:tcW w:w="1477" w:type="dxa"/>
            <w:tcBorders>
              <w:top w:val="nil"/>
              <w:left w:val="nil"/>
              <w:bottom w:val="nil"/>
              <w:right w:val="nil"/>
            </w:tcBorders>
            <w:shd w:val="clear" w:color="000000" w:fill="FFFFFF"/>
            <w:noWrap/>
            <w:vAlign w:val="bottom"/>
            <w:hideMark/>
          </w:tcPr>
          <w:p w:rsidRPr="00F953BB" w:rsidR="00C65F05" w:rsidRDefault="00C65F05" w14:paraId="7102AEF4" w14:textId="77777777">
            <w:pPr>
              <w:jc w:val="right"/>
              <w:rPr>
                <w:rFonts w:ascii="Arial" w:hAnsi="Arial" w:cs="Arial"/>
                <w:color w:val="000000"/>
                <w:sz w:val="20"/>
                <w:szCs w:val="20"/>
              </w:rPr>
            </w:pPr>
            <w:r w:rsidRPr="00F953BB">
              <w:rPr>
                <w:rFonts w:ascii="Arial" w:hAnsi="Arial" w:cs="Arial"/>
                <w:color w:val="000000"/>
                <w:sz w:val="20"/>
                <w:szCs w:val="20"/>
              </w:rPr>
              <w:t> </w:t>
            </w:r>
          </w:p>
        </w:tc>
      </w:tr>
      <w:tr w:rsidRPr="00F953BB" w:rsidR="00C65F05" w:rsidTr="00C65F05" w14:paraId="33261592"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5FD15632" w14:textId="77777777">
            <w:pPr>
              <w:ind w:firstLine="400" w:firstLineChars="200"/>
              <w:rPr>
                <w:rFonts w:ascii="Arial" w:hAnsi="Arial" w:cs="Arial"/>
                <w:color w:val="000000"/>
                <w:sz w:val="20"/>
                <w:szCs w:val="20"/>
              </w:rPr>
            </w:pPr>
            <w:r w:rsidRPr="00F953BB">
              <w:rPr>
                <w:rFonts w:ascii="Arial" w:hAnsi="Arial" w:cs="Arial"/>
                <w:color w:val="000000"/>
                <w:sz w:val="20"/>
                <w:szCs w:val="20"/>
              </w:rPr>
              <w:t>Net Profit Margin</w:t>
            </w:r>
          </w:p>
        </w:tc>
        <w:tc>
          <w:tcPr>
            <w:tcW w:w="1196" w:type="dxa"/>
            <w:tcBorders>
              <w:top w:val="nil"/>
              <w:left w:val="nil"/>
              <w:bottom w:val="nil"/>
              <w:right w:val="nil"/>
            </w:tcBorders>
            <w:shd w:val="clear" w:color="000000" w:fill="FFFFFF"/>
            <w:noWrap/>
            <w:vAlign w:val="bottom"/>
            <w:hideMark/>
          </w:tcPr>
          <w:p w:rsidRPr="00F953BB" w:rsidR="00C65F05" w:rsidRDefault="00C65F05" w14:paraId="7CE4A98E" w14:textId="77777777">
            <w:pPr>
              <w:jc w:val="right"/>
              <w:rPr>
                <w:rFonts w:ascii="Arial" w:hAnsi="Arial" w:cs="Arial"/>
                <w:b/>
                <w:bCs/>
                <w:color w:val="000000"/>
                <w:sz w:val="20"/>
                <w:szCs w:val="20"/>
              </w:rPr>
            </w:pPr>
            <w:r w:rsidRPr="00F953BB">
              <w:rPr>
                <w:rFonts w:ascii="Arial" w:hAnsi="Arial" w:cs="Arial"/>
                <w:b/>
                <w:bCs/>
                <w:color w:val="000000"/>
                <w:sz w:val="20"/>
                <w:szCs w:val="20"/>
              </w:rPr>
              <w:t>-368.18%</w:t>
            </w:r>
          </w:p>
        </w:tc>
        <w:tc>
          <w:tcPr>
            <w:tcW w:w="238" w:type="dxa"/>
            <w:tcBorders>
              <w:top w:val="nil"/>
              <w:left w:val="nil"/>
              <w:bottom w:val="nil"/>
              <w:right w:val="nil"/>
            </w:tcBorders>
            <w:shd w:val="clear" w:color="000000" w:fill="FFFFFF"/>
            <w:noWrap/>
            <w:vAlign w:val="bottom"/>
            <w:hideMark/>
          </w:tcPr>
          <w:p w:rsidRPr="00F953BB" w:rsidR="00C65F05" w:rsidRDefault="00C65F05" w14:paraId="6B49B447"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05960633" w14:textId="77777777">
            <w:pPr>
              <w:jc w:val="right"/>
              <w:rPr>
                <w:rFonts w:ascii="Arial" w:hAnsi="Arial" w:cs="Arial"/>
                <w:b/>
                <w:bCs/>
                <w:color w:val="000000"/>
                <w:sz w:val="20"/>
                <w:szCs w:val="20"/>
              </w:rPr>
            </w:pPr>
            <w:r w:rsidRPr="00F953BB">
              <w:rPr>
                <w:rFonts w:ascii="Arial" w:hAnsi="Arial" w:cs="Arial"/>
                <w:b/>
                <w:bCs/>
                <w:color w:val="000000"/>
                <w:sz w:val="20"/>
                <w:szCs w:val="20"/>
              </w:rPr>
              <w:t>-97.20%</w:t>
            </w:r>
          </w:p>
        </w:tc>
        <w:tc>
          <w:tcPr>
            <w:tcW w:w="238" w:type="dxa"/>
            <w:tcBorders>
              <w:top w:val="nil"/>
              <w:left w:val="nil"/>
              <w:bottom w:val="nil"/>
              <w:right w:val="nil"/>
            </w:tcBorders>
            <w:shd w:val="clear" w:color="000000" w:fill="FFFFFF"/>
            <w:noWrap/>
            <w:vAlign w:val="bottom"/>
            <w:hideMark/>
          </w:tcPr>
          <w:p w:rsidRPr="00F953BB" w:rsidR="00C65F05" w:rsidRDefault="00C65F05" w14:paraId="6778967C"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18320996" w14:textId="77777777">
            <w:pPr>
              <w:jc w:val="right"/>
              <w:rPr>
                <w:rFonts w:ascii="Arial" w:hAnsi="Arial" w:cs="Arial"/>
                <w:b/>
                <w:bCs/>
                <w:color w:val="000000"/>
                <w:sz w:val="20"/>
                <w:szCs w:val="20"/>
              </w:rPr>
            </w:pPr>
            <w:r w:rsidRPr="00F953BB">
              <w:rPr>
                <w:rFonts w:ascii="Arial" w:hAnsi="Arial" w:cs="Arial"/>
                <w:b/>
                <w:bCs/>
                <w:color w:val="000000"/>
                <w:sz w:val="20"/>
                <w:szCs w:val="20"/>
              </w:rPr>
              <w:t>-11.52%</w:t>
            </w:r>
          </w:p>
        </w:tc>
        <w:tc>
          <w:tcPr>
            <w:tcW w:w="238" w:type="dxa"/>
            <w:tcBorders>
              <w:top w:val="nil"/>
              <w:left w:val="nil"/>
              <w:bottom w:val="nil"/>
              <w:right w:val="nil"/>
            </w:tcBorders>
            <w:shd w:val="clear" w:color="000000" w:fill="FFFFFF"/>
            <w:noWrap/>
            <w:vAlign w:val="bottom"/>
            <w:hideMark/>
          </w:tcPr>
          <w:p w:rsidRPr="00F953BB" w:rsidR="00C65F05" w:rsidRDefault="00C65F05" w14:paraId="52A6809B"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58A08E3A" w14:textId="77777777">
            <w:pPr>
              <w:jc w:val="right"/>
              <w:rPr>
                <w:rFonts w:ascii="Arial" w:hAnsi="Arial" w:cs="Arial"/>
                <w:b/>
                <w:bCs/>
                <w:color w:val="000000"/>
                <w:sz w:val="20"/>
                <w:szCs w:val="20"/>
              </w:rPr>
            </w:pPr>
            <w:r w:rsidRPr="00F953BB">
              <w:rPr>
                <w:rFonts w:ascii="Arial" w:hAnsi="Arial" w:cs="Arial"/>
                <w:b/>
                <w:bCs/>
                <w:color w:val="000000"/>
                <w:sz w:val="20"/>
                <w:szCs w:val="20"/>
              </w:rPr>
              <w:t>-3.86%</w:t>
            </w:r>
          </w:p>
        </w:tc>
        <w:tc>
          <w:tcPr>
            <w:tcW w:w="238" w:type="dxa"/>
            <w:tcBorders>
              <w:top w:val="nil"/>
              <w:left w:val="nil"/>
              <w:bottom w:val="nil"/>
              <w:right w:val="nil"/>
            </w:tcBorders>
            <w:shd w:val="clear" w:color="000000" w:fill="FFFFFF"/>
            <w:noWrap/>
            <w:vAlign w:val="bottom"/>
            <w:hideMark/>
          </w:tcPr>
          <w:p w:rsidRPr="00F953BB" w:rsidR="00C65F05" w:rsidRDefault="00C65F05" w14:paraId="227D31B2"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37E83F59" w14:textId="77777777">
            <w:pPr>
              <w:jc w:val="right"/>
              <w:rPr>
                <w:rFonts w:ascii="Arial" w:hAnsi="Arial" w:cs="Arial"/>
                <w:b/>
                <w:bCs/>
                <w:color w:val="000000"/>
                <w:sz w:val="20"/>
                <w:szCs w:val="20"/>
              </w:rPr>
            </w:pPr>
            <w:r w:rsidRPr="00F953BB">
              <w:rPr>
                <w:rFonts w:ascii="Arial" w:hAnsi="Arial" w:cs="Arial"/>
                <w:b/>
                <w:bCs/>
                <w:color w:val="000000"/>
                <w:sz w:val="20"/>
                <w:szCs w:val="20"/>
              </w:rPr>
              <w:t>14.26%</w:t>
            </w:r>
          </w:p>
        </w:tc>
        <w:tc>
          <w:tcPr>
            <w:tcW w:w="1477" w:type="dxa"/>
            <w:tcBorders>
              <w:top w:val="nil"/>
              <w:left w:val="nil"/>
              <w:bottom w:val="nil"/>
              <w:right w:val="nil"/>
            </w:tcBorders>
            <w:shd w:val="clear" w:color="000000" w:fill="FFFFFF"/>
            <w:noWrap/>
            <w:vAlign w:val="bottom"/>
            <w:hideMark/>
          </w:tcPr>
          <w:p w:rsidRPr="00F953BB" w:rsidR="00C65F05" w:rsidRDefault="00C65F05" w14:paraId="63D31052" w14:textId="77777777">
            <w:pPr>
              <w:jc w:val="right"/>
              <w:rPr>
                <w:rFonts w:ascii="Arial" w:hAnsi="Arial" w:cs="Arial"/>
                <w:color w:val="000000"/>
                <w:sz w:val="20"/>
                <w:szCs w:val="20"/>
              </w:rPr>
            </w:pPr>
            <w:r w:rsidRPr="00F953BB">
              <w:rPr>
                <w:rFonts w:ascii="Arial" w:hAnsi="Arial" w:cs="Arial"/>
                <w:color w:val="000000"/>
                <w:sz w:val="20"/>
                <w:szCs w:val="20"/>
              </w:rPr>
              <w:t>3.48%</w:t>
            </w:r>
          </w:p>
        </w:tc>
      </w:tr>
      <w:tr w:rsidRPr="00F953BB" w:rsidR="00C65F05" w:rsidTr="00C65F05" w14:paraId="5EAA9755"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57165E93" w14:textId="77777777">
            <w:pPr>
              <w:ind w:firstLine="400" w:firstLineChars="200"/>
              <w:rPr>
                <w:rFonts w:ascii="Arial" w:hAnsi="Arial" w:cs="Arial"/>
                <w:color w:val="000000"/>
                <w:sz w:val="20"/>
                <w:szCs w:val="20"/>
              </w:rPr>
            </w:pPr>
            <w:r w:rsidRPr="00F953BB">
              <w:rPr>
                <w:rFonts w:ascii="Arial" w:hAnsi="Arial" w:cs="Arial"/>
                <w:color w:val="000000"/>
                <w:sz w:val="20"/>
                <w:szCs w:val="20"/>
              </w:rPr>
              <w:t>Total Asset Turnover</w:t>
            </w:r>
          </w:p>
        </w:tc>
        <w:tc>
          <w:tcPr>
            <w:tcW w:w="1196" w:type="dxa"/>
            <w:tcBorders>
              <w:top w:val="nil"/>
              <w:left w:val="nil"/>
              <w:bottom w:val="nil"/>
              <w:right w:val="nil"/>
            </w:tcBorders>
            <w:shd w:val="clear" w:color="000000" w:fill="FFFFFF"/>
            <w:noWrap/>
            <w:vAlign w:val="bottom"/>
            <w:hideMark/>
          </w:tcPr>
          <w:p w:rsidRPr="00F953BB" w:rsidR="00C65F05" w:rsidRDefault="00C65F05" w14:paraId="103713C2" w14:textId="77777777">
            <w:pPr>
              <w:jc w:val="right"/>
              <w:rPr>
                <w:rFonts w:ascii="Arial" w:hAnsi="Arial" w:cs="Arial"/>
                <w:b/>
                <w:bCs/>
                <w:color w:val="000000"/>
                <w:sz w:val="20"/>
                <w:szCs w:val="20"/>
              </w:rPr>
            </w:pPr>
            <w:r w:rsidRPr="00F953BB">
              <w:rPr>
                <w:rFonts w:ascii="Arial" w:hAnsi="Arial" w:cs="Arial"/>
                <w:b/>
                <w:bCs/>
                <w:color w:val="000000"/>
                <w:sz w:val="20"/>
                <w:szCs w:val="20"/>
              </w:rPr>
              <w:t>0.15</w:t>
            </w:r>
          </w:p>
        </w:tc>
        <w:tc>
          <w:tcPr>
            <w:tcW w:w="238" w:type="dxa"/>
            <w:tcBorders>
              <w:top w:val="nil"/>
              <w:left w:val="nil"/>
              <w:bottom w:val="nil"/>
              <w:right w:val="nil"/>
            </w:tcBorders>
            <w:shd w:val="clear" w:color="000000" w:fill="FFFFFF"/>
            <w:noWrap/>
            <w:vAlign w:val="bottom"/>
            <w:hideMark/>
          </w:tcPr>
          <w:p w:rsidRPr="00F953BB" w:rsidR="00C65F05" w:rsidRDefault="00C65F05" w14:paraId="2BFDB199"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3E93164B" w14:textId="77777777">
            <w:pPr>
              <w:jc w:val="right"/>
              <w:rPr>
                <w:rFonts w:ascii="Arial" w:hAnsi="Arial" w:cs="Arial"/>
                <w:b/>
                <w:bCs/>
                <w:color w:val="000000"/>
                <w:sz w:val="20"/>
                <w:szCs w:val="20"/>
              </w:rPr>
            </w:pPr>
            <w:r w:rsidRPr="00F953BB">
              <w:rPr>
                <w:rFonts w:ascii="Arial" w:hAnsi="Arial" w:cs="Arial"/>
                <w:b/>
                <w:bCs/>
                <w:color w:val="000000"/>
                <w:sz w:val="20"/>
                <w:szCs w:val="20"/>
              </w:rPr>
              <w:t>0.88</w:t>
            </w:r>
          </w:p>
        </w:tc>
        <w:tc>
          <w:tcPr>
            <w:tcW w:w="238" w:type="dxa"/>
            <w:tcBorders>
              <w:top w:val="nil"/>
              <w:left w:val="nil"/>
              <w:bottom w:val="nil"/>
              <w:right w:val="nil"/>
            </w:tcBorders>
            <w:shd w:val="clear" w:color="000000" w:fill="FFFFFF"/>
            <w:noWrap/>
            <w:vAlign w:val="bottom"/>
            <w:hideMark/>
          </w:tcPr>
          <w:p w:rsidRPr="00F953BB" w:rsidR="00C65F05" w:rsidRDefault="00C65F05" w14:paraId="2BCB21AD"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2AD7A8F0" w14:textId="77777777">
            <w:pPr>
              <w:jc w:val="right"/>
              <w:rPr>
                <w:rFonts w:ascii="Arial" w:hAnsi="Arial" w:cs="Arial"/>
                <w:b/>
                <w:bCs/>
                <w:color w:val="000000"/>
                <w:sz w:val="20"/>
                <w:szCs w:val="20"/>
              </w:rPr>
            </w:pPr>
            <w:r w:rsidRPr="00F953BB">
              <w:rPr>
                <w:rFonts w:ascii="Arial" w:hAnsi="Arial" w:cs="Arial"/>
                <w:b/>
                <w:bCs/>
                <w:color w:val="000000"/>
                <w:sz w:val="20"/>
                <w:szCs w:val="20"/>
              </w:rPr>
              <w:t>3.69</w:t>
            </w:r>
          </w:p>
        </w:tc>
        <w:tc>
          <w:tcPr>
            <w:tcW w:w="238" w:type="dxa"/>
            <w:tcBorders>
              <w:top w:val="nil"/>
              <w:left w:val="nil"/>
              <w:bottom w:val="nil"/>
              <w:right w:val="nil"/>
            </w:tcBorders>
            <w:shd w:val="clear" w:color="000000" w:fill="FFFFFF"/>
            <w:noWrap/>
            <w:vAlign w:val="bottom"/>
            <w:hideMark/>
          </w:tcPr>
          <w:p w:rsidRPr="00F953BB" w:rsidR="00C65F05" w:rsidRDefault="00C65F05" w14:paraId="2E78D6C8"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6CD47718" w14:textId="77777777">
            <w:pPr>
              <w:jc w:val="right"/>
              <w:rPr>
                <w:rFonts w:ascii="Arial" w:hAnsi="Arial" w:cs="Arial"/>
                <w:b/>
                <w:bCs/>
                <w:color w:val="000000"/>
                <w:sz w:val="20"/>
                <w:szCs w:val="20"/>
              </w:rPr>
            </w:pPr>
            <w:r w:rsidRPr="00F953BB">
              <w:rPr>
                <w:rFonts w:ascii="Arial" w:hAnsi="Arial" w:cs="Arial"/>
                <w:b/>
                <w:bCs/>
                <w:color w:val="000000"/>
                <w:sz w:val="20"/>
                <w:szCs w:val="20"/>
              </w:rPr>
              <w:t>6.63</w:t>
            </w:r>
          </w:p>
        </w:tc>
        <w:tc>
          <w:tcPr>
            <w:tcW w:w="238" w:type="dxa"/>
            <w:tcBorders>
              <w:top w:val="nil"/>
              <w:left w:val="nil"/>
              <w:bottom w:val="nil"/>
              <w:right w:val="nil"/>
            </w:tcBorders>
            <w:shd w:val="clear" w:color="000000" w:fill="FFFFFF"/>
            <w:noWrap/>
            <w:vAlign w:val="bottom"/>
            <w:hideMark/>
          </w:tcPr>
          <w:p w:rsidRPr="00F953BB" w:rsidR="00C65F05" w:rsidRDefault="00C65F05" w14:paraId="2DE9B5A7"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79EA8ABA" w14:textId="77777777">
            <w:pPr>
              <w:jc w:val="right"/>
              <w:rPr>
                <w:rFonts w:ascii="Arial" w:hAnsi="Arial" w:cs="Arial"/>
                <w:b/>
                <w:bCs/>
                <w:color w:val="000000"/>
                <w:sz w:val="20"/>
                <w:szCs w:val="20"/>
              </w:rPr>
            </w:pPr>
            <w:r w:rsidRPr="00F953BB">
              <w:rPr>
                <w:rFonts w:ascii="Arial" w:hAnsi="Arial" w:cs="Arial"/>
                <w:b/>
                <w:bCs/>
                <w:color w:val="000000"/>
                <w:sz w:val="20"/>
                <w:szCs w:val="20"/>
              </w:rPr>
              <w:t>4.38</w:t>
            </w:r>
          </w:p>
        </w:tc>
        <w:tc>
          <w:tcPr>
            <w:tcW w:w="1477" w:type="dxa"/>
            <w:tcBorders>
              <w:top w:val="nil"/>
              <w:left w:val="nil"/>
              <w:bottom w:val="nil"/>
              <w:right w:val="nil"/>
            </w:tcBorders>
            <w:shd w:val="clear" w:color="000000" w:fill="FFFFFF"/>
            <w:noWrap/>
            <w:vAlign w:val="bottom"/>
            <w:hideMark/>
          </w:tcPr>
          <w:p w:rsidRPr="00F953BB" w:rsidR="00C65F05" w:rsidRDefault="00C65F05" w14:paraId="35D8F137" w14:textId="77777777">
            <w:pPr>
              <w:jc w:val="right"/>
              <w:rPr>
                <w:rFonts w:ascii="Arial" w:hAnsi="Arial" w:cs="Arial"/>
                <w:color w:val="000000"/>
                <w:sz w:val="20"/>
                <w:szCs w:val="20"/>
              </w:rPr>
            </w:pPr>
            <w:r w:rsidRPr="00F953BB">
              <w:rPr>
                <w:rFonts w:ascii="Arial" w:hAnsi="Arial" w:cs="Arial"/>
                <w:color w:val="000000"/>
                <w:sz w:val="20"/>
                <w:szCs w:val="20"/>
              </w:rPr>
              <w:t>0.63</w:t>
            </w:r>
          </w:p>
        </w:tc>
      </w:tr>
      <w:tr w:rsidRPr="00F953BB" w:rsidR="00C65F05" w:rsidTr="00C65F05" w14:paraId="2A6CF8BA"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517C753D" w14:textId="77777777">
            <w:pPr>
              <w:ind w:firstLine="400" w:firstLineChars="200"/>
              <w:rPr>
                <w:rFonts w:ascii="Arial" w:hAnsi="Arial" w:cs="Arial"/>
                <w:color w:val="000000"/>
                <w:sz w:val="20"/>
                <w:szCs w:val="20"/>
              </w:rPr>
            </w:pPr>
            <w:r w:rsidRPr="00F953BB">
              <w:rPr>
                <w:rFonts w:ascii="Arial" w:hAnsi="Arial" w:cs="Arial"/>
                <w:color w:val="000000"/>
                <w:sz w:val="20"/>
                <w:szCs w:val="20"/>
              </w:rPr>
              <w:t>Equity Multiplier</w:t>
            </w:r>
          </w:p>
        </w:tc>
        <w:tc>
          <w:tcPr>
            <w:tcW w:w="1196" w:type="dxa"/>
            <w:tcBorders>
              <w:top w:val="nil"/>
              <w:left w:val="nil"/>
              <w:bottom w:val="nil"/>
              <w:right w:val="nil"/>
            </w:tcBorders>
            <w:shd w:val="clear" w:color="000000" w:fill="FFFFFF"/>
            <w:noWrap/>
            <w:vAlign w:val="bottom"/>
            <w:hideMark/>
          </w:tcPr>
          <w:p w:rsidRPr="00F953BB" w:rsidR="00C65F05" w:rsidRDefault="00C65F05" w14:paraId="2EAA8B70" w14:textId="77777777">
            <w:pPr>
              <w:jc w:val="right"/>
              <w:rPr>
                <w:rFonts w:ascii="Arial" w:hAnsi="Arial" w:cs="Arial"/>
                <w:b/>
                <w:bCs/>
                <w:color w:val="000000"/>
                <w:sz w:val="20"/>
                <w:szCs w:val="20"/>
              </w:rPr>
            </w:pPr>
            <w:r w:rsidRPr="00F953BB">
              <w:rPr>
                <w:rFonts w:ascii="Arial" w:hAnsi="Arial" w:cs="Arial"/>
                <w:b/>
                <w:bCs/>
                <w:color w:val="000000"/>
                <w:sz w:val="20"/>
                <w:szCs w:val="20"/>
              </w:rPr>
              <w:t>1.71</w:t>
            </w:r>
          </w:p>
        </w:tc>
        <w:tc>
          <w:tcPr>
            <w:tcW w:w="238" w:type="dxa"/>
            <w:tcBorders>
              <w:top w:val="nil"/>
              <w:left w:val="nil"/>
              <w:bottom w:val="nil"/>
              <w:right w:val="nil"/>
            </w:tcBorders>
            <w:shd w:val="clear" w:color="000000" w:fill="FFFFFF"/>
            <w:noWrap/>
            <w:vAlign w:val="bottom"/>
            <w:hideMark/>
          </w:tcPr>
          <w:p w:rsidRPr="00F953BB" w:rsidR="00C65F05" w:rsidRDefault="00C65F05" w14:paraId="5FB41F34"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1C1DEDBA" w14:textId="77777777">
            <w:pPr>
              <w:jc w:val="right"/>
              <w:rPr>
                <w:rFonts w:ascii="Arial" w:hAnsi="Arial" w:cs="Arial"/>
                <w:b/>
                <w:bCs/>
                <w:color w:val="000000"/>
                <w:sz w:val="20"/>
                <w:szCs w:val="20"/>
              </w:rPr>
            </w:pPr>
            <w:r w:rsidRPr="00F953BB">
              <w:rPr>
                <w:rFonts w:ascii="Arial" w:hAnsi="Arial" w:cs="Arial"/>
                <w:b/>
                <w:bCs/>
                <w:color w:val="000000"/>
                <w:sz w:val="20"/>
                <w:szCs w:val="20"/>
              </w:rPr>
              <w:t>4.05</w:t>
            </w:r>
          </w:p>
        </w:tc>
        <w:tc>
          <w:tcPr>
            <w:tcW w:w="238" w:type="dxa"/>
            <w:tcBorders>
              <w:top w:val="nil"/>
              <w:left w:val="nil"/>
              <w:bottom w:val="nil"/>
              <w:right w:val="nil"/>
            </w:tcBorders>
            <w:shd w:val="clear" w:color="000000" w:fill="FFFFFF"/>
            <w:noWrap/>
            <w:vAlign w:val="bottom"/>
            <w:hideMark/>
          </w:tcPr>
          <w:p w:rsidRPr="00F953BB" w:rsidR="00C65F05" w:rsidRDefault="00C65F05" w14:paraId="4335B842"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7EEAA4F3" w14:textId="77777777">
            <w:pPr>
              <w:jc w:val="right"/>
              <w:rPr>
                <w:rFonts w:ascii="Arial" w:hAnsi="Arial" w:cs="Arial"/>
                <w:b/>
                <w:bCs/>
                <w:color w:val="000000"/>
                <w:sz w:val="20"/>
                <w:szCs w:val="20"/>
              </w:rPr>
            </w:pPr>
            <w:r w:rsidRPr="00F953BB">
              <w:rPr>
                <w:rFonts w:ascii="Arial" w:hAnsi="Arial" w:cs="Arial"/>
                <w:b/>
                <w:bCs/>
                <w:color w:val="000000"/>
                <w:sz w:val="20"/>
                <w:szCs w:val="20"/>
              </w:rPr>
              <w:t>-12.85</w:t>
            </w:r>
          </w:p>
        </w:tc>
        <w:tc>
          <w:tcPr>
            <w:tcW w:w="238" w:type="dxa"/>
            <w:tcBorders>
              <w:top w:val="nil"/>
              <w:left w:val="nil"/>
              <w:bottom w:val="nil"/>
              <w:right w:val="nil"/>
            </w:tcBorders>
            <w:shd w:val="clear" w:color="000000" w:fill="FFFFFF"/>
            <w:noWrap/>
            <w:vAlign w:val="bottom"/>
            <w:hideMark/>
          </w:tcPr>
          <w:p w:rsidRPr="00F953BB" w:rsidR="00C65F05" w:rsidRDefault="00C65F05" w14:paraId="0AC6EA7A"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0C1E08E4" w14:textId="77777777">
            <w:pPr>
              <w:jc w:val="right"/>
              <w:rPr>
                <w:rFonts w:ascii="Arial" w:hAnsi="Arial" w:cs="Arial"/>
                <w:b/>
                <w:bCs/>
                <w:color w:val="000000"/>
                <w:sz w:val="20"/>
                <w:szCs w:val="20"/>
              </w:rPr>
            </w:pPr>
            <w:r w:rsidRPr="00F953BB">
              <w:rPr>
                <w:rFonts w:ascii="Arial" w:hAnsi="Arial" w:cs="Arial"/>
                <w:b/>
                <w:bCs/>
                <w:color w:val="000000"/>
                <w:sz w:val="20"/>
                <w:szCs w:val="20"/>
              </w:rPr>
              <w:t>-2.81</w:t>
            </w:r>
          </w:p>
        </w:tc>
        <w:tc>
          <w:tcPr>
            <w:tcW w:w="238" w:type="dxa"/>
            <w:tcBorders>
              <w:top w:val="nil"/>
              <w:left w:val="nil"/>
              <w:bottom w:val="nil"/>
              <w:right w:val="nil"/>
            </w:tcBorders>
            <w:shd w:val="clear" w:color="000000" w:fill="FFFFFF"/>
            <w:noWrap/>
            <w:vAlign w:val="bottom"/>
            <w:hideMark/>
          </w:tcPr>
          <w:p w:rsidRPr="00F953BB" w:rsidR="00C65F05" w:rsidRDefault="00C65F05" w14:paraId="7747B9A3"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15A9A5DE" w14:textId="77777777">
            <w:pPr>
              <w:jc w:val="right"/>
              <w:rPr>
                <w:rFonts w:ascii="Arial" w:hAnsi="Arial" w:cs="Arial"/>
                <w:b/>
                <w:bCs/>
                <w:color w:val="000000"/>
                <w:sz w:val="20"/>
                <w:szCs w:val="20"/>
              </w:rPr>
            </w:pPr>
            <w:r w:rsidRPr="00F953BB">
              <w:rPr>
                <w:rFonts w:ascii="Arial" w:hAnsi="Arial" w:cs="Arial"/>
                <w:b/>
                <w:bCs/>
                <w:color w:val="000000"/>
                <w:sz w:val="20"/>
                <w:szCs w:val="20"/>
              </w:rPr>
              <w:t>2.03</w:t>
            </w:r>
          </w:p>
        </w:tc>
        <w:tc>
          <w:tcPr>
            <w:tcW w:w="1477" w:type="dxa"/>
            <w:tcBorders>
              <w:top w:val="nil"/>
              <w:left w:val="nil"/>
              <w:bottom w:val="nil"/>
              <w:right w:val="nil"/>
            </w:tcBorders>
            <w:shd w:val="clear" w:color="000000" w:fill="FFFFFF"/>
            <w:noWrap/>
            <w:vAlign w:val="bottom"/>
            <w:hideMark/>
          </w:tcPr>
          <w:p w:rsidRPr="00F953BB" w:rsidR="00C65F05" w:rsidRDefault="00C65F05" w14:paraId="284CEEAC" w14:textId="77777777">
            <w:pPr>
              <w:jc w:val="right"/>
              <w:rPr>
                <w:rFonts w:ascii="Arial" w:hAnsi="Arial" w:cs="Arial"/>
                <w:color w:val="000000"/>
                <w:sz w:val="20"/>
                <w:szCs w:val="20"/>
              </w:rPr>
            </w:pPr>
            <w:r w:rsidRPr="00F953BB">
              <w:rPr>
                <w:rFonts w:ascii="Arial" w:hAnsi="Arial" w:cs="Arial"/>
                <w:color w:val="000000"/>
                <w:sz w:val="20"/>
                <w:szCs w:val="20"/>
              </w:rPr>
              <w:t>2.09</w:t>
            </w:r>
          </w:p>
        </w:tc>
      </w:tr>
      <w:tr w:rsidRPr="00F953BB" w:rsidR="00C65F05" w:rsidTr="00C65F05" w14:paraId="07E4ACE0" w14:textId="77777777">
        <w:trPr>
          <w:trHeight w:val="421"/>
        </w:trPr>
        <w:tc>
          <w:tcPr>
            <w:tcW w:w="2737" w:type="dxa"/>
            <w:tcBorders>
              <w:top w:val="nil"/>
              <w:left w:val="nil"/>
              <w:bottom w:val="nil"/>
              <w:right w:val="nil"/>
            </w:tcBorders>
            <w:shd w:val="clear" w:color="000000" w:fill="FFFFFF"/>
            <w:noWrap/>
            <w:vAlign w:val="bottom"/>
            <w:hideMark/>
          </w:tcPr>
          <w:p w:rsidRPr="00F953BB" w:rsidR="00C65F05" w:rsidRDefault="00C65F05" w14:paraId="318ED2E9" w14:textId="77777777">
            <w:pPr>
              <w:ind w:firstLine="400" w:firstLineChars="200"/>
              <w:rPr>
                <w:rFonts w:ascii="Arial" w:hAnsi="Arial" w:cs="Arial"/>
                <w:color w:val="000000"/>
                <w:sz w:val="20"/>
                <w:szCs w:val="20"/>
              </w:rPr>
            </w:pPr>
            <w:r w:rsidRPr="00F953BB">
              <w:rPr>
                <w:rFonts w:ascii="Arial" w:hAnsi="Arial" w:cs="Arial"/>
                <w:color w:val="000000"/>
                <w:sz w:val="20"/>
                <w:szCs w:val="20"/>
              </w:rPr>
              <w:t>Return on Equity</w:t>
            </w:r>
          </w:p>
        </w:tc>
        <w:tc>
          <w:tcPr>
            <w:tcW w:w="1196" w:type="dxa"/>
            <w:tcBorders>
              <w:top w:val="nil"/>
              <w:left w:val="nil"/>
              <w:bottom w:val="nil"/>
              <w:right w:val="nil"/>
            </w:tcBorders>
            <w:shd w:val="clear" w:color="000000" w:fill="FFFFFF"/>
            <w:noWrap/>
            <w:vAlign w:val="bottom"/>
            <w:hideMark/>
          </w:tcPr>
          <w:p w:rsidRPr="00F953BB" w:rsidR="00C65F05" w:rsidRDefault="00C65F05" w14:paraId="4F3DF83B" w14:textId="77777777">
            <w:pPr>
              <w:jc w:val="right"/>
              <w:rPr>
                <w:rFonts w:ascii="Arial" w:hAnsi="Arial" w:cs="Arial"/>
                <w:b/>
                <w:bCs/>
                <w:color w:val="000000"/>
                <w:sz w:val="20"/>
                <w:szCs w:val="20"/>
              </w:rPr>
            </w:pPr>
            <w:r w:rsidRPr="00F953BB">
              <w:rPr>
                <w:rFonts w:ascii="Arial" w:hAnsi="Arial" w:cs="Arial"/>
                <w:b/>
                <w:bCs/>
                <w:color w:val="000000"/>
                <w:sz w:val="20"/>
                <w:szCs w:val="20"/>
              </w:rPr>
              <w:t>-94.57%</w:t>
            </w:r>
          </w:p>
        </w:tc>
        <w:tc>
          <w:tcPr>
            <w:tcW w:w="238" w:type="dxa"/>
            <w:tcBorders>
              <w:top w:val="nil"/>
              <w:left w:val="nil"/>
              <w:bottom w:val="nil"/>
              <w:right w:val="nil"/>
            </w:tcBorders>
            <w:shd w:val="clear" w:color="000000" w:fill="FFFFFF"/>
            <w:noWrap/>
            <w:vAlign w:val="bottom"/>
            <w:hideMark/>
          </w:tcPr>
          <w:p w:rsidRPr="00F953BB" w:rsidR="00C65F05" w:rsidRDefault="00C65F05" w14:paraId="1768C322" w14:textId="77777777">
            <w:pPr>
              <w:rPr>
                <w:rFonts w:ascii="Calibri" w:hAnsi="Calibri" w:cs="Calibri"/>
                <w:color w:val="000000"/>
              </w:rPr>
            </w:pPr>
            <w:r w:rsidRPr="00F953BB">
              <w:rPr>
                <w:rFonts w:ascii="Calibri" w:hAnsi="Calibri" w:cs="Calibri"/>
                <w:color w:val="000000"/>
              </w:rPr>
              <w:t> </w:t>
            </w:r>
          </w:p>
        </w:tc>
        <w:tc>
          <w:tcPr>
            <w:tcW w:w="1178" w:type="dxa"/>
            <w:tcBorders>
              <w:top w:val="nil"/>
              <w:left w:val="nil"/>
              <w:bottom w:val="nil"/>
              <w:right w:val="nil"/>
            </w:tcBorders>
            <w:shd w:val="clear" w:color="000000" w:fill="FFFFFF"/>
            <w:noWrap/>
            <w:vAlign w:val="bottom"/>
            <w:hideMark/>
          </w:tcPr>
          <w:p w:rsidRPr="00F953BB" w:rsidR="00C65F05" w:rsidRDefault="00C65F05" w14:paraId="29129EB5" w14:textId="77777777">
            <w:pPr>
              <w:jc w:val="right"/>
              <w:rPr>
                <w:rFonts w:ascii="Arial" w:hAnsi="Arial" w:cs="Arial"/>
                <w:b/>
                <w:bCs/>
                <w:color w:val="000000"/>
                <w:sz w:val="20"/>
                <w:szCs w:val="20"/>
              </w:rPr>
            </w:pPr>
            <w:r w:rsidRPr="00F953BB">
              <w:rPr>
                <w:rFonts w:ascii="Arial" w:hAnsi="Arial" w:cs="Arial"/>
                <w:b/>
                <w:bCs/>
                <w:color w:val="000000"/>
                <w:sz w:val="20"/>
                <w:szCs w:val="20"/>
              </w:rPr>
              <w:t>-345.15%</w:t>
            </w:r>
          </w:p>
        </w:tc>
        <w:tc>
          <w:tcPr>
            <w:tcW w:w="238" w:type="dxa"/>
            <w:tcBorders>
              <w:top w:val="nil"/>
              <w:left w:val="nil"/>
              <w:bottom w:val="nil"/>
              <w:right w:val="nil"/>
            </w:tcBorders>
            <w:shd w:val="clear" w:color="000000" w:fill="FFFFFF"/>
            <w:noWrap/>
            <w:vAlign w:val="bottom"/>
            <w:hideMark/>
          </w:tcPr>
          <w:p w:rsidRPr="00F953BB" w:rsidR="00C65F05" w:rsidRDefault="00C65F05" w14:paraId="4A5F57CD" w14:textId="77777777">
            <w:pPr>
              <w:rPr>
                <w:rFonts w:ascii="Calibri" w:hAnsi="Calibri" w:cs="Calibri"/>
                <w:color w:val="000000"/>
              </w:rPr>
            </w:pPr>
            <w:r w:rsidRPr="00F953BB">
              <w:rPr>
                <w:rFonts w:ascii="Calibri" w:hAnsi="Calibri" w:cs="Calibri"/>
                <w:color w:val="000000"/>
              </w:rPr>
              <w:t> </w:t>
            </w:r>
          </w:p>
        </w:tc>
        <w:tc>
          <w:tcPr>
            <w:tcW w:w="1143" w:type="dxa"/>
            <w:tcBorders>
              <w:top w:val="nil"/>
              <w:left w:val="nil"/>
              <w:bottom w:val="nil"/>
              <w:right w:val="nil"/>
            </w:tcBorders>
            <w:shd w:val="clear" w:color="000000" w:fill="FFFFFF"/>
            <w:noWrap/>
            <w:vAlign w:val="bottom"/>
            <w:hideMark/>
          </w:tcPr>
          <w:p w:rsidRPr="00F953BB" w:rsidR="00C65F05" w:rsidRDefault="00C65F05" w14:paraId="46B82957" w14:textId="77777777">
            <w:pPr>
              <w:jc w:val="right"/>
              <w:rPr>
                <w:rFonts w:ascii="Arial" w:hAnsi="Arial" w:cs="Arial"/>
                <w:b/>
                <w:bCs/>
                <w:color w:val="000000"/>
                <w:sz w:val="20"/>
                <w:szCs w:val="20"/>
              </w:rPr>
            </w:pPr>
            <w:r w:rsidRPr="00F953BB">
              <w:rPr>
                <w:rFonts w:ascii="Arial" w:hAnsi="Arial" w:cs="Arial"/>
                <w:b/>
                <w:bCs/>
                <w:color w:val="000000"/>
                <w:sz w:val="20"/>
                <w:szCs w:val="20"/>
              </w:rPr>
              <w:t>547.00%</w:t>
            </w:r>
          </w:p>
        </w:tc>
        <w:tc>
          <w:tcPr>
            <w:tcW w:w="238" w:type="dxa"/>
            <w:tcBorders>
              <w:top w:val="nil"/>
              <w:left w:val="nil"/>
              <w:bottom w:val="nil"/>
              <w:right w:val="nil"/>
            </w:tcBorders>
            <w:shd w:val="clear" w:color="000000" w:fill="FFFFFF"/>
            <w:noWrap/>
            <w:vAlign w:val="bottom"/>
            <w:hideMark/>
          </w:tcPr>
          <w:p w:rsidRPr="00F953BB" w:rsidR="00C65F05" w:rsidRDefault="00C65F05" w14:paraId="2216CE97" w14:textId="77777777">
            <w:pPr>
              <w:rPr>
                <w:rFonts w:ascii="Calibri" w:hAnsi="Calibri" w:cs="Calibri"/>
                <w:color w:val="000000"/>
              </w:rPr>
            </w:pPr>
            <w:r w:rsidRPr="00F953BB">
              <w:rPr>
                <w:rFonts w:ascii="Calibri" w:hAnsi="Calibri" w:cs="Calibri"/>
                <w:color w:val="000000"/>
              </w:rPr>
              <w:t> </w:t>
            </w:r>
          </w:p>
        </w:tc>
        <w:tc>
          <w:tcPr>
            <w:tcW w:w="1160" w:type="dxa"/>
            <w:tcBorders>
              <w:top w:val="nil"/>
              <w:left w:val="nil"/>
              <w:bottom w:val="nil"/>
              <w:right w:val="nil"/>
            </w:tcBorders>
            <w:shd w:val="clear" w:color="000000" w:fill="FFFFFF"/>
            <w:noWrap/>
            <w:vAlign w:val="bottom"/>
            <w:hideMark/>
          </w:tcPr>
          <w:p w:rsidRPr="00F953BB" w:rsidR="00C65F05" w:rsidRDefault="00C65F05" w14:paraId="6000447B" w14:textId="77777777">
            <w:pPr>
              <w:jc w:val="right"/>
              <w:rPr>
                <w:rFonts w:ascii="Arial" w:hAnsi="Arial" w:cs="Arial"/>
                <w:b/>
                <w:bCs/>
                <w:color w:val="000000"/>
                <w:sz w:val="20"/>
                <w:szCs w:val="20"/>
              </w:rPr>
            </w:pPr>
            <w:r w:rsidRPr="00F953BB">
              <w:rPr>
                <w:rFonts w:ascii="Arial" w:hAnsi="Arial" w:cs="Arial"/>
                <w:b/>
                <w:bCs/>
                <w:color w:val="000000"/>
                <w:sz w:val="20"/>
                <w:szCs w:val="20"/>
              </w:rPr>
              <w:t>71.93%</w:t>
            </w:r>
          </w:p>
        </w:tc>
        <w:tc>
          <w:tcPr>
            <w:tcW w:w="238" w:type="dxa"/>
            <w:tcBorders>
              <w:top w:val="nil"/>
              <w:left w:val="nil"/>
              <w:bottom w:val="nil"/>
              <w:right w:val="nil"/>
            </w:tcBorders>
            <w:shd w:val="clear" w:color="000000" w:fill="FFFFFF"/>
            <w:noWrap/>
            <w:vAlign w:val="bottom"/>
            <w:hideMark/>
          </w:tcPr>
          <w:p w:rsidRPr="00F953BB" w:rsidR="00C65F05" w:rsidRDefault="00C65F05" w14:paraId="0550036C" w14:textId="77777777">
            <w:pPr>
              <w:rPr>
                <w:rFonts w:ascii="Calibri" w:hAnsi="Calibri" w:cs="Calibri"/>
                <w:color w:val="000000"/>
              </w:rPr>
            </w:pPr>
            <w:r w:rsidRPr="00F953BB">
              <w:rPr>
                <w:rFonts w:ascii="Calibri" w:hAnsi="Calibri" w:cs="Calibri"/>
                <w:color w:val="000000"/>
              </w:rPr>
              <w:t> </w:t>
            </w:r>
          </w:p>
        </w:tc>
        <w:tc>
          <w:tcPr>
            <w:tcW w:w="1108" w:type="dxa"/>
            <w:tcBorders>
              <w:top w:val="nil"/>
              <w:left w:val="nil"/>
              <w:bottom w:val="nil"/>
              <w:right w:val="nil"/>
            </w:tcBorders>
            <w:shd w:val="clear" w:color="000000" w:fill="FFFFFF"/>
            <w:noWrap/>
            <w:vAlign w:val="bottom"/>
            <w:hideMark/>
          </w:tcPr>
          <w:p w:rsidRPr="00F953BB" w:rsidR="00C65F05" w:rsidRDefault="00C65F05" w14:paraId="699FE674" w14:textId="77777777">
            <w:pPr>
              <w:jc w:val="right"/>
              <w:rPr>
                <w:rFonts w:ascii="Arial" w:hAnsi="Arial" w:cs="Arial"/>
                <w:b/>
                <w:bCs/>
                <w:color w:val="000000"/>
                <w:sz w:val="20"/>
                <w:szCs w:val="20"/>
              </w:rPr>
            </w:pPr>
            <w:r w:rsidRPr="00F953BB">
              <w:rPr>
                <w:rFonts w:ascii="Arial" w:hAnsi="Arial" w:cs="Arial"/>
                <w:b/>
                <w:bCs/>
                <w:color w:val="000000"/>
                <w:sz w:val="20"/>
                <w:szCs w:val="20"/>
              </w:rPr>
              <w:t>126.72%</w:t>
            </w:r>
          </w:p>
        </w:tc>
        <w:tc>
          <w:tcPr>
            <w:tcW w:w="1477" w:type="dxa"/>
            <w:tcBorders>
              <w:top w:val="nil"/>
              <w:left w:val="nil"/>
              <w:bottom w:val="nil"/>
              <w:right w:val="nil"/>
            </w:tcBorders>
            <w:shd w:val="clear" w:color="000000" w:fill="FFFFFF"/>
            <w:noWrap/>
            <w:vAlign w:val="bottom"/>
            <w:hideMark/>
          </w:tcPr>
          <w:p w:rsidRPr="00F953BB" w:rsidR="00C65F05" w:rsidRDefault="00C65F05" w14:paraId="3658CE07" w14:textId="77777777">
            <w:pPr>
              <w:jc w:val="right"/>
              <w:rPr>
                <w:rFonts w:ascii="Arial" w:hAnsi="Arial" w:cs="Arial"/>
                <w:color w:val="000000"/>
                <w:sz w:val="20"/>
                <w:szCs w:val="20"/>
              </w:rPr>
            </w:pPr>
            <w:r w:rsidRPr="00F953BB">
              <w:rPr>
                <w:rFonts w:ascii="Arial" w:hAnsi="Arial" w:cs="Arial"/>
                <w:color w:val="000000"/>
                <w:sz w:val="20"/>
                <w:szCs w:val="20"/>
              </w:rPr>
              <w:t>4.57%</w:t>
            </w:r>
          </w:p>
        </w:tc>
      </w:tr>
    </w:tbl>
    <w:p w:rsidR="00757DF1" w:rsidP="00904F35" w:rsidRDefault="00757DF1" w14:paraId="180D0E69" w14:textId="189ACF66">
      <w:pPr>
        <w:rPr>
          <w:rFonts w:ascii="Verdana" w:hAnsi="Verdana"/>
          <w:b/>
          <w:bCs/>
          <w:sz w:val="20"/>
          <w:szCs w:val="20"/>
        </w:rPr>
      </w:pPr>
    </w:p>
    <w:p w:rsidR="00757DF1" w:rsidP="00904F35" w:rsidRDefault="00757DF1" w14:paraId="249FF567" w14:textId="7A8F4390">
      <w:pPr>
        <w:rPr>
          <w:rFonts w:ascii="Verdana" w:hAnsi="Verdana"/>
          <w:b/>
          <w:bCs/>
          <w:sz w:val="20"/>
          <w:szCs w:val="20"/>
        </w:rPr>
      </w:pPr>
    </w:p>
    <w:p w:rsidRPr="004B122D" w:rsidR="00D150E4" w:rsidP="00D978B1" w:rsidRDefault="00D150E4" w14:paraId="7E3987E1" w14:textId="351D3484">
      <w:pPr>
        <w:rPr>
          <w:rFonts w:ascii="Verdana" w:hAnsi="Verdana"/>
          <w:sz w:val="20"/>
          <w:szCs w:val="20"/>
        </w:rPr>
      </w:pPr>
    </w:p>
    <w:p w:rsidR="00757DF1" w:rsidP="00904F35" w:rsidRDefault="00757DF1" w14:paraId="17E5C62B" w14:textId="77777777">
      <w:pPr>
        <w:rPr>
          <w:rFonts w:ascii="Verdana" w:hAnsi="Verdana"/>
          <w:b/>
          <w:bCs/>
          <w:sz w:val="20"/>
          <w:szCs w:val="20"/>
        </w:rPr>
      </w:pPr>
    </w:p>
    <w:p w:rsidR="00757DF1" w:rsidP="00904F35" w:rsidRDefault="00757DF1" w14:paraId="6A97C68D" w14:textId="77777777">
      <w:pPr>
        <w:rPr>
          <w:rFonts w:ascii="Verdana" w:hAnsi="Verdana"/>
          <w:b/>
          <w:bCs/>
          <w:sz w:val="20"/>
          <w:szCs w:val="20"/>
        </w:rPr>
      </w:pPr>
    </w:p>
    <w:p w:rsidR="00757DF1" w:rsidP="00904F35" w:rsidRDefault="00757DF1" w14:paraId="7E09CE0E" w14:textId="77777777">
      <w:pPr>
        <w:rPr>
          <w:rFonts w:ascii="Verdana" w:hAnsi="Verdana"/>
          <w:b/>
          <w:bCs/>
          <w:sz w:val="20"/>
          <w:szCs w:val="20"/>
        </w:rPr>
      </w:pPr>
    </w:p>
    <w:p w:rsidR="00757DF1" w:rsidP="00904F35" w:rsidRDefault="00757DF1" w14:paraId="0EC2C1B6" w14:textId="77777777">
      <w:pPr>
        <w:rPr>
          <w:rFonts w:ascii="Verdana" w:hAnsi="Verdana"/>
          <w:b/>
          <w:bCs/>
          <w:sz w:val="20"/>
          <w:szCs w:val="20"/>
        </w:rPr>
      </w:pPr>
    </w:p>
    <w:p w:rsidR="00757DF1" w:rsidP="00904F35" w:rsidRDefault="00757DF1" w14:paraId="442B4C3B" w14:textId="77777777">
      <w:pPr>
        <w:rPr>
          <w:rFonts w:ascii="Verdana" w:hAnsi="Verdana"/>
          <w:b/>
          <w:bCs/>
          <w:sz w:val="20"/>
          <w:szCs w:val="20"/>
        </w:rPr>
      </w:pPr>
    </w:p>
    <w:p w:rsidR="00C65F05" w:rsidP="00904F35" w:rsidRDefault="00C65F05" w14:paraId="32484DC8" w14:textId="77777777">
      <w:pPr>
        <w:rPr>
          <w:rFonts w:ascii="Verdana" w:hAnsi="Verdana"/>
          <w:b/>
          <w:bCs/>
          <w:sz w:val="20"/>
          <w:szCs w:val="20"/>
        </w:rPr>
      </w:pPr>
    </w:p>
    <w:p w:rsidRPr="00070A97" w:rsidR="000D3893" w:rsidP="00904F35" w:rsidRDefault="001376B2" w14:paraId="1C782AFB" w14:textId="4A1211F9">
      <w:pPr>
        <w:rPr>
          <w:rFonts w:ascii="Verdana" w:hAnsi="Verdana"/>
          <w:b/>
          <w:bCs/>
          <w:sz w:val="20"/>
          <w:szCs w:val="20"/>
        </w:rPr>
      </w:pPr>
      <w:r>
        <w:rPr>
          <w:rFonts w:ascii="Verdana" w:hAnsi="Verdana"/>
          <w:b/>
          <w:bCs/>
          <w:sz w:val="20"/>
          <w:szCs w:val="20"/>
        </w:rPr>
        <w:t xml:space="preserve">Exhibit </w:t>
      </w:r>
      <w:r w:rsidR="00321B5D">
        <w:rPr>
          <w:rFonts w:ascii="Verdana" w:hAnsi="Verdana"/>
          <w:b/>
          <w:bCs/>
          <w:sz w:val="20"/>
          <w:szCs w:val="20"/>
        </w:rPr>
        <w:t>#</w:t>
      </w:r>
      <w:r w:rsidR="00874678">
        <w:rPr>
          <w:rFonts w:ascii="Verdana" w:hAnsi="Verdana"/>
          <w:b/>
          <w:bCs/>
          <w:sz w:val="20"/>
          <w:szCs w:val="20"/>
        </w:rPr>
        <w:t>16: Financial Analysis</w:t>
      </w:r>
    </w:p>
    <w:p w:rsidR="00AD4D7B" w:rsidP="00AD4D7B" w:rsidRDefault="00AD4D7B" w14:paraId="58900C5F" w14:textId="4BD95437">
      <w:pPr>
        <w:pStyle w:val="paragraph"/>
        <w:spacing w:before="0" w:beforeAutospacing="0" w:after="0" w:afterAutospacing="0"/>
        <w:textAlignment w:val="baseline"/>
        <w:rPr>
          <w:rFonts w:ascii="Segoe UI" w:hAnsi="Segoe UI" w:cs="Segoe UI"/>
          <w:color w:val="2F5496"/>
          <w:sz w:val="18"/>
          <w:szCs w:val="18"/>
        </w:rPr>
      </w:pPr>
    </w:p>
    <w:p w:rsidRPr="00F300EA" w:rsidR="00AD4D7B" w:rsidP="00B24A7C" w:rsidRDefault="00AD4D7B" w14:paraId="2937895B" w14:textId="77777777">
      <w:pPr>
        <w:pStyle w:val="paragraph"/>
        <w:spacing w:before="0" w:beforeAutospacing="0" w:after="0" w:afterAutospacing="0" w:line="360" w:lineRule="auto"/>
        <w:textAlignment w:val="baseline"/>
        <w:rPr>
          <w:rFonts w:ascii="Verdana" w:hAnsi="Verdana" w:cs="Segoe UI"/>
          <w:color w:val="2F5496"/>
          <w:sz w:val="19"/>
          <w:szCs w:val="19"/>
        </w:rPr>
      </w:pPr>
      <w:r w:rsidRPr="00F300EA">
        <w:rPr>
          <w:rStyle w:val="normaltextrun"/>
          <w:rFonts w:ascii="Verdana" w:hAnsi="Verdana" w:cs="Calibri"/>
          <w:b/>
          <w:color w:val="000000"/>
          <w:sz w:val="19"/>
          <w:szCs w:val="19"/>
        </w:rPr>
        <w:t>Liquidity</w:t>
      </w:r>
      <w:r w:rsidRPr="00F300EA">
        <w:rPr>
          <w:rStyle w:val="eop"/>
          <w:rFonts w:ascii="Verdana" w:hAnsi="Verdana" w:cs="Calibri"/>
          <w:color w:val="000000"/>
          <w:sz w:val="19"/>
          <w:szCs w:val="19"/>
        </w:rPr>
        <w:t> </w:t>
      </w:r>
    </w:p>
    <w:p w:rsidRPr="00F300EA" w:rsidR="00AD4D7B" w:rsidP="00B24A7C" w:rsidRDefault="00AD4D7B" w14:paraId="529D30AA" w14:textId="19BB3F73">
      <w:pPr>
        <w:pStyle w:val="paragraph"/>
        <w:spacing w:before="0" w:beforeAutospacing="0" w:after="0" w:afterAutospacing="0" w:line="360" w:lineRule="auto"/>
        <w:jc w:val="both"/>
        <w:textAlignment w:val="baseline"/>
        <w:rPr>
          <w:rFonts w:ascii="Verdana" w:hAnsi="Verdana" w:cs="Segoe UI"/>
          <w:sz w:val="19"/>
          <w:szCs w:val="19"/>
        </w:rPr>
      </w:pPr>
      <w:r w:rsidRPr="00F300EA">
        <w:rPr>
          <w:rStyle w:val="normaltextrun"/>
          <w:rFonts w:ascii="Verdana" w:hAnsi="Verdana" w:cs="Calibri"/>
          <w:sz w:val="19"/>
          <w:szCs w:val="19"/>
        </w:rPr>
        <w:t xml:space="preserve">Our company maintains a current ratio above the industry average for all five years which means we are more liquid than our competition. Our Quick ratio is higher than the industry average but decreases as the years go on, meaning we are not holding a lot of inventory. Our operating cycle is higher than the industry average for the first 2 years because we are overproducing but from years 3-5 our operating cycle is lower than the industry average. </w:t>
      </w:r>
      <w:r w:rsidRPr="6617E2DB" w:rsidR="00A73274">
        <w:rPr>
          <w:rStyle w:val="normaltextrun"/>
          <w:rFonts w:ascii="Verdana" w:hAnsi="Verdana" w:cs="Calibri"/>
          <w:sz w:val="19"/>
          <w:szCs w:val="19"/>
        </w:rPr>
        <w:t>(</w:t>
      </w:r>
      <w:r w:rsidRPr="005222D4" w:rsidR="00A73274">
        <w:rPr>
          <w:rFonts w:ascii="Verdana" w:hAnsi="Verdana" w:eastAsia="Verdana" w:cs="Verdana"/>
          <w:sz w:val="19"/>
          <w:szCs w:val="19"/>
        </w:rPr>
        <w:t>Bizminer</w:t>
      </w:r>
      <w:r w:rsidR="00A73274">
        <w:rPr>
          <w:rFonts w:ascii="Verdana" w:hAnsi="Verdana" w:eastAsia="Verdana" w:cs="Verdana"/>
          <w:color w:val="05103E"/>
          <w:sz w:val="19"/>
          <w:szCs w:val="19"/>
        </w:rPr>
        <w:t>,</w:t>
      </w:r>
      <w:r w:rsidRPr="49BDCD46" w:rsidR="00A73274">
        <w:rPr>
          <w:rFonts w:ascii="Verdana" w:hAnsi="Verdana" w:eastAsia="Verdana" w:cs="Verdana"/>
          <w:color w:val="05103E"/>
          <w:sz w:val="19"/>
          <w:szCs w:val="19"/>
        </w:rPr>
        <w:t xml:space="preserve"> 2023</w:t>
      </w:r>
      <w:r w:rsidR="00A73274">
        <w:rPr>
          <w:rFonts w:ascii="Verdana" w:hAnsi="Verdana" w:eastAsia="Verdana" w:cs="Verdana"/>
          <w:color w:val="05103E"/>
          <w:sz w:val="19"/>
          <w:szCs w:val="19"/>
        </w:rPr>
        <w:t>|</w:t>
      </w:r>
      <w:r w:rsidRPr="00CF0345" w:rsidR="00A73274">
        <w:rPr>
          <w:rFonts w:ascii="Verdana" w:hAnsi="Verdana"/>
          <w:color w:val="05103E"/>
          <w:sz w:val="19"/>
          <w:szCs w:val="19"/>
        </w:rPr>
        <w:t>IBSWorld</w:t>
      </w:r>
      <w:r w:rsidR="00A73274">
        <w:rPr>
          <w:rFonts w:ascii="Verdana" w:hAnsi="Verdana"/>
          <w:color w:val="05103E"/>
          <w:sz w:val="19"/>
          <w:szCs w:val="19"/>
        </w:rPr>
        <w:t>,</w:t>
      </w:r>
      <w:r w:rsidRPr="00CF0345" w:rsidR="00A73274">
        <w:rPr>
          <w:rFonts w:ascii="Verdana" w:hAnsi="Verdana"/>
          <w:color w:val="05103E"/>
          <w:sz w:val="19"/>
          <w:szCs w:val="19"/>
        </w:rPr>
        <w:t xml:space="preserve"> 2023</w:t>
      </w:r>
      <w:r w:rsidRPr="6617E2DB" w:rsidR="00A73274">
        <w:rPr>
          <w:rFonts w:ascii="Verdana" w:hAnsi="Verdana" w:eastAsia="Verdana" w:cs="Verdana"/>
          <w:color w:val="05103E"/>
          <w:sz w:val="19"/>
          <w:szCs w:val="19"/>
        </w:rPr>
        <w:t>)</w:t>
      </w:r>
      <w:r w:rsidRPr="00F300EA">
        <w:rPr>
          <w:rStyle w:val="eop"/>
          <w:rFonts w:ascii="Verdana" w:hAnsi="Verdana" w:cs="Calibri"/>
          <w:sz w:val="19"/>
          <w:szCs w:val="19"/>
        </w:rPr>
        <w:t> </w:t>
      </w:r>
    </w:p>
    <w:p w:rsidRPr="00F300EA" w:rsidR="00AD4D7B" w:rsidP="00B24A7C" w:rsidRDefault="00AD4D7B" w14:paraId="7360C3F8" w14:textId="77777777">
      <w:pPr>
        <w:pStyle w:val="paragraph"/>
        <w:spacing w:before="0" w:beforeAutospacing="0" w:after="0" w:afterAutospacing="0" w:line="360" w:lineRule="auto"/>
        <w:jc w:val="both"/>
        <w:textAlignment w:val="baseline"/>
        <w:rPr>
          <w:rFonts w:ascii="Verdana" w:hAnsi="Verdana" w:cs="Segoe UI"/>
          <w:color w:val="2F5496"/>
          <w:sz w:val="19"/>
          <w:szCs w:val="19"/>
        </w:rPr>
      </w:pPr>
      <w:r w:rsidRPr="00F300EA">
        <w:rPr>
          <w:rStyle w:val="normaltextrun"/>
          <w:rFonts w:ascii="Verdana" w:hAnsi="Verdana" w:cs="Calibri"/>
          <w:b/>
          <w:color w:val="000000"/>
          <w:sz w:val="19"/>
          <w:szCs w:val="19"/>
        </w:rPr>
        <w:t>Financial leverage</w:t>
      </w:r>
      <w:r w:rsidRPr="00F300EA">
        <w:rPr>
          <w:rStyle w:val="eop"/>
          <w:rFonts w:ascii="Verdana" w:hAnsi="Verdana" w:cs="Calibri"/>
          <w:color w:val="000000"/>
          <w:sz w:val="19"/>
          <w:szCs w:val="19"/>
        </w:rPr>
        <w:t> </w:t>
      </w:r>
    </w:p>
    <w:p w:rsidRPr="00F300EA" w:rsidR="00AD4D7B" w:rsidP="00B24A7C" w:rsidRDefault="00AD4D7B" w14:paraId="624AF59B" w14:textId="5C0895FA">
      <w:pPr>
        <w:pStyle w:val="paragraph"/>
        <w:spacing w:before="0" w:beforeAutospacing="0" w:after="0" w:afterAutospacing="0" w:line="360" w:lineRule="auto"/>
        <w:jc w:val="both"/>
        <w:textAlignment w:val="baseline"/>
        <w:rPr>
          <w:rFonts w:ascii="Verdana" w:hAnsi="Verdana" w:cs="Segoe UI"/>
          <w:sz w:val="19"/>
          <w:szCs w:val="19"/>
        </w:rPr>
      </w:pPr>
      <w:r w:rsidRPr="00F300EA">
        <w:rPr>
          <w:rStyle w:val="normaltextrun"/>
          <w:rFonts w:ascii="Verdana" w:hAnsi="Verdana" w:cs="Calibri"/>
          <w:sz w:val="19"/>
          <w:szCs w:val="19"/>
        </w:rPr>
        <w:t>The company has less debt than is typical for our industry. This shows that we have less debt and because of this</w:t>
      </w:r>
      <w:r w:rsidR="005148D0">
        <w:rPr>
          <w:rStyle w:val="normaltextrun"/>
          <w:rFonts w:ascii="Verdana" w:hAnsi="Verdana" w:cs="Calibri"/>
          <w:sz w:val="19"/>
          <w:szCs w:val="19"/>
        </w:rPr>
        <w:t>,</w:t>
      </w:r>
      <w:r w:rsidRPr="00F300EA">
        <w:rPr>
          <w:rStyle w:val="normaltextrun"/>
          <w:rFonts w:ascii="Verdana" w:hAnsi="Verdana" w:cs="Calibri"/>
          <w:sz w:val="19"/>
          <w:szCs w:val="19"/>
        </w:rPr>
        <w:t xml:space="preserve"> we will be seen as a less risky investment for people. Our times interest earned for the first 3 years we are below the industry average</w:t>
      </w:r>
      <w:r w:rsidRPr="6617E2DB" w:rsidR="179EF0B6">
        <w:rPr>
          <w:rStyle w:val="normaltextrun"/>
          <w:rFonts w:ascii="Verdana" w:hAnsi="Verdana" w:cs="Calibri"/>
          <w:sz w:val="19"/>
          <w:szCs w:val="19"/>
        </w:rPr>
        <w:t xml:space="preserve"> </w:t>
      </w:r>
      <w:r w:rsidRPr="00F300EA">
        <w:rPr>
          <w:rStyle w:val="normaltextrun"/>
          <w:rFonts w:ascii="Verdana" w:hAnsi="Verdana" w:cs="Calibri"/>
          <w:sz w:val="19"/>
          <w:szCs w:val="19"/>
        </w:rPr>
        <w:t xml:space="preserve">this shows that we have less operating income to cover our interest expenses </w:t>
      </w:r>
      <w:r w:rsidR="005148D0">
        <w:rPr>
          <w:rStyle w:val="normaltextrun"/>
          <w:rFonts w:ascii="Verdana" w:hAnsi="Verdana" w:cs="Calibri"/>
          <w:sz w:val="19"/>
          <w:szCs w:val="19"/>
        </w:rPr>
        <w:t>which</w:t>
      </w:r>
      <w:r w:rsidRPr="00F300EA">
        <w:rPr>
          <w:rStyle w:val="normaltextrun"/>
          <w:rFonts w:ascii="Verdana" w:hAnsi="Verdana" w:cs="Calibri"/>
          <w:sz w:val="19"/>
          <w:szCs w:val="19"/>
        </w:rPr>
        <w:t xml:space="preserve"> makes us a riskier investment. </w:t>
      </w:r>
      <w:r w:rsidRPr="6617E2DB" w:rsidR="00815986">
        <w:rPr>
          <w:rStyle w:val="normaltextrun"/>
          <w:rFonts w:ascii="Verdana" w:hAnsi="Verdana" w:cs="Calibri"/>
          <w:sz w:val="19"/>
          <w:szCs w:val="19"/>
        </w:rPr>
        <w:t>(</w:t>
      </w:r>
      <w:r w:rsidRPr="005222D4" w:rsidR="00815986">
        <w:rPr>
          <w:rFonts w:ascii="Verdana" w:hAnsi="Verdana" w:eastAsia="Verdana" w:cs="Verdana"/>
          <w:sz w:val="19"/>
          <w:szCs w:val="19"/>
        </w:rPr>
        <w:t>Bizminer</w:t>
      </w:r>
      <w:r w:rsidR="00815986">
        <w:rPr>
          <w:rFonts w:ascii="Verdana" w:hAnsi="Verdana" w:eastAsia="Verdana" w:cs="Verdana"/>
          <w:color w:val="05103E"/>
          <w:sz w:val="19"/>
          <w:szCs w:val="19"/>
        </w:rPr>
        <w:t>,</w:t>
      </w:r>
      <w:r w:rsidRPr="49BDCD46" w:rsidR="00815986">
        <w:rPr>
          <w:rFonts w:ascii="Verdana" w:hAnsi="Verdana" w:eastAsia="Verdana" w:cs="Verdana"/>
          <w:color w:val="05103E"/>
          <w:sz w:val="19"/>
          <w:szCs w:val="19"/>
        </w:rPr>
        <w:t xml:space="preserve"> 2023</w:t>
      </w:r>
      <w:r w:rsidR="00815986">
        <w:rPr>
          <w:rFonts w:ascii="Verdana" w:hAnsi="Verdana" w:eastAsia="Verdana" w:cs="Verdana"/>
          <w:color w:val="05103E"/>
          <w:sz w:val="19"/>
          <w:szCs w:val="19"/>
        </w:rPr>
        <w:t>|</w:t>
      </w:r>
      <w:r w:rsidRPr="00CF0345" w:rsidR="00815986">
        <w:rPr>
          <w:rFonts w:ascii="Verdana" w:hAnsi="Verdana"/>
          <w:color w:val="05103E"/>
          <w:sz w:val="19"/>
          <w:szCs w:val="19"/>
        </w:rPr>
        <w:t>IBSWorld</w:t>
      </w:r>
      <w:r w:rsidR="00815986">
        <w:rPr>
          <w:rFonts w:ascii="Verdana" w:hAnsi="Verdana"/>
          <w:color w:val="05103E"/>
          <w:sz w:val="19"/>
          <w:szCs w:val="19"/>
        </w:rPr>
        <w:t>,</w:t>
      </w:r>
      <w:r w:rsidRPr="00CF0345" w:rsidR="00815986">
        <w:rPr>
          <w:rFonts w:ascii="Verdana" w:hAnsi="Verdana"/>
          <w:color w:val="05103E"/>
          <w:sz w:val="19"/>
          <w:szCs w:val="19"/>
        </w:rPr>
        <w:t xml:space="preserve"> 2023</w:t>
      </w:r>
      <w:r w:rsidRPr="6617E2DB" w:rsidR="00815986">
        <w:rPr>
          <w:rFonts w:ascii="Verdana" w:hAnsi="Verdana" w:eastAsia="Verdana" w:cs="Verdana"/>
          <w:color w:val="05103E"/>
          <w:sz w:val="19"/>
          <w:szCs w:val="19"/>
        </w:rPr>
        <w:t>)</w:t>
      </w:r>
    </w:p>
    <w:p w:rsidRPr="00F300EA" w:rsidR="00AD4D7B" w:rsidP="00B24A7C" w:rsidRDefault="00AD4D7B" w14:paraId="70BD2687" w14:textId="77777777">
      <w:pPr>
        <w:pStyle w:val="paragraph"/>
        <w:spacing w:before="0" w:beforeAutospacing="0" w:after="0" w:afterAutospacing="0" w:line="360" w:lineRule="auto"/>
        <w:jc w:val="both"/>
        <w:textAlignment w:val="baseline"/>
        <w:rPr>
          <w:rFonts w:ascii="Verdana" w:hAnsi="Verdana" w:cs="Segoe UI"/>
          <w:color w:val="2F5496"/>
          <w:sz w:val="19"/>
          <w:szCs w:val="19"/>
        </w:rPr>
      </w:pPr>
      <w:r w:rsidRPr="00F300EA">
        <w:rPr>
          <w:rStyle w:val="normaltextrun"/>
          <w:rFonts w:ascii="Verdana" w:hAnsi="Verdana" w:cs="Calibri"/>
          <w:b/>
          <w:color w:val="000000"/>
          <w:sz w:val="19"/>
          <w:szCs w:val="19"/>
        </w:rPr>
        <w:t>Asset management</w:t>
      </w:r>
      <w:r w:rsidRPr="00F300EA">
        <w:rPr>
          <w:rStyle w:val="eop"/>
          <w:rFonts w:ascii="Verdana" w:hAnsi="Verdana" w:cs="Calibri"/>
          <w:color w:val="000000"/>
          <w:sz w:val="19"/>
          <w:szCs w:val="19"/>
        </w:rPr>
        <w:t> </w:t>
      </w:r>
    </w:p>
    <w:p w:rsidRPr="00F300EA" w:rsidR="00AD4D7B" w:rsidP="00B24A7C" w:rsidRDefault="00AD4D7B" w14:paraId="237C067A" w14:textId="3BD9A63A">
      <w:pPr>
        <w:pStyle w:val="paragraph"/>
        <w:spacing w:before="0" w:beforeAutospacing="0" w:after="0" w:afterAutospacing="0" w:line="360" w:lineRule="auto"/>
        <w:jc w:val="both"/>
        <w:textAlignment w:val="baseline"/>
        <w:rPr>
          <w:rFonts w:ascii="Verdana" w:hAnsi="Verdana" w:cs="Segoe UI"/>
          <w:sz w:val="19"/>
          <w:szCs w:val="19"/>
        </w:rPr>
      </w:pPr>
      <w:r w:rsidRPr="00F300EA">
        <w:rPr>
          <w:rStyle w:val="normaltextrun"/>
          <w:rFonts w:ascii="Verdana" w:hAnsi="Verdana" w:cs="Calibri"/>
          <w:sz w:val="19"/>
          <w:szCs w:val="19"/>
        </w:rPr>
        <w:t xml:space="preserve">The company's inventory turnover for the first two years is lower than the industry average, which means we are holding onto to inventory for a longer period than our competition. However, in years three to five we have a higher inventory turnover because our demand increases. For our </w:t>
      </w:r>
      <w:r w:rsidR="005148D0">
        <w:rPr>
          <w:rStyle w:val="normaltextrun"/>
          <w:rFonts w:ascii="Verdana" w:hAnsi="Verdana" w:cs="Calibri"/>
          <w:sz w:val="19"/>
          <w:szCs w:val="19"/>
        </w:rPr>
        <w:t>r</w:t>
      </w:r>
      <w:r w:rsidRPr="00F300EA">
        <w:rPr>
          <w:rStyle w:val="normaltextrun"/>
          <w:rFonts w:ascii="Verdana" w:hAnsi="Verdana" w:cs="Calibri"/>
          <w:sz w:val="19"/>
          <w:szCs w:val="19"/>
        </w:rPr>
        <w:t>eceivable turnover</w:t>
      </w:r>
      <w:r w:rsidR="005148D0">
        <w:rPr>
          <w:rStyle w:val="normaltextrun"/>
          <w:rFonts w:ascii="Verdana" w:hAnsi="Verdana" w:cs="Calibri"/>
          <w:sz w:val="19"/>
          <w:szCs w:val="19"/>
        </w:rPr>
        <w:t>,</w:t>
      </w:r>
      <w:r w:rsidRPr="00F300EA">
        <w:rPr>
          <w:rStyle w:val="normaltextrun"/>
          <w:rFonts w:ascii="Verdana" w:hAnsi="Verdana" w:cs="Calibri"/>
          <w:sz w:val="19"/>
          <w:szCs w:val="19"/>
        </w:rPr>
        <w:t xml:space="preserve"> we are higher than the industry average, which shows we are collecting </w:t>
      </w:r>
      <w:r w:rsidR="005148D0">
        <w:rPr>
          <w:rStyle w:val="normaltextrun"/>
          <w:rFonts w:ascii="Verdana" w:hAnsi="Verdana" w:cs="Calibri"/>
          <w:sz w:val="19"/>
          <w:szCs w:val="19"/>
        </w:rPr>
        <w:t>r</w:t>
      </w:r>
      <w:r w:rsidRPr="00F300EA">
        <w:rPr>
          <w:rStyle w:val="normaltextrun"/>
          <w:rFonts w:ascii="Verdana" w:hAnsi="Verdana" w:cs="Calibri"/>
          <w:sz w:val="19"/>
          <w:szCs w:val="19"/>
        </w:rPr>
        <w:t>eceivables faster than our competitors and this shows we are likely to have better cash flow. Finally</w:t>
      </w:r>
      <w:r w:rsidR="005148D0">
        <w:rPr>
          <w:rStyle w:val="normaltextrun"/>
          <w:rFonts w:ascii="Verdana" w:hAnsi="Verdana" w:cs="Calibri"/>
          <w:sz w:val="19"/>
          <w:szCs w:val="19"/>
        </w:rPr>
        <w:t>,</w:t>
      </w:r>
      <w:r w:rsidRPr="00F300EA">
        <w:rPr>
          <w:rStyle w:val="normaltextrun"/>
          <w:rFonts w:ascii="Verdana" w:hAnsi="Verdana" w:cs="Calibri"/>
          <w:sz w:val="19"/>
          <w:szCs w:val="19"/>
        </w:rPr>
        <w:t xml:space="preserve"> for our fixed asset turnover</w:t>
      </w:r>
      <w:r w:rsidR="005148D0">
        <w:rPr>
          <w:rStyle w:val="normaltextrun"/>
          <w:rFonts w:ascii="Verdana" w:hAnsi="Verdana" w:cs="Calibri"/>
          <w:sz w:val="19"/>
          <w:szCs w:val="19"/>
        </w:rPr>
        <w:t>,</w:t>
      </w:r>
      <w:r w:rsidRPr="00F300EA">
        <w:rPr>
          <w:rStyle w:val="normaltextrun"/>
          <w:rFonts w:ascii="Verdana" w:hAnsi="Verdana" w:cs="Calibri"/>
          <w:sz w:val="19"/>
          <w:szCs w:val="19"/>
        </w:rPr>
        <w:t xml:space="preserve"> we are higher than the industry average, which shows we are using our fixed assets more efficiently. </w:t>
      </w:r>
      <w:r w:rsidRPr="6617E2DB" w:rsidR="00A73274">
        <w:rPr>
          <w:rStyle w:val="normaltextrun"/>
          <w:rFonts w:ascii="Verdana" w:hAnsi="Verdana" w:cs="Calibri"/>
          <w:sz w:val="19"/>
          <w:szCs w:val="19"/>
        </w:rPr>
        <w:t>(</w:t>
      </w:r>
      <w:r w:rsidRPr="005222D4" w:rsidR="00A73274">
        <w:rPr>
          <w:rFonts w:ascii="Verdana" w:hAnsi="Verdana" w:eastAsia="Verdana" w:cs="Verdana"/>
          <w:sz w:val="19"/>
          <w:szCs w:val="19"/>
        </w:rPr>
        <w:t>Bizminer</w:t>
      </w:r>
      <w:r w:rsidR="00A73274">
        <w:rPr>
          <w:rFonts w:ascii="Verdana" w:hAnsi="Verdana" w:eastAsia="Verdana" w:cs="Verdana"/>
          <w:color w:val="05103E"/>
          <w:sz w:val="19"/>
          <w:szCs w:val="19"/>
        </w:rPr>
        <w:t>,</w:t>
      </w:r>
      <w:r w:rsidRPr="49BDCD46" w:rsidR="00A73274">
        <w:rPr>
          <w:rFonts w:ascii="Verdana" w:hAnsi="Verdana" w:eastAsia="Verdana" w:cs="Verdana"/>
          <w:color w:val="05103E"/>
          <w:sz w:val="19"/>
          <w:szCs w:val="19"/>
        </w:rPr>
        <w:t xml:space="preserve"> 2023</w:t>
      </w:r>
      <w:r w:rsidR="00A73274">
        <w:rPr>
          <w:rFonts w:ascii="Verdana" w:hAnsi="Verdana" w:eastAsia="Verdana" w:cs="Verdana"/>
          <w:color w:val="05103E"/>
          <w:sz w:val="19"/>
          <w:szCs w:val="19"/>
        </w:rPr>
        <w:t>|</w:t>
      </w:r>
      <w:r w:rsidRPr="00CF0345" w:rsidR="00A73274">
        <w:rPr>
          <w:rFonts w:ascii="Verdana" w:hAnsi="Verdana"/>
          <w:color w:val="05103E"/>
          <w:sz w:val="19"/>
          <w:szCs w:val="19"/>
        </w:rPr>
        <w:t>IBSWorld</w:t>
      </w:r>
      <w:r w:rsidR="00A73274">
        <w:rPr>
          <w:rFonts w:ascii="Verdana" w:hAnsi="Verdana"/>
          <w:color w:val="05103E"/>
          <w:sz w:val="19"/>
          <w:szCs w:val="19"/>
        </w:rPr>
        <w:t>,</w:t>
      </w:r>
      <w:r w:rsidRPr="00CF0345" w:rsidR="00A73274">
        <w:rPr>
          <w:rFonts w:ascii="Verdana" w:hAnsi="Verdana"/>
          <w:color w:val="05103E"/>
          <w:sz w:val="19"/>
          <w:szCs w:val="19"/>
        </w:rPr>
        <w:t xml:space="preserve"> 2023</w:t>
      </w:r>
      <w:r w:rsidRPr="6617E2DB" w:rsidR="00A73274">
        <w:rPr>
          <w:rFonts w:ascii="Verdana" w:hAnsi="Verdana" w:eastAsia="Verdana" w:cs="Verdana"/>
          <w:color w:val="05103E"/>
          <w:sz w:val="19"/>
          <w:szCs w:val="19"/>
        </w:rPr>
        <w:t>)</w:t>
      </w:r>
      <w:r w:rsidRPr="00F300EA">
        <w:rPr>
          <w:rStyle w:val="eop"/>
          <w:rFonts w:ascii="Verdana" w:hAnsi="Verdana" w:cs="Calibri"/>
          <w:sz w:val="19"/>
          <w:szCs w:val="19"/>
        </w:rPr>
        <w:t> </w:t>
      </w:r>
    </w:p>
    <w:p w:rsidRPr="00F300EA" w:rsidR="00AD4D7B" w:rsidP="00B24A7C" w:rsidRDefault="00AD4D7B" w14:paraId="68112C7E" w14:textId="77777777">
      <w:pPr>
        <w:pStyle w:val="paragraph"/>
        <w:spacing w:before="0" w:beforeAutospacing="0" w:after="0" w:afterAutospacing="0" w:line="360" w:lineRule="auto"/>
        <w:jc w:val="both"/>
        <w:textAlignment w:val="baseline"/>
        <w:rPr>
          <w:rFonts w:ascii="Verdana" w:hAnsi="Verdana" w:cs="Segoe UI"/>
          <w:color w:val="2F5496"/>
          <w:sz w:val="19"/>
          <w:szCs w:val="19"/>
        </w:rPr>
      </w:pPr>
      <w:r w:rsidRPr="00F300EA">
        <w:rPr>
          <w:rStyle w:val="normaltextrun"/>
          <w:rFonts w:ascii="Verdana" w:hAnsi="Verdana" w:cs="Calibri"/>
          <w:b/>
          <w:color w:val="000000"/>
          <w:sz w:val="19"/>
          <w:szCs w:val="19"/>
        </w:rPr>
        <w:t>Profitability</w:t>
      </w:r>
      <w:r w:rsidRPr="00F300EA">
        <w:rPr>
          <w:rStyle w:val="eop"/>
          <w:rFonts w:ascii="Verdana" w:hAnsi="Verdana" w:cs="Calibri"/>
          <w:color w:val="000000"/>
          <w:sz w:val="19"/>
          <w:szCs w:val="19"/>
        </w:rPr>
        <w:t> </w:t>
      </w:r>
    </w:p>
    <w:p w:rsidRPr="00F300EA" w:rsidR="00AD4D7B" w:rsidP="00B24A7C" w:rsidRDefault="00AD4D7B" w14:paraId="75E4C41F" w14:textId="297AB0A4">
      <w:pPr>
        <w:pStyle w:val="paragraph"/>
        <w:spacing w:before="0" w:beforeAutospacing="0" w:after="0" w:afterAutospacing="0" w:line="360" w:lineRule="auto"/>
        <w:jc w:val="both"/>
        <w:textAlignment w:val="baseline"/>
        <w:rPr>
          <w:rFonts w:ascii="Verdana" w:hAnsi="Verdana" w:cs="Segoe UI"/>
          <w:sz w:val="19"/>
          <w:szCs w:val="19"/>
        </w:rPr>
      </w:pPr>
      <w:r w:rsidRPr="00F300EA">
        <w:rPr>
          <w:rStyle w:val="normaltextrun"/>
          <w:rFonts w:ascii="Verdana" w:hAnsi="Verdana" w:cs="Calibri"/>
          <w:sz w:val="19"/>
          <w:szCs w:val="19"/>
        </w:rPr>
        <w:t xml:space="preserve">Our </w:t>
      </w:r>
      <w:r w:rsidRPr="00F300EA" w:rsidR="00CE07BA">
        <w:rPr>
          <w:rStyle w:val="normaltextrun"/>
          <w:rFonts w:ascii="Verdana" w:hAnsi="Verdana" w:cs="Calibri"/>
          <w:sz w:val="19"/>
          <w:szCs w:val="19"/>
        </w:rPr>
        <w:t>company’s</w:t>
      </w:r>
      <w:r w:rsidRPr="00F300EA">
        <w:rPr>
          <w:rStyle w:val="normaltextrun"/>
          <w:rFonts w:ascii="Verdana" w:hAnsi="Verdana" w:cs="Calibri"/>
          <w:sz w:val="19"/>
          <w:szCs w:val="19"/>
        </w:rPr>
        <w:t xml:space="preserve"> gross profit margin exceeds the industry average for all years. This shows we are effectively managing our production costs and generating more sales from each sale. Our operating profit margin for the first two years is lower than the industry average. This shows in these years we have higher operating expenses than revenues </w:t>
      </w:r>
      <w:r w:rsidRPr="00F300EA" w:rsidR="00B24A7C">
        <w:rPr>
          <w:rStyle w:val="normaltextrun"/>
          <w:rFonts w:ascii="Verdana" w:hAnsi="Verdana" w:cs="Calibri"/>
          <w:sz w:val="19"/>
          <w:szCs w:val="19"/>
        </w:rPr>
        <w:t>compared</w:t>
      </w:r>
      <w:r w:rsidRPr="00F300EA">
        <w:rPr>
          <w:rStyle w:val="normaltextrun"/>
          <w:rFonts w:ascii="Verdana" w:hAnsi="Verdana" w:cs="Calibri"/>
          <w:sz w:val="19"/>
          <w:szCs w:val="19"/>
        </w:rPr>
        <w:t xml:space="preserve"> to our industry. However, in year three through 5 our operating profit margin is higher. Our return on assets is lower than the industry average for all five years. This shows we are less efficient at generating profit from our assets compared to the industry average. </w:t>
      </w:r>
      <w:r w:rsidRPr="6617E2DB" w:rsidR="00A73274">
        <w:rPr>
          <w:rStyle w:val="normaltextrun"/>
          <w:rFonts w:ascii="Verdana" w:hAnsi="Verdana" w:cs="Calibri"/>
          <w:sz w:val="19"/>
          <w:szCs w:val="19"/>
        </w:rPr>
        <w:t>(</w:t>
      </w:r>
      <w:r w:rsidRPr="005222D4" w:rsidR="00A73274">
        <w:rPr>
          <w:rFonts w:ascii="Verdana" w:hAnsi="Verdana" w:eastAsia="Verdana" w:cs="Verdana"/>
          <w:sz w:val="19"/>
          <w:szCs w:val="19"/>
        </w:rPr>
        <w:t>Bizminer</w:t>
      </w:r>
      <w:r w:rsidR="00A73274">
        <w:rPr>
          <w:rFonts w:ascii="Verdana" w:hAnsi="Verdana" w:eastAsia="Verdana" w:cs="Verdana"/>
          <w:color w:val="05103E"/>
          <w:sz w:val="19"/>
          <w:szCs w:val="19"/>
        </w:rPr>
        <w:t>,</w:t>
      </w:r>
      <w:r w:rsidRPr="49BDCD46" w:rsidR="00A73274">
        <w:rPr>
          <w:rFonts w:ascii="Verdana" w:hAnsi="Verdana" w:eastAsia="Verdana" w:cs="Verdana"/>
          <w:color w:val="05103E"/>
          <w:sz w:val="19"/>
          <w:szCs w:val="19"/>
        </w:rPr>
        <w:t xml:space="preserve"> 2023</w:t>
      </w:r>
      <w:r w:rsidR="00A73274">
        <w:rPr>
          <w:rFonts w:ascii="Verdana" w:hAnsi="Verdana" w:eastAsia="Verdana" w:cs="Verdana"/>
          <w:color w:val="05103E"/>
          <w:sz w:val="19"/>
          <w:szCs w:val="19"/>
        </w:rPr>
        <w:t>|</w:t>
      </w:r>
      <w:r w:rsidRPr="00CF0345" w:rsidR="00A73274">
        <w:rPr>
          <w:rFonts w:ascii="Verdana" w:hAnsi="Verdana"/>
          <w:color w:val="05103E"/>
          <w:sz w:val="19"/>
          <w:szCs w:val="19"/>
        </w:rPr>
        <w:t>IBSWorld</w:t>
      </w:r>
      <w:r w:rsidR="00A73274">
        <w:rPr>
          <w:rFonts w:ascii="Verdana" w:hAnsi="Verdana"/>
          <w:color w:val="05103E"/>
          <w:sz w:val="19"/>
          <w:szCs w:val="19"/>
        </w:rPr>
        <w:t>,</w:t>
      </w:r>
      <w:r w:rsidRPr="00CF0345" w:rsidR="00A73274">
        <w:rPr>
          <w:rFonts w:ascii="Verdana" w:hAnsi="Verdana"/>
          <w:color w:val="05103E"/>
          <w:sz w:val="19"/>
          <w:szCs w:val="19"/>
        </w:rPr>
        <w:t xml:space="preserve"> 2023</w:t>
      </w:r>
      <w:r w:rsidRPr="6617E2DB" w:rsidR="00A73274">
        <w:rPr>
          <w:rFonts w:ascii="Verdana" w:hAnsi="Verdana" w:eastAsia="Verdana" w:cs="Verdana"/>
          <w:color w:val="05103E"/>
          <w:sz w:val="19"/>
          <w:szCs w:val="19"/>
        </w:rPr>
        <w:t>)</w:t>
      </w:r>
      <w:r w:rsidRPr="00F300EA">
        <w:rPr>
          <w:rStyle w:val="eop"/>
          <w:rFonts w:ascii="Verdana" w:hAnsi="Verdana" w:cs="Calibri"/>
          <w:sz w:val="19"/>
          <w:szCs w:val="19"/>
        </w:rPr>
        <w:t> </w:t>
      </w:r>
    </w:p>
    <w:p w:rsidRPr="00F300EA" w:rsidR="00AD4D7B" w:rsidP="00B24A7C" w:rsidRDefault="00AD4D7B" w14:paraId="6444DE1C" w14:textId="77777777">
      <w:pPr>
        <w:pStyle w:val="paragraph"/>
        <w:spacing w:before="0" w:beforeAutospacing="0" w:after="0" w:afterAutospacing="0" w:line="360" w:lineRule="auto"/>
        <w:jc w:val="both"/>
        <w:textAlignment w:val="baseline"/>
        <w:rPr>
          <w:rFonts w:ascii="Verdana" w:hAnsi="Verdana" w:cs="Segoe UI"/>
          <w:color w:val="2F5496"/>
          <w:sz w:val="19"/>
          <w:szCs w:val="19"/>
        </w:rPr>
      </w:pPr>
      <w:r w:rsidRPr="00F300EA">
        <w:rPr>
          <w:rStyle w:val="normaltextrun"/>
          <w:rFonts w:ascii="Verdana" w:hAnsi="Verdana" w:cs="Calibri"/>
          <w:b/>
          <w:color w:val="000000"/>
          <w:sz w:val="19"/>
          <w:szCs w:val="19"/>
        </w:rPr>
        <w:t>DuPont Analysis</w:t>
      </w:r>
      <w:r w:rsidRPr="00F300EA">
        <w:rPr>
          <w:rStyle w:val="eop"/>
          <w:rFonts w:ascii="Verdana" w:hAnsi="Verdana" w:cs="Calibri"/>
          <w:color w:val="000000"/>
          <w:sz w:val="19"/>
          <w:szCs w:val="19"/>
        </w:rPr>
        <w:t> </w:t>
      </w:r>
    </w:p>
    <w:p w:rsidRPr="00F300EA" w:rsidR="00AD4D7B" w:rsidP="00B24A7C" w:rsidRDefault="00AD4D7B" w14:paraId="4109B3F6" w14:textId="785BE3BE">
      <w:pPr>
        <w:pStyle w:val="paragraph"/>
        <w:spacing w:before="0" w:beforeAutospacing="0" w:after="0" w:afterAutospacing="0" w:line="360" w:lineRule="auto"/>
        <w:jc w:val="both"/>
        <w:textAlignment w:val="baseline"/>
        <w:rPr>
          <w:rFonts w:ascii="Verdana" w:hAnsi="Verdana" w:cs="Segoe UI"/>
          <w:sz w:val="19"/>
          <w:szCs w:val="19"/>
        </w:rPr>
      </w:pPr>
      <w:r w:rsidRPr="00F300EA">
        <w:rPr>
          <w:rStyle w:val="normaltextrun"/>
          <w:rFonts w:ascii="Verdana" w:hAnsi="Verdana" w:cs="Calibri"/>
          <w:sz w:val="19"/>
          <w:szCs w:val="19"/>
        </w:rPr>
        <w:t xml:space="preserve">Our company's net profit margin for the first three years is lower than the industry average and this shows higher </w:t>
      </w:r>
      <w:r w:rsidRPr="00CF0345">
        <w:rPr>
          <w:rStyle w:val="normaltextrun"/>
          <w:rFonts w:ascii="Verdana" w:hAnsi="Verdana" w:cs="Calibri"/>
          <w:sz w:val="19"/>
          <w:szCs w:val="19"/>
        </w:rPr>
        <w:t>expenses compared to our revenues, however in years four and five it is higher than the industry average.</w:t>
      </w:r>
      <w:r w:rsidRPr="00F300EA">
        <w:rPr>
          <w:rStyle w:val="normaltextrun"/>
          <w:rFonts w:ascii="Verdana" w:hAnsi="Verdana" w:cs="Calibri"/>
          <w:sz w:val="19"/>
          <w:szCs w:val="19"/>
        </w:rPr>
        <w:t xml:space="preserve"> Our total asset turnover is lower than</w:t>
      </w:r>
      <w:r w:rsidRPr="00F300EA" w:rsidR="00CE07BA">
        <w:rPr>
          <w:rStyle w:val="tabchar"/>
          <w:rFonts w:ascii="Verdana" w:hAnsi="Verdana" w:cs="Calibri"/>
          <w:sz w:val="19"/>
          <w:szCs w:val="19"/>
        </w:rPr>
        <w:t xml:space="preserve"> </w:t>
      </w:r>
      <w:r w:rsidRPr="00F300EA">
        <w:rPr>
          <w:rStyle w:val="normaltextrun"/>
          <w:rFonts w:ascii="Verdana" w:hAnsi="Verdana" w:cs="Calibri"/>
          <w:sz w:val="19"/>
          <w:szCs w:val="19"/>
        </w:rPr>
        <w:t xml:space="preserve">the industry average for the first year, however for years 2-5 we are higher, this shows we are using our assets better than our industry to generate revenue. Our equity multiplier for years 1,3,4 and 5 is lower than the industry average, which shows that we rely on less debt than our competitors, which shows we are a less risky investment. Our return to equity is lower than the industry average for the first two years in years 3-5 we are higher than the competition. This shows we are more efficient at generating profit from the equity invested by shareholders. </w:t>
      </w:r>
      <w:r w:rsidRPr="6617E2DB" w:rsidR="00A73274">
        <w:rPr>
          <w:rStyle w:val="normaltextrun"/>
          <w:rFonts w:ascii="Verdana" w:hAnsi="Verdana" w:cs="Calibri"/>
          <w:sz w:val="19"/>
          <w:szCs w:val="19"/>
        </w:rPr>
        <w:t>(</w:t>
      </w:r>
      <w:r w:rsidRPr="005222D4" w:rsidR="00A73274">
        <w:rPr>
          <w:rFonts w:ascii="Verdana" w:hAnsi="Verdana" w:eastAsia="Verdana" w:cs="Verdana"/>
          <w:sz w:val="19"/>
          <w:szCs w:val="19"/>
        </w:rPr>
        <w:t>Bizminer</w:t>
      </w:r>
      <w:r w:rsidR="00A73274">
        <w:rPr>
          <w:rFonts w:ascii="Verdana" w:hAnsi="Verdana" w:eastAsia="Verdana" w:cs="Verdana"/>
          <w:color w:val="05103E"/>
          <w:sz w:val="19"/>
          <w:szCs w:val="19"/>
        </w:rPr>
        <w:t>,</w:t>
      </w:r>
      <w:r w:rsidRPr="49BDCD46" w:rsidR="00A73274">
        <w:rPr>
          <w:rFonts w:ascii="Verdana" w:hAnsi="Verdana" w:eastAsia="Verdana" w:cs="Verdana"/>
          <w:color w:val="05103E"/>
          <w:sz w:val="19"/>
          <w:szCs w:val="19"/>
        </w:rPr>
        <w:t xml:space="preserve"> 2023</w:t>
      </w:r>
      <w:r w:rsidR="00A73274">
        <w:rPr>
          <w:rFonts w:ascii="Verdana" w:hAnsi="Verdana" w:eastAsia="Verdana" w:cs="Verdana"/>
          <w:color w:val="05103E"/>
          <w:sz w:val="19"/>
          <w:szCs w:val="19"/>
        </w:rPr>
        <w:t>|</w:t>
      </w:r>
      <w:r w:rsidRPr="00CF0345" w:rsidR="00A73274">
        <w:rPr>
          <w:rFonts w:ascii="Verdana" w:hAnsi="Verdana"/>
          <w:color w:val="05103E"/>
          <w:sz w:val="19"/>
          <w:szCs w:val="19"/>
        </w:rPr>
        <w:t>IBSWorld</w:t>
      </w:r>
      <w:r w:rsidR="00A73274">
        <w:rPr>
          <w:rFonts w:ascii="Verdana" w:hAnsi="Verdana"/>
          <w:color w:val="05103E"/>
          <w:sz w:val="19"/>
          <w:szCs w:val="19"/>
        </w:rPr>
        <w:t>,</w:t>
      </w:r>
      <w:r w:rsidRPr="00CF0345" w:rsidR="00A73274">
        <w:rPr>
          <w:rFonts w:ascii="Verdana" w:hAnsi="Verdana"/>
          <w:color w:val="05103E"/>
          <w:sz w:val="19"/>
          <w:szCs w:val="19"/>
        </w:rPr>
        <w:t xml:space="preserve"> 2023</w:t>
      </w:r>
      <w:r w:rsidRPr="6617E2DB" w:rsidR="00A73274">
        <w:rPr>
          <w:rFonts w:ascii="Verdana" w:hAnsi="Verdana" w:eastAsia="Verdana" w:cs="Verdana"/>
          <w:color w:val="05103E"/>
          <w:sz w:val="19"/>
          <w:szCs w:val="19"/>
        </w:rPr>
        <w:t>)</w:t>
      </w:r>
      <w:r w:rsidRPr="00F300EA">
        <w:rPr>
          <w:rStyle w:val="eop"/>
          <w:rFonts w:ascii="Verdana" w:hAnsi="Verdana" w:cs="Calibri"/>
          <w:sz w:val="19"/>
          <w:szCs w:val="19"/>
        </w:rPr>
        <w:t> </w:t>
      </w:r>
    </w:p>
    <w:p w:rsidRPr="00F300EA" w:rsidR="00AD4D7B" w:rsidP="00B24A7C" w:rsidRDefault="00AD4D7B" w14:paraId="2C49AB67" w14:textId="77777777">
      <w:pPr>
        <w:pStyle w:val="paragraph"/>
        <w:spacing w:before="0" w:beforeAutospacing="0" w:after="0" w:afterAutospacing="0" w:line="360" w:lineRule="auto"/>
        <w:textAlignment w:val="baseline"/>
        <w:rPr>
          <w:rFonts w:ascii="Verdana" w:hAnsi="Verdana" w:cs="Segoe UI"/>
          <w:color w:val="2F5496"/>
          <w:sz w:val="19"/>
          <w:szCs w:val="19"/>
        </w:rPr>
      </w:pPr>
      <w:r w:rsidRPr="00F300EA">
        <w:rPr>
          <w:rStyle w:val="normaltextrun"/>
          <w:rFonts w:ascii="Verdana" w:hAnsi="Verdana" w:cs="Calibri"/>
          <w:b/>
          <w:color w:val="000000"/>
          <w:sz w:val="19"/>
          <w:szCs w:val="19"/>
        </w:rPr>
        <w:t>Valuation method</w:t>
      </w:r>
      <w:r w:rsidRPr="00F300EA">
        <w:rPr>
          <w:rStyle w:val="eop"/>
          <w:rFonts w:ascii="Verdana" w:hAnsi="Verdana" w:cs="Calibri"/>
          <w:color w:val="000000"/>
          <w:sz w:val="19"/>
          <w:szCs w:val="19"/>
        </w:rPr>
        <w:t> </w:t>
      </w:r>
    </w:p>
    <w:p w:rsidRPr="00F300EA" w:rsidR="00AD4D7B" w:rsidP="00B24A7C" w:rsidRDefault="00AD4D7B" w14:paraId="21414964" w14:textId="77777777">
      <w:pPr>
        <w:pStyle w:val="paragraph"/>
        <w:spacing w:before="0" w:beforeAutospacing="0" w:after="0" w:afterAutospacing="0" w:line="360" w:lineRule="auto"/>
        <w:jc w:val="both"/>
        <w:textAlignment w:val="baseline"/>
        <w:rPr>
          <w:rFonts w:ascii="Verdana" w:hAnsi="Verdana" w:cs="Segoe UI"/>
          <w:sz w:val="19"/>
          <w:szCs w:val="19"/>
        </w:rPr>
      </w:pPr>
      <w:r w:rsidRPr="00F300EA">
        <w:rPr>
          <w:rStyle w:val="normaltextrun"/>
          <w:rFonts w:ascii="Verdana" w:hAnsi="Verdana" w:cs="Calibri"/>
          <w:sz w:val="19"/>
          <w:szCs w:val="19"/>
        </w:rPr>
        <w:t>The valuation is based on the method of multiples using the price to sales ratio of the industry applied to the projected revenues. Our industry P/S average ratio is 0.60.</w:t>
      </w:r>
      <w:r w:rsidRPr="00F300EA">
        <w:rPr>
          <w:rStyle w:val="eop"/>
          <w:rFonts w:ascii="Verdana" w:hAnsi="Verdana" w:cs="Calibri"/>
          <w:sz w:val="19"/>
          <w:szCs w:val="19"/>
        </w:rPr>
        <w:t> </w:t>
      </w:r>
    </w:p>
    <w:p w:rsidR="00D21BC2" w:rsidP="00904F35" w:rsidRDefault="00D21BC2" w14:paraId="0DAC3E54" w14:textId="20EF3431">
      <w:pPr>
        <w:rPr>
          <w:rFonts w:ascii="Verdana" w:hAnsi="Verdana"/>
          <w:sz w:val="20"/>
          <w:szCs w:val="20"/>
        </w:rPr>
        <w:sectPr w:rsidR="00D21BC2" w:rsidSect="00FE3BA2">
          <w:headerReference w:type="default" r:id="rId46"/>
          <w:pgSz w:w="12240" w:h="15840"/>
          <w:pgMar w:top="720" w:right="720" w:bottom="720" w:left="720" w:header="720" w:footer="720" w:gutter="0"/>
          <w:cols w:space="720"/>
          <w:docGrid w:linePitch="326"/>
        </w:sectPr>
      </w:pPr>
    </w:p>
    <w:p w:rsidRPr="00AF0CB6" w:rsidR="00904F35" w:rsidP="00281559" w:rsidRDefault="00874678" w14:paraId="46F6CB0B" w14:textId="2CE624E7">
      <w:pPr>
        <w:spacing w:line="480" w:lineRule="auto"/>
        <w:jc w:val="center"/>
        <w:rPr>
          <w:rFonts w:ascii="Verdana" w:hAnsi="Verdana"/>
          <w:b/>
          <w:sz w:val="20"/>
          <w:szCs w:val="20"/>
        </w:rPr>
      </w:pPr>
      <w:r w:rsidRPr="00874678">
        <w:rPr>
          <w:rFonts w:ascii="Verdana" w:hAnsi="Verdana"/>
          <w:b/>
          <w:bCs/>
          <w:sz w:val="20"/>
          <w:szCs w:val="20"/>
        </w:rPr>
        <w:t>Bibliography</w:t>
      </w:r>
    </w:p>
    <w:p w:rsidR="006D78EF" w:rsidP="006D78EF" w:rsidRDefault="274FAE30" w14:paraId="2918CD38" w14:textId="77777777">
      <w:pPr>
        <w:spacing w:before="240" w:after="240" w:line="480" w:lineRule="auto"/>
        <w:ind w:left="567" w:hanging="567"/>
        <w:rPr>
          <w:rFonts w:ascii="Verdana" w:hAnsi="Verdana" w:eastAsia="Verdana" w:cs="Verdana"/>
          <w:sz w:val="20"/>
          <w:szCs w:val="20"/>
        </w:rPr>
      </w:pPr>
      <w:r w:rsidRPr="4C1B9DBB">
        <w:rPr>
          <w:rFonts w:ascii="Verdana" w:hAnsi="Verdana" w:eastAsia="Verdana" w:cs="Verdana"/>
          <w:sz w:val="20"/>
          <w:szCs w:val="20"/>
        </w:rPr>
        <w:t xml:space="preserve">6 Shea Way, Newark, DE 19713 - Flex for Lease.” </w:t>
      </w:r>
      <w:r w:rsidRPr="4C1B9DBB">
        <w:rPr>
          <w:rFonts w:ascii="Verdana" w:hAnsi="Verdana" w:eastAsia="Verdana" w:cs="Verdana"/>
          <w:i/>
          <w:iCs/>
          <w:sz w:val="20"/>
          <w:szCs w:val="20"/>
        </w:rPr>
        <w:t>LoopNet</w:t>
      </w:r>
      <w:r w:rsidRPr="4C1B9DBB">
        <w:rPr>
          <w:rFonts w:ascii="Verdana" w:hAnsi="Verdana" w:eastAsia="Verdana" w:cs="Verdana"/>
          <w:sz w:val="20"/>
          <w:szCs w:val="20"/>
        </w:rPr>
        <w:t xml:space="preserve">, 5 Oct. </w:t>
      </w:r>
      <w:r w:rsidRPr="5B4CC3F7" w:rsidR="046F9099">
        <w:rPr>
          <w:rFonts w:ascii="Verdana" w:hAnsi="Verdana" w:eastAsia="Verdana" w:cs="Verdana"/>
          <w:sz w:val="20"/>
          <w:szCs w:val="20"/>
        </w:rPr>
        <w:t xml:space="preserve">2023, </w:t>
      </w:r>
      <w:hyperlink r:id="rId47">
        <w:r w:rsidRPr="5B4CC3F7" w:rsidR="046F9099">
          <w:rPr>
            <w:rStyle w:val="Hyperlink"/>
            <w:rFonts w:ascii="Verdana" w:hAnsi="Verdana" w:eastAsia="Verdana" w:cs="Verdana"/>
            <w:sz w:val="20"/>
            <w:szCs w:val="20"/>
          </w:rPr>
          <w:t>www.loopnet.com/Listing/6-Shea-Way-Newark-DE/29624580/</w:t>
        </w:r>
      </w:hyperlink>
      <w:r w:rsidRPr="5B4CC3F7" w:rsidR="046F9099">
        <w:rPr>
          <w:rFonts w:ascii="Verdana" w:hAnsi="Verdana" w:eastAsia="Verdana" w:cs="Verdana"/>
          <w:sz w:val="20"/>
          <w:szCs w:val="20"/>
        </w:rPr>
        <w:t>.</w:t>
      </w:r>
    </w:p>
    <w:p w:rsidR="2320B05B" w:rsidP="001F7841" w:rsidRDefault="2320B05B" w14:paraId="7E6E1555" w14:textId="68F07BBC">
      <w:pPr>
        <w:spacing w:before="240" w:after="240" w:line="480" w:lineRule="auto"/>
        <w:ind w:left="567" w:hanging="567"/>
        <w:rPr>
          <w:rFonts w:ascii="Verdana" w:hAnsi="Verdana" w:eastAsia="Verdana" w:cs="Verdana"/>
          <w:sz w:val="20"/>
          <w:szCs w:val="20"/>
        </w:rPr>
      </w:pPr>
      <w:r w:rsidRPr="79D453E7">
        <w:rPr>
          <w:rFonts w:ascii="Verdana" w:hAnsi="Verdana" w:eastAsia="Verdana" w:cs="Verdana"/>
          <w:i/>
          <w:iCs/>
          <w:sz w:val="20"/>
          <w:szCs w:val="20"/>
        </w:rPr>
        <w:t>3M hi-strength 90 adhesive - 5 gallon bulk pail S-23198</w:t>
      </w:r>
      <w:r w:rsidRPr="79D453E7">
        <w:rPr>
          <w:rFonts w:ascii="Verdana" w:hAnsi="Verdana" w:eastAsia="Verdana" w:cs="Verdana"/>
          <w:sz w:val="20"/>
          <w:szCs w:val="20"/>
        </w:rPr>
        <w:t xml:space="preserve">. Uline. (n.d.). </w:t>
      </w:r>
      <w:hyperlink r:id="rId48">
        <w:r w:rsidRPr="79D453E7">
          <w:rPr>
            <w:rStyle w:val="Hyperlink"/>
            <w:rFonts w:ascii="Verdana" w:hAnsi="Verdana" w:eastAsia="Verdana" w:cs="Verdana"/>
            <w:sz w:val="20"/>
            <w:szCs w:val="20"/>
          </w:rPr>
          <w:t>https://www.uline.com/Product/Detail/S-23198/Adhesives-Glue-Epoxy/3M-Hi-Strength-90-Adhesive-5-Gallon-Bulk-Pail?pricode=WB1578&amp;gadtype=pla&amp;id=S-23198&amp;gclid=CjwKCAjw38SoBhB6EiwA8EQVLnxUh_3Dq3MoSpHmpNdP_txwGmMmR8KE3maap-xgnuKmMjrNg6tnBBoCf3cQAvD_BwE</w:t>
        </w:r>
      </w:hyperlink>
    </w:p>
    <w:p w:rsidR="5B3EE486" w:rsidP="001F7841" w:rsidRDefault="48F1E3DA" w14:paraId="41F8732D" w14:textId="05C9C86C">
      <w:pPr>
        <w:spacing w:before="240" w:after="240" w:line="480" w:lineRule="auto"/>
        <w:ind w:left="567" w:hanging="567"/>
        <w:rPr>
          <w:rFonts w:ascii="Verdana" w:hAnsi="Verdana" w:eastAsia="Verdana" w:cs="Verdana"/>
          <w:sz w:val="20"/>
          <w:szCs w:val="20"/>
        </w:rPr>
      </w:pPr>
      <w:r w:rsidRPr="534C6386">
        <w:rPr>
          <w:rFonts w:ascii="Verdana" w:hAnsi="Verdana" w:eastAsia="Verdana" w:cs="Verdana"/>
          <w:i/>
          <w:iCs/>
          <w:sz w:val="20"/>
          <w:szCs w:val="20"/>
        </w:rPr>
        <w:t>5450xt random copolymer injection grade PP TD20 polypropylene plastic raw material pp granules recycled black 10mfi pp r200p</w:t>
      </w:r>
      <w:r w:rsidRPr="534C6386">
        <w:rPr>
          <w:rFonts w:ascii="Verdana" w:hAnsi="Verdana" w:eastAsia="Verdana" w:cs="Verdana"/>
          <w:sz w:val="20"/>
          <w:szCs w:val="20"/>
        </w:rPr>
        <w:t xml:space="preserve">. 5450xt Random Copolymer Injection Grade Pp Td20 Polypropylene Plastic Raw Material Pp Granules Recycled Black 10mfi Pp R200p - Buy Pp Td20 Polypropylene Plastic Raw Material,Pp Granules Recycled Black 10mfi,Pp R200p Product on Alibaba.com. (n.d.). </w:t>
      </w:r>
      <w:hyperlink r:id="rId49">
        <w:r w:rsidRPr="534C6386">
          <w:rPr>
            <w:rStyle w:val="Hyperlink"/>
            <w:rFonts w:ascii="Verdana" w:hAnsi="Verdana" w:eastAsia="Verdana" w:cs="Verdana"/>
            <w:sz w:val="20"/>
            <w:szCs w:val="20"/>
          </w:rPr>
          <w:t>https://www.alibaba.com/product-detail/5450XT-Random-Copolymer-Injection-Grade-Pp_1600825494881.html?spm=a2700.galleryofferlist.topad_classic.d_image.5960269cfRJfD9</w:t>
        </w:r>
      </w:hyperlink>
    </w:p>
    <w:p w:rsidR="5B4CC3F7" w:rsidP="5B4CC3F7" w:rsidRDefault="60446D38" w14:paraId="5EDB9CDE" w14:textId="1CE54531">
      <w:pPr>
        <w:spacing w:before="240" w:after="240" w:line="480" w:lineRule="auto"/>
        <w:ind w:left="567" w:hanging="567"/>
        <w:rPr>
          <w:rFonts w:ascii="Verdana" w:hAnsi="Verdana" w:eastAsia="Verdana" w:cs="Verdana"/>
          <w:sz w:val="20"/>
          <w:szCs w:val="20"/>
        </w:rPr>
      </w:pPr>
      <w:r w:rsidRPr="5CCC3C97">
        <w:rPr>
          <w:rFonts w:ascii="Verdana" w:hAnsi="Verdana" w:eastAsia="Verdana" w:cs="Verdana"/>
          <w:sz w:val="20"/>
          <w:szCs w:val="20"/>
        </w:rPr>
        <w:t xml:space="preserve">Apsx.com. (n.d.). </w:t>
      </w:r>
      <w:hyperlink r:id="rId50">
        <w:r w:rsidRPr="5CCC3C97">
          <w:rPr>
            <w:rStyle w:val="Hyperlink"/>
            <w:rFonts w:ascii="Verdana" w:hAnsi="Verdana" w:eastAsia="Verdana" w:cs="Verdana"/>
            <w:sz w:val="20"/>
            <w:szCs w:val="20"/>
          </w:rPr>
          <w:t>https://www.apsx.com/desktop-injection-molding-machine?gad=1&amp;gclid=CjwKCAjw38SoBhB6EiwA8EQVLj903je9e7prEM0pqnMlYryNKpg9V010whc4LwE5gwzjHcaQXob8bhoCo0MQAvD_BwE</w:t>
        </w:r>
      </w:hyperlink>
    </w:p>
    <w:p w:rsidRPr="003F2403" w:rsidR="009A6CD0" w:rsidP="003F2403" w:rsidRDefault="009A6CD0" w14:paraId="01AF6A00" w14:textId="417AF23A">
      <w:pPr>
        <w:spacing w:before="240" w:after="240" w:line="480" w:lineRule="auto"/>
        <w:ind w:left="567" w:hanging="567"/>
        <w:rPr>
          <w:rFonts w:ascii="Verdana" w:hAnsi="Verdana" w:cs="Arial"/>
          <w:color w:val="222222"/>
          <w:sz w:val="20"/>
          <w:szCs w:val="20"/>
        </w:rPr>
      </w:pPr>
      <w:r w:rsidRPr="006D2CD5">
        <w:rPr>
          <w:rStyle w:val="normaltextrun"/>
          <w:rFonts w:ascii="Verdana" w:hAnsi="Verdana" w:cs="Arial"/>
          <w:color w:val="222222"/>
          <w:sz w:val="20"/>
          <w:szCs w:val="20"/>
        </w:rPr>
        <w:t>Ballweg, M., Thompson, C., &amp; Suppes, L. M. (2017). Cleanliness of Reusable Water Bottles:</w:t>
      </w:r>
      <w:r w:rsidR="003F2403">
        <w:rPr>
          <w:rStyle w:val="normaltextrun"/>
          <w:rFonts w:ascii="Verdana" w:hAnsi="Verdana" w:cs="Arial"/>
          <w:color w:val="222222"/>
          <w:sz w:val="20"/>
          <w:szCs w:val="20"/>
        </w:rPr>
        <w:t xml:space="preserve"> </w:t>
      </w:r>
      <w:r w:rsidRPr="006D2CD5">
        <w:rPr>
          <w:rStyle w:val="normaltextrun"/>
          <w:rFonts w:ascii="Verdana" w:hAnsi="Verdana" w:cs="Arial"/>
          <w:color w:val="222222"/>
          <w:sz w:val="20"/>
          <w:szCs w:val="20"/>
        </w:rPr>
        <w:t>Is Your Water Bottle Dirtier Than Your Toilet Seat?.</w:t>
      </w:r>
      <w:r w:rsidR="003F2403">
        <w:rPr>
          <w:rStyle w:val="eop"/>
          <w:rFonts w:ascii="Verdana" w:hAnsi="Verdana" w:cs="Arial"/>
          <w:color w:val="222222"/>
          <w:sz w:val="20"/>
          <w:szCs w:val="20"/>
        </w:rPr>
        <w:t xml:space="preserve"> </w:t>
      </w:r>
      <w:r w:rsidRPr="006D2CD5">
        <w:rPr>
          <w:rStyle w:val="normaltextrun"/>
          <w:rFonts w:ascii="Verdana" w:hAnsi="Verdana" w:cs="Arial"/>
          <w:sz w:val="20"/>
          <w:szCs w:val="20"/>
        </w:rPr>
        <w:t xml:space="preserve">WaterFilterGuru.com. </w:t>
      </w:r>
      <w:hyperlink w:tgtFrame="_blank" w:history="1" r:id="rId51">
        <w:r w:rsidRPr="006D2CD5">
          <w:rPr>
            <w:rStyle w:val="normaltextrun"/>
            <w:rFonts w:ascii="Verdana" w:hAnsi="Verdana" w:cs="Arial"/>
            <w:color w:val="0563C1"/>
            <w:sz w:val="20"/>
            <w:szCs w:val="20"/>
            <w:u w:val="single"/>
          </w:rPr>
          <w:t>https://waterfilterguru.com/swabbing-water-bottles/</w:t>
        </w:r>
      </w:hyperlink>
      <w:r w:rsidRPr="006D2CD5">
        <w:rPr>
          <w:rStyle w:val="eop"/>
          <w:rFonts w:ascii="Verdana" w:hAnsi="Verdana" w:cs="Arial"/>
          <w:sz w:val="20"/>
          <w:szCs w:val="20"/>
        </w:rPr>
        <w:t> </w:t>
      </w:r>
    </w:p>
    <w:p w:rsidRPr="003F2403" w:rsidR="0083735B" w:rsidP="0083735B" w:rsidRDefault="0083735B" w14:paraId="18378E38" w14:textId="77777777">
      <w:pPr>
        <w:spacing w:line="480" w:lineRule="auto"/>
        <w:rPr>
          <w:rFonts w:ascii="Verdana" w:hAnsi="Verdana"/>
          <w:color w:val="05103E"/>
          <w:sz w:val="20"/>
          <w:szCs w:val="20"/>
          <w:bdr w:val="single" w:color="ECEDEE" w:sz="2" w:space="0" w:frame="1"/>
        </w:rPr>
      </w:pPr>
      <w:r w:rsidRPr="003F2403">
        <w:rPr>
          <w:rFonts w:ascii="Verdana" w:hAnsi="Verdana"/>
          <w:color w:val="05103E"/>
          <w:sz w:val="20"/>
          <w:szCs w:val="20"/>
          <w:bdr w:val="single" w:color="ECEDEE" w:sz="2" w:space="0" w:frame="1"/>
        </w:rPr>
        <w:t xml:space="preserve">Bizminer. (n.d.). </w:t>
      </w:r>
      <w:r w:rsidRPr="003F2403">
        <w:rPr>
          <w:rFonts w:ascii="Verdana" w:hAnsi="Verdana"/>
          <w:i/>
          <w:iCs/>
          <w:color w:val="05103E"/>
          <w:sz w:val="20"/>
          <w:szCs w:val="20"/>
          <w:bdr w:val="single" w:color="ECEDEE" w:sz="2" w:space="0" w:frame="1"/>
        </w:rPr>
        <w:t xml:space="preserve">Industry Financial Profile. </w:t>
      </w:r>
      <w:r w:rsidRPr="003F2403">
        <w:rPr>
          <w:rFonts w:ascii="Verdana" w:hAnsi="Verdana"/>
          <w:color w:val="05103E"/>
          <w:sz w:val="20"/>
          <w:szCs w:val="20"/>
          <w:bdr w:val="single" w:color="ECEDEE" w:sz="2" w:space="0" w:frame="1"/>
        </w:rPr>
        <w:t>app.bizminer.com.</w:t>
      </w:r>
    </w:p>
    <w:p w:rsidRPr="0083735B" w:rsidR="0083735B" w:rsidP="0083735B" w:rsidRDefault="008964CA" w14:paraId="7F526D49" w14:textId="0A3FD820">
      <w:pPr>
        <w:spacing w:line="480" w:lineRule="auto"/>
        <w:ind w:firstLine="720"/>
        <w:rPr>
          <w:rFonts w:ascii="Verdana" w:hAnsi="Verdana"/>
          <w:color w:val="05103E"/>
          <w:sz w:val="20"/>
          <w:szCs w:val="20"/>
          <w:bdr w:val="single" w:color="ECEDEE" w:sz="2" w:space="0" w:frame="1"/>
        </w:rPr>
      </w:pPr>
      <w:hyperlink w:history="1" r:id="rId52">
        <w:r w:rsidRPr="003F2403" w:rsidR="0083735B">
          <w:rPr>
            <w:rStyle w:val="Hyperlink"/>
            <w:rFonts w:ascii="Verdana" w:hAnsi="Verdana"/>
            <w:sz w:val="20"/>
            <w:szCs w:val="20"/>
            <w:bdr w:val="single" w:color="ECEDEE" w:sz="2" w:space="0" w:frame="1"/>
          </w:rPr>
          <w:t>https://app.bizminer.com/new-profile/industry-financial-profile</w:t>
        </w:r>
      </w:hyperlink>
    </w:p>
    <w:p w:rsidR="0083735B" w:rsidP="0083735B" w:rsidRDefault="0083735B" w14:paraId="2A23A817" w14:textId="1EA371D3">
      <w:pPr>
        <w:spacing w:line="480" w:lineRule="auto"/>
        <w:rPr>
          <w:rFonts w:ascii="Verdana" w:hAnsi="Verdana"/>
          <w:color w:val="05103E"/>
          <w:sz w:val="20"/>
          <w:szCs w:val="20"/>
        </w:rPr>
      </w:pPr>
      <w:r w:rsidRPr="00DC5F6F">
        <w:rPr>
          <w:rFonts w:ascii="Verdana" w:hAnsi="Verdana"/>
          <w:color w:val="05103E"/>
          <w:sz w:val="20"/>
          <w:szCs w:val="20"/>
        </w:rPr>
        <w:t>British Plastics Federation. (n.d.). </w:t>
      </w:r>
      <w:r w:rsidRPr="00DC5F6F">
        <w:rPr>
          <w:rFonts w:ascii="Verdana" w:hAnsi="Verdana"/>
          <w:i/>
          <w:color w:val="05103E"/>
          <w:sz w:val="20"/>
          <w:szCs w:val="20"/>
          <w:bdr w:val="single" w:color="ECEDEE" w:sz="2" w:space="0" w:frame="1"/>
        </w:rPr>
        <w:t>Plastics processes</w:t>
      </w:r>
      <w:r w:rsidRPr="00DC5F6F">
        <w:rPr>
          <w:rFonts w:ascii="Verdana" w:hAnsi="Verdana"/>
          <w:color w:val="05103E"/>
          <w:sz w:val="20"/>
          <w:szCs w:val="20"/>
        </w:rPr>
        <w:t>. British Plastics</w:t>
      </w:r>
    </w:p>
    <w:p w:rsidR="0083735B" w:rsidP="0083735B" w:rsidRDefault="0083735B" w14:paraId="34F43D0B" w14:textId="77777777">
      <w:pPr>
        <w:spacing w:line="480" w:lineRule="auto"/>
        <w:ind w:left="720"/>
        <w:rPr>
          <w:rStyle w:val="Hyperlink"/>
          <w:rFonts w:ascii="Verdana" w:hAnsi="Verdana"/>
          <w:sz w:val="20"/>
          <w:szCs w:val="20"/>
          <w:bdr w:val="single" w:color="ECEDEE" w:sz="2" w:space="0" w:frame="1"/>
        </w:rPr>
      </w:pPr>
      <w:r w:rsidRPr="00DC5F6F">
        <w:rPr>
          <w:rFonts w:ascii="Verdana" w:hAnsi="Verdana"/>
          <w:color w:val="05103E"/>
          <w:sz w:val="20"/>
          <w:szCs w:val="20"/>
        </w:rPr>
        <w:t>Federation. </w:t>
      </w:r>
      <w:hyperlink w:history="1" w:anchor="mouldingexpandedpolypropylene" r:id="rId53">
        <w:r w:rsidRPr="00E62617">
          <w:rPr>
            <w:rStyle w:val="Hyperlink"/>
            <w:rFonts w:ascii="Verdana" w:hAnsi="Verdana"/>
            <w:sz w:val="20"/>
            <w:szCs w:val="20"/>
            <w:bdr w:val="single" w:color="ECEDEE" w:sz="2" w:space="0" w:frame="1"/>
          </w:rPr>
          <w:t>https://www.bpf.co.uk/plastipedia/processes/default.aspx#mouldingexpandedpolypropylene</w:t>
        </w:r>
      </w:hyperlink>
    </w:p>
    <w:p w:rsidR="00E77CBE" w:rsidP="00E77CBE" w:rsidRDefault="00E77CBE" w14:paraId="74188740" w14:textId="77777777">
      <w:pPr>
        <w:pStyle w:val="paragraph"/>
        <w:spacing w:before="0" w:beforeAutospacing="0" w:after="0" w:afterAutospacing="0" w:line="480" w:lineRule="auto"/>
        <w:textAlignment w:val="baseline"/>
        <w:rPr>
          <w:rStyle w:val="normaltextrun"/>
          <w:rFonts w:ascii="Verdana" w:hAnsi="Verdana" w:cs="Arial"/>
          <w:i/>
          <w:sz w:val="20"/>
          <w:szCs w:val="20"/>
        </w:rPr>
      </w:pPr>
      <w:r w:rsidRPr="006D2CD5">
        <w:rPr>
          <w:rStyle w:val="normaltextrun"/>
          <w:rFonts w:ascii="Verdana" w:hAnsi="Verdana" w:cs="Arial"/>
          <w:sz w:val="20"/>
          <w:szCs w:val="20"/>
        </w:rPr>
        <w:t xml:space="preserve">Campbell, B. (2023, March 15). </w:t>
      </w:r>
      <w:r w:rsidRPr="006D2CD5">
        <w:rPr>
          <w:rStyle w:val="normaltextrun"/>
          <w:rFonts w:ascii="Verdana" w:hAnsi="Verdana" w:cs="Arial"/>
          <w:i/>
          <w:sz w:val="20"/>
          <w:szCs w:val="20"/>
        </w:rPr>
        <w:t>Swabbing water bottles: How clean is the water you</w:t>
      </w:r>
    </w:p>
    <w:p w:rsidRPr="00E77CBE" w:rsidR="00E77CBE" w:rsidP="00E77CBE" w:rsidRDefault="00E77CBE" w14:paraId="40E38956" w14:textId="41704B11">
      <w:pPr>
        <w:pStyle w:val="paragraph"/>
        <w:spacing w:before="0" w:beforeAutospacing="0" w:after="0" w:afterAutospacing="0" w:line="480" w:lineRule="auto"/>
        <w:ind w:firstLine="555"/>
        <w:textAlignment w:val="baseline"/>
        <w:rPr>
          <w:rFonts w:ascii="Verdana" w:hAnsi="Verdana"/>
          <w:sz w:val="20"/>
          <w:szCs w:val="20"/>
        </w:rPr>
      </w:pPr>
      <w:r w:rsidRPr="006D2CD5">
        <w:rPr>
          <w:rStyle w:val="normaltextrun"/>
          <w:rFonts w:ascii="Verdana" w:hAnsi="Verdana" w:cs="Arial"/>
          <w:i/>
          <w:sz w:val="20"/>
          <w:szCs w:val="20"/>
        </w:rPr>
        <w:t>drink?</w:t>
      </w:r>
      <w:r w:rsidRPr="006D2CD5">
        <w:rPr>
          <w:rStyle w:val="normaltextrun"/>
          <w:rFonts w:ascii="Verdana" w:hAnsi="Verdana" w:cs="Arial"/>
          <w:sz w:val="20"/>
          <w:szCs w:val="20"/>
        </w:rPr>
        <w:t>.</w:t>
      </w:r>
    </w:p>
    <w:p w:rsidR="002C52EC" w:rsidP="002C52EC" w:rsidRDefault="002C52EC" w14:paraId="4BA9189D" w14:textId="77777777">
      <w:pPr>
        <w:pStyle w:val="paragraph"/>
        <w:spacing w:before="0" w:beforeAutospacing="0" w:after="0" w:afterAutospacing="0"/>
        <w:ind w:left="720" w:hanging="720"/>
        <w:textAlignment w:val="baseline"/>
        <w:rPr>
          <w:rFonts w:ascii="Segoe UI" w:hAnsi="Segoe UI" w:cs="Segoe UI"/>
          <w:sz w:val="18"/>
          <w:szCs w:val="18"/>
        </w:rPr>
      </w:pPr>
      <w:r>
        <w:rPr>
          <w:rStyle w:val="normaltextrun"/>
          <w:i/>
          <w:iCs/>
          <w:lang w:val="es-ES"/>
        </w:rPr>
        <w:t>Claritas</w:t>
      </w:r>
      <w:r>
        <w:rPr>
          <w:rStyle w:val="normaltextrun"/>
          <w:lang w:val="es-ES"/>
        </w:rPr>
        <w:t>. (n.d.). </w:t>
      </w:r>
      <w:r>
        <w:rPr>
          <w:rStyle w:val="eop"/>
        </w:rPr>
        <w:t> </w:t>
      </w:r>
    </w:p>
    <w:p w:rsidR="002C52EC" w:rsidP="002C52EC" w:rsidRDefault="008964CA" w14:paraId="31221760" w14:textId="77777777">
      <w:pPr>
        <w:pStyle w:val="paragraph"/>
        <w:spacing w:before="0" w:beforeAutospacing="0" w:after="0" w:afterAutospacing="0"/>
        <w:ind w:left="720"/>
        <w:textAlignment w:val="baseline"/>
        <w:rPr>
          <w:rFonts w:ascii="Segoe UI" w:hAnsi="Segoe UI" w:cs="Segoe UI"/>
          <w:sz w:val="18"/>
          <w:szCs w:val="18"/>
        </w:rPr>
      </w:pPr>
      <w:hyperlink w:tgtFrame="_blank" w:history="1" w:anchor="segDetail/CNE/03" r:id="rId54">
        <w:r w:rsidR="002C52EC">
          <w:rPr>
            <w:rStyle w:val="normaltextrun"/>
            <w:color w:val="0563C1"/>
            <w:u w:val="single"/>
            <w:lang w:val="es-ES"/>
          </w:rPr>
          <w:t>https://claritas360.claritas.com/mybestsegments/#segDetail/CNE/03</w:t>
        </w:r>
      </w:hyperlink>
      <w:r w:rsidR="002C52EC">
        <w:rPr>
          <w:rStyle w:val="eop"/>
        </w:rPr>
        <w:t> </w:t>
      </w:r>
    </w:p>
    <w:p w:rsidR="002C52EC" w:rsidP="002C52EC" w:rsidRDefault="002C52EC" w14:paraId="7F53C492" w14:textId="77777777">
      <w:pPr>
        <w:pStyle w:val="NormalWeb"/>
        <w:spacing w:before="0" w:beforeAutospacing="0" w:after="0" w:afterAutospacing="0" w:line="480" w:lineRule="auto"/>
        <w:rPr>
          <w:i/>
          <w:iCs/>
        </w:rPr>
      </w:pPr>
    </w:p>
    <w:p w:rsidR="00407768" w:rsidP="00932376" w:rsidRDefault="00932376" w14:paraId="1E33A293" w14:textId="1AF9E1AF">
      <w:pPr>
        <w:pStyle w:val="NormalWeb"/>
        <w:spacing w:before="0" w:beforeAutospacing="0" w:after="0" w:afterAutospacing="0" w:line="480" w:lineRule="auto"/>
        <w:ind w:left="720" w:hanging="720"/>
      </w:pPr>
      <w:r>
        <w:rPr>
          <w:i/>
          <w:iCs/>
        </w:rPr>
        <w:t>Claritas</w:t>
      </w:r>
      <w:r>
        <w:t xml:space="preserve">. (n.d.). </w:t>
      </w:r>
    </w:p>
    <w:p w:rsidR="00932376" w:rsidP="00407768" w:rsidRDefault="008964CA" w14:paraId="4361BC8A" w14:textId="5639923A">
      <w:pPr>
        <w:pStyle w:val="NormalWeb"/>
        <w:spacing w:before="0" w:beforeAutospacing="0" w:after="0" w:afterAutospacing="0" w:line="480" w:lineRule="auto"/>
        <w:ind w:left="1440" w:hanging="720"/>
      </w:pPr>
      <w:hyperlink w:history="1" w:anchor="segDetail/PZP/02" r:id="rId55">
        <w:r w:rsidRPr="002F635F" w:rsidR="00407768">
          <w:rPr>
            <w:rStyle w:val="Hyperlink"/>
          </w:rPr>
          <w:t>https://claritas360.claritas.com/mybestsegments/#segDetail/PZP/02</w:t>
        </w:r>
      </w:hyperlink>
    </w:p>
    <w:p w:rsidR="00407768" w:rsidP="00407768" w:rsidRDefault="00407768" w14:paraId="6E63CF1B" w14:textId="77777777">
      <w:pPr>
        <w:pStyle w:val="NormalWeb"/>
        <w:spacing w:before="0" w:beforeAutospacing="0" w:after="0" w:afterAutospacing="0" w:line="480" w:lineRule="auto"/>
        <w:ind w:left="720" w:hanging="720"/>
      </w:pPr>
      <w:r>
        <w:rPr>
          <w:i/>
          <w:iCs/>
        </w:rPr>
        <w:t>Claritas</w:t>
      </w:r>
      <w:r>
        <w:t xml:space="preserve">. (n.d.-b). </w:t>
      </w:r>
    </w:p>
    <w:p w:rsidR="0050606F" w:rsidP="002C52EC" w:rsidRDefault="008964CA" w14:paraId="62E75D77" w14:textId="3F6EDBFA">
      <w:pPr>
        <w:pStyle w:val="NormalWeb"/>
        <w:spacing w:before="0" w:beforeAutospacing="0" w:after="0" w:afterAutospacing="0" w:line="480" w:lineRule="auto"/>
        <w:ind w:left="720"/>
      </w:pPr>
      <w:hyperlink w:history="1" w:anchor="segDetail/PZP/34" r:id="rId56">
        <w:r w:rsidRPr="002F635F" w:rsidR="0050606F">
          <w:rPr>
            <w:rStyle w:val="Hyperlink"/>
          </w:rPr>
          <w:t>https://claritas360.claritas.com/mybestsegments/#segDetail/PZP/34</w:t>
        </w:r>
      </w:hyperlink>
    </w:p>
    <w:p w:rsidR="00C12033" w:rsidP="00281559" w:rsidRDefault="00DC4DB1" w14:paraId="01E4BF89" w14:textId="77777777">
      <w:pPr>
        <w:spacing w:line="480" w:lineRule="auto"/>
        <w:rPr>
          <w:rFonts w:ascii="Verdana" w:hAnsi="Verdana"/>
          <w:i/>
          <w:color w:val="05103E"/>
          <w:sz w:val="20"/>
          <w:szCs w:val="20"/>
          <w:bdr w:val="single" w:color="ECEDEE" w:sz="2" w:space="0" w:frame="1"/>
        </w:rPr>
      </w:pPr>
      <w:r w:rsidRPr="00DC5F6F">
        <w:rPr>
          <w:rFonts w:ascii="Verdana" w:hAnsi="Verdana"/>
          <w:color w:val="05103E"/>
          <w:sz w:val="20"/>
          <w:szCs w:val="20"/>
        </w:rPr>
        <w:t>Crail, C., &amp; Haskins, J. (2023, June 3). </w:t>
      </w:r>
      <w:r w:rsidRPr="00DC5F6F">
        <w:rPr>
          <w:rFonts w:ascii="Verdana" w:hAnsi="Verdana"/>
          <w:i/>
          <w:color w:val="05103E"/>
          <w:sz w:val="20"/>
          <w:szCs w:val="20"/>
          <w:bdr w:val="single" w:color="ECEDEE" w:sz="2" w:space="0" w:frame="1"/>
        </w:rPr>
        <w:t>Why Incorporate In Delaware? Benefits</w:t>
      </w:r>
    </w:p>
    <w:p w:rsidR="00C12033" w:rsidP="00C12033" w:rsidRDefault="00DC4DB1" w14:paraId="65C19038" w14:textId="77777777">
      <w:pPr>
        <w:spacing w:line="480" w:lineRule="auto"/>
        <w:ind w:firstLine="720"/>
        <w:rPr>
          <w:rFonts w:ascii="Verdana" w:hAnsi="Verdana"/>
          <w:color w:val="05103E"/>
          <w:sz w:val="20"/>
          <w:szCs w:val="20"/>
        </w:rPr>
      </w:pPr>
      <w:r w:rsidRPr="00DC5F6F">
        <w:rPr>
          <w:rFonts w:ascii="Verdana" w:hAnsi="Verdana"/>
          <w:i/>
          <w:color w:val="05103E"/>
          <w:sz w:val="20"/>
          <w:szCs w:val="20"/>
          <w:bdr w:val="single" w:color="ECEDEE" w:sz="2" w:space="0" w:frame="1"/>
        </w:rPr>
        <w:t>Considerations</w:t>
      </w:r>
      <w:r w:rsidRPr="00DC5F6F">
        <w:rPr>
          <w:rFonts w:ascii="Verdana" w:hAnsi="Verdana"/>
          <w:color w:val="05103E"/>
          <w:sz w:val="20"/>
          <w:szCs w:val="20"/>
        </w:rPr>
        <w:t xml:space="preserve"> (R. Watts, Ed.). forbes.com. </w:t>
      </w:r>
      <w:r w:rsidRPr="00E068C1">
        <w:rPr>
          <w:rFonts w:ascii="Verdana" w:hAnsi="Verdana"/>
          <w:color w:val="05103E"/>
          <w:sz w:val="20"/>
          <w:szCs w:val="20"/>
        </w:rPr>
        <w:t>Retrieved October 9, 2023,</w:t>
      </w:r>
    </w:p>
    <w:p w:rsidR="384C712C" w:rsidP="00A671A5" w:rsidRDefault="00DC4DB1" w14:paraId="0FCB4121" w14:textId="4417DD29">
      <w:pPr>
        <w:spacing w:line="480" w:lineRule="auto"/>
        <w:ind w:left="720"/>
        <w:rPr>
          <w:rStyle w:val="Hyperlink"/>
          <w:rFonts w:ascii="Verdana" w:hAnsi="Verdana"/>
          <w:sz w:val="20"/>
          <w:szCs w:val="20"/>
          <w:bdr w:val="single" w:color="ECEDEE" w:sz="2" w:space="0" w:frame="1"/>
        </w:rPr>
      </w:pPr>
      <w:r w:rsidRPr="00E068C1">
        <w:rPr>
          <w:rFonts w:ascii="Verdana" w:hAnsi="Verdana"/>
          <w:color w:val="05103E"/>
          <w:sz w:val="20"/>
          <w:szCs w:val="20"/>
        </w:rPr>
        <w:t>from </w:t>
      </w:r>
      <w:hyperlink w:history="1" w:anchor=":~:text=The%20most%20famous%20reason%20Delaware,not%20pay%20corporate%20income%20tax" r:id="rId57">
        <w:r w:rsidRPr="00E068C1" w:rsidR="009B76A3">
          <w:rPr>
            <w:rStyle w:val="Hyperlink"/>
            <w:rFonts w:ascii="Verdana" w:hAnsi="Verdana"/>
            <w:sz w:val="20"/>
            <w:szCs w:val="20"/>
            <w:bdr w:val="single" w:color="ECEDEE" w:sz="2" w:space="0" w:frame="1"/>
          </w:rPr>
          <w:t>https://www.forbes.com/advisor/business/incorporating-in-delaware/#:~:text=The%20most%20famous%20reason%20Delaware,not%20pay%20corporate%20income%20tax</w:t>
        </w:r>
      </w:hyperlink>
    </w:p>
    <w:p w:rsidR="00A015BD" w:rsidP="00A015BD" w:rsidRDefault="00A015BD" w14:paraId="05201984" w14:textId="29DFC619">
      <w:pPr>
        <w:spacing w:line="480" w:lineRule="auto"/>
        <w:rPr>
          <w:rStyle w:val="Hyperlink"/>
          <w:rFonts w:ascii="Verdana" w:hAnsi="Verdana"/>
          <w:sz w:val="20"/>
          <w:szCs w:val="20"/>
          <w:bdr w:val="single" w:color="ECEDEE" w:sz="2" w:space="0" w:frame="1"/>
        </w:rPr>
      </w:pPr>
    </w:p>
    <w:p w:rsidR="00526195" w:rsidP="00526195" w:rsidRDefault="00526195" w14:paraId="3FC76EB7" w14:textId="2CF2AEDC">
      <w:pPr>
        <w:spacing w:line="480" w:lineRule="auto"/>
        <w:rPr>
          <w:rFonts w:ascii="Verdana" w:hAnsi="Verdana"/>
          <w:i/>
          <w:color w:val="05103E"/>
          <w:sz w:val="20"/>
          <w:szCs w:val="20"/>
          <w:bdr w:val="single" w:color="ECEDEE" w:sz="2" w:space="0" w:frame="1"/>
        </w:rPr>
      </w:pPr>
      <w:r w:rsidRPr="006A6566">
        <w:rPr>
          <w:rFonts w:ascii="Verdana" w:hAnsi="Verdana"/>
          <w:color w:val="05103E"/>
          <w:sz w:val="20"/>
          <w:szCs w:val="20"/>
          <w:bdr w:val="single" w:color="ECEDEE" w:sz="2" w:space="0" w:frame="1"/>
        </w:rPr>
        <w:t xml:space="preserve">Federal Reserve. (2023, </w:t>
      </w:r>
      <w:r w:rsidRPr="006A6566" w:rsidR="00AB7CF0">
        <w:rPr>
          <w:rFonts w:ascii="Verdana" w:hAnsi="Verdana"/>
          <w:color w:val="05103E"/>
          <w:sz w:val="20"/>
          <w:szCs w:val="20"/>
          <w:bdr w:val="single" w:color="ECEDEE" w:sz="2" w:space="0" w:frame="1"/>
        </w:rPr>
        <w:t>September</w:t>
      </w:r>
      <w:r w:rsidRPr="006A6566">
        <w:rPr>
          <w:rFonts w:ascii="Verdana" w:hAnsi="Verdana"/>
          <w:color w:val="05103E"/>
          <w:sz w:val="20"/>
          <w:szCs w:val="20"/>
          <w:bdr w:val="single" w:color="ECEDEE" w:sz="2" w:space="0" w:frame="1"/>
        </w:rPr>
        <w:t xml:space="preserve"> 2). </w:t>
      </w:r>
      <w:r w:rsidRPr="006A6566">
        <w:rPr>
          <w:rFonts w:ascii="Verdana" w:hAnsi="Verdana"/>
          <w:i/>
          <w:color w:val="05103E"/>
          <w:sz w:val="20"/>
          <w:szCs w:val="20"/>
          <w:bdr w:val="single" w:color="ECEDEE" w:sz="2" w:space="0" w:frame="1"/>
        </w:rPr>
        <w:t>Federal Reserve Issues FOMC Statement.</w:t>
      </w:r>
    </w:p>
    <w:p w:rsidR="00526195" w:rsidP="00526195" w:rsidRDefault="00526195" w14:paraId="60EF33DA" w14:textId="77777777">
      <w:pPr>
        <w:spacing w:line="480" w:lineRule="auto"/>
        <w:ind w:firstLine="720"/>
        <w:rPr>
          <w:rFonts w:ascii="Verdana" w:hAnsi="Verdana"/>
          <w:color w:val="05103E"/>
          <w:sz w:val="20"/>
          <w:szCs w:val="20"/>
          <w:bdr w:val="single" w:color="ECEDEE" w:sz="2" w:space="0" w:frame="1"/>
        </w:rPr>
      </w:pPr>
      <w:r w:rsidRPr="006A6566">
        <w:rPr>
          <w:rFonts w:ascii="Verdana" w:hAnsi="Verdana"/>
          <w:color w:val="05103E"/>
          <w:sz w:val="20"/>
          <w:szCs w:val="20"/>
          <w:bdr w:val="single" w:color="ECEDEE" w:sz="2" w:space="0" w:frame="1"/>
        </w:rPr>
        <w:t>Federalreserve.gov.</w:t>
      </w:r>
    </w:p>
    <w:p w:rsidR="00526195" w:rsidP="00526195" w:rsidRDefault="008964CA" w14:paraId="6ABDC48C" w14:textId="20BF1A4F">
      <w:pPr>
        <w:spacing w:line="480" w:lineRule="auto"/>
        <w:ind w:left="720"/>
        <w:rPr>
          <w:rFonts w:ascii="Verdana" w:hAnsi="Verdana"/>
          <w:sz w:val="20"/>
          <w:szCs w:val="20"/>
          <w:bdr w:val="single" w:color="ECEDEE" w:sz="2" w:space="0" w:frame="1"/>
        </w:rPr>
      </w:pPr>
      <w:hyperlink w:history="1" w:anchor=":~:text=The%20Committee%20seeks%20to%20achieve,5%2D1%2F2%20percent" r:id="rId58">
        <w:r w:rsidRPr="00E62617" w:rsidR="00526195">
          <w:rPr>
            <w:rStyle w:val="Hyperlink"/>
            <w:rFonts w:ascii="Verdana" w:hAnsi="Verdana"/>
            <w:sz w:val="20"/>
            <w:szCs w:val="20"/>
            <w:bdr w:val="single" w:color="ECEDEE" w:sz="2" w:space="0" w:frame="1"/>
          </w:rPr>
          <w:t>https://www.federalreserve.gov/newsevents/pressreleases/monetary20230920a.htm#:~:text=The%20Committee%20seeks%20to%20achieve,5%2D1%2F2%20percent</w:t>
        </w:r>
      </w:hyperlink>
    </w:p>
    <w:p w:rsidR="00526195" w:rsidP="00526195" w:rsidRDefault="00526195" w14:paraId="575F7557" w14:textId="10B941E1">
      <w:pPr>
        <w:spacing w:line="480" w:lineRule="auto"/>
        <w:rPr>
          <w:rFonts w:ascii="Verdana" w:hAnsi="Verdana"/>
          <w:i/>
          <w:iCs/>
          <w:color w:val="05103E"/>
          <w:sz w:val="20"/>
          <w:szCs w:val="20"/>
          <w:bdr w:val="single" w:color="ECEDEE" w:sz="2" w:space="0" w:frame="1"/>
        </w:rPr>
      </w:pPr>
      <w:r w:rsidRPr="00831E51">
        <w:rPr>
          <w:rFonts w:ascii="Verdana" w:hAnsi="Verdana"/>
          <w:color w:val="05103E"/>
          <w:sz w:val="20"/>
          <w:szCs w:val="20"/>
          <w:bdr w:val="single" w:color="ECEDEE" w:sz="2" w:space="0" w:frame="1"/>
        </w:rPr>
        <w:t>IBSWorl</w:t>
      </w:r>
      <w:r w:rsidRPr="00E5109C">
        <w:rPr>
          <w:rFonts w:ascii="Verdana" w:hAnsi="Verdana"/>
          <w:color w:val="05103E"/>
          <w:sz w:val="20"/>
          <w:szCs w:val="20"/>
          <w:bdr w:val="single" w:color="ECEDEE" w:sz="2" w:space="0" w:frame="1"/>
        </w:rPr>
        <w:t xml:space="preserve">d. (2023, </w:t>
      </w:r>
      <w:r w:rsidRPr="00E5109C" w:rsidR="00AB7CF0">
        <w:rPr>
          <w:rFonts w:ascii="Verdana" w:hAnsi="Verdana"/>
          <w:color w:val="05103E"/>
          <w:sz w:val="20"/>
          <w:szCs w:val="20"/>
          <w:bdr w:val="single" w:color="ECEDEE" w:sz="2" w:space="0" w:frame="1"/>
        </w:rPr>
        <w:t>September</w:t>
      </w:r>
      <w:r w:rsidRPr="00E5109C">
        <w:rPr>
          <w:rFonts w:ascii="Verdana" w:hAnsi="Verdana"/>
          <w:color w:val="05103E"/>
          <w:sz w:val="20"/>
          <w:szCs w:val="20"/>
          <w:bdr w:val="single" w:color="ECEDEE" w:sz="2" w:space="0" w:frame="1"/>
        </w:rPr>
        <w:t xml:space="preserve">). </w:t>
      </w:r>
      <w:r w:rsidRPr="00E5109C">
        <w:rPr>
          <w:rFonts w:ascii="Verdana" w:hAnsi="Verdana"/>
          <w:i/>
          <w:iCs/>
          <w:color w:val="05103E"/>
          <w:sz w:val="20"/>
          <w:szCs w:val="20"/>
          <w:bdr w:val="single" w:color="ECEDEE" w:sz="2" w:space="0" w:frame="1"/>
        </w:rPr>
        <w:t xml:space="preserve">Plastic Products </w:t>
      </w:r>
      <w:r w:rsidRPr="00E5109C" w:rsidR="00A671A5">
        <w:rPr>
          <w:rFonts w:ascii="Verdana" w:hAnsi="Verdana"/>
          <w:i/>
          <w:iCs/>
          <w:color w:val="05103E"/>
          <w:sz w:val="20"/>
          <w:szCs w:val="20"/>
          <w:bdr w:val="single" w:color="ECEDEE" w:sz="2" w:space="0" w:frame="1"/>
        </w:rPr>
        <w:t>Miscellaneous</w:t>
      </w:r>
      <w:r w:rsidRPr="00E5109C">
        <w:rPr>
          <w:rFonts w:ascii="Verdana" w:hAnsi="Verdana"/>
          <w:i/>
          <w:iCs/>
          <w:color w:val="05103E"/>
          <w:sz w:val="20"/>
          <w:szCs w:val="20"/>
          <w:bdr w:val="single" w:color="ECEDEE" w:sz="2" w:space="0" w:frame="1"/>
        </w:rPr>
        <w:t xml:space="preserve"> Manufacturing in the US.</w:t>
      </w:r>
    </w:p>
    <w:p w:rsidR="00526195" w:rsidP="00526195" w:rsidRDefault="00526195" w14:paraId="385686D0" w14:textId="31ADED8C">
      <w:pPr>
        <w:spacing w:line="480" w:lineRule="auto"/>
        <w:ind w:firstLine="720"/>
        <w:rPr>
          <w:rFonts w:ascii="Verdana" w:hAnsi="Verdana"/>
          <w:color w:val="05103E"/>
          <w:sz w:val="20"/>
          <w:szCs w:val="20"/>
          <w:bdr w:val="single" w:color="ECEDEE" w:sz="2" w:space="0" w:frame="1"/>
        </w:rPr>
      </w:pPr>
      <w:r w:rsidRPr="00E5109C">
        <w:rPr>
          <w:rFonts w:ascii="Verdana" w:hAnsi="Verdana"/>
          <w:color w:val="05103E"/>
          <w:sz w:val="20"/>
          <w:szCs w:val="20"/>
          <w:bdr w:val="single" w:color="ECEDEE" w:sz="2" w:space="0" w:frame="1"/>
        </w:rPr>
        <w:t xml:space="preserve">IBISWorld. </w:t>
      </w:r>
      <w:hyperlink w:history="1" r:id="rId59">
        <w:r w:rsidRPr="00E62617">
          <w:rPr>
            <w:rStyle w:val="Hyperlink"/>
            <w:rFonts w:ascii="Verdana" w:hAnsi="Verdana"/>
            <w:sz w:val="20"/>
            <w:szCs w:val="20"/>
            <w:bdr w:val="single" w:color="ECEDEE" w:sz="2" w:space="0" w:frame="1"/>
          </w:rPr>
          <w:t>https://my.ibisworld.com/us/en/industry/32619/financial-benchmarks</w:t>
        </w:r>
      </w:hyperlink>
    </w:p>
    <w:p w:rsidR="00407768" w:rsidP="00767FBB" w:rsidRDefault="00EA73A6" w14:paraId="36375627" w14:textId="77777777">
      <w:pPr>
        <w:pStyle w:val="NormalWeb"/>
        <w:spacing w:before="0" w:beforeAutospacing="0" w:after="0" w:afterAutospacing="0" w:line="480" w:lineRule="auto"/>
        <w:ind w:left="720" w:hanging="720"/>
      </w:pPr>
      <w:r>
        <w:rPr>
          <w:i/>
          <w:iCs/>
        </w:rPr>
        <w:t>LARQ Bottle PureViSTM Cap | LARQ</w:t>
      </w:r>
      <w:r>
        <w:t>. (n.d.)</w:t>
      </w:r>
      <w:r w:rsidR="00767FBB">
        <w:t xml:space="preserve">. </w:t>
      </w:r>
    </w:p>
    <w:p w:rsidRPr="00767FBB" w:rsidR="001770AD" w:rsidP="00407768" w:rsidRDefault="00767FBB" w14:paraId="64799765" w14:textId="054153C5">
      <w:pPr>
        <w:pStyle w:val="NormalWeb"/>
        <w:spacing w:before="0" w:beforeAutospacing="0" w:after="0" w:afterAutospacing="0" w:line="480" w:lineRule="auto"/>
        <w:ind w:left="720" w:hanging="153"/>
      </w:pPr>
      <w:r>
        <w:t>https://www.livelarq.com/accessories/larq-bottle-purevis-cap-monaco-blue</w:t>
      </w:r>
    </w:p>
    <w:p w:rsidR="20D5F0B9" w:rsidP="007D1FBB" w:rsidRDefault="20D5F0B9" w14:paraId="557D3E88" w14:textId="77DFEC4F">
      <w:pPr>
        <w:spacing w:before="240" w:after="240" w:line="480" w:lineRule="auto"/>
        <w:ind w:left="567" w:hanging="567"/>
        <w:rPr>
          <w:rStyle w:val="Hyperlink"/>
          <w:rFonts w:ascii="Verdana" w:hAnsi="Verdana" w:eastAsia="Verdana" w:cs="Verdana"/>
          <w:sz w:val="20"/>
          <w:szCs w:val="20"/>
        </w:rPr>
      </w:pPr>
      <w:r w:rsidRPr="6CC60CE6">
        <w:rPr>
          <w:rFonts w:ascii="Verdana" w:hAnsi="Verdana" w:eastAsia="Verdana" w:cs="Verdana"/>
          <w:i/>
          <w:iCs/>
          <w:sz w:val="20"/>
          <w:szCs w:val="20"/>
        </w:rPr>
        <w:t>Lulzbot Taz Workhorse</w:t>
      </w:r>
      <w:r w:rsidRPr="6CC60CE6">
        <w:rPr>
          <w:rFonts w:ascii="Verdana" w:hAnsi="Verdana" w:eastAsia="Verdana" w:cs="Verdana"/>
          <w:sz w:val="20"/>
          <w:szCs w:val="20"/>
        </w:rPr>
        <w:t xml:space="preserve">. MatterHackers. (n.d.). </w:t>
      </w:r>
      <w:hyperlink r:id="rId60">
        <w:r w:rsidRPr="6CC60CE6">
          <w:rPr>
            <w:rStyle w:val="Hyperlink"/>
            <w:rFonts w:ascii="Verdana" w:hAnsi="Verdana" w:eastAsia="Verdana" w:cs="Verdana"/>
            <w:sz w:val="20"/>
            <w:szCs w:val="20"/>
          </w:rPr>
          <w:t>https://www.matterhackers.com/store/l/lulzbot-taz-workhorse-3d-printer</w:t>
        </w:r>
      </w:hyperlink>
    </w:p>
    <w:p w:rsidR="00407768" w:rsidP="008F3713" w:rsidRDefault="008F3713" w14:paraId="4C1D7AF1" w14:textId="77777777">
      <w:pPr>
        <w:pStyle w:val="NormalWeb"/>
        <w:spacing w:before="0" w:beforeAutospacing="0" w:after="0" w:afterAutospacing="0" w:line="480" w:lineRule="auto"/>
        <w:ind w:left="720" w:hanging="720"/>
      </w:pPr>
      <w:r>
        <w:rPr>
          <w:i/>
          <w:iCs/>
        </w:rPr>
        <w:t>How much does it cost to outsource accounting? | Basis 365 Accounting</w:t>
      </w:r>
      <w:r>
        <w:t xml:space="preserve">. (n.d.). Outsourced Accounting &amp; Bookkeeping. </w:t>
      </w:r>
    </w:p>
    <w:p w:rsidRPr="00407768" w:rsidR="008F3713" w:rsidP="00407768" w:rsidRDefault="008F3713" w14:paraId="112D9C6F" w14:textId="77894988">
      <w:pPr>
        <w:pStyle w:val="NormalWeb"/>
        <w:spacing w:before="0" w:beforeAutospacing="0" w:after="0" w:afterAutospacing="0" w:line="480" w:lineRule="auto"/>
        <w:ind w:left="720"/>
      </w:pPr>
      <w:r>
        <w:t>https://www.basis365.com/cost-to-outsource-accounting-and-bookkeeping</w:t>
      </w:r>
    </w:p>
    <w:p w:rsidRPr="006D2B87" w:rsidR="00917FB1" w:rsidP="006D2B87" w:rsidRDefault="006D2B87" w14:paraId="33BDFE8E" w14:textId="2B708255">
      <w:pPr>
        <w:pStyle w:val="NormalWeb"/>
        <w:spacing w:before="0" w:beforeAutospacing="0" w:after="0" w:afterAutospacing="0" w:line="480" w:lineRule="auto"/>
        <w:ind w:left="720" w:hanging="720"/>
        <w:rPr>
          <w:rFonts w:eastAsia="Verdana"/>
        </w:rPr>
      </w:pPr>
      <w:r>
        <w:t xml:space="preserve">McGraw Hill. (2021). </w:t>
      </w:r>
      <w:r>
        <w:rPr>
          <w:i/>
          <w:iCs/>
        </w:rPr>
        <w:t>Operations Management</w:t>
      </w:r>
      <w:r>
        <w:t xml:space="preserve"> (14th ed.).</w:t>
      </w:r>
    </w:p>
    <w:p w:rsidR="6CC60CE6" w:rsidP="007D1FBB" w:rsidRDefault="326CCF79" w14:paraId="5F2A35FB" w14:textId="6FA8A48F">
      <w:pPr>
        <w:spacing w:before="240" w:after="240" w:line="480" w:lineRule="auto"/>
        <w:ind w:left="567" w:hanging="567"/>
        <w:rPr>
          <w:rStyle w:val="Hyperlink"/>
          <w:rFonts w:ascii="Verdana" w:hAnsi="Verdana" w:eastAsia="Verdana" w:cs="Verdana"/>
          <w:sz w:val="20"/>
          <w:szCs w:val="20"/>
        </w:rPr>
      </w:pPr>
      <w:r w:rsidRPr="08D10D4B">
        <w:rPr>
          <w:rFonts w:ascii="Verdana" w:hAnsi="Verdana" w:eastAsia="Verdana" w:cs="Verdana"/>
          <w:i/>
          <w:iCs/>
          <w:sz w:val="20"/>
          <w:szCs w:val="20"/>
        </w:rPr>
        <w:t>Recycled 3D printing materials: Braskem3D</w:t>
      </w:r>
      <w:r w:rsidRPr="08D10D4B">
        <w:rPr>
          <w:rFonts w:ascii="Verdana" w:hAnsi="Verdana" w:eastAsia="Verdana" w:cs="Verdana"/>
          <w:sz w:val="20"/>
          <w:szCs w:val="20"/>
        </w:rPr>
        <w:t xml:space="preserve">. Recycled 3D Printing Materials | Braskem3D. (n.d.). </w:t>
      </w:r>
      <w:hyperlink r:id="rId61">
        <w:r w:rsidRPr="08D10D4B">
          <w:rPr>
            <w:rStyle w:val="Hyperlink"/>
            <w:rFonts w:ascii="Verdana" w:hAnsi="Verdana" w:eastAsia="Verdana" w:cs="Verdana"/>
            <w:sz w:val="20"/>
            <w:szCs w:val="20"/>
          </w:rPr>
          <w:t>https://xtellardirect.com/material-types/recycled.html?gad=1&amp;gclid=CjwKCAjwjaWoBhAmEiwAXz8DBZldoLynjHakEWJ0McAGutqrLvblbn8ix8DgsKGC4w3KVbmQgrPUTxoCe3wQAvD_BwE</w:t>
        </w:r>
      </w:hyperlink>
    </w:p>
    <w:p w:rsidR="006D56C4" w:rsidP="001460DD" w:rsidRDefault="006D56C4" w14:paraId="6D2033CA" w14:textId="1EEEEFD0">
      <w:pPr>
        <w:pStyle w:val="NormalWeb"/>
        <w:spacing w:before="0" w:beforeAutospacing="0" w:after="0" w:afterAutospacing="0" w:line="480" w:lineRule="auto"/>
        <w:ind w:left="720" w:hanging="720"/>
      </w:pPr>
      <w:r>
        <w:t xml:space="preserve">Statista. (2022, February 24). </w:t>
      </w:r>
      <w:r>
        <w:rPr>
          <w:i/>
          <w:iCs/>
        </w:rPr>
        <w:t>Share of hikers in the U.S. 2021, by generation</w:t>
      </w:r>
      <w:r>
        <w:t xml:space="preserve">. </w:t>
      </w:r>
      <w:hyperlink w:history="1" r:id="rId62">
        <w:r w:rsidRPr="002F635F" w:rsidR="001460DD">
          <w:rPr>
            <w:rStyle w:val="Hyperlink"/>
          </w:rPr>
          <w:t>https://www.statista.com/statistics/227421/number-of-hikers-and-backpackers-usa/</w:t>
        </w:r>
      </w:hyperlink>
    </w:p>
    <w:p w:rsidRPr="001460DD" w:rsidR="00EB0DD9" w:rsidP="00F84DDB" w:rsidRDefault="00F103EE" w14:paraId="40BC0E80" w14:textId="243514D7">
      <w:pPr>
        <w:pStyle w:val="NormalWeb"/>
        <w:spacing w:before="0" w:beforeAutospacing="0" w:after="0" w:afterAutospacing="0" w:line="480" w:lineRule="auto"/>
        <w:ind w:left="720" w:hanging="720"/>
      </w:pPr>
      <w:r>
        <w:rPr>
          <w:i/>
          <w:iCs/>
        </w:rPr>
        <w:t>U.S. population by generation 2022 | Statista</w:t>
      </w:r>
      <w:r>
        <w:t xml:space="preserve">. (2023, August 29). Statista. </w:t>
      </w:r>
      <w:hyperlink w:history="1" r:id="rId63">
        <w:r w:rsidRPr="002F635F" w:rsidR="00EB0DD9">
          <w:rPr>
            <w:rStyle w:val="Hyperlink"/>
          </w:rPr>
          <w:t>https://www.statista.com/statistics/797321/us-population-by-generation/</w:t>
        </w:r>
      </w:hyperlink>
    </w:p>
    <w:p w:rsidR="73955617" w:rsidP="00EB0DD9" w:rsidRDefault="73955617" w14:paraId="59F75522" w14:textId="34A2E09B">
      <w:pPr>
        <w:spacing w:before="240" w:after="240" w:line="480" w:lineRule="auto"/>
        <w:rPr>
          <w:rFonts w:ascii="Verdana" w:hAnsi="Verdana" w:eastAsia="Verdana" w:cs="Verdana"/>
          <w:sz w:val="20"/>
          <w:szCs w:val="20"/>
        </w:rPr>
      </w:pPr>
      <w:r w:rsidRPr="15E75DAA">
        <w:rPr>
          <w:rFonts w:ascii="Verdana" w:hAnsi="Verdana" w:eastAsia="Verdana" w:cs="Verdana"/>
          <w:i/>
          <w:iCs/>
          <w:sz w:val="20"/>
          <w:szCs w:val="20"/>
        </w:rPr>
        <w:t>SML-LXF3535UVCC10 Lumex Opto/Components Inc. - DigiKey</w:t>
      </w:r>
      <w:r w:rsidRPr="15E75DAA">
        <w:rPr>
          <w:rFonts w:ascii="Verdana" w:hAnsi="Verdana" w:eastAsia="Verdana" w:cs="Verdana"/>
          <w:sz w:val="20"/>
          <w:szCs w:val="20"/>
        </w:rPr>
        <w:t xml:space="preserve">, </w:t>
      </w:r>
      <w:hyperlink>
        <w:r w:rsidRPr="15E75DAA">
          <w:rPr>
            <w:rStyle w:val="Hyperlink"/>
            <w:rFonts w:ascii="Verdana" w:hAnsi="Verdana" w:eastAsia="Verdana" w:cs="Verdana"/>
            <w:sz w:val="20"/>
            <w:szCs w:val="20"/>
          </w:rPr>
          <w:t>www.digikey.com/en/products/detail/lumex-opto-components-inc/SML-LXF3535UVCC10/12698657</w:t>
        </w:r>
      </w:hyperlink>
      <w:r w:rsidRPr="15E75DAA">
        <w:rPr>
          <w:rFonts w:ascii="Verdana" w:hAnsi="Verdana" w:eastAsia="Verdana" w:cs="Verdana"/>
          <w:sz w:val="20"/>
          <w:szCs w:val="20"/>
        </w:rPr>
        <w:t>. Accessed 9 Oct. 2023.</w:t>
      </w:r>
    </w:p>
    <w:p w:rsidR="00A671A5" w:rsidP="00A671A5" w:rsidRDefault="00A671A5" w14:paraId="2C4077B7" w14:textId="77777777">
      <w:pPr>
        <w:pStyle w:val="paragraph"/>
        <w:spacing w:before="0" w:beforeAutospacing="0" w:after="0" w:afterAutospacing="0" w:line="480" w:lineRule="auto"/>
        <w:textAlignment w:val="baseline"/>
        <w:rPr>
          <w:rStyle w:val="normaltextrun"/>
          <w:rFonts w:ascii="Verdana" w:hAnsi="Verdana" w:cs="Arial"/>
          <w:color w:val="222222"/>
          <w:sz w:val="20"/>
          <w:szCs w:val="20"/>
        </w:rPr>
      </w:pPr>
      <w:r w:rsidRPr="006D2CD5">
        <w:rPr>
          <w:rStyle w:val="normaltextrun"/>
          <w:rFonts w:ascii="Verdana" w:hAnsi="Verdana" w:cs="Arial"/>
          <w:color w:val="222222"/>
          <w:sz w:val="20"/>
          <w:szCs w:val="20"/>
        </w:rPr>
        <w:t>Sun, X., Kim, J., Behnke, C., Almanza, B., Greene, C., Miller, J., &amp; Schindler, B. (2017). The</w:t>
      </w:r>
    </w:p>
    <w:p w:rsidR="00A671A5" w:rsidP="00A671A5" w:rsidRDefault="00A671A5" w14:paraId="403D606D" w14:textId="77777777">
      <w:pPr>
        <w:pStyle w:val="paragraph"/>
        <w:spacing w:before="0" w:beforeAutospacing="0" w:after="0" w:afterAutospacing="0" w:line="480" w:lineRule="auto"/>
        <w:ind w:firstLine="555"/>
        <w:textAlignment w:val="baseline"/>
        <w:rPr>
          <w:rStyle w:val="normaltextrun"/>
          <w:rFonts w:ascii="Verdana" w:hAnsi="Verdana" w:cs="Arial"/>
          <w:color w:val="222222"/>
          <w:sz w:val="20"/>
          <w:szCs w:val="20"/>
        </w:rPr>
      </w:pPr>
      <w:r w:rsidRPr="006D2CD5">
        <w:rPr>
          <w:rStyle w:val="normaltextrun"/>
          <w:rFonts w:ascii="Verdana" w:hAnsi="Verdana" w:cs="Arial"/>
          <w:color w:val="222222"/>
          <w:sz w:val="20"/>
          <w:szCs w:val="20"/>
        </w:rPr>
        <w:t>Cleanliness of Reusable Water Bottles: How Contamination Levels are Affected by</w:t>
      </w:r>
    </w:p>
    <w:p w:rsidR="00A671A5" w:rsidP="00A671A5" w:rsidRDefault="00A671A5" w14:paraId="0DA9113D" w14:textId="77777777">
      <w:pPr>
        <w:pStyle w:val="paragraph"/>
        <w:spacing w:before="0" w:beforeAutospacing="0" w:after="0" w:afterAutospacing="0" w:line="480" w:lineRule="auto"/>
        <w:ind w:firstLine="555"/>
        <w:textAlignment w:val="baseline"/>
        <w:rPr>
          <w:rFonts w:ascii="Verdana" w:hAnsi="Verdana" w:cs="Segoe UI"/>
          <w:sz w:val="20"/>
          <w:szCs w:val="20"/>
        </w:rPr>
      </w:pPr>
      <w:r w:rsidRPr="006D2CD5">
        <w:rPr>
          <w:rStyle w:val="normaltextrun"/>
          <w:rFonts w:ascii="Verdana" w:hAnsi="Verdana" w:cs="Arial"/>
          <w:color w:val="222222"/>
          <w:sz w:val="20"/>
          <w:szCs w:val="20"/>
        </w:rPr>
        <w:t xml:space="preserve">Bottle Usage and Cleaning Behaviors of Bottle Owners. </w:t>
      </w:r>
      <w:r w:rsidRPr="006D2CD5">
        <w:rPr>
          <w:rStyle w:val="normaltextrun"/>
          <w:rFonts w:ascii="Verdana" w:hAnsi="Verdana" w:cs="Arial"/>
          <w:i/>
          <w:color w:val="222222"/>
          <w:sz w:val="20"/>
          <w:szCs w:val="20"/>
        </w:rPr>
        <w:t>Food Protection Trends</w:t>
      </w:r>
      <w:r w:rsidRPr="006D2CD5">
        <w:rPr>
          <w:rStyle w:val="normaltextrun"/>
          <w:rFonts w:ascii="Verdana" w:hAnsi="Verdana" w:cs="Arial"/>
          <w:color w:val="222222"/>
          <w:sz w:val="20"/>
          <w:szCs w:val="20"/>
        </w:rPr>
        <w:t xml:space="preserve">, </w:t>
      </w:r>
      <w:r w:rsidRPr="006D2CD5">
        <w:rPr>
          <w:rStyle w:val="normaltextrun"/>
          <w:rFonts w:ascii="Verdana" w:hAnsi="Verdana" w:cs="Arial"/>
          <w:i/>
          <w:color w:val="222222"/>
          <w:sz w:val="20"/>
          <w:szCs w:val="20"/>
        </w:rPr>
        <w:t>37</w:t>
      </w:r>
      <w:r w:rsidRPr="006D2CD5">
        <w:rPr>
          <w:rStyle w:val="normaltextrun"/>
          <w:rFonts w:ascii="Verdana" w:hAnsi="Verdana" w:cs="Arial"/>
          <w:color w:val="222222"/>
          <w:sz w:val="20"/>
          <w:szCs w:val="20"/>
        </w:rPr>
        <w:t>(6).</w:t>
      </w:r>
      <w:r w:rsidRPr="006D2CD5">
        <w:rPr>
          <w:rStyle w:val="eop"/>
          <w:rFonts w:ascii="Verdana" w:hAnsi="Verdana" w:cs="Arial"/>
          <w:color w:val="222222"/>
          <w:sz w:val="20"/>
          <w:szCs w:val="20"/>
        </w:rPr>
        <w:t> </w:t>
      </w:r>
    </w:p>
    <w:p w:rsidR="00C12033" w:rsidP="00AF0CB6" w:rsidRDefault="009B76A3" w14:paraId="36DD8A57" w14:textId="77777777">
      <w:pPr>
        <w:spacing w:line="480" w:lineRule="auto"/>
        <w:rPr>
          <w:rStyle w:val="normaltextrun"/>
          <w:rFonts w:ascii="Verdana" w:hAnsi="Verdana"/>
          <w:i/>
          <w:color w:val="05103E"/>
          <w:sz w:val="20"/>
          <w:szCs w:val="20"/>
          <w:shd w:val="clear" w:color="auto" w:fill="FFFFFF"/>
        </w:rPr>
      </w:pPr>
      <w:r w:rsidRPr="00DC5F6F">
        <w:rPr>
          <w:rStyle w:val="normaltextrun"/>
          <w:rFonts w:ascii="Verdana" w:hAnsi="Verdana"/>
          <w:color w:val="05103E"/>
          <w:sz w:val="20"/>
          <w:szCs w:val="20"/>
          <w:shd w:val="clear" w:color="auto" w:fill="FFFFFF"/>
        </w:rPr>
        <w:t xml:space="preserve">U.S. Department of Labor. (2022, May). </w:t>
      </w:r>
      <w:r w:rsidRPr="00DC5F6F">
        <w:rPr>
          <w:rStyle w:val="normaltextrun"/>
          <w:rFonts w:ascii="Verdana" w:hAnsi="Verdana"/>
          <w:i/>
          <w:color w:val="05103E"/>
          <w:sz w:val="20"/>
          <w:szCs w:val="20"/>
          <w:shd w:val="clear" w:color="auto" w:fill="FFFFFF"/>
        </w:rPr>
        <w:t>May 2022 Metropolitan and Nonmetropolitan Area</w:t>
      </w:r>
    </w:p>
    <w:p w:rsidR="00C12033" w:rsidP="00C12033" w:rsidRDefault="009B76A3" w14:paraId="30724314" w14:textId="77777777">
      <w:pPr>
        <w:spacing w:line="480" w:lineRule="auto"/>
        <w:ind w:firstLine="720"/>
        <w:rPr>
          <w:rStyle w:val="normaltextrun"/>
          <w:rFonts w:ascii="Verdana" w:hAnsi="Verdana"/>
          <w:i/>
          <w:color w:val="05103E"/>
          <w:sz w:val="20"/>
          <w:szCs w:val="20"/>
          <w:shd w:val="clear" w:color="auto" w:fill="FFFFFF"/>
        </w:rPr>
      </w:pPr>
      <w:r w:rsidRPr="00DC5F6F">
        <w:rPr>
          <w:rStyle w:val="normaltextrun"/>
          <w:rFonts w:ascii="Verdana" w:hAnsi="Verdana"/>
          <w:i/>
          <w:color w:val="05103E"/>
          <w:sz w:val="20"/>
          <w:szCs w:val="20"/>
          <w:shd w:val="clear" w:color="auto" w:fill="FFFFFF"/>
        </w:rPr>
        <w:t>Occupational Employment and Wage Estimates.</w:t>
      </w:r>
    </w:p>
    <w:p w:rsidR="00AF0CB6" w:rsidP="00C12033" w:rsidRDefault="008964CA" w14:paraId="4F92153E" w14:textId="65F67B5A">
      <w:pPr>
        <w:spacing w:line="480" w:lineRule="auto"/>
        <w:ind w:firstLine="720"/>
        <w:rPr>
          <w:rStyle w:val="eop"/>
          <w:rFonts w:ascii="Verdana" w:hAnsi="Verdana" w:cs="Calibri"/>
          <w:color w:val="000000"/>
          <w:sz w:val="20"/>
          <w:szCs w:val="20"/>
          <w:shd w:val="clear" w:color="auto" w:fill="FFFFFF"/>
        </w:rPr>
      </w:pPr>
      <w:hyperlink r:id="rId64">
        <w:r w:rsidRPr="6A44CA77" w:rsidR="2D1A1E86">
          <w:rPr>
            <w:rStyle w:val="Hyperlink"/>
            <w:rFonts w:ascii="Verdana" w:hAnsi="Verdana"/>
            <w:sz w:val="20"/>
            <w:szCs w:val="20"/>
          </w:rPr>
          <w:t>https://www.bls.gov/oes/current/oessrcma.htm</w:t>
        </w:r>
        <w:r w:rsidRPr="6A44CA77" w:rsidR="288734F1">
          <w:rPr>
            <w:rStyle w:val="Hyperlink"/>
            <w:rFonts w:ascii="Verdana" w:hAnsi="Verdana" w:cs="Calibri"/>
            <w:sz w:val="20"/>
            <w:szCs w:val="20"/>
          </w:rPr>
          <w:t> </w:t>
        </w:r>
      </w:hyperlink>
    </w:p>
    <w:p w:rsidR="3EF47903" w:rsidP="6A44CA77" w:rsidRDefault="0BEA1A28" w14:paraId="1F573CDE" w14:textId="65F67B5A">
      <w:pPr>
        <w:spacing w:before="240" w:after="240" w:line="480" w:lineRule="auto"/>
        <w:ind w:left="567" w:hanging="567"/>
        <w:rPr>
          <w:rStyle w:val="Hyperlink"/>
          <w:rFonts w:ascii="Verdana" w:hAnsi="Verdana" w:eastAsia="Verdana" w:cs="Verdana"/>
          <w:sz w:val="20"/>
          <w:szCs w:val="20"/>
        </w:rPr>
      </w:pPr>
      <w:r w:rsidRPr="6A44CA77">
        <w:rPr>
          <w:rFonts w:ascii="Verdana" w:hAnsi="Verdana" w:eastAsia="Verdana" w:cs="Verdana"/>
          <w:i/>
          <w:iCs/>
          <w:sz w:val="20"/>
          <w:szCs w:val="20"/>
        </w:rPr>
        <w:t>UV disinfection</w:t>
      </w:r>
      <w:r w:rsidRPr="6A44CA77">
        <w:rPr>
          <w:rFonts w:ascii="Verdana" w:hAnsi="Verdana" w:eastAsia="Verdana" w:cs="Verdana"/>
          <w:sz w:val="20"/>
          <w:szCs w:val="20"/>
        </w:rPr>
        <w:t xml:space="preserve">. Process: Ultraviolet Disinfection Process for Water Treatment. (n.d.). </w:t>
      </w:r>
      <w:hyperlink w:anchor=":~:text=The%20exposure%20time%20is%20reported,cm%C2%B2%20for%20UV%20disinfection%20systems" r:id="rId65">
        <w:r w:rsidRPr="6A44CA77">
          <w:rPr>
            <w:rStyle w:val="Hyperlink"/>
            <w:rFonts w:ascii="Verdana" w:hAnsi="Verdana" w:eastAsia="Verdana" w:cs="Verdana"/>
            <w:sz w:val="20"/>
            <w:szCs w:val="20"/>
          </w:rPr>
          <w:t>https://www.knowyourh2o.com/indoor-4/uv-disinfection#:~:text=The%20exposure%20time%20is%20reported,cm%C2%B2%20for%20UV%20disinfection%20systems</w:t>
        </w:r>
      </w:hyperlink>
    </w:p>
    <w:p w:rsidR="00670A85" w:rsidP="00670A85" w:rsidRDefault="00670A85" w14:paraId="264D3FD3" w14:textId="77777777">
      <w:pPr>
        <w:pStyle w:val="NormalWeb"/>
        <w:spacing w:before="0" w:beforeAutospacing="0" w:after="0" w:afterAutospacing="0" w:line="480" w:lineRule="auto"/>
        <w:ind w:left="720" w:hanging="720"/>
      </w:pPr>
      <w:r>
        <w:t xml:space="preserve">WAATR. (n.d.). </w:t>
      </w:r>
      <w:r>
        <w:rPr>
          <w:i/>
          <w:iCs/>
        </w:rPr>
        <w:t>WAATR HydroCap | Smart UV-C lid for hydro flask, iron flask &amp; others</w:t>
      </w:r>
      <w:r>
        <w:t>. https://waatr.com/pages/hydrocap-uv-lid-for-iron-flask-hydro-flask-simple-modern-strawless</w:t>
      </w:r>
    </w:p>
    <w:p w:rsidR="00494DFC" w:rsidP="00494DFC" w:rsidRDefault="00075D3E" w14:paraId="649E34D8" w14:textId="14540ACD">
      <w:pPr>
        <w:pStyle w:val="NormalWeb"/>
        <w:spacing w:before="0" w:beforeAutospacing="0" w:after="0" w:afterAutospacing="0" w:line="480" w:lineRule="auto"/>
        <w:ind w:left="720" w:hanging="720"/>
      </w:pPr>
      <w:r w:rsidRPr="00075D3E">
        <w:rPr>
          <w:rFonts w:ascii="Arial" w:hAnsi="Arial" w:cs="Arial"/>
          <w:color w:val="000000"/>
          <w:sz w:val="20"/>
          <w:szCs w:val="20"/>
        </w:rPr>
        <w:t>‌</w:t>
      </w:r>
      <w:r w:rsidRPr="00494DFC" w:rsidR="00494DFC">
        <w:t xml:space="preserve"> </w:t>
      </w:r>
      <w:r w:rsidR="00494DFC">
        <w:t xml:space="preserve">Gainger. (n.d.). </w:t>
      </w:r>
      <w:r w:rsidR="00494DFC">
        <w:rPr>
          <w:i/>
          <w:iCs/>
        </w:rPr>
        <w:t>Conveyor belt</w:t>
      </w:r>
      <w:r w:rsidR="00494DFC">
        <w:t>. Grainger. Retrieved November 16, 2023, from https://www.grainger.com/product/ASHLAND-CONVEYOR-Belt-Conveyor-30-in-Belt-Wd-2WJP2</w:t>
      </w:r>
    </w:p>
    <w:p w:rsidR="00836137" w:rsidP="00836137" w:rsidRDefault="00836137" w14:paraId="5741E4CF" w14:textId="77777777">
      <w:pPr>
        <w:pStyle w:val="NormalWeb"/>
        <w:spacing w:before="0" w:beforeAutospacing="0" w:after="0" w:afterAutospacing="0" w:line="480" w:lineRule="auto"/>
        <w:ind w:left="720" w:hanging="720"/>
      </w:pPr>
      <w:r>
        <w:t xml:space="preserve">ForkliftTrader.com. (n.d.). </w:t>
      </w:r>
      <w:r>
        <w:rPr>
          <w:i/>
          <w:iCs/>
        </w:rPr>
        <w:t>2011 TOYOTA 3 WHEEL ELECTRIC 7FBEU15 3000LB CUSHION TIRE FORKLIFT</w:t>
      </w:r>
      <w:r>
        <w:t>. Retrieved November 16, 2023, from https://www.forklifttrader.com/P/889/2011TOYOTA3WHEELELECTIRC7FBEU153000LBCUSHIONTIREFORKLIFT</w:t>
      </w:r>
    </w:p>
    <w:p w:rsidRPr="00075D3E" w:rsidR="00075D3E" w:rsidP="00075D3E" w:rsidRDefault="00075D3E" w14:paraId="435C93A1" w14:textId="245E1C03">
      <w:pPr>
        <w:pStyle w:val="NormalWeb"/>
        <w:rPr>
          <w:rFonts w:ascii="Verdana" w:hAnsi="Verdana" w:cs="Calibri"/>
          <w:color w:val="000000"/>
          <w:sz w:val="20"/>
          <w:szCs w:val="20"/>
        </w:rPr>
      </w:pPr>
    </w:p>
    <w:p w:rsidR="00075D3E" w:rsidP="6A44CA77" w:rsidRDefault="00075D3E" w14:paraId="0B515964" w14:textId="77777777">
      <w:pPr>
        <w:spacing w:before="240" w:after="240" w:line="480" w:lineRule="auto"/>
        <w:ind w:left="567" w:hanging="567"/>
        <w:rPr>
          <w:rFonts w:ascii="Verdana" w:hAnsi="Verdana" w:eastAsia="Verdana" w:cs="Verdana"/>
          <w:sz w:val="20"/>
          <w:szCs w:val="20"/>
        </w:rPr>
      </w:pPr>
    </w:p>
    <w:p w:rsidR="3EF47903" w:rsidP="6A44CA77" w:rsidRDefault="3EF47903" w14:paraId="71376908" w14:textId="65F67B5A">
      <w:pPr>
        <w:spacing w:line="480" w:lineRule="auto"/>
        <w:rPr>
          <w:rStyle w:val="eop"/>
          <w:rFonts w:ascii="Verdana" w:hAnsi="Verdana" w:cs="Calibri"/>
          <w:color w:val="000000" w:themeColor="text1"/>
          <w:sz w:val="20"/>
          <w:szCs w:val="20"/>
        </w:rPr>
      </w:pPr>
    </w:p>
    <w:p w:rsidR="3EF47903" w:rsidP="3EF47903" w:rsidRDefault="3EF47903" w14:paraId="6538E704" w14:textId="1DE8F69C">
      <w:pPr>
        <w:spacing w:line="480" w:lineRule="auto"/>
        <w:rPr>
          <w:rStyle w:val="eop"/>
          <w:rFonts w:ascii="Verdana" w:hAnsi="Verdana" w:cs="Calibri"/>
          <w:color w:val="000000" w:themeColor="text1"/>
          <w:sz w:val="20"/>
          <w:szCs w:val="20"/>
        </w:rPr>
      </w:pPr>
    </w:p>
    <w:p w:rsidRPr="0053035B" w:rsidR="007529BA" w:rsidP="007529BA" w:rsidRDefault="007529BA" w14:paraId="422A864F" w14:textId="77777777">
      <w:pPr>
        <w:pStyle w:val="NormalWeb"/>
        <w:rPr>
          <w:rFonts w:ascii="Verdana" w:hAnsi="Verdana" w:cs="Calibri"/>
          <w:color w:val="000000"/>
          <w:sz w:val="20"/>
          <w:szCs w:val="20"/>
        </w:rPr>
      </w:pPr>
      <w:r w:rsidRPr="0053035B">
        <w:rPr>
          <w:rFonts w:ascii="Arial" w:hAnsi="Arial" w:cs="Arial"/>
          <w:color w:val="000000"/>
          <w:sz w:val="20"/>
          <w:szCs w:val="20"/>
        </w:rPr>
        <w:t>‌</w:t>
      </w:r>
    </w:p>
    <w:p w:rsidR="007529BA" w:rsidP="007529BA" w:rsidRDefault="007529BA" w14:paraId="230745B4" w14:textId="77777777">
      <w:pPr>
        <w:spacing w:line="480" w:lineRule="auto"/>
        <w:rPr>
          <w:rStyle w:val="eop"/>
          <w:rFonts w:ascii="Verdana" w:hAnsi="Verdana" w:cs="Calibri"/>
          <w:color w:val="000000"/>
          <w:sz w:val="20"/>
          <w:szCs w:val="20"/>
          <w:shd w:val="clear" w:color="auto" w:fill="FFFFFF"/>
        </w:rPr>
      </w:pPr>
    </w:p>
    <w:p w:rsidR="00A963C4" w:rsidP="006D2CD5" w:rsidRDefault="00A963C4" w14:paraId="14AE09F9" w14:textId="77777777">
      <w:pPr>
        <w:pStyle w:val="paragraph"/>
        <w:spacing w:before="0" w:beforeAutospacing="0" w:after="0" w:afterAutospacing="0" w:line="480" w:lineRule="auto"/>
        <w:textAlignment w:val="baseline"/>
        <w:rPr>
          <w:rStyle w:val="normaltextrun"/>
          <w:rFonts w:ascii="Verdana" w:hAnsi="Verdana" w:cs="Arial"/>
          <w:color w:val="222222"/>
          <w:sz w:val="20"/>
          <w:szCs w:val="20"/>
        </w:rPr>
      </w:pPr>
    </w:p>
    <w:p w:rsidR="00F9536F" w:rsidP="006D2CD5" w:rsidRDefault="00F9536F" w14:paraId="188CF149" w14:textId="77777777">
      <w:pPr>
        <w:pStyle w:val="paragraph"/>
        <w:spacing w:before="0" w:beforeAutospacing="0" w:after="0" w:afterAutospacing="0" w:line="480" w:lineRule="auto"/>
        <w:ind w:left="555" w:hanging="555"/>
        <w:textAlignment w:val="baseline"/>
        <w:rPr>
          <w:rStyle w:val="normaltextrun"/>
          <w:rFonts w:ascii="Verdana" w:hAnsi="Verdana" w:cs="Arial"/>
          <w:sz w:val="20"/>
          <w:szCs w:val="20"/>
        </w:rPr>
      </w:pPr>
    </w:p>
    <w:p w:rsidRPr="006D2CD5" w:rsidR="00E56A99" w:rsidP="006D2CD5" w:rsidRDefault="00E56A99" w14:paraId="2FB76599" w14:textId="77777777">
      <w:pPr>
        <w:pStyle w:val="paragraph"/>
        <w:spacing w:before="0" w:beforeAutospacing="0" w:after="0" w:afterAutospacing="0" w:line="480" w:lineRule="auto"/>
        <w:textAlignment w:val="baseline"/>
        <w:rPr>
          <w:rFonts w:ascii="Verdana" w:hAnsi="Verdana" w:cs="Segoe UI"/>
          <w:sz w:val="20"/>
          <w:szCs w:val="20"/>
        </w:rPr>
      </w:pPr>
    </w:p>
    <w:p w:rsidRPr="00AF0CB6" w:rsidR="002F0CCB" w:rsidP="00C12033" w:rsidRDefault="002F0CCB" w14:paraId="3FF5A8FC" w14:textId="77777777">
      <w:pPr>
        <w:spacing w:line="480" w:lineRule="auto"/>
        <w:ind w:firstLine="720"/>
        <w:rPr>
          <w:rFonts w:ascii="Verdana" w:hAnsi="Verdana" w:cs="Calibri"/>
          <w:color w:val="000000"/>
          <w:sz w:val="20"/>
          <w:szCs w:val="20"/>
          <w:shd w:val="clear" w:color="auto" w:fill="FFFFFF"/>
        </w:rPr>
      </w:pPr>
    </w:p>
    <w:p w:rsidR="00281559" w:rsidP="00AF0CB6" w:rsidRDefault="00281559" w14:paraId="68A279BF" w14:textId="77777777">
      <w:pPr>
        <w:spacing w:line="480" w:lineRule="auto"/>
        <w:rPr>
          <w:rStyle w:val="Hyperlink"/>
          <w:rFonts w:ascii="Verdana" w:hAnsi="Verdana"/>
          <w:sz w:val="20"/>
          <w:szCs w:val="20"/>
        </w:rPr>
      </w:pPr>
    </w:p>
    <w:p w:rsidR="00665ACA" w:rsidP="00AF0CB6" w:rsidRDefault="00665ACA" w14:paraId="7B7C3FB7" w14:textId="77777777">
      <w:pPr>
        <w:spacing w:line="480" w:lineRule="auto"/>
        <w:rPr>
          <w:rStyle w:val="Hyperlink"/>
          <w:rFonts w:ascii="Verdana" w:hAnsi="Verdana"/>
          <w:sz w:val="20"/>
          <w:szCs w:val="20"/>
        </w:rPr>
      </w:pPr>
    </w:p>
    <w:p w:rsidR="00665ACA" w:rsidP="00AF0CB6" w:rsidRDefault="00665ACA" w14:paraId="2A4D6E8B" w14:textId="77777777">
      <w:pPr>
        <w:spacing w:line="480" w:lineRule="auto"/>
        <w:rPr>
          <w:rStyle w:val="Hyperlink"/>
          <w:rFonts w:ascii="Verdana" w:hAnsi="Verdana"/>
          <w:sz w:val="20"/>
          <w:szCs w:val="20"/>
        </w:rPr>
      </w:pPr>
    </w:p>
    <w:p w:rsidR="00665ACA" w:rsidP="00AF0CB6" w:rsidRDefault="00665ACA" w14:paraId="698A24A5" w14:textId="77777777">
      <w:pPr>
        <w:spacing w:line="480" w:lineRule="auto"/>
        <w:rPr>
          <w:rStyle w:val="Hyperlink"/>
          <w:rFonts w:ascii="Verdana" w:hAnsi="Verdana"/>
          <w:sz w:val="20"/>
          <w:szCs w:val="20"/>
        </w:rPr>
      </w:pPr>
    </w:p>
    <w:p w:rsidR="00665ACA" w:rsidP="00AF0CB6" w:rsidRDefault="00665ACA" w14:paraId="443CD7D8" w14:textId="77777777">
      <w:pPr>
        <w:spacing w:line="480" w:lineRule="auto"/>
        <w:rPr>
          <w:rStyle w:val="Hyperlink"/>
          <w:rFonts w:ascii="Verdana" w:hAnsi="Verdana"/>
          <w:sz w:val="20"/>
          <w:szCs w:val="20"/>
        </w:rPr>
      </w:pPr>
    </w:p>
    <w:p w:rsidR="00CF7BA8" w:rsidP="008221E6" w:rsidRDefault="00CF7BA8" w14:paraId="117CBC7B" w14:textId="77777777">
      <w:pPr>
        <w:spacing w:line="480" w:lineRule="auto"/>
        <w:rPr>
          <w:rStyle w:val="Hyperlink"/>
          <w:rFonts w:ascii="Verdana" w:hAnsi="Verdana"/>
          <w:sz w:val="20"/>
          <w:szCs w:val="20"/>
        </w:rPr>
      </w:pPr>
    </w:p>
    <w:p w:rsidR="008221E6" w:rsidP="008221E6" w:rsidRDefault="008221E6" w14:paraId="5DABBAC8" w14:textId="56ABD286">
      <w:pPr>
        <w:spacing w:line="480" w:lineRule="auto"/>
        <w:rPr>
          <w:rStyle w:val="Hyperlink"/>
          <w:rFonts w:ascii="Verdana" w:hAnsi="Verdana"/>
          <w:b/>
          <w:bCs/>
          <w:color w:val="000000" w:themeColor="text1"/>
          <w:sz w:val="20"/>
          <w:szCs w:val="20"/>
          <w:u w:val="none"/>
          <w14:textOutline w14:w="0" w14:cap="flat" w14:cmpd="sng" w14:algn="ctr">
            <w14:noFill/>
            <w14:prstDash w14:val="solid"/>
            <w14:round/>
          </w14:textOutline>
        </w:rPr>
      </w:pPr>
    </w:p>
    <w:p w:rsidRPr="00CA6553" w:rsidR="00665ACA" w:rsidP="00CA6553" w:rsidRDefault="003F4619" w14:paraId="526FA4B9" w14:textId="6306A88B">
      <w:pPr>
        <w:spacing w:line="480" w:lineRule="auto"/>
        <w:jc w:val="center"/>
        <w:rPr>
          <w:rStyle w:val="Hyperlink"/>
          <w:rFonts w:ascii="Verdana" w:hAnsi="Verdana"/>
          <w:b/>
          <w:color w:val="000000" w:themeColor="text1"/>
          <w:sz w:val="20"/>
          <w:szCs w:val="20"/>
          <w:u w:val="none"/>
          <w14:textOutline w14:w="0" w14:cap="flat" w14:cmpd="sng" w14:algn="ctr">
            <w14:noFill/>
            <w14:prstDash w14:val="solid"/>
            <w14:round/>
          </w14:textOutline>
        </w:rPr>
      </w:pPr>
      <w:r w:rsidRPr="00CA6553">
        <w:rPr>
          <w:rStyle w:val="Hyperlink"/>
          <w:rFonts w:ascii="Verdana" w:hAnsi="Verdana"/>
          <w:b/>
          <w:bCs/>
          <w:color w:val="000000" w:themeColor="text1"/>
          <w:sz w:val="20"/>
          <w:szCs w:val="20"/>
          <w:u w:val="none"/>
          <w14:textOutline w14:w="0" w14:cap="flat" w14:cmpd="sng" w14:algn="ctr">
            <w14:noFill/>
            <w14:prstDash w14:val="solid"/>
            <w14:round/>
          </w14:textOutline>
        </w:rPr>
        <w:t xml:space="preserve">Section </w:t>
      </w:r>
      <w:r w:rsidRPr="00CA6553" w:rsidR="00CA6553">
        <w:rPr>
          <w:rStyle w:val="Hyperlink"/>
          <w:rFonts w:ascii="Verdana" w:hAnsi="Verdana"/>
          <w:b/>
          <w:bCs/>
          <w:color w:val="000000" w:themeColor="text1"/>
          <w:sz w:val="20"/>
          <w:szCs w:val="20"/>
          <w:u w:val="none"/>
          <w14:textOutline w14:w="0" w14:cap="flat" w14:cmpd="sng" w14:algn="ctr">
            <w14:noFill/>
            <w14:prstDash w14:val="solid"/>
            <w14:round/>
          </w14:textOutline>
        </w:rPr>
        <w:t>5, Team 4</w:t>
      </w:r>
    </w:p>
    <w:tbl>
      <w:tblPr>
        <w:tblStyle w:val="TableGrid"/>
        <w:tblW w:w="97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15"/>
        <w:gridCol w:w="7495"/>
      </w:tblGrid>
      <w:tr w:rsidRPr="003F43E0" w:rsidR="006711C6" w:rsidTr="00277338" w14:paraId="13D9C1FF" w14:textId="77777777">
        <w:trPr>
          <w:trHeight w:val="570"/>
        </w:trPr>
        <w:tc>
          <w:tcPr>
            <w:tcW w:w="2215" w:type="dxa"/>
            <w:tcMar>
              <w:left w:w="108" w:type="dxa"/>
              <w:right w:w="108" w:type="dxa"/>
            </w:tcMar>
          </w:tcPr>
          <w:p w:rsidRPr="003F43E0" w:rsidR="006711C6" w:rsidRDefault="006711C6" w14:paraId="30F95C88" w14:textId="77777777">
            <w:pPr>
              <w:rPr>
                <w:rFonts w:ascii="Verdana" w:hAnsi="Verdana" w:eastAsia="Garamond" w:cs="Garamond"/>
                <w:sz w:val="20"/>
                <w:szCs w:val="20"/>
              </w:rPr>
            </w:pPr>
            <w:r w:rsidRPr="003F43E0">
              <w:rPr>
                <w:rFonts w:ascii="Verdana" w:hAnsi="Verdana"/>
                <w:noProof/>
                <w:sz w:val="20"/>
                <w:szCs w:val="20"/>
              </w:rPr>
              <w:drawing>
                <wp:inline distT="0" distB="0" distL="0" distR="0" wp14:anchorId="17061409" wp14:editId="5F3B6CB1">
                  <wp:extent cx="951345" cy="1012723"/>
                  <wp:effectExtent l="0" t="0" r="0" b="0"/>
                  <wp:docPr id="138076855" name="Picture 138076855" descr="A close-up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76855" name="Picture 138076855" descr="A close-up of a person smiling&#10;&#10;Description automatically generated"/>
                          <pic:cNvPicPr/>
                        </pic:nvPicPr>
                        <pic:blipFill>
                          <a:blip r:embed="rId66" cstate="print">
                            <a:extLst>
                              <a:ext uri="{28A0092B-C50C-407E-A947-70E740481C1C}">
                                <a14:useLocalDpi xmlns:a14="http://schemas.microsoft.com/office/drawing/2010/main" val="0"/>
                              </a:ext>
                            </a:extLst>
                          </a:blip>
                          <a:stretch>
                            <a:fillRect/>
                          </a:stretch>
                        </pic:blipFill>
                        <pic:spPr>
                          <a:xfrm>
                            <a:off x="0" y="0"/>
                            <a:ext cx="951345" cy="1012723"/>
                          </a:xfrm>
                          <a:prstGeom prst="rect">
                            <a:avLst/>
                          </a:prstGeom>
                        </pic:spPr>
                      </pic:pic>
                    </a:graphicData>
                  </a:graphic>
                </wp:inline>
              </w:drawing>
            </w:r>
          </w:p>
        </w:tc>
        <w:tc>
          <w:tcPr>
            <w:tcW w:w="7495" w:type="dxa"/>
            <w:tcMar>
              <w:left w:w="108" w:type="dxa"/>
              <w:right w:w="108" w:type="dxa"/>
            </w:tcMar>
          </w:tcPr>
          <w:p w:rsidRPr="003F43E0" w:rsidR="006711C6" w:rsidRDefault="006711C6" w14:paraId="695F9B68"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My name is Samantha Leech, and I am from Mclean, Virginia. I am currently majoring in Finance and minoring in Economics. In my free time, I enjoy going on walks and spending time with friends and family.</w:t>
            </w:r>
          </w:p>
        </w:tc>
      </w:tr>
      <w:tr w:rsidRPr="003F43E0" w:rsidR="006711C6" w:rsidTr="00277338" w14:paraId="2670C31D" w14:textId="77777777">
        <w:trPr>
          <w:trHeight w:val="1815"/>
        </w:trPr>
        <w:tc>
          <w:tcPr>
            <w:tcW w:w="2215" w:type="dxa"/>
            <w:tcMar>
              <w:left w:w="108" w:type="dxa"/>
              <w:right w:w="108" w:type="dxa"/>
            </w:tcMar>
          </w:tcPr>
          <w:p w:rsidRPr="003F43E0" w:rsidR="006711C6" w:rsidRDefault="006711C6" w14:paraId="23F4059E" w14:textId="77777777">
            <w:pPr>
              <w:rPr>
                <w:rFonts w:ascii="Verdana" w:hAnsi="Verdana" w:eastAsia="Garamond" w:cs="Garamond"/>
                <w:sz w:val="20"/>
                <w:szCs w:val="20"/>
              </w:rPr>
            </w:pPr>
          </w:p>
          <w:p w:rsidRPr="003F43E0" w:rsidR="006711C6" w:rsidRDefault="006711C6" w14:paraId="638837CB"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 xml:space="preserve"> </w:t>
            </w:r>
            <w:r w:rsidRPr="003F43E0">
              <w:rPr>
                <w:rFonts w:ascii="Verdana" w:hAnsi="Verdana"/>
                <w:noProof/>
                <w:sz w:val="20"/>
                <w:szCs w:val="20"/>
              </w:rPr>
              <w:drawing>
                <wp:inline distT="0" distB="0" distL="0" distR="0" wp14:anchorId="05C5B0D3" wp14:editId="0C1D3F0F">
                  <wp:extent cx="1044286" cy="1148715"/>
                  <wp:effectExtent l="0" t="0" r="0" b="0"/>
                  <wp:docPr id="1270379825" name="Picture 1270379825" descr="A young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379825" name="Picture 1270379825" descr="A young person in a suit and tie&#10;&#10;Description automatically generated"/>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044286" cy="1148715"/>
                          </a:xfrm>
                          <a:prstGeom prst="rect">
                            <a:avLst/>
                          </a:prstGeom>
                        </pic:spPr>
                      </pic:pic>
                    </a:graphicData>
                  </a:graphic>
                </wp:inline>
              </w:drawing>
            </w:r>
          </w:p>
        </w:tc>
        <w:tc>
          <w:tcPr>
            <w:tcW w:w="7495" w:type="dxa"/>
            <w:tcMar>
              <w:left w:w="108" w:type="dxa"/>
              <w:right w:w="108" w:type="dxa"/>
            </w:tcMar>
          </w:tcPr>
          <w:p w:rsidRPr="003F43E0" w:rsidR="006711C6" w:rsidRDefault="006711C6" w14:paraId="7BD145D4" w14:textId="32C30DB3">
            <w:pPr>
              <w:spacing w:line="480" w:lineRule="auto"/>
              <w:rPr>
                <w:rFonts w:ascii="Verdana" w:hAnsi="Verdana" w:eastAsia="Garamond" w:cs="Garamond"/>
                <w:sz w:val="20"/>
                <w:szCs w:val="20"/>
              </w:rPr>
            </w:pPr>
            <w:r w:rsidRPr="003F43E0">
              <w:rPr>
                <w:rFonts w:ascii="Verdana" w:hAnsi="Verdana" w:eastAsia="Garamond" w:cs="Garamond"/>
                <w:sz w:val="20"/>
                <w:szCs w:val="20"/>
              </w:rPr>
              <w:t>My name is James Hunt, and I am a Finance major from Long Island, New York. I love the outdoors, especially the beach.  I am not sure exactly what I want to do yet, but I like working with numbers and I want to help people.</w:t>
            </w:r>
          </w:p>
        </w:tc>
      </w:tr>
      <w:tr w:rsidRPr="003F43E0" w:rsidR="006711C6" w:rsidTr="00277338" w14:paraId="24E146FE" w14:textId="77777777">
        <w:trPr>
          <w:trHeight w:val="300"/>
        </w:trPr>
        <w:tc>
          <w:tcPr>
            <w:tcW w:w="2215" w:type="dxa"/>
            <w:tcMar>
              <w:left w:w="108" w:type="dxa"/>
              <w:right w:w="108" w:type="dxa"/>
            </w:tcMar>
          </w:tcPr>
          <w:p w:rsidRPr="003F43E0" w:rsidR="006711C6" w:rsidRDefault="006711C6" w14:paraId="4EF9F4FE" w14:textId="77777777">
            <w:pPr>
              <w:rPr>
                <w:rFonts w:ascii="Verdana" w:hAnsi="Verdana" w:eastAsia="Garamond" w:cs="Garamond"/>
                <w:sz w:val="20"/>
                <w:szCs w:val="20"/>
              </w:rPr>
            </w:pPr>
            <w:r w:rsidRPr="003F43E0">
              <w:rPr>
                <w:rFonts w:ascii="Verdana" w:hAnsi="Verdana"/>
                <w:noProof/>
                <w:sz w:val="20"/>
                <w:szCs w:val="20"/>
              </w:rPr>
              <w:drawing>
                <wp:inline distT="0" distB="0" distL="0" distR="0" wp14:anchorId="5908E2F6" wp14:editId="6FFEB488">
                  <wp:extent cx="733425" cy="977900"/>
                  <wp:effectExtent l="0" t="0" r="0" b="0"/>
                  <wp:docPr id="566449759" name="Picture 566449759" descr="A person in a tuxedo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449759" name="Picture 566449759" descr="A person in a tuxedo smiling&#10;&#10;Description automatically generated"/>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33425" cy="977900"/>
                          </a:xfrm>
                          <a:prstGeom prst="rect">
                            <a:avLst/>
                          </a:prstGeom>
                        </pic:spPr>
                      </pic:pic>
                    </a:graphicData>
                  </a:graphic>
                </wp:inline>
              </w:drawing>
            </w:r>
          </w:p>
        </w:tc>
        <w:tc>
          <w:tcPr>
            <w:tcW w:w="7495" w:type="dxa"/>
            <w:tcMar>
              <w:left w:w="108" w:type="dxa"/>
              <w:right w:w="108" w:type="dxa"/>
            </w:tcMar>
          </w:tcPr>
          <w:p w:rsidRPr="003F43E0" w:rsidR="006711C6" w:rsidRDefault="006711C6" w14:paraId="66389CB9"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 xml:space="preserve">My name is Jack Ludwin, and I am a Finance major from Richmond, Virginia. I enjoy skiing and playing sports with friends, and after college, my goal is to be a Financial Advisor. </w:t>
            </w:r>
          </w:p>
        </w:tc>
      </w:tr>
      <w:tr w:rsidRPr="003F43E0" w:rsidR="006711C6" w:rsidTr="00277338" w14:paraId="6C520C66" w14:textId="77777777">
        <w:trPr>
          <w:trHeight w:val="2010"/>
        </w:trPr>
        <w:tc>
          <w:tcPr>
            <w:tcW w:w="2215" w:type="dxa"/>
            <w:tcMar>
              <w:left w:w="108" w:type="dxa"/>
              <w:right w:w="108" w:type="dxa"/>
            </w:tcMar>
          </w:tcPr>
          <w:p w:rsidRPr="003F43E0" w:rsidR="006711C6" w:rsidRDefault="006711C6" w14:paraId="716D3352" w14:textId="77777777">
            <w:pPr>
              <w:rPr>
                <w:rFonts w:ascii="Verdana" w:hAnsi="Verdana" w:eastAsia="Garamond" w:cs="Garamond"/>
                <w:sz w:val="20"/>
                <w:szCs w:val="20"/>
              </w:rPr>
            </w:pPr>
            <w:r w:rsidRPr="003F43E0">
              <w:rPr>
                <w:rFonts w:ascii="Verdana" w:hAnsi="Verdana"/>
                <w:noProof/>
                <w:sz w:val="20"/>
                <w:szCs w:val="20"/>
              </w:rPr>
              <w:drawing>
                <wp:inline distT="0" distB="0" distL="0" distR="0" wp14:anchorId="746375EE" wp14:editId="26B01483">
                  <wp:extent cx="1028700" cy="1028700"/>
                  <wp:effectExtent l="0" t="0" r="0" b="0"/>
                  <wp:docPr id="1898683094" name="Picture 1898683094" descr="A child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683094" name="Picture 1898683094" descr="A child in a suit&#10;&#10;Description automatically generated"/>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tc>
        <w:tc>
          <w:tcPr>
            <w:tcW w:w="7495" w:type="dxa"/>
            <w:tcMar>
              <w:left w:w="108" w:type="dxa"/>
              <w:right w:w="108" w:type="dxa"/>
            </w:tcMar>
          </w:tcPr>
          <w:p w:rsidRPr="003F43E0" w:rsidR="006711C6" w:rsidRDefault="006711C6" w14:paraId="0556C1B6"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 xml:space="preserve">My name is Justin Werzinger, I am a marketing major from Long Island, New York. I enjoy going golfing, and I like to spend time with my friends and family. I am interested in advertising and digital marketing  </w:t>
            </w:r>
          </w:p>
        </w:tc>
      </w:tr>
      <w:tr w:rsidRPr="003F43E0" w:rsidR="006711C6" w:rsidTr="00277338" w14:paraId="143190BD" w14:textId="77777777">
        <w:trPr>
          <w:trHeight w:val="1650"/>
        </w:trPr>
        <w:tc>
          <w:tcPr>
            <w:tcW w:w="2215" w:type="dxa"/>
            <w:tcMar>
              <w:left w:w="108" w:type="dxa"/>
              <w:right w:w="108" w:type="dxa"/>
            </w:tcMar>
          </w:tcPr>
          <w:p w:rsidRPr="003F43E0" w:rsidR="006711C6" w:rsidRDefault="006711C6" w14:paraId="22B2A87B" w14:textId="77777777">
            <w:pPr>
              <w:rPr>
                <w:rFonts w:ascii="Verdana" w:hAnsi="Verdana" w:eastAsia="Garamond" w:cs="Garamond"/>
                <w:sz w:val="20"/>
                <w:szCs w:val="20"/>
              </w:rPr>
            </w:pPr>
            <w:r w:rsidRPr="003F43E0">
              <w:rPr>
                <w:rFonts w:ascii="Verdana" w:hAnsi="Verdana" w:eastAsia="Garamond" w:cs="Garamond"/>
                <w:sz w:val="20"/>
                <w:szCs w:val="20"/>
              </w:rPr>
              <w:t xml:space="preserve">  </w:t>
            </w:r>
            <w:r w:rsidRPr="003F43E0">
              <w:rPr>
                <w:rFonts w:ascii="Verdana" w:hAnsi="Verdana"/>
                <w:noProof/>
                <w:sz w:val="20"/>
                <w:szCs w:val="20"/>
              </w:rPr>
              <w:drawing>
                <wp:inline distT="0" distB="0" distL="0" distR="0" wp14:anchorId="4C0FB28A" wp14:editId="114146E1">
                  <wp:extent cx="940810" cy="993496"/>
                  <wp:effectExtent l="0" t="0" r="0" b="0"/>
                  <wp:docPr id="67946919" name="Picture 67946919"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46919" name="Picture 67946919" descr="A person smiling for a picture&#10;&#10;Description automatically generated"/>
                          <pic:cNvPicPr/>
                        </pic:nvPicPr>
                        <pic:blipFill>
                          <a:blip r:embed="rId70" cstate="print">
                            <a:extLst>
                              <a:ext uri="{28A0092B-C50C-407E-A947-70E740481C1C}">
                                <a14:useLocalDpi xmlns:a14="http://schemas.microsoft.com/office/drawing/2010/main" val="0"/>
                              </a:ext>
                            </a:extLst>
                          </a:blip>
                          <a:stretch>
                            <a:fillRect/>
                          </a:stretch>
                        </pic:blipFill>
                        <pic:spPr>
                          <a:xfrm>
                            <a:off x="0" y="0"/>
                            <a:ext cx="940810" cy="993496"/>
                          </a:xfrm>
                          <a:prstGeom prst="rect">
                            <a:avLst/>
                          </a:prstGeom>
                        </pic:spPr>
                      </pic:pic>
                    </a:graphicData>
                  </a:graphic>
                </wp:inline>
              </w:drawing>
            </w:r>
          </w:p>
        </w:tc>
        <w:tc>
          <w:tcPr>
            <w:tcW w:w="7495" w:type="dxa"/>
            <w:tcMar>
              <w:left w:w="108" w:type="dxa"/>
              <w:right w:w="108" w:type="dxa"/>
            </w:tcMar>
          </w:tcPr>
          <w:p w:rsidRPr="003F43E0" w:rsidR="006711C6" w:rsidRDefault="006711C6" w14:paraId="3AF6413D"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 xml:space="preserve">My name is Mackenzie Smith, and I am a Finance major from Burlington, New Jersey. In my free time, I like spending time outside, going to the gym, and hanging out with friends and family. </w:t>
            </w:r>
          </w:p>
        </w:tc>
      </w:tr>
      <w:tr w:rsidRPr="003F43E0" w:rsidR="006711C6" w:rsidTr="00277338" w14:paraId="796656D1" w14:textId="77777777">
        <w:trPr>
          <w:trHeight w:val="300"/>
        </w:trPr>
        <w:tc>
          <w:tcPr>
            <w:tcW w:w="2215" w:type="dxa"/>
            <w:tcMar>
              <w:left w:w="108" w:type="dxa"/>
              <w:right w:w="108" w:type="dxa"/>
            </w:tcMar>
          </w:tcPr>
          <w:p w:rsidRPr="003F43E0" w:rsidR="006711C6" w:rsidRDefault="006711C6" w14:paraId="4C8A5264" w14:textId="77777777">
            <w:pPr>
              <w:rPr>
                <w:rFonts w:ascii="Verdana" w:hAnsi="Verdana" w:eastAsia="Garamond" w:cs="Garamond"/>
                <w:sz w:val="20"/>
                <w:szCs w:val="20"/>
              </w:rPr>
            </w:pPr>
            <w:r w:rsidRPr="003F43E0">
              <w:rPr>
                <w:rFonts w:ascii="Verdana" w:hAnsi="Verdana" w:eastAsia="Garamond" w:cs="Garamond"/>
                <w:sz w:val="20"/>
                <w:szCs w:val="20"/>
              </w:rPr>
              <w:t xml:space="preserve"> </w:t>
            </w:r>
            <w:r w:rsidRPr="003F43E0">
              <w:rPr>
                <w:rFonts w:ascii="Verdana" w:hAnsi="Verdana"/>
                <w:noProof/>
                <w:sz w:val="20"/>
                <w:szCs w:val="20"/>
              </w:rPr>
              <w:drawing>
                <wp:inline distT="0" distB="0" distL="0" distR="0" wp14:anchorId="1048EB0D" wp14:editId="586E05DF">
                  <wp:extent cx="990600" cy="727941"/>
                  <wp:effectExtent l="0" t="0" r="0" b="0"/>
                  <wp:docPr id="952858722" name="Picture 952858722"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858722" name="Picture 952858722" descr="A person in a white shirt&#10;&#10;Description automatically generated"/>
                          <pic:cNvPicPr/>
                        </pic:nvPicPr>
                        <pic:blipFill>
                          <a:blip r:embed="rId71" cstate="print">
                            <a:extLst>
                              <a:ext uri="{28A0092B-C50C-407E-A947-70E740481C1C}">
                                <a14:useLocalDpi xmlns:a14="http://schemas.microsoft.com/office/drawing/2010/main" val="0"/>
                              </a:ext>
                            </a:extLst>
                          </a:blip>
                          <a:stretch>
                            <a:fillRect/>
                          </a:stretch>
                        </pic:blipFill>
                        <pic:spPr>
                          <a:xfrm>
                            <a:off x="0" y="0"/>
                            <a:ext cx="990600" cy="727941"/>
                          </a:xfrm>
                          <a:prstGeom prst="rect">
                            <a:avLst/>
                          </a:prstGeom>
                        </pic:spPr>
                      </pic:pic>
                    </a:graphicData>
                  </a:graphic>
                </wp:inline>
              </w:drawing>
            </w:r>
          </w:p>
        </w:tc>
        <w:tc>
          <w:tcPr>
            <w:tcW w:w="7495" w:type="dxa"/>
            <w:tcMar>
              <w:left w:w="108" w:type="dxa"/>
              <w:right w:w="108" w:type="dxa"/>
            </w:tcMar>
          </w:tcPr>
          <w:p w:rsidRPr="003F43E0" w:rsidR="006711C6" w:rsidRDefault="006711C6" w14:paraId="718794DA"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My name is Sam Loeffler, and I am a CIS major from Fairfax, Virginia. I enjoy working with IT infrastructure, AI, as well as programming.</w:t>
            </w:r>
          </w:p>
        </w:tc>
      </w:tr>
      <w:tr w:rsidRPr="003F43E0" w:rsidR="006711C6" w:rsidTr="00277338" w14:paraId="09C99FDA" w14:textId="77777777">
        <w:trPr>
          <w:trHeight w:val="1860"/>
        </w:trPr>
        <w:tc>
          <w:tcPr>
            <w:tcW w:w="2215" w:type="dxa"/>
            <w:tcMar>
              <w:left w:w="108" w:type="dxa"/>
              <w:right w:w="108" w:type="dxa"/>
            </w:tcMar>
          </w:tcPr>
          <w:p w:rsidRPr="003F43E0" w:rsidR="006711C6" w:rsidRDefault="002C2941" w14:paraId="661D9838" w14:textId="21FE659D">
            <w:pPr>
              <w:rPr>
                <w:rFonts w:ascii="Verdana" w:hAnsi="Verdana" w:eastAsia="Garamond" w:cs="Garamond"/>
                <w:sz w:val="20"/>
                <w:szCs w:val="20"/>
              </w:rPr>
            </w:pPr>
            <w:r>
              <w:rPr>
                <w:rFonts w:ascii="Verdana" w:hAnsi="Verdana" w:eastAsia="Garamond" w:cs="Garamond"/>
                <w:noProof/>
                <w:sz w:val="20"/>
                <w:szCs w:val="20"/>
              </w:rPr>
              <w:drawing>
                <wp:inline distT="0" distB="0" distL="0" distR="0" wp14:anchorId="378CFC4C" wp14:editId="09F2A1AC">
                  <wp:extent cx="1159299" cy="772995"/>
                  <wp:effectExtent l="2540" t="0" r="5715" b="5715"/>
                  <wp:docPr id="742382066" name="Picture 742382066" descr="A person with long hair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82066" name="Picture 15" descr="A person with long hair smiling&#10;&#10;Description automatically generated"/>
                          <pic:cNvPicPr/>
                        </pic:nvPicPr>
                        <pic:blipFill>
                          <a:blip r:embed="rId72" cstate="print">
                            <a:extLst>
                              <a:ext uri="{28A0092B-C50C-407E-A947-70E740481C1C}">
                                <a14:useLocalDpi xmlns:a14="http://schemas.microsoft.com/office/drawing/2010/main" val="0"/>
                              </a:ext>
                            </a:extLst>
                          </a:blip>
                          <a:stretch>
                            <a:fillRect/>
                          </a:stretch>
                        </pic:blipFill>
                        <pic:spPr>
                          <a:xfrm rot="5400000">
                            <a:off x="0" y="0"/>
                            <a:ext cx="1179757" cy="786636"/>
                          </a:xfrm>
                          <a:prstGeom prst="rect">
                            <a:avLst/>
                          </a:prstGeom>
                        </pic:spPr>
                      </pic:pic>
                    </a:graphicData>
                  </a:graphic>
                </wp:inline>
              </w:drawing>
            </w:r>
            <w:r w:rsidRPr="003F43E0" w:rsidR="006711C6">
              <w:rPr>
                <w:rFonts w:ascii="Verdana" w:hAnsi="Verdana" w:eastAsia="Garamond" w:cs="Garamond"/>
                <w:sz w:val="20"/>
                <w:szCs w:val="20"/>
              </w:rPr>
              <w:t xml:space="preserve"> </w:t>
            </w:r>
          </w:p>
        </w:tc>
        <w:tc>
          <w:tcPr>
            <w:tcW w:w="7495" w:type="dxa"/>
            <w:tcMar>
              <w:left w:w="108" w:type="dxa"/>
              <w:right w:w="108" w:type="dxa"/>
            </w:tcMar>
          </w:tcPr>
          <w:p w:rsidRPr="003F43E0" w:rsidR="006711C6" w:rsidRDefault="006711C6" w14:paraId="186585C5" w14:textId="77777777">
            <w:pPr>
              <w:spacing w:line="480" w:lineRule="auto"/>
              <w:rPr>
                <w:rFonts w:ascii="Verdana" w:hAnsi="Verdana" w:eastAsia="Garamond" w:cs="Garamond"/>
                <w:sz w:val="20"/>
                <w:szCs w:val="20"/>
              </w:rPr>
            </w:pPr>
            <w:r w:rsidRPr="003F43E0">
              <w:rPr>
                <w:rFonts w:ascii="Verdana" w:hAnsi="Verdana" w:eastAsia="Garamond" w:cs="Garamond"/>
                <w:sz w:val="20"/>
                <w:szCs w:val="20"/>
              </w:rPr>
              <w:t xml:space="preserve">My name is Jenna Leedy, and I am from Gettysburg, Pennsylvania. I am currently majoring in marketing and minoring in communication studies. Outside of school, I enjoy activities such as reading and painting. </w:t>
            </w:r>
          </w:p>
        </w:tc>
      </w:tr>
    </w:tbl>
    <w:p w:rsidRPr="00070A97" w:rsidR="00B209EB" w:rsidP="73650DED" w:rsidRDefault="00B209EB" w14:paraId="66BD97FE" w14:textId="6F7C16DF">
      <w:pPr>
        <w:rPr>
          <w:rFonts w:ascii="Verdana" w:hAnsi="Verdana"/>
          <w:sz w:val="20"/>
          <w:szCs w:val="20"/>
        </w:rPr>
      </w:pPr>
    </w:p>
    <w:sectPr w:rsidRPr="00070A97" w:rsidR="00B209EB" w:rsidSect="00FE3BA2">
      <w:headerReference w:type="default" r:id="rId7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60507" w:rsidRDefault="00B60507" w14:paraId="5A64B917" w14:textId="77777777">
      <w:r>
        <w:separator/>
      </w:r>
    </w:p>
  </w:endnote>
  <w:endnote w:type="continuationSeparator" w:id="0">
    <w:p w:rsidR="00B60507" w:rsidRDefault="00B60507" w14:paraId="3C2AFC36" w14:textId="77777777">
      <w:r>
        <w:continuationSeparator/>
      </w:r>
    </w:p>
  </w:endnote>
  <w:endnote w:type="continuationNotice" w:id="1">
    <w:p w:rsidR="00B60507" w:rsidRDefault="00B60507" w14:paraId="08FB9D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ivaldi">
    <w:charset w:val="00"/>
    <w:family w:val="script"/>
    <w:pitch w:val="variable"/>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65EB0" w:rsidRDefault="00765EB0" w14:paraId="2DC9E0C9" w14:textId="5EDE68CB">
    <w:pPr>
      <w:pStyle w:val="Footer"/>
    </w:pPr>
  </w:p>
  <w:p w:rsidR="00A90DE3" w:rsidRDefault="00A90DE3" w14:paraId="090158BF" w14:textId="2D172A09">
    <w:pPr>
      <w:pStyle w:val="Footer"/>
    </w:pPr>
  </w:p>
  <w:p w:rsidR="00C23EE2" w:rsidRDefault="00C23EE2" w14:paraId="2CC2DD74" w14:textId="56800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1AD6" w:rsidRDefault="008964CA" w14:paraId="0E037163" w14:textId="265127DC">
    <w:pPr>
      <w:pStyle w:val="Footer"/>
      <w:jc w:val="right"/>
    </w:pPr>
    <w:sdt>
      <w:sdtPr>
        <w:id w:val="1814834036"/>
        <w:docPartObj>
          <w:docPartGallery w:val="Page Numbers (Bottom of Page)"/>
          <w:docPartUnique/>
        </w:docPartObj>
      </w:sdtPr>
      <w:sdtEndPr>
        <w:rPr>
          <w:noProof/>
        </w:rPr>
      </w:sdtEndPr>
      <w:sdtContent/>
    </w:sdt>
  </w:p>
  <w:p w:rsidR="001E61BF" w:rsidP="73650DED" w:rsidRDefault="001E61BF" w14:paraId="3870505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20"/>
      <w:gridCol w:w="1320"/>
      <w:gridCol w:w="1320"/>
    </w:tblGrid>
    <w:tr w:rsidR="001E61BF" w:rsidTr="73650DED" w14:paraId="5F30B58D" w14:textId="77777777">
      <w:trPr>
        <w:trHeight w:val="300"/>
      </w:trPr>
      <w:tc>
        <w:tcPr>
          <w:tcW w:w="1320" w:type="dxa"/>
        </w:tcPr>
        <w:p w:rsidR="001E61BF" w:rsidP="73650DED" w:rsidRDefault="001E61BF" w14:paraId="0D3B5221" w14:textId="77777777">
          <w:pPr>
            <w:pStyle w:val="Header"/>
            <w:ind w:left="-115"/>
          </w:pPr>
        </w:p>
      </w:tc>
      <w:tc>
        <w:tcPr>
          <w:tcW w:w="1320" w:type="dxa"/>
        </w:tcPr>
        <w:p w:rsidR="001E61BF" w:rsidP="73650DED" w:rsidRDefault="001E61BF" w14:paraId="37CA832C" w14:textId="77777777">
          <w:pPr>
            <w:pStyle w:val="Header"/>
            <w:jc w:val="center"/>
          </w:pPr>
        </w:p>
      </w:tc>
      <w:tc>
        <w:tcPr>
          <w:tcW w:w="1320" w:type="dxa"/>
        </w:tcPr>
        <w:p w:rsidR="001E61BF" w:rsidP="73650DED" w:rsidRDefault="001E61BF" w14:paraId="6F16F7E3" w14:textId="77777777">
          <w:pPr>
            <w:pStyle w:val="Header"/>
            <w:ind w:right="-115"/>
            <w:jc w:val="right"/>
          </w:pPr>
        </w:p>
      </w:tc>
    </w:tr>
  </w:tbl>
  <w:p w:rsidR="001E61BF" w:rsidP="73650DED" w:rsidRDefault="001E61BF" w14:paraId="6AB1C64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5DB3" w:rsidP="00727ED0" w:rsidRDefault="00AB5DB3" w14:paraId="7279A25E" w14:textId="77777777">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73650DED" w:rsidP="00727ED0" w:rsidRDefault="73650DED" w14:paraId="449EC671" w14:textId="06BF6F94">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73650DED" w:rsidP="73650DED" w:rsidRDefault="73650DED" w14:paraId="48FB5532" w14:textId="496425E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1C52" w:rsidP="73650DED" w:rsidRDefault="007B1C52" w14:paraId="6CADC62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60507" w:rsidRDefault="00B60507" w14:paraId="7D1F576E" w14:textId="77777777">
      <w:r>
        <w:separator/>
      </w:r>
    </w:p>
  </w:footnote>
  <w:footnote w:type="continuationSeparator" w:id="0">
    <w:p w:rsidR="00B60507" w:rsidRDefault="00B60507" w14:paraId="1F329624" w14:textId="77777777">
      <w:r>
        <w:continuationSeparator/>
      </w:r>
    </w:p>
  </w:footnote>
  <w:footnote w:type="continuationNotice" w:id="1">
    <w:p w:rsidR="00B60507" w:rsidRDefault="00B60507" w14:paraId="65FC063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5466238"/>
      <w:docPartObj>
        <w:docPartGallery w:val="Page Numbers (Top of Page)"/>
        <w:docPartUnique/>
      </w:docPartObj>
    </w:sdtPr>
    <w:sdtEndPr>
      <w:rPr>
        <w:noProof/>
      </w:rPr>
    </w:sdtEndPr>
    <w:sdtContent>
      <w:p w:rsidR="00F1100E" w:rsidRDefault="00F1100E" w14:paraId="43217042" w14:textId="5301CE36">
        <w:pPr>
          <w:pStyle w:val="Header"/>
          <w:jc w:val="right"/>
        </w:pPr>
        <w:r w:rsidRPr="00F1100E">
          <w:rPr>
            <w:rFonts w:ascii="Verdana" w:hAnsi="Verdana"/>
            <w:sz w:val="20"/>
            <w:szCs w:val="20"/>
          </w:rPr>
          <w:fldChar w:fldCharType="begin"/>
        </w:r>
        <w:r w:rsidRPr="00F1100E">
          <w:rPr>
            <w:rFonts w:ascii="Verdana" w:hAnsi="Verdana"/>
            <w:sz w:val="20"/>
            <w:szCs w:val="20"/>
          </w:rPr>
          <w:instrText xml:space="preserve"> PAGE   \* MERGEFORMAT </w:instrText>
        </w:r>
        <w:r w:rsidRPr="00F1100E">
          <w:rPr>
            <w:rFonts w:ascii="Verdana" w:hAnsi="Verdana"/>
            <w:sz w:val="20"/>
            <w:szCs w:val="20"/>
          </w:rPr>
          <w:fldChar w:fldCharType="separate"/>
        </w:r>
        <w:r w:rsidRPr="00F1100E">
          <w:rPr>
            <w:rFonts w:ascii="Verdana" w:hAnsi="Verdana"/>
            <w:noProof/>
            <w:sz w:val="20"/>
            <w:szCs w:val="20"/>
          </w:rPr>
          <w:t>2</w:t>
        </w:r>
        <w:r w:rsidRPr="00F1100E">
          <w:rPr>
            <w:rFonts w:ascii="Verdana" w:hAnsi="Verdana"/>
            <w:noProof/>
            <w:sz w:val="20"/>
            <w:szCs w:val="20"/>
          </w:rPr>
          <w:fldChar w:fldCharType="end"/>
        </w:r>
      </w:p>
    </w:sdtContent>
  </w:sdt>
  <w:p w:rsidR="001E61BF" w:rsidP="00720FC8" w:rsidRDefault="001E61BF" w14:paraId="5DB3D23B" w14:textId="4AB6810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D49" w:rsidP="00A84432" w:rsidRDefault="00032D49" w14:paraId="5952DC75" w14:textId="77777777">
    <w:pPr>
      <w:pStyle w:val="Header"/>
      <w:jc w:val="center"/>
    </w:pPr>
  </w:p>
  <w:p w:rsidR="00032D49" w:rsidP="002A5B9D" w:rsidRDefault="00032D49" w14:paraId="5AE0654F" w14:textId="7C876348">
    <w:pPr>
      <w:pStyle w:val="Header"/>
      <w:jc w:val="right"/>
    </w:pPr>
    <w:r>
      <w:t>1</w:t>
    </w:r>
    <w:r w:rsidR="006E2272">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D49" w:rsidP="00A84432" w:rsidRDefault="00032D49" w14:paraId="59E5B585" w14:textId="77777777">
    <w:pPr>
      <w:pStyle w:val="Header"/>
      <w:jc w:val="center"/>
    </w:pPr>
  </w:p>
  <w:p w:rsidR="00032D49" w:rsidP="002A5B9D" w:rsidRDefault="00032D49" w14:paraId="5C718C27" w14:textId="1097C9C3">
    <w:pPr>
      <w:pStyle w:val="Header"/>
      <w:jc w:val="right"/>
    </w:pPr>
    <w:r>
      <w:t>1</w:t>
    </w:r>
    <w:r w:rsidR="006E2272">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D49" w:rsidP="00A84432" w:rsidRDefault="00032D49" w14:paraId="3297AE7F" w14:textId="77777777">
    <w:pPr>
      <w:pStyle w:val="Header"/>
      <w:jc w:val="center"/>
    </w:pPr>
  </w:p>
  <w:p w:rsidR="00032D49" w:rsidP="002A5B9D" w:rsidRDefault="006E2272" w14:paraId="000E003A" w14:textId="56D67EB7">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D49" w:rsidP="00A84432" w:rsidRDefault="00032D49" w14:paraId="3D53BABC" w14:textId="77777777">
    <w:pPr>
      <w:pStyle w:val="Header"/>
      <w:jc w:val="center"/>
    </w:pPr>
  </w:p>
  <w:p w:rsidR="00032D49" w:rsidP="002A5B9D" w:rsidRDefault="00E3175E" w14:paraId="502F9A9C" w14:textId="48C2E1AF">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175E" w:rsidP="00A84432" w:rsidRDefault="00E3175E" w14:paraId="22DA42F2" w14:textId="77777777">
    <w:pPr>
      <w:pStyle w:val="Header"/>
      <w:jc w:val="center"/>
    </w:pPr>
  </w:p>
  <w:p w:rsidR="00E3175E" w:rsidP="002A5B9D" w:rsidRDefault="00E3175E" w14:paraId="2A46FAD5" w14:textId="00118AB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E3BF6" w:rsidP="004E3BF6" w:rsidRDefault="004E3BF6" w14:paraId="03393CC7" w14:textId="1EB05768">
    <w:pPr>
      <w:pStyle w:val="Header"/>
      <w:ind w:left="720"/>
      <w:jc w:val="right"/>
    </w:pPr>
  </w:p>
  <w:p w:rsidR="001E61BF" w:rsidRDefault="001E61BF" w14:paraId="2F29100C" w14:textId="75A981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320"/>
      <w:gridCol w:w="1320"/>
      <w:gridCol w:w="1320"/>
    </w:tblGrid>
    <w:tr w:rsidR="001E61BF" w:rsidTr="73650DED" w14:paraId="1A109029" w14:textId="77777777">
      <w:trPr>
        <w:trHeight w:val="300"/>
      </w:trPr>
      <w:tc>
        <w:tcPr>
          <w:tcW w:w="1320" w:type="dxa"/>
        </w:tcPr>
        <w:p w:rsidR="001E61BF" w:rsidP="73650DED" w:rsidRDefault="001E61BF" w14:paraId="63B97877" w14:textId="2632A87D">
          <w:pPr>
            <w:pStyle w:val="Header"/>
            <w:ind w:left="-115"/>
          </w:pPr>
        </w:p>
      </w:tc>
      <w:tc>
        <w:tcPr>
          <w:tcW w:w="1320" w:type="dxa"/>
        </w:tcPr>
        <w:p w:rsidR="001E61BF" w:rsidP="73650DED" w:rsidRDefault="001E61BF" w14:paraId="5D4F5B86" w14:textId="77777777">
          <w:pPr>
            <w:pStyle w:val="Header"/>
            <w:jc w:val="center"/>
          </w:pPr>
        </w:p>
      </w:tc>
      <w:tc>
        <w:tcPr>
          <w:tcW w:w="1320" w:type="dxa"/>
        </w:tcPr>
        <w:p w:rsidR="001E61BF" w:rsidP="73650DED" w:rsidRDefault="001E61BF" w14:paraId="48770BE8" w14:textId="77777777">
          <w:pPr>
            <w:pStyle w:val="Header"/>
            <w:ind w:right="-115"/>
            <w:jc w:val="right"/>
          </w:pPr>
          <w:r>
            <w:fldChar w:fldCharType="begin"/>
          </w:r>
          <w:r>
            <w:instrText>PAGE</w:instrText>
          </w:r>
          <w:r>
            <w:fldChar w:fldCharType="separate"/>
          </w:r>
          <w:r>
            <w:rPr>
              <w:noProof/>
            </w:rPr>
            <w:t>3</w:t>
          </w:r>
          <w:r>
            <w:fldChar w:fldCharType="end"/>
          </w:r>
        </w:p>
      </w:tc>
    </w:tr>
  </w:tbl>
  <w:p w:rsidR="001E61BF" w:rsidP="73650DED" w:rsidRDefault="001E61BF" w14:paraId="0877365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B5DB3" w:rsidRDefault="00AB5DB3" w14:paraId="6DF790B1" w14:textId="77777777">
    <w:pPr>
      <w:pStyle w:val="Header"/>
      <w:jc w:val="right"/>
    </w:pPr>
  </w:p>
  <w:p w:rsidR="00AB5DB3" w:rsidP="73650DED" w:rsidRDefault="00AB5DB3" w14:paraId="4D76BB74"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818C6" w:rsidRDefault="004E3BF6" w14:paraId="17F3A40B" w14:textId="5A66E1EE">
    <w:pPr>
      <w:pStyle w:val="Header"/>
      <w:jc w:val="right"/>
    </w:pPr>
    <w:r>
      <w:t>5</w:t>
    </w:r>
  </w:p>
  <w:p w:rsidR="73650DED" w:rsidP="73650DED" w:rsidRDefault="73650DED" w14:paraId="51781F81" w14:textId="53FAA4B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DC9" w:rsidP="004E3BF6" w:rsidRDefault="00DE2DC9" w14:paraId="28BDA82C" w14:textId="06A19918">
    <w:pPr>
      <w:pStyle w:val="Header"/>
      <w:ind w:left="720"/>
      <w:jc w:val="right"/>
    </w:pPr>
    <w:r>
      <w:t>4</w:t>
    </w:r>
  </w:p>
  <w:p w:rsidR="00DE2DC9" w:rsidRDefault="00DE2DC9" w14:paraId="0EE95DE1"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DC9" w:rsidRDefault="006E2272" w14:paraId="573B20D7" w14:textId="1E16F93F">
    <w:pPr>
      <w:pStyle w:val="Header"/>
      <w:jc w:val="right"/>
    </w:pPr>
    <w:r>
      <w:fldChar w:fldCharType="begin"/>
    </w:r>
    <w:r>
      <w:instrText xml:space="preserve"> PAGE   \* MERGEFORMAT </w:instrText>
    </w:r>
    <w:r>
      <w:fldChar w:fldCharType="separate"/>
    </w:r>
    <w:r>
      <w:rPr>
        <w:noProof/>
      </w:rPr>
      <w:t>1</w:t>
    </w:r>
    <w:r>
      <w:rPr>
        <w:noProof/>
      </w:rPr>
      <w:fldChar w:fldCharType="end"/>
    </w:r>
  </w:p>
  <w:p w:rsidR="00DE2DC9" w:rsidP="73650DED" w:rsidRDefault="00DE2DC9" w14:paraId="1267B3AC"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2DC9" w:rsidP="00A84432" w:rsidRDefault="00DE2DC9" w14:paraId="2A4596EF" w14:textId="77777777">
    <w:pPr>
      <w:pStyle w:val="Header"/>
      <w:jc w:val="center"/>
    </w:pPr>
  </w:p>
  <w:p w:rsidR="00DE2DC9" w:rsidP="002A5B9D" w:rsidRDefault="006E2272" w14:paraId="4ABC0BE4" w14:textId="2177BAF8">
    <w:pPr>
      <w:pStyle w:val="Header"/>
      <w:jc w:val="right"/>
    </w:pPr>
    <w:r>
      <w:t>10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B1C52" w:rsidP="00A84432" w:rsidRDefault="007B1C52" w14:paraId="4AFF82B4" w14:textId="77777777">
    <w:pPr>
      <w:pStyle w:val="Header"/>
      <w:jc w:val="center"/>
    </w:pPr>
  </w:p>
  <w:p w:rsidR="007B1C52" w:rsidP="002A5B9D" w:rsidRDefault="006E2272" w14:paraId="474601FE" w14:textId="5D3DA367">
    <w:pPr>
      <w:pStyle w:val="Header"/>
      <w:jc w:val="right"/>
    </w:pPr>
    <w:r>
      <w:fldChar w:fldCharType="begin"/>
    </w:r>
    <w:r>
      <w:instrText xml:space="preserve"> PAGE   \* MERGEFORMAT </w:instrText>
    </w:r>
    <w:r>
      <w:fldChar w:fldCharType="separate"/>
    </w:r>
    <w:r>
      <w:rPr>
        <w:noProof/>
      </w:rPr>
      <w:t>1</w:t>
    </w:r>
    <w:r>
      <w:rPr>
        <w:noProof/>
      </w:rPr>
      <w:fldChar w:fldCharType="end"/>
    </w:r>
  </w:p>
</w:hdr>
</file>

<file path=word/intelligence2.xml><?xml version="1.0" encoding="utf-8"?>
<int2:intelligence xmlns:int2="http://schemas.microsoft.com/office/intelligence/2020/intelligence" xmlns:oel="http://schemas.microsoft.com/office/2019/extlst">
  <int2:observations>
    <int2:textHash int2:hashCode="Mq1tjVZiHkiyeJ" int2:id="E4szz6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1622"/>
    <w:multiLevelType w:val="hybridMultilevel"/>
    <w:tmpl w:val="FFFFFFFF"/>
    <w:lvl w:ilvl="0" w:tplc="0FF81380">
      <w:start w:val="1"/>
      <w:numFmt w:val="bullet"/>
      <w:lvlText w:val=""/>
      <w:lvlJc w:val="left"/>
      <w:pPr>
        <w:ind w:left="720" w:hanging="360"/>
      </w:pPr>
      <w:rPr>
        <w:rFonts w:hint="default" w:ascii="Symbol" w:hAnsi="Symbol"/>
      </w:rPr>
    </w:lvl>
    <w:lvl w:ilvl="1" w:tplc="93FA65CC">
      <w:start w:val="1"/>
      <w:numFmt w:val="bullet"/>
      <w:lvlText w:val="o"/>
      <w:lvlJc w:val="left"/>
      <w:pPr>
        <w:ind w:left="1440" w:hanging="360"/>
      </w:pPr>
      <w:rPr>
        <w:rFonts w:hint="default" w:ascii="Courier New" w:hAnsi="Courier New"/>
      </w:rPr>
    </w:lvl>
    <w:lvl w:ilvl="2" w:tplc="A184B686">
      <w:start w:val="1"/>
      <w:numFmt w:val="bullet"/>
      <w:lvlText w:val=""/>
      <w:lvlJc w:val="left"/>
      <w:pPr>
        <w:ind w:left="2160" w:hanging="360"/>
      </w:pPr>
      <w:rPr>
        <w:rFonts w:hint="default" w:ascii="Wingdings" w:hAnsi="Wingdings"/>
      </w:rPr>
    </w:lvl>
    <w:lvl w:ilvl="3" w:tplc="B4BE5674">
      <w:start w:val="1"/>
      <w:numFmt w:val="bullet"/>
      <w:lvlText w:val=""/>
      <w:lvlJc w:val="left"/>
      <w:pPr>
        <w:ind w:left="2880" w:hanging="360"/>
      </w:pPr>
      <w:rPr>
        <w:rFonts w:hint="default" w:ascii="Symbol" w:hAnsi="Symbol"/>
      </w:rPr>
    </w:lvl>
    <w:lvl w:ilvl="4" w:tplc="2C38E712">
      <w:start w:val="1"/>
      <w:numFmt w:val="bullet"/>
      <w:lvlText w:val="o"/>
      <w:lvlJc w:val="left"/>
      <w:pPr>
        <w:ind w:left="3600" w:hanging="360"/>
      </w:pPr>
      <w:rPr>
        <w:rFonts w:hint="default" w:ascii="Courier New" w:hAnsi="Courier New"/>
      </w:rPr>
    </w:lvl>
    <w:lvl w:ilvl="5" w:tplc="613A69AE">
      <w:start w:val="1"/>
      <w:numFmt w:val="bullet"/>
      <w:lvlText w:val=""/>
      <w:lvlJc w:val="left"/>
      <w:pPr>
        <w:ind w:left="4320" w:hanging="360"/>
      </w:pPr>
      <w:rPr>
        <w:rFonts w:hint="default" w:ascii="Wingdings" w:hAnsi="Wingdings"/>
      </w:rPr>
    </w:lvl>
    <w:lvl w:ilvl="6" w:tplc="CB389A14">
      <w:start w:val="1"/>
      <w:numFmt w:val="bullet"/>
      <w:lvlText w:val=""/>
      <w:lvlJc w:val="left"/>
      <w:pPr>
        <w:ind w:left="5040" w:hanging="360"/>
      </w:pPr>
      <w:rPr>
        <w:rFonts w:hint="default" w:ascii="Symbol" w:hAnsi="Symbol"/>
      </w:rPr>
    </w:lvl>
    <w:lvl w:ilvl="7" w:tplc="60B8C8A8">
      <w:start w:val="1"/>
      <w:numFmt w:val="bullet"/>
      <w:lvlText w:val="o"/>
      <w:lvlJc w:val="left"/>
      <w:pPr>
        <w:ind w:left="5760" w:hanging="360"/>
      </w:pPr>
      <w:rPr>
        <w:rFonts w:hint="default" w:ascii="Courier New" w:hAnsi="Courier New"/>
      </w:rPr>
    </w:lvl>
    <w:lvl w:ilvl="8" w:tplc="6A7A3284">
      <w:start w:val="1"/>
      <w:numFmt w:val="bullet"/>
      <w:lvlText w:val=""/>
      <w:lvlJc w:val="left"/>
      <w:pPr>
        <w:ind w:left="6480" w:hanging="360"/>
      </w:pPr>
      <w:rPr>
        <w:rFonts w:hint="default" w:ascii="Wingdings" w:hAnsi="Wingdings"/>
      </w:rPr>
    </w:lvl>
  </w:abstractNum>
  <w:abstractNum w:abstractNumId="1" w15:restartNumberingAfterBreak="0">
    <w:nsid w:val="0F067BF4"/>
    <w:multiLevelType w:val="multilevel"/>
    <w:tmpl w:val="334A0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4F7E1C05"/>
    <w:multiLevelType w:val="hybridMultilevel"/>
    <w:tmpl w:val="FFFFFFFF"/>
    <w:lvl w:ilvl="0" w:tplc="A99E9A1A">
      <w:start w:val="1"/>
      <w:numFmt w:val="bullet"/>
      <w:lvlText w:val=""/>
      <w:lvlJc w:val="left"/>
      <w:pPr>
        <w:ind w:left="720" w:hanging="360"/>
      </w:pPr>
      <w:rPr>
        <w:rFonts w:hint="default" w:ascii="Symbol" w:hAnsi="Symbol"/>
      </w:rPr>
    </w:lvl>
    <w:lvl w:ilvl="1" w:tplc="638E93E8">
      <w:start w:val="1"/>
      <w:numFmt w:val="bullet"/>
      <w:lvlText w:val="o"/>
      <w:lvlJc w:val="left"/>
      <w:pPr>
        <w:ind w:left="1440" w:hanging="360"/>
      </w:pPr>
      <w:rPr>
        <w:rFonts w:hint="default" w:ascii="Courier New" w:hAnsi="Courier New"/>
      </w:rPr>
    </w:lvl>
    <w:lvl w:ilvl="2" w:tplc="9EFEDE34">
      <w:start w:val="1"/>
      <w:numFmt w:val="bullet"/>
      <w:lvlText w:val=""/>
      <w:lvlJc w:val="left"/>
      <w:pPr>
        <w:ind w:left="2160" w:hanging="360"/>
      </w:pPr>
      <w:rPr>
        <w:rFonts w:hint="default" w:ascii="Wingdings" w:hAnsi="Wingdings"/>
      </w:rPr>
    </w:lvl>
    <w:lvl w:ilvl="3" w:tplc="13C27DAA">
      <w:start w:val="1"/>
      <w:numFmt w:val="bullet"/>
      <w:lvlText w:val=""/>
      <w:lvlJc w:val="left"/>
      <w:pPr>
        <w:ind w:left="2880" w:hanging="360"/>
      </w:pPr>
      <w:rPr>
        <w:rFonts w:hint="default" w:ascii="Symbol" w:hAnsi="Symbol"/>
      </w:rPr>
    </w:lvl>
    <w:lvl w:ilvl="4" w:tplc="86223C3E">
      <w:start w:val="1"/>
      <w:numFmt w:val="bullet"/>
      <w:lvlText w:val="o"/>
      <w:lvlJc w:val="left"/>
      <w:pPr>
        <w:ind w:left="3600" w:hanging="360"/>
      </w:pPr>
      <w:rPr>
        <w:rFonts w:hint="default" w:ascii="Courier New" w:hAnsi="Courier New"/>
      </w:rPr>
    </w:lvl>
    <w:lvl w:ilvl="5" w:tplc="6420A8C2">
      <w:start w:val="1"/>
      <w:numFmt w:val="bullet"/>
      <w:lvlText w:val=""/>
      <w:lvlJc w:val="left"/>
      <w:pPr>
        <w:ind w:left="4320" w:hanging="360"/>
      </w:pPr>
      <w:rPr>
        <w:rFonts w:hint="default" w:ascii="Wingdings" w:hAnsi="Wingdings"/>
      </w:rPr>
    </w:lvl>
    <w:lvl w:ilvl="6" w:tplc="B64E4D06">
      <w:start w:val="1"/>
      <w:numFmt w:val="bullet"/>
      <w:lvlText w:val=""/>
      <w:lvlJc w:val="left"/>
      <w:pPr>
        <w:ind w:left="5040" w:hanging="360"/>
      </w:pPr>
      <w:rPr>
        <w:rFonts w:hint="default" w:ascii="Symbol" w:hAnsi="Symbol"/>
      </w:rPr>
    </w:lvl>
    <w:lvl w:ilvl="7" w:tplc="5BDA4110">
      <w:start w:val="1"/>
      <w:numFmt w:val="bullet"/>
      <w:lvlText w:val="o"/>
      <w:lvlJc w:val="left"/>
      <w:pPr>
        <w:ind w:left="5760" w:hanging="360"/>
      </w:pPr>
      <w:rPr>
        <w:rFonts w:hint="default" w:ascii="Courier New" w:hAnsi="Courier New"/>
      </w:rPr>
    </w:lvl>
    <w:lvl w:ilvl="8" w:tplc="72DA95B2">
      <w:start w:val="1"/>
      <w:numFmt w:val="bullet"/>
      <w:lvlText w:val=""/>
      <w:lvlJc w:val="left"/>
      <w:pPr>
        <w:ind w:left="6480" w:hanging="360"/>
      </w:pPr>
      <w:rPr>
        <w:rFonts w:hint="default" w:ascii="Wingdings" w:hAnsi="Wingdings"/>
      </w:rPr>
    </w:lvl>
  </w:abstractNum>
  <w:abstractNum w:abstractNumId="3" w15:restartNumberingAfterBreak="0">
    <w:nsid w:val="543B2114"/>
    <w:multiLevelType w:val="hybridMultilevel"/>
    <w:tmpl w:val="BF06E580"/>
    <w:lvl w:ilvl="0" w:tplc="421C77A0">
      <w:numFmt w:val="bullet"/>
      <w:lvlText w:val="-"/>
      <w:lvlJc w:val="left"/>
      <w:pPr>
        <w:ind w:left="720" w:hanging="360"/>
      </w:pPr>
      <w:rPr>
        <w:rFonts w:hint="default" w:ascii="Garamond" w:hAnsi="Garamond"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5A46013"/>
    <w:multiLevelType w:val="multilevel"/>
    <w:tmpl w:val="2C5C0B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1341704">
    <w:abstractNumId w:val="3"/>
  </w:num>
  <w:num w:numId="2" w16cid:durableId="661466950">
    <w:abstractNumId w:val="2"/>
  </w:num>
  <w:num w:numId="3" w16cid:durableId="443038727">
    <w:abstractNumId w:val="0"/>
  </w:num>
  <w:num w:numId="4" w16cid:durableId="1145198223">
    <w:abstractNumId w:val="1"/>
  </w:num>
  <w:num w:numId="5" w16cid:durableId="93902743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00"/>
    <w:rsid w:val="0000017C"/>
    <w:rsid w:val="0000074F"/>
    <w:rsid w:val="00000833"/>
    <w:rsid w:val="0000086B"/>
    <w:rsid w:val="00001709"/>
    <w:rsid w:val="000018A8"/>
    <w:rsid w:val="000019CC"/>
    <w:rsid w:val="000026FB"/>
    <w:rsid w:val="0000294F"/>
    <w:rsid w:val="0000370A"/>
    <w:rsid w:val="00003AFF"/>
    <w:rsid w:val="000046EE"/>
    <w:rsid w:val="00005178"/>
    <w:rsid w:val="000065E8"/>
    <w:rsid w:val="00006C5F"/>
    <w:rsid w:val="00006F20"/>
    <w:rsid w:val="00006F77"/>
    <w:rsid w:val="000075B8"/>
    <w:rsid w:val="000108D2"/>
    <w:rsid w:val="00010D72"/>
    <w:rsid w:val="00010FDB"/>
    <w:rsid w:val="00011BC0"/>
    <w:rsid w:val="00013004"/>
    <w:rsid w:val="00013283"/>
    <w:rsid w:val="0001335E"/>
    <w:rsid w:val="00013518"/>
    <w:rsid w:val="000137D5"/>
    <w:rsid w:val="00014857"/>
    <w:rsid w:val="0001494A"/>
    <w:rsid w:val="00014D9F"/>
    <w:rsid w:val="00014FF3"/>
    <w:rsid w:val="00015010"/>
    <w:rsid w:val="00015DFB"/>
    <w:rsid w:val="0001612D"/>
    <w:rsid w:val="000164F7"/>
    <w:rsid w:val="00016AC0"/>
    <w:rsid w:val="00017219"/>
    <w:rsid w:val="0002059B"/>
    <w:rsid w:val="0002091A"/>
    <w:rsid w:val="00021B59"/>
    <w:rsid w:val="00021C02"/>
    <w:rsid w:val="00021FFD"/>
    <w:rsid w:val="000221DD"/>
    <w:rsid w:val="000224F0"/>
    <w:rsid w:val="0002296C"/>
    <w:rsid w:val="00022A99"/>
    <w:rsid w:val="000240FA"/>
    <w:rsid w:val="000242C0"/>
    <w:rsid w:val="000242E4"/>
    <w:rsid w:val="00024549"/>
    <w:rsid w:val="00024A0A"/>
    <w:rsid w:val="00025B27"/>
    <w:rsid w:val="00027275"/>
    <w:rsid w:val="000272D2"/>
    <w:rsid w:val="00027BC2"/>
    <w:rsid w:val="0003027C"/>
    <w:rsid w:val="00030430"/>
    <w:rsid w:val="0003125B"/>
    <w:rsid w:val="000312F4"/>
    <w:rsid w:val="000318AA"/>
    <w:rsid w:val="00031FFF"/>
    <w:rsid w:val="0003202C"/>
    <w:rsid w:val="00032C3D"/>
    <w:rsid w:val="00032D49"/>
    <w:rsid w:val="000330E5"/>
    <w:rsid w:val="00033695"/>
    <w:rsid w:val="000338AA"/>
    <w:rsid w:val="0003394B"/>
    <w:rsid w:val="000342B7"/>
    <w:rsid w:val="0003437C"/>
    <w:rsid w:val="000347FB"/>
    <w:rsid w:val="00034AB3"/>
    <w:rsid w:val="00034E79"/>
    <w:rsid w:val="0003562F"/>
    <w:rsid w:val="00035A21"/>
    <w:rsid w:val="000364CF"/>
    <w:rsid w:val="00036752"/>
    <w:rsid w:val="00036F12"/>
    <w:rsid w:val="000370E2"/>
    <w:rsid w:val="00037655"/>
    <w:rsid w:val="00037824"/>
    <w:rsid w:val="00037B23"/>
    <w:rsid w:val="00040E2F"/>
    <w:rsid w:val="00040FEF"/>
    <w:rsid w:val="000414AF"/>
    <w:rsid w:val="000414BD"/>
    <w:rsid w:val="00041B3D"/>
    <w:rsid w:val="00042108"/>
    <w:rsid w:val="000426A7"/>
    <w:rsid w:val="000428C0"/>
    <w:rsid w:val="00042CF3"/>
    <w:rsid w:val="00042E18"/>
    <w:rsid w:val="00043168"/>
    <w:rsid w:val="0004390A"/>
    <w:rsid w:val="00043C39"/>
    <w:rsid w:val="00044954"/>
    <w:rsid w:val="00044ADF"/>
    <w:rsid w:val="00044AE2"/>
    <w:rsid w:val="00045472"/>
    <w:rsid w:val="000455E9"/>
    <w:rsid w:val="0004575D"/>
    <w:rsid w:val="00045B21"/>
    <w:rsid w:val="0004737D"/>
    <w:rsid w:val="00047387"/>
    <w:rsid w:val="000473CC"/>
    <w:rsid w:val="00047C92"/>
    <w:rsid w:val="00047CD9"/>
    <w:rsid w:val="00050477"/>
    <w:rsid w:val="000520FB"/>
    <w:rsid w:val="00052A72"/>
    <w:rsid w:val="00052C6F"/>
    <w:rsid w:val="00054738"/>
    <w:rsid w:val="000549D2"/>
    <w:rsid w:val="000556EB"/>
    <w:rsid w:val="000561B7"/>
    <w:rsid w:val="00056C79"/>
    <w:rsid w:val="00057019"/>
    <w:rsid w:val="000602FA"/>
    <w:rsid w:val="00061B60"/>
    <w:rsid w:val="0006393A"/>
    <w:rsid w:val="00063EF8"/>
    <w:rsid w:val="00063EFA"/>
    <w:rsid w:val="00064074"/>
    <w:rsid w:val="00064BB8"/>
    <w:rsid w:val="000652A3"/>
    <w:rsid w:val="00065648"/>
    <w:rsid w:val="00065DED"/>
    <w:rsid w:val="0006614D"/>
    <w:rsid w:val="00066871"/>
    <w:rsid w:val="000672A4"/>
    <w:rsid w:val="00070A97"/>
    <w:rsid w:val="00070BD9"/>
    <w:rsid w:val="00071064"/>
    <w:rsid w:val="00071209"/>
    <w:rsid w:val="00071FBE"/>
    <w:rsid w:val="00072106"/>
    <w:rsid w:val="0007288D"/>
    <w:rsid w:val="00072A2C"/>
    <w:rsid w:val="00072E2F"/>
    <w:rsid w:val="00073228"/>
    <w:rsid w:val="00073A9C"/>
    <w:rsid w:val="00073FE4"/>
    <w:rsid w:val="00074CF3"/>
    <w:rsid w:val="00074FD2"/>
    <w:rsid w:val="00075B04"/>
    <w:rsid w:val="00075D3E"/>
    <w:rsid w:val="00075F55"/>
    <w:rsid w:val="00076703"/>
    <w:rsid w:val="000767CD"/>
    <w:rsid w:val="00076C13"/>
    <w:rsid w:val="000806C5"/>
    <w:rsid w:val="00080832"/>
    <w:rsid w:val="00080A1B"/>
    <w:rsid w:val="00080AE6"/>
    <w:rsid w:val="000825F9"/>
    <w:rsid w:val="0008273F"/>
    <w:rsid w:val="00082991"/>
    <w:rsid w:val="0008322D"/>
    <w:rsid w:val="0008339F"/>
    <w:rsid w:val="00083963"/>
    <w:rsid w:val="00083B10"/>
    <w:rsid w:val="00084509"/>
    <w:rsid w:val="000847F7"/>
    <w:rsid w:val="000848EB"/>
    <w:rsid w:val="00084B2D"/>
    <w:rsid w:val="00084C24"/>
    <w:rsid w:val="00084D49"/>
    <w:rsid w:val="00085206"/>
    <w:rsid w:val="0008531F"/>
    <w:rsid w:val="00085630"/>
    <w:rsid w:val="00085959"/>
    <w:rsid w:val="00085C6A"/>
    <w:rsid w:val="00085DEA"/>
    <w:rsid w:val="0008634B"/>
    <w:rsid w:val="000867E9"/>
    <w:rsid w:val="00086B14"/>
    <w:rsid w:val="00086F00"/>
    <w:rsid w:val="000901B6"/>
    <w:rsid w:val="000902DB"/>
    <w:rsid w:val="000905BA"/>
    <w:rsid w:val="00090807"/>
    <w:rsid w:val="0009081E"/>
    <w:rsid w:val="00091FA9"/>
    <w:rsid w:val="0009215D"/>
    <w:rsid w:val="000924AA"/>
    <w:rsid w:val="00092A03"/>
    <w:rsid w:val="0009378E"/>
    <w:rsid w:val="00093FE0"/>
    <w:rsid w:val="0009424E"/>
    <w:rsid w:val="00095B94"/>
    <w:rsid w:val="00096661"/>
    <w:rsid w:val="000A043B"/>
    <w:rsid w:val="000A06FE"/>
    <w:rsid w:val="000A10B2"/>
    <w:rsid w:val="000A13AA"/>
    <w:rsid w:val="000A2510"/>
    <w:rsid w:val="000A3C14"/>
    <w:rsid w:val="000A3DF4"/>
    <w:rsid w:val="000A3E79"/>
    <w:rsid w:val="000A414A"/>
    <w:rsid w:val="000A4175"/>
    <w:rsid w:val="000A4958"/>
    <w:rsid w:val="000A4B9C"/>
    <w:rsid w:val="000A4CDE"/>
    <w:rsid w:val="000A4DBF"/>
    <w:rsid w:val="000A5146"/>
    <w:rsid w:val="000A5222"/>
    <w:rsid w:val="000A5B28"/>
    <w:rsid w:val="000A5B86"/>
    <w:rsid w:val="000A75E9"/>
    <w:rsid w:val="000A7E91"/>
    <w:rsid w:val="000A7EA7"/>
    <w:rsid w:val="000B0D83"/>
    <w:rsid w:val="000B1270"/>
    <w:rsid w:val="000B1FFF"/>
    <w:rsid w:val="000B3830"/>
    <w:rsid w:val="000B41F4"/>
    <w:rsid w:val="000B43AB"/>
    <w:rsid w:val="000B4663"/>
    <w:rsid w:val="000B48E1"/>
    <w:rsid w:val="000B4BB7"/>
    <w:rsid w:val="000B4DE6"/>
    <w:rsid w:val="000B535B"/>
    <w:rsid w:val="000B6310"/>
    <w:rsid w:val="000B6935"/>
    <w:rsid w:val="000B6FE0"/>
    <w:rsid w:val="000C08A8"/>
    <w:rsid w:val="000C1655"/>
    <w:rsid w:val="000C261A"/>
    <w:rsid w:val="000C2869"/>
    <w:rsid w:val="000C38E1"/>
    <w:rsid w:val="000C3AA5"/>
    <w:rsid w:val="000C4DAD"/>
    <w:rsid w:val="000C5807"/>
    <w:rsid w:val="000C63E2"/>
    <w:rsid w:val="000C66A6"/>
    <w:rsid w:val="000C7011"/>
    <w:rsid w:val="000C70B2"/>
    <w:rsid w:val="000C7DDA"/>
    <w:rsid w:val="000D0500"/>
    <w:rsid w:val="000D0613"/>
    <w:rsid w:val="000D0DD4"/>
    <w:rsid w:val="000D10B2"/>
    <w:rsid w:val="000D1216"/>
    <w:rsid w:val="000D20DF"/>
    <w:rsid w:val="000D374E"/>
    <w:rsid w:val="000D3893"/>
    <w:rsid w:val="000D3B45"/>
    <w:rsid w:val="000D3BEE"/>
    <w:rsid w:val="000D50D0"/>
    <w:rsid w:val="000D56D5"/>
    <w:rsid w:val="000D632F"/>
    <w:rsid w:val="000D7768"/>
    <w:rsid w:val="000E013F"/>
    <w:rsid w:val="000E0B67"/>
    <w:rsid w:val="000E2BF6"/>
    <w:rsid w:val="000E2D7B"/>
    <w:rsid w:val="000E2DFD"/>
    <w:rsid w:val="000E3FE4"/>
    <w:rsid w:val="000E407E"/>
    <w:rsid w:val="000E5A3E"/>
    <w:rsid w:val="000E5FD1"/>
    <w:rsid w:val="000E612F"/>
    <w:rsid w:val="000E638D"/>
    <w:rsid w:val="000E702C"/>
    <w:rsid w:val="000E7A6D"/>
    <w:rsid w:val="000F1D00"/>
    <w:rsid w:val="000F25A5"/>
    <w:rsid w:val="000F27C2"/>
    <w:rsid w:val="000F2C5B"/>
    <w:rsid w:val="000F2DA8"/>
    <w:rsid w:val="000F2F46"/>
    <w:rsid w:val="000F3206"/>
    <w:rsid w:val="000F3281"/>
    <w:rsid w:val="000F35AD"/>
    <w:rsid w:val="000F3EA7"/>
    <w:rsid w:val="000F4455"/>
    <w:rsid w:val="000F4990"/>
    <w:rsid w:val="000F4A7F"/>
    <w:rsid w:val="000F5395"/>
    <w:rsid w:val="000F634B"/>
    <w:rsid w:val="000F7D7C"/>
    <w:rsid w:val="00100BDF"/>
    <w:rsid w:val="0010289F"/>
    <w:rsid w:val="00102B42"/>
    <w:rsid w:val="00102FC9"/>
    <w:rsid w:val="00104229"/>
    <w:rsid w:val="00104479"/>
    <w:rsid w:val="00104CAA"/>
    <w:rsid w:val="00105A17"/>
    <w:rsid w:val="00105F45"/>
    <w:rsid w:val="0010603D"/>
    <w:rsid w:val="001063D1"/>
    <w:rsid w:val="00106898"/>
    <w:rsid w:val="00107315"/>
    <w:rsid w:val="00110351"/>
    <w:rsid w:val="00111670"/>
    <w:rsid w:val="00111F27"/>
    <w:rsid w:val="0011252D"/>
    <w:rsid w:val="00113E09"/>
    <w:rsid w:val="00114DF3"/>
    <w:rsid w:val="00114E97"/>
    <w:rsid w:val="00115B7F"/>
    <w:rsid w:val="00117536"/>
    <w:rsid w:val="00117DB8"/>
    <w:rsid w:val="00117EA0"/>
    <w:rsid w:val="0012037A"/>
    <w:rsid w:val="00120598"/>
    <w:rsid w:val="0012186D"/>
    <w:rsid w:val="001225F5"/>
    <w:rsid w:val="00122E6E"/>
    <w:rsid w:val="001238C8"/>
    <w:rsid w:val="00123BD7"/>
    <w:rsid w:val="00124459"/>
    <w:rsid w:val="001252EA"/>
    <w:rsid w:val="001269CC"/>
    <w:rsid w:val="001272A5"/>
    <w:rsid w:val="00127533"/>
    <w:rsid w:val="00131244"/>
    <w:rsid w:val="001315DA"/>
    <w:rsid w:val="00131675"/>
    <w:rsid w:val="00131A8A"/>
    <w:rsid w:val="00132327"/>
    <w:rsid w:val="0013264D"/>
    <w:rsid w:val="0013284E"/>
    <w:rsid w:val="00132BA5"/>
    <w:rsid w:val="00133170"/>
    <w:rsid w:val="00133466"/>
    <w:rsid w:val="0013482B"/>
    <w:rsid w:val="001351CB"/>
    <w:rsid w:val="00135321"/>
    <w:rsid w:val="00136358"/>
    <w:rsid w:val="00136D81"/>
    <w:rsid w:val="00136EE4"/>
    <w:rsid w:val="0013763C"/>
    <w:rsid w:val="001376B2"/>
    <w:rsid w:val="00140909"/>
    <w:rsid w:val="00141C95"/>
    <w:rsid w:val="00141E05"/>
    <w:rsid w:val="00141E50"/>
    <w:rsid w:val="001428C7"/>
    <w:rsid w:val="00142E53"/>
    <w:rsid w:val="00142E7B"/>
    <w:rsid w:val="00143250"/>
    <w:rsid w:val="001432F1"/>
    <w:rsid w:val="00143858"/>
    <w:rsid w:val="00143EC8"/>
    <w:rsid w:val="001444DF"/>
    <w:rsid w:val="00144551"/>
    <w:rsid w:val="00144D76"/>
    <w:rsid w:val="00145927"/>
    <w:rsid w:val="001460DD"/>
    <w:rsid w:val="00146D4F"/>
    <w:rsid w:val="001473AF"/>
    <w:rsid w:val="00150329"/>
    <w:rsid w:val="00150394"/>
    <w:rsid w:val="00150C5B"/>
    <w:rsid w:val="00151137"/>
    <w:rsid w:val="001515E0"/>
    <w:rsid w:val="00152D41"/>
    <w:rsid w:val="00153A72"/>
    <w:rsid w:val="00154BD0"/>
    <w:rsid w:val="00155076"/>
    <w:rsid w:val="00155674"/>
    <w:rsid w:val="00155B7A"/>
    <w:rsid w:val="00155C4F"/>
    <w:rsid w:val="001574DB"/>
    <w:rsid w:val="00160999"/>
    <w:rsid w:val="00160FCD"/>
    <w:rsid w:val="001613E1"/>
    <w:rsid w:val="00161464"/>
    <w:rsid w:val="001614B0"/>
    <w:rsid w:val="0016258B"/>
    <w:rsid w:val="00163258"/>
    <w:rsid w:val="00163940"/>
    <w:rsid w:val="00163C0E"/>
    <w:rsid w:val="00164620"/>
    <w:rsid w:val="00164CEC"/>
    <w:rsid w:val="00165012"/>
    <w:rsid w:val="00165139"/>
    <w:rsid w:val="0016680B"/>
    <w:rsid w:val="001671C1"/>
    <w:rsid w:val="00167293"/>
    <w:rsid w:val="00167A72"/>
    <w:rsid w:val="00167ED2"/>
    <w:rsid w:val="0017002F"/>
    <w:rsid w:val="001707C5"/>
    <w:rsid w:val="00170A2A"/>
    <w:rsid w:val="0017106B"/>
    <w:rsid w:val="00172D4A"/>
    <w:rsid w:val="00173249"/>
    <w:rsid w:val="0017325F"/>
    <w:rsid w:val="00173E24"/>
    <w:rsid w:val="00175086"/>
    <w:rsid w:val="00175781"/>
    <w:rsid w:val="00175CAA"/>
    <w:rsid w:val="00175F4D"/>
    <w:rsid w:val="001770AD"/>
    <w:rsid w:val="0017772D"/>
    <w:rsid w:val="00177A4D"/>
    <w:rsid w:val="0018044C"/>
    <w:rsid w:val="00180FE8"/>
    <w:rsid w:val="00181F9A"/>
    <w:rsid w:val="0018263E"/>
    <w:rsid w:val="001831DE"/>
    <w:rsid w:val="001837A2"/>
    <w:rsid w:val="001837DE"/>
    <w:rsid w:val="00183C0E"/>
    <w:rsid w:val="00183C6E"/>
    <w:rsid w:val="0018422B"/>
    <w:rsid w:val="0018441A"/>
    <w:rsid w:val="00184E46"/>
    <w:rsid w:val="00185DBA"/>
    <w:rsid w:val="00187139"/>
    <w:rsid w:val="00187558"/>
    <w:rsid w:val="00187F28"/>
    <w:rsid w:val="0019005C"/>
    <w:rsid w:val="001907F5"/>
    <w:rsid w:val="00191425"/>
    <w:rsid w:val="00192707"/>
    <w:rsid w:val="0019301F"/>
    <w:rsid w:val="00193BC7"/>
    <w:rsid w:val="00193D2F"/>
    <w:rsid w:val="001942CF"/>
    <w:rsid w:val="00194582"/>
    <w:rsid w:val="00194BFA"/>
    <w:rsid w:val="00195111"/>
    <w:rsid w:val="00195125"/>
    <w:rsid w:val="001958F1"/>
    <w:rsid w:val="00195A73"/>
    <w:rsid w:val="00196E62"/>
    <w:rsid w:val="001974CE"/>
    <w:rsid w:val="001A0913"/>
    <w:rsid w:val="001A0B87"/>
    <w:rsid w:val="001A0E25"/>
    <w:rsid w:val="001A12F9"/>
    <w:rsid w:val="001A19E3"/>
    <w:rsid w:val="001A1A7C"/>
    <w:rsid w:val="001A4851"/>
    <w:rsid w:val="001A501D"/>
    <w:rsid w:val="001A5297"/>
    <w:rsid w:val="001A576D"/>
    <w:rsid w:val="001A5AFC"/>
    <w:rsid w:val="001A6D5A"/>
    <w:rsid w:val="001A6D88"/>
    <w:rsid w:val="001A6F54"/>
    <w:rsid w:val="001A720A"/>
    <w:rsid w:val="001B008C"/>
    <w:rsid w:val="001B10B9"/>
    <w:rsid w:val="001B10D7"/>
    <w:rsid w:val="001B2A1C"/>
    <w:rsid w:val="001B2FE3"/>
    <w:rsid w:val="001B32E8"/>
    <w:rsid w:val="001B35D3"/>
    <w:rsid w:val="001B448E"/>
    <w:rsid w:val="001B47F5"/>
    <w:rsid w:val="001B4936"/>
    <w:rsid w:val="001B4A6B"/>
    <w:rsid w:val="001B4E5D"/>
    <w:rsid w:val="001B54E9"/>
    <w:rsid w:val="001B5679"/>
    <w:rsid w:val="001B570A"/>
    <w:rsid w:val="001B5786"/>
    <w:rsid w:val="001B5896"/>
    <w:rsid w:val="001B5C07"/>
    <w:rsid w:val="001B6019"/>
    <w:rsid w:val="001B6AD3"/>
    <w:rsid w:val="001B71ED"/>
    <w:rsid w:val="001C03CD"/>
    <w:rsid w:val="001C15A3"/>
    <w:rsid w:val="001C2471"/>
    <w:rsid w:val="001C2744"/>
    <w:rsid w:val="001C2E18"/>
    <w:rsid w:val="001C3B35"/>
    <w:rsid w:val="001C3D78"/>
    <w:rsid w:val="001C3FC3"/>
    <w:rsid w:val="001C4F9B"/>
    <w:rsid w:val="001C51A2"/>
    <w:rsid w:val="001C536D"/>
    <w:rsid w:val="001C5427"/>
    <w:rsid w:val="001C7467"/>
    <w:rsid w:val="001C749F"/>
    <w:rsid w:val="001C7EF3"/>
    <w:rsid w:val="001D0A0D"/>
    <w:rsid w:val="001D1180"/>
    <w:rsid w:val="001D280C"/>
    <w:rsid w:val="001D2D9B"/>
    <w:rsid w:val="001D321C"/>
    <w:rsid w:val="001D3FC3"/>
    <w:rsid w:val="001D453F"/>
    <w:rsid w:val="001D5781"/>
    <w:rsid w:val="001D596B"/>
    <w:rsid w:val="001D5B03"/>
    <w:rsid w:val="001D64B5"/>
    <w:rsid w:val="001D6D86"/>
    <w:rsid w:val="001D785E"/>
    <w:rsid w:val="001E03EC"/>
    <w:rsid w:val="001E0BC6"/>
    <w:rsid w:val="001E125B"/>
    <w:rsid w:val="001E1342"/>
    <w:rsid w:val="001E1F47"/>
    <w:rsid w:val="001E2328"/>
    <w:rsid w:val="001E236E"/>
    <w:rsid w:val="001E31DB"/>
    <w:rsid w:val="001E37C3"/>
    <w:rsid w:val="001E392C"/>
    <w:rsid w:val="001E39CA"/>
    <w:rsid w:val="001E4781"/>
    <w:rsid w:val="001E4BC0"/>
    <w:rsid w:val="001E504C"/>
    <w:rsid w:val="001E580B"/>
    <w:rsid w:val="001E5C18"/>
    <w:rsid w:val="001E61BF"/>
    <w:rsid w:val="001E6537"/>
    <w:rsid w:val="001E6CE7"/>
    <w:rsid w:val="001E7337"/>
    <w:rsid w:val="001E739A"/>
    <w:rsid w:val="001E77A9"/>
    <w:rsid w:val="001E7C62"/>
    <w:rsid w:val="001F0C03"/>
    <w:rsid w:val="001F0C36"/>
    <w:rsid w:val="001F0FED"/>
    <w:rsid w:val="001F158B"/>
    <w:rsid w:val="001F29D5"/>
    <w:rsid w:val="001F2E53"/>
    <w:rsid w:val="001F37E2"/>
    <w:rsid w:val="001F38CA"/>
    <w:rsid w:val="001F3AA2"/>
    <w:rsid w:val="001F3CDB"/>
    <w:rsid w:val="001F5C6B"/>
    <w:rsid w:val="001F5DF0"/>
    <w:rsid w:val="001F60E1"/>
    <w:rsid w:val="001F66B7"/>
    <w:rsid w:val="001F6FB8"/>
    <w:rsid w:val="001F7841"/>
    <w:rsid w:val="001F79A4"/>
    <w:rsid w:val="001F7CA0"/>
    <w:rsid w:val="0020084F"/>
    <w:rsid w:val="00200A58"/>
    <w:rsid w:val="0020124C"/>
    <w:rsid w:val="002014B5"/>
    <w:rsid w:val="00201A1F"/>
    <w:rsid w:val="00201B4C"/>
    <w:rsid w:val="00201CA2"/>
    <w:rsid w:val="00202077"/>
    <w:rsid w:val="002020BD"/>
    <w:rsid w:val="00202280"/>
    <w:rsid w:val="00202EAA"/>
    <w:rsid w:val="0020354B"/>
    <w:rsid w:val="00204681"/>
    <w:rsid w:val="0020509E"/>
    <w:rsid w:val="002052DE"/>
    <w:rsid w:val="00205308"/>
    <w:rsid w:val="00205DF3"/>
    <w:rsid w:val="00206FB2"/>
    <w:rsid w:val="00207775"/>
    <w:rsid w:val="00211CF0"/>
    <w:rsid w:val="0021219D"/>
    <w:rsid w:val="002126E3"/>
    <w:rsid w:val="002138D6"/>
    <w:rsid w:val="00213A97"/>
    <w:rsid w:val="00213C6B"/>
    <w:rsid w:val="00213FC7"/>
    <w:rsid w:val="002144FB"/>
    <w:rsid w:val="00216847"/>
    <w:rsid w:val="00216DBA"/>
    <w:rsid w:val="00216F01"/>
    <w:rsid w:val="0021781E"/>
    <w:rsid w:val="00217AC0"/>
    <w:rsid w:val="00217CB2"/>
    <w:rsid w:val="00221909"/>
    <w:rsid w:val="00222B95"/>
    <w:rsid w:val="00223256"/>
    <w:rsid w:val="00223B0D"/>
    <w:rsid w:val="0022534F"/>
    <w:rsid w:val="002255FE"/>
    <w:rsid w:val="00225DBB"/>
    <w:rsid w:val="00226018"/>
    <w:rsid w:val="00226B8C"/>
    <w:rsid w:val="00226C8D"/>
    <w:rsid w:val="00230BEC"/>
    <w:rsid w:val="002318B9"/>
    <w:rsid w:val="00231B4D"/>
    <w:rsid w:val="0023276B"/>
    <w:rsid w:val="00233AAE"/>
    <w:rsid w:val="00234484"/>
    <w:rsid w:val="00234FEB"/>
    <w:rsid w:val="0023582D"/>
    <w:rsid w:val="00235BA0"/>
    <w:rsid w:val="002367E9"/>
    <w:rsid w:val="0023684A"/>
    <w:rsid w:val="00236ED5"/>
    <w:rsid w:val="00236F7F"/>
    <w:rsid w:val="00237032"/>
    <w:rsid w:val="0023772A"/>
    <w:rsid w:val="00237ABB"/>
    <w:rsid w:val="00237DD7"/>
    <w:rsid w:val="002405AB"/>
    <w:rsid w:val="0024129A"/>
    <w:rsid w:val="0024172E"/>
    <w:rsid w:val="00241D77"/>
    <w:rsid w:val="0024226A"/>
    <w:rsid w:val="00242758"/>
    <w:rsid w:val="00242933"/>
    <w:rsid w:val="00242B3F"/>
    <w:rsid w:val="00242BA3"/>
    <w:rsid w:val="00243BE8"/>
    <w:rsid w:val="00244EA2"/>
    <w:rsid w:val="0024519F"/>
    <w:rsid w:val="0024530B"/>
    <w:rsid w:val="00245482"/>
    <w:rsid w:val="0024609C"/>
    <w:rsid w:val="00246D2D"/>
    <w:rsid w:val="00247E97"/>
    <w:rsid w:val="0025041D"/>
    <w:rsid w:val="00250C6A"/>
    <w:rsid w:val="0025144A"/>
    <w:rsid w:val="00251C26"/>
    <w:rsid w:val="00253150"/>
    <w:rsid w:val="002535E6"/>
    <w:rsid w:val="00254FC0"/>
    <w:rsid w:val="00256201"/>
    <w:rsid w:val="0025695F"/>
    <w:rsid w:val="00256EF8"/>
    <w:rsid w:val="00257A54"/>
    <w:rsid w:val="00257CE9"/>
    <w:rsid w:val="00260917"/>
    <w:rsid w:val="00260A97"/>
    <w:rsid w:val="00260AF3"/>
    <w:rsid w:val="002612E6"/>
    <w:rsid w:val="00261366"/>
    <w:rsid w:val="0026149E"/>
    <w:rsid w:val="0026187C"/>
    <w:rsid w:val="00262300"/>
    <w:rsid w:val="002627CA"/>
    <w:rsid w:val="002628E2"/>
    <w:rsid w:val="00262E49"/>
    <w:rsid w:val="00263851"/>
    <w:rsid w:val="00263EBB"/>
    <w:rsid w:val="00264104"/>
    <w:rsid w:val="00264139"/>
    <w:rsid w:val="00264626"/>
    <w:rsid w:val="0026466E"/>
    <w:rsid w:val="00265B55"/>
    <w:rsid w:val="00265C30"/>
    <w:rsid w:val="00266FA2"/>
    <w:rsid w:val="00266FBE"/>
    <w:rsid w:val="002672E4"/>
    <w:rsid w:val="002703D4"/>
    <w:rsid w:val="00270A24"/>
    <w:rsid w:val="00270B0D"/>
    <w:rsid w:val="00270CFD"/>
    <w:rsid w:val="00270D44"/>
    <w:rsid w:val="00270FCA"/>
    <w:rsid w:val="00271A19"/>
    <w:rsid w:val="0027299D"/>
    <w:rsid w:val="002736A7"/>
    <w:rsid w:val="0027461B"/>
    <w:rsid w:val="00275D0F"/>
    <w:rsid w:val="00275DF3"/>
    <w:rsid w:val="00276055"/>
    <w:rsid w:val="00276B12"/>
    <w:rsid w:val="00276E62"/>
    <w:rsid w:val="0027728C"/>
    <w:rsid w:val="00277338"/>
    <w:rsid w:val="002779F1"/>
    <w:rsid w:val="00277C5F"/>
    <w:rsid w:val="00280EF9"/>
    <w:rsid w:val="00281559"/>
    <w:rsid w:val="00281D0A"/>
    <w:rsid w:val="00282EC3"/>
    <w:rsid w:val="002836BA"/>
    <w:rsid w:val="0028414E"/>
    <w:rsid w:val="00284E09"/>
    <w:rsid w:val="00285126"/>
    <w:rsid w:val="002854F9"/>
    <w:rsid w:val="00286035"/>
    <w:rsid w:val="00286F47"/>
    <w:rsid w:val="00287575"/>
    <w:rsid w:val="0028796E"/>
    <w:rsid w:val="00287F72"/>
    <w:rsid w:val="00290022"/>
    <w:rsid w:val="002911E9"/>
    <w:rsid w:val="0029127F"/>
    <w:rsid w:val="002916C8"/>
    <w:rsid w:val="002924B1"/>
    <w:rsid w:val="0029292B"/>
    <w:rsid w:val="0029305B"/>
    <w:rsid w:val="00293581"/>
    <w:rsid w:val="00293D74"/>
    <w:rsid w:val="002945E3"/>
    <w:rsid w:val="002948BB"/>
    <w:rsid w:val="00294A03"/>
    <w:rsid w:val="00295D6E"/>
    <w:rsid w:val="00295DFE"/>
    <w:rsid w:val="002963BC"/>
    <w:rsid w:val="00296565"/>
    <w:rsid w:val="002965F8"/>
    <w:rsid w:val="00296AE0"/>
    <w:rsid w:val="00296CFA"/>
    <w:rsid w:val="00297634"/>
    <w:rsid w:val="00297812"/>
    <w:rsid w:val="002A044E"/>
    <w:rsid w:val="002A126A"/>
    <w:rsid w:val="002A1688"/>
    <w:rsid w:val="002A2174"/>
    <w:rsid w:val="002A2890"/>
    <w:rsid w:val="002A5208"/>
    <w:rsid w:val="002A5B9D"/>
    <w:rsid w:val="002A5BF0"/>
    <w:rsid w:val="002A5DA6"/>
    <w:rsid w:val="002A727C"/>
    <w:rsid w:val="002A7667"/>
    <w:rsid w:val="002A76C2"/>
    <w:rsid w:val="002A785B"/>
    <w:rsid w:val="002A7D26"/>
    <w:rsid w:val="002B04F4"/>
    <w:rsid w:val="002B0B05"/>
    <w:rsid w:val="002B0DDE"/>
    <w:rsid w:val="002B24B9"/>
    <w:rsid w:val="002B25B7"/>
    <w:rsid w:val="002B3A4D"/>
    <w:rsid w:val="002B3E2D"/>
    <w:rsid w:val="002B524D"/>
    <w:rsid w:val="002B527B"/>
    <w:rsid w:val="002B540E"/>
    <w:rsid w:val="002B5668"/>
    <w:rsid w:val="002B620E"/>
    <w:rsid w:val="002B6D9E"/>
    <w:rsid w:val="002B73E0"/>
    <w:rsid w:val="002B74CB"/>
    <w:rsid w:val="002C1652"/>
    <w:rsid w:val="002C16A1"/>
    <w:rsid w:val="002C2941"/>
    <w:rsid w:val="002C2ADF"/>
    <w:rsid w:val="002C2C8C"/>
    <w:rsid w:val="002C2EC6"/>
    <w:rsid w:val="002C384B"/>
    <w:rsid w:val="002C40EB"/>
    <w:rsid w:val="002C52EC"/>
    <w:rsid w:val="002C5E08"/>
    <w:rsid w:val="002C5F2E"/>
    <w:rsid w:val="002C7856"/>
    <w:rsid w:val="002C7957"/>
    <w:rsid w:val="002D005F"/>
    <w:rsid w:val="002D03F8"/>
    <w:rsid w:val="002D0F32"/>
    <w:rsid w:val="002D122A"/>
    <w:rsid w:val="002D3994"/>
    <w:rsid w:val="002D4226"/>
    <w:rsid w:val="002D4A72"/>
    <w:rsid w:val="002D4B0C"/>
    <w:rsid w:val="002D530F"/>
    <w:rsid w:val="002D5925"/>
    <w:rsid w:val="002E03E9"/>
    <w:rsid w:val="002E05E2"/>
    <w:rsid w:val="002E0924"/>
    <w:rsid w:val="002E0970"/>
    <w:rsid w:val="002E0E73"/>
    <w:rsid w:val="002E10AD"/>
    <w:rsid w:val="002E1ABA"/>
    <w:rsid w:val="002E26E2"/>
    <w:rsid w:val="002E3413"/>
    <w:rsid w:val="002E56C4"/>
    <w:rsid w:val="002E5BE1"/>
    <w:rsid w:val="002E5FC8"/>
    <w:rsid w:val="002E607B"/>
    <w:rsid w:val="002E6141"/>
    <w:rsid w:val="002E6245"/>
    <w:rsid w:val="002E6363"/>
    <w:rsid w:val="002E6721"/>
    <w:rsid w:val="002E793A"/>
    <w:rsid w:val="002F00F8"/>
    <w:rsid w:val="002F0A8B"/>
    <w:rsid w:val="002F0CCB"/>
    <w:rsid w:val="002F0E03"/>
    <w:rsid w:val="002F1239"/>
    <w:rsid w:val="002F16F4"/>
    <w:rsid w:val="002F1A52"/>
    <w:rsid w:val="002F1CD2"/>
    <w:rsid w:val="002F38DF"/>
    <w:rsid w:val="002F4C4B"/>
    <w:rsid w:val="002F4CED"/>
    <w:rsid w:val="002F5609"/>
    <w:rsid w:val="002F5863"/>
    <w:rsid w:val="002F59C8"/>
    <w:rsid w:val="002F5B9F"/>
    <w:rsid w:val="002F5BF9"/>
    <w:rsid w:val="002F5D56"/>
    <w:rsid w:val="002F6062"/>
    <w:rsid w:val="002F758D"/>
    <w:rsid w:val="002F77DE"/>
    <w:rsid w:val="002F79FD"/>
    <w:rsid w:val="00300B2F"/>
    <w:rsid w:val="00301AD6"/>
    <w:rsid w:val="00301BDF"/>
    <w:rsid w:val="00302151"/>
    <w:rsid w:val="00305D1E"/>
    <w:rsid w:val="0030655D"/>
    <w:rsid w:val="003065AB"/>
    <w:rsid w:val="00307371"/>
    <w:rsid w:val="003079B2"/>
    <w:rsid w:val="00307D62"/>
    <w:rsid w:val="0031039B"/>
    <w:rsid w:val="003114BB"/>
    <w:rsid w:val="00312D4D"/>
    <w:rsid w:val="0031387A"/>
    <w:rsid w:val="00313B97"/>
    <w:rsid w:val="00313C57"/>
    <w:rsid w:val="00313E45"/>
    <w:rsid w:val="00314FE7"/>
    <w:rsid w:val="003159AF"/>
    <w:rsid w:val="00315C92"/>
    <w:rsid w:val="00315E9F"/>
    <w:rsid w:val="00316C09"/>
    <w:rsid w:val="00316C10"/>
    <w:rsid w:val="003172D7"/>
    <w:rsid w:val="00317498"/>
    <w:rsid w:val="0031797F"/>
    <w:rsid w:val="0032026A"/>
    <w:rsid w:val="00320EE3"/>
    <w:rsid w:val="003210E7"/>
    <w:rsid w:val="00321106"/>
    <w:rsid w:val="0032112D"/>
    <w:rsid w:val="00321B51"/>
    <w:rsid w:val="00321B5D"/>
    <w:rsid w:val="00321E1B"/>
    <w:rsid w:val="0032208B"/>
    <w:rsid w:val="003221AA"/>
    <w:rsid w:val="00322523"/>
    <w:rsid w:val="0032364A"/>
    <w:rsid w:val="00323900"/>
    <w:rsid w:val="00323BCE"/>
    <w:rsid w:val="00323D46"/>
    <w:rsid w:val="00323E7A"/>
    <w:rsid w:val="00324D10"/>
    <w:rsid w:val="00325D40"/>
    <w:rsid w:val="00326478"/>
    <w:rsid w:val="003267AE"/>
    <w:rsid w:val="00326DEE"/>
    <w:rsid w:val="00326FCD"/>
    <w:rsid w:val="00330E9E"/>
    <w:rsid w:val="00330F3D"/>
    <w:rsid w:val="00331A70"/>
    <w:rsid w:val="0033241D"/>
    <w:rsid w:val="00332C41"/>
    <w:rsid w:val="00332CF7"/>
    <w:rsid w:val="00332E83"/>
    <w:rsid w:val="00333214"/>
    <w:rsid w:val="0033325A"/>
    <w:rsid w:val="0033383C"/>
    <w:rsid w:val="00333EC6"/>
    <w:rsid w:val="0033409A"/>
    <w:rsid w:val="0033412A"/>
    <w:rsid w:val="00334528"/>
    <w:rsid w:val="003348AE"/>
    <w:rsid w:val="00334E60"/>
    <w:rsid w:val="003356B4"/>
    <w:rsid w:val="003358D7"/>
    <w:rsid w:val="0033696A"/>
    <w:rsid w:val="00336D16"/>
    <w:rsid w:val="0033750B"/>
    <w:rsid w:val="003410CE"/>
    <w:rsid w:val="003418C2"/>
    <w:rsid w:val="00341A4B"/>
    <w:rsid w:val="003429D6"/>
    <w:rsid w:val="00343892"/>
    <w:rsid w:val="00344C38"/>
    <w:rsid w:val="00346D8A"/>
    <w:rsid w:val="00347D1D"/>
    <w:rsid w:val="00350A1E"/>
    <w:rsid w:val="00351672"/>
    <w:rsid w:val="00351CD2"/>
    <w:rsid w:val="00352016"/>
    <w:rsid w:val="003524E0"/>
    <w:rsid w:val="00353001"/>
    <w:rsid w:val="0035300B"/>
    <w:rsid w:val="00353BD0"/>
    <w:rsid w:val="00353DFE"/>
    <w:rsid w:val="003541F2"/>
    <w:rsid w:val="00354E08"/>
    <w:rsid w:val="00355DC3"/>
    <w:rsid w:val="003560EB"/>
    <w:rsid w:val="00356151"/>
    <w:rsid w:val="003565B7"/>
    <w:rsid w:val="00356E39"/>
    <w:rsid w:val="00357207"/>
    <w:rsid w:val="003572F8"/>
    <w:rsid w:val="00357A07"/>
    <w:rsid w:val="003606C1"/>
    <w:rsid w:val="00360B2F"/>
    <w:rsid w:val="00360C37"/>
    <w:rsid w:val="00362A60"/>
    <w:rsid w:val="00363539"/>
    <w:rsid w:val="00363EDA"/>
    <w:rsid w:val="003640B1"/>
    <w:rsid w:val="0036518A"/>
    <w:rsid w:val="0036518C"/>
    <w:rsid w:val="003653E9"/>
    <w:rsid w:val="003656EC"/>
    <w:rsid w:val="003661DE"/>
    <w:rsid w:val="00366416"/>
    <w:rsid w:val="00366938"/>
    <w:rsid w:val="00366ACF"/>
    <w:rsid w:val="00366E48"/>
    <w:rsid w:val="00367367"/>
    <w:rsid w:val="003678C9"/>
    <w:rsid w:val="00367E8D"/>
    <w:rsid w:val="003703DA"/>
    <w:rsid w:val="003706B8"/>
    <w:rsid w:val="003706E5"/>
    <w:rsid w:val="003710D1"/>
    <w:rsid w:val="0037190E"/>
    <w:rsid w:val="00371A4C"/>
    <w:rsid w:val="003721B8"/>
    <w:rsid w:val="00372A7E"/>
    <w:rsid w:val="00373A8B"/>
    <w:rsid w:val="00374974"/>
    <w:rsid w:val="00374BA3"/>
    <w:rsid w:val="00374E59"/>
    <w:rsid w:val="00375843"/>
    <w:rsid w:val="003760A9"/>
    <w:rsid w:val="0037724F"/>
    <w:rsid w:val="003800DB"/>
    <w:rsid w:val="003805CB"/>
    <w:rsid w:val="00380DE8"/>
    <w:rsid w:val="00381F2D"/>
    <w:rsid w:val="0038316A"/>
    <w:rsid w:val="003838A6"/>
    <w:rsid w:val="003839F6"/>
    <w:rsid w:val="003869EA"/>
    <w:rsid w:val="00386FA4"/>
    <w:rsid w:val="00387479"/>
    <w:rsid w:val="0039078E"/>
    <w:rsid w:val="00390928"/>
    <w:rsid w:val="00390B9B"/>
    <w:rsid w:val="0039183C"/>
    <w:rsid w:val="00391840"/>
    <w:rsid w:val="00391EC2"/>
    <w:rsid w:val="003922B4"/>
    <w:rsid w:val="00393497"/>
    <w:rsid w:val="0039382A"/>
    <w:rsid w:val="00394245"/>
    <w:rsid w:val="00394949"/>
    <w:rsid w:val="003949EC"/>
    <w:rsid w:val="00395C50"/>
    <w:rsid w:val="00395FF4"/>
    <w:rsid w:val="003965DF"/>
    <w:rsid w:val="00396E30"/>
    <w:rsid w:val="00397124"/>
    <w:rsid w:val="003978D4"/>
    <w:rsid w:val="003A063F"/>
    <w:rsid w:val="003A0A41"/>
    <w:rsid w:val="003A0BEE"/>
    <w:rsid w:val="003A1032"/>
    <w:rsid w:val="003A133A"/>
    <w:rsid w:val="003A22A6"/>
    <w:rsid w:val="003A2C49"/>
    <w:rsid w:val="003A32B3"/>
    <w:rsid w:val="003A3319"/>
    <w:rsid w:val="003A3693"/>
    <w:rsid w:val="003A4735"/>
    <w:rsid w:val="003A4C32"/>
    <w:rsid w:val="003A6153"/>
    <w:rsid w:val="003A7277"/>
    <w:rsid w:val="003A7B51"/>
    <w:rsid w:val="003B0B23"/>
    <w:rsid w:val="003B1730"/>
    <w:rsid w:val="003B191E"/>
    <w:rsid w:val="003B1FB0"/>
    <w:rsid w:val="003B26A8"/>
    <w:rsid w:val="003B2B6C"/>
    <w:rsid w:val="003B380C"/>
    <w:rsid w:val="003B5AD6"/>
    <w:rsid w:val="003B5C34"/>
    <w:rsid w:val="003B60D2"/>
    <w:rsid w:val="003B6A87"/>
    <w:rsid w:val="003B6C8E"/>
    <w:rsid w:val="003B7412"/>
    <w:rsid w:val="003B7480"/>
    <w:rsid w:val="003B77FC"/>
    <w:rsid w:val="003C1073"/>
    <w:rsid w:val="003C1607"/>
    <w:rsid w:val="003C16F2"/>
    <w:rsid w:val="003C294F"/>
    <w:rsid w:val="003C2F85"/>
    <w:rsid w:val="003C3BC8"/>
    <w:rsid w:val="003C44C6"/>
    <w:rsid w:val="003C5BBA"/>
    <w:rsid w:val="003C7124"/>
    <w:rsid w:val="003C7225"/>
    <w:rsid w:val="003C7700"/>
    <w:rsid w:val="003C78F9"/>
    <w:rsid w:val="003D0A46"/>
    <w:rsid w:val="003D0D37"/>
    <w:rsid w:val="003D0EA0"/>
    <w:rsid w:val="003D22B3"/>
    <w:rsid w:val="003D2543"/>
    <w:rsid w:val="003D2871"/>
    <w:rsid w:val="003D2AFB"/>
    <w:rsid w:val="003D2B11"/>
    <w:rsid w:val="003D2EDF"/>
    <w:rsid w:val="003D3278"/>
    <w:rsid w:val="003D3418"/>
    <w:rsid w:val="003D4F3B"/>
    <w:rsid w:val="003D6E26"/>
    <w:rsid w:val="003D79F0"/>
    <w:rsid w:val="003E0F3D"/>
    <w:rsid w:val="003E11B7"/>
    <w:rsid w:val="003E1341"/>
    <w:rsid w:val="003E19AD"/>
    <w:rsid w:val="003E19D9"/>
    <w:rsid w:val="003E1F5D"/>
    <w:rsid w:val="003E2111"/>
    <w:rsid w:val="003E3B45"/>
    <w:rsid w:val="003E50AE"/>
    <w:rsid w:val="003E5798"/>
    <w:rsid w:val="003E589D"/>
    <w:rsid w:val="003E5CAF"/>
    <w:rsid w:val="003E6636"/>
    <w:rsid w:val="003E666C"/>
    <w:rsid w:val="003E6D6F"/>
    <w:rsid w:val="003E7171"/>
    <w:rsid w:val="003E7BE7"/>
    <w:rsid w:val="003F0102"/>
    <w:rsid w:val="003F0111"/>
    <w:rsid w:val="003F129B"/>
    <w:rsid w:val="003F17EC"/>
    <w:rsid w:val="003F1A87"/>
    <w:rsid w:val="003F2403"/>
    <w:rsid w:val="003F2B50"/>
    <w:rsid w:val="003F2C1F"/>
    <w:rsid w:val="003F3E77"/>
    <w:rsid w:val="003F4072"/>
    <w:rsid w:val="003F4619"/>
    <w:rsid w:val="003F47BB"/>
    <w:rsid w:val="003F4E47"/>
    <w:rsid w:val="003F554F"/>
    <w:rsid w:val="003F676C"/>
    <w:rsid w:val="003F67B7"/>
    <w:rsid w:val="003F71E3"/>
    <w:rsid w:val="003F7212"/>
    <w:rsid w:val="003F79DC"/>
    <w:rsid w:val="003F7A3A"/>
    <w:rsid w:val="00402145"/>
    <w:rsid w:val="004023AD"/>
    <w:rsid w:val="004025A5"/>
    <w:rsid w:val="004026F4"/>
    <w:rsid w:val="004030F9"/>
    <w:rsid w:val="004040BC"/>
    <w:rsid w:val="004044D9"/>
    <w:rsid w:val="00404611"/>
    <w:rsid w:val="0040483C"/>
    <w:rsid w:val="0040498B"/>
    <w:rsid w:val="00404A3B"/>
    <w:rsid w:val="00404D4E"/>
    <w:rsid w:val="00405359"/>
    <w:rsid w:val="0040550B"/>
    <w:rsid w:val="0040707C"/>
    <w:rsid w:val="00407768"/>
    <w:rsid w:val="00411137"/>
    <w:rsid w:val="004111CC"/>
    <w:rsid w:val="004112B1"/>
    <w:rsid w:val="00411611"/>
    <w:rsid w:val="0041174D"/>
    <w:rsid w:val="00411B06"/>
    <w:rsid w:val="00411CFC"/>
    <w:rsid w:val="00412DEA"/>
    <w:rsid w:val="00413853"/>
    <w:rsid w:val="00413C5C"/>
    <w:rsid w:val="00414053"/>
    <w:rsid w:val="0041423A"/>
    <w:rsid w:val="004147FB"/>
    <w:rsid w:val="004158BF"/>
    <w:rsid w:val="00415A45"/>
    <w:rsid w:val="00415BDA"/>
    <w:rsid w:val="004163BD"/>
    <w:rsid w:val="00416641"/>
    <w:rsid w:val="00417503"/>
    <w:rsid w:val="00417A84"/>
    <w:rsid w:val="0042001B"/>
    <w:rsid w:val="004201B4"/>
    <w:rsid w:val="00420579"/>
    <w:rsid w:val="00420764"/>
    <w:rsid w:val="00421029"/>
    <w:rsid w:val="00421D14"/>
    <w:rsid w:val="004221A4"/>
    <w:rsid w:val="004229B7"/>
    <w:rsid w:val="00422BBF"/>
    <w:rsid w:val="00423425"/>
    <w:rsid w:val="00424225"/>
    <w:rsid w:val="00424527"/>
    <w:rsid w:val="00424D46"/>
    <w:rsid w:val="00424E79"/>
    <w:rsid w:val="004251E5"/>
    <w:rsid w:val="00425287"/>
    <w:rsid w:val="00425714"/>
    <w:rsid w:val="00426364"/>
    <w:rsid w:val="0042671C"/>
    <w:rsid w:val="0042699B"/>
    <w:rsid w:val="00426C84"/>
    <w:rsid w:val="00427498"/>
    <w:rsid w:val="00427CC8"/>
    <w:rsid w:val="00427F6B"/>
    <w:rsid w:val="004316F6"/>
    <w:rsid w:val="0043265A"/>
    <w:rsid w:val="004329DF"/>
    <w:rsid w:val="00432B6B"/>
    <w:rsid w:val="0043323F"/>
    <w:rsid w:val="00433B37"/>
    <w:rsid w:val="00434360"/>
    <w:rsid w:val="0043496B"/>
    <w:rsid w:val="00434B37"/>
    <w:rsid w:val="00434D7D"/>
    <w:rsid w:val="004352FF"/>
    <w:rsid w:val="00436A04"/>
    <w:rsid w:val="00437A19"/>
    <w:rsid w:val="0044041F"/>
    <w:rsid w:val="004408E5"/>
    <w:rsid w:val="004408F4"/>
    <w:rsid w:val="0044206D"/>
    <w:rsid w:val="004426DE"/>
    <w:rsid w:val="004432DC"/>
    <w:rsid w:val="004439AE"/>
    <w:rsid w:val="00443BAD"/>
    <w:rsid w:val="004443C9"/>
    <w:rsid w:val="00444A1C"/>
    <w:rsid w:val="00445408"/>
    <w:rsid w:val="00445610"/>
    <w:rsid w:val="00445F2A"/>
    <w:rsid w:val="004462C4"/>
    <w:rsid w:val="00446423"/>
    <w:rsid w:val="00446644"/>
    <w:rsid w:val="00446947"/>
    <w:rsid w:val="0044699B"/>
    <w:rsid w:val="00446DB2"/>
    <w:rsid w:val="00446F78"/>
    <w:rsid w:val="00447744"/>
    <w:rsid w:val="004477B8"/>
    <w:rsid w:val="0045044D"/>
    <w:rsid w:val="0045075E"/>
    <w:rsid w:val="0045114D"/>
    <w:rsid w:val="00451204"/>
    <w:rsid w:val="00451B1A"/>
    <w:rsid w:val="0045291A"/>
    <w:rsid w:val="00452C95"/>
    <w:rsid w:val="0045356F"/>
    <w:rsid w:val="00453A7D"/>
    <w:rsid w:val="00453C4C"/>
    <w:rsid w:val="004547EF"/>
    <w:rsid w:val="00454C82"/>
    <w:rsid w:val="00455020"/>
    <w:rsid w:val="004552A7"/>
    <w:rsid w:val="00455445"/>
    <w:rsid w:val="00455F73"/>
    <w:rsid w:val="00456420"/>
    <w:rsid w:val="00456B87"/>
    <w:rsid w:val="0045780F"/>
    <w:rsid w:val="00460392"/>
    <w:rsid w:val="00461399"/>
    <w:rsid w:val="004614FD"/>
    <w:rsid w:val="004632C0"/>
    <w:rsid w:val="004636FA"/>
    <w:rsid w:val="00463B78"/>
    <w:rsid w:val="00464696"/>
    <w:rsid w:val="0046502D"/>
    <w:rsid w:val="0046526B"/>
    <w:rsid w:val="00465914"/>
    <w:rsid w:val="00465ACC"/>
    <w:rsid w:val="00466116"/>
    <w:rsid w:val="004663E9"/>
    <w:rsid w:val="0046736D"/>
    <w:rsid w:val="004674C4"/>
    <w:rsid w:val="00467CB8"/>
    <w:rsid w:val="00467F77"/>
    <w:rsid w:val="004711D7"/>
    <w:rsid w:val="00471462"/>
    <w:rsid w:val="00471CAE"/>
    <w:rsid w:val="004724D6"/>
    <w:rsid w:val="004727D5"/>
    <w:rsid w:val="00472A24"/>
    <w:rsid w:val="00472F93"/>
    <w:rsid w:val="004730F2"/>
    <w:rsid w:val="00473161"/>
    <w:rsid w:val="0047331E"/>
    <w:rsid w:val="0047359D"/>
    <w:rsid w:val="004741A1"/>
    <w:rsid w:val="00474459"/>
    <w:rsid w:val="00474EA3"/>
    <w:rsid w:val="00474EDB"/>
    <w:rsid w:val="00475F25"/>
    <w:rsid w:val="004767E2"/>
    <w:rsid w:val="0047731C"/>
    <w:rsid w:val="00477A30"/>
    <w:rsid w:val="00477BAE"/>
    <w:rsid w:val="00477BCF"/>
    <w:rsid w:val="00480DE6"/>
    <w:rsid w:val="00480DE9"/>
    <w:rsid w:val="0048102F"/>
    <w:rsid w:val="004811FD"/>
    <w:rsid w:val="00481427"/>
    <w:rsid w:val="004814B7"/>
    <w:rsid w:val="004814EF"/>
    <w:rsid w:val="00481826"/>
    <w:rsid w:val="00481B84"/>
    <w:rsid w:val="0048210E"/>
    <w:rsid w:val="00482B1D"/>
    <w:rsid w:val="00482C1D"/>
    <w:rsid w:val="004831E6"/>
    <w:rsid w:val="0048468C"/>
    <w:rsid w:val="00484A8B"/>
    <w:rsid w:val="00485FB4"/>
    <w:rsid w:val="00486493"/>
    <w:rsid w:val="00486FC1"/>
    <w:rsid w:val="00487BD2"/>
    <w:rsid w:val="0049017B"/>
    <w:rsid w:val="004906CB"/>
    <w:rsid w:val="00491197"/>
    <w:rsid w:val="00492173"/>
    <w:rsid w:val="004922BD"/>
    <w:rsid w:val="00492577"/>
    <w:rsid w:val="00493D67"/>
    <w:rsid w:val="004944B1"/>
    <w:rsid w:val="00494932"/>
    <w:rsid w:val="004949E6"/>
    <w:rsid w:val="004949F1"/>
    <w:rsid w:val="00494DFC"/>
    <w:rsid w:val="00495155"/>
    <w:rsid w:val="004952F7"/>
    <w:rsid w:val="0049543F"/>
    <w:rsid w:val="00495A61"/>
    <w:rsid w:val="00495A6F"/>
    <w:rsid w:val="00496374"/>
    <w:rsid w:val="00496CE8"/>
    <w:rsid w:val="00497706"/>
    <w:rsid w:val="00497A24"/>
    <w:rsid w:val="00497D01"/>
    <w:rsid w:val="004A089B"/>
    <w:rsid w:val="004A0997"/>
    <w:rsid w:val="004A13E4"/>
    <w:rsid w:val="004A3C56"/>
    <w:rsid w:val="004A3F54"/>
    <w:rsid w:val="004A44CD"/>
    <w:rsid w:val="004A54E7"/>
    <w:rsid w:val="004A5744"/>
    <w:rsid w:val="004A6805"/>
    <w:rsid w:val="004A6D71"/>
    <w:rsid w:val="004A6E4F"/>
    <w:rsid w:val="004A6FA6"/>
    <w:rsid w:val="004A790F"/>
    <w:rsid w:val="004A7FB1"/>
    <w:rsid w:val="004B0EA9"/>
    <w:rsid w:val="004B0FC3"/>
    <w:rsid w:val="004B1226"/>
    <w:rsid w:val="004B1BDC"/>
    <w:rsid w:val="004B298E"/>
    <w:rsid w:val="004B2AC8"/>
    <w:rsid w:val="004B3436"/>
    <w:rsid w:val="004B3C73"/>
    <w:rsid w:val="004B4383"/>
    <w:rsid w:val="004B4662"/>
    <w:rsid w:val="004B48DE"/>
    <w:rsid w:val="004B4D2C"/>
    <w:rsid w:val="004B4D81"/>
    <w:rsid w:val="004B5D43"/>
    <w:rsid w:val="004B5F91"/>
    <w:rsid w:val="004B62DC"/>
    <w:rsid w:val="004B63E1"/>
    <w:rsid w:val="004B657C"/>
    <w:rsid w:val="004B6597"/>
    <w:rsid w:val="004B6AC4"/>
    <w:rsid w:val="004B761A"/>
    <w:rsid w:val="004B7BF5"/>
    <w:rsid w:val="004B7E96"/>
    <w:rsid w:val="004B7FB0"/>
    <w:rsid w:val="004C0432"/>
    <w:rsid w:val="004C0674"/>
    <w:rsid w:val="004C070A"/>
    <w:rsid w:val="004C07F4"/>
    <w:rsid w:val="004C13DB"/>
    <w:rsid w:val="004C13EB"/>
    <w:rsid w:val="004C18FB"/>
    <w:rsid w:val="004C1B8F"/>
    <w:rsid w:val="004C2676"/>
    <w:rsid w:val="004C2A77"/>
    <w:rsid w:val="004C2D83"/>
    <w:rsid w:val="004C2EC5"/>
    <w:rsid w:val="004C4524"/>
    <w:rsid w:val="004C4EA5"/>
    <w:rsid w:val="004C5030"/>
    <w:rsid w:val="004C5ACC"/>
    <w:rsid w:val="004C6893"/>
    <w:rsid w:val="004C6E0A"/>
    <w:rsid w:val="004C6E89"/>
    <w:rsid w:val="004C7279"/>
    <w:rsid w:val="004D00B0"/>
    <w:rsid w:val="004D10DC"/>
    <w:rsid w:val="004D1514"/>
    <w:rsid w:val="004D2234"/>
    <w:rsid w:val="004D2D09"/>
    <w:rsid w:val="004D3241"/>
    <w:rsid w:val="004D37C8"/>
    <w:rsid w:val="004D4756"/>
    <w:rsid w:val="004D4CF7"/>
    <w:rsid w:val="004D4DFC"/>
    <w:rsid w:val="004D6D11"/>
    <w:rsid w:val="004D6E45"/>
    <w:rsid w:val="004D72BB"/>
    <w:rsid w:val="004D7ABF"/>
    <w:rsid w:val="004D7B39"/>
    <w:rsid w:val="004E12F2"/>
    <w:rsid w:val="004E2800"/>
    <w:rsid w:val="004E2913"/>
    <w:rsid w:val="004E2AD6"/>
    <w:rsid w:val="004E3BF6"/>
    <w:rsid w:val="004E442B"/>
    <w:rsid w:val="004E448C"/>
    <w:rsid w:val="004E4E97"/>
    <w:rsid w:val="004E59B5"/>
    <w:rsid w:val="004E7395"/>
    <w:rsid w:val="004F02C3"/>
    <w:rsid w:val="004F0DFA"/>
    <w:rsid w:val="004F123A"/>
    <w:rsid w:val="004F2315"/>
    <w:rsid w:val="004F23C6"/>
    <w:rsid w:val="004F24A7"/>
    <w:rsid w:val="004F2893"/>
    <w:rsid w:val="004F2F10"/>
    <w:rsid w:val="004F3700"/>
    <w:rsid w:val="004F49AB"/>
    <w:rsid w:val="004F4B36"/>
    <w:rsid w:val="004F4B3C"/>
    <w:rsid w:val="004F4BF6"/>
    <w:rsid w:val="004F4E2A"/>
    <w:rsid w:val="004F4E3B"/>
    <w:rsid w:val="004F569B"/>
    <w:rsid w:val="004F6DD3"/>
    <w:rsid w:val="004F6EAB"/>
    <w:rsid w:val="004F7266"/>
    <w:rsid w:val="004F76DB"/>
    <w:rsid w:val="004F78B5"/>
    <w:rsid w:val="004F7A98"/>
    <w:rsid w:val="004F7B9B"/>
    <w:rsid w:val="004F7C99"/>
    <w:rsid w:val="005000EA"/>
    <w:rsid w:val="005000EF"/>
    <w:rsid w:val="00500220"/>
    <w:rsid w:val="00500D88"/>
    <w:rsid w:val="005017B0"/>
    <w:rsid w:val="00502ACB"/>
    <w:rsid w:val="00503554"/>
    <w:rsid w:val="00503A2D"/>
    <w:rsid w:val="005041B5"/>
    <w:rsid w:val="0050423C"/>
    <w:rsid w:val="00504243"/>
    <w:rsid w:val="00504387"/>
    <w:rsid w:val="00504DF3"/>
    <w:rsid w:val="005058C5"/>
    <w:rsid w:val="0050606F"/>
    <w:rsid w:val="005065A7"/>
    <w:rsid w:val="00506650"/>
    <w:rsid w:val="005069DE"/>
    <w:rsid w:val="00506C18"/>
    <w:rsid w:val="00507345"/>
    <w:rsid w:val="00507568"/>
    <w:rsid w:val="00510701"/>
    <w:rsid w:val="00510A14"/>
    <w:rsid w:val="0051144E"/>
    <w:rsid w:val="005116E8"/>
    <w:rsid w:val="00512B0C"/>
    <w:rsid w:val="0051400D"/>
    <w:rsid w:val="005140F2"/>
    <w:rsid w:val="0051459A"/>
    <w:rsid w:val="005148D0"/>
    <w:rsid w:val="00515874"/>
    <w:rsid w:val="00515A3D"/>
    <w:rsid w:val="00515F35"/>
    <w:rsid w:val="00516052"/>
    <w:rsid w:val="00516145"/>
    <w:rsid w:val="0051734C"/>
    <w:rsid w:val="00517658"/>
    <w:rsid w:val="00517B2B"/>
    <w:rsid w:val="005207DF"/>
    <w:rsid w:val="00520ADD"/>
    <w:rsid w:val="00520AEF"/>
    <w:rsid w:val="0052147C"/>
    <w:rsid w:val="005214FC"/>
    <w:rsid w:val="00521B2D"/>
    <w:rsid w:val="005221B0"/>
    <w:rsid w:val="005222D4"/>
    <w:rsid w:val="005222F6"/>
    <w:rsid w:val="0052263B"/>
    <w:rsid w:val="00522874"/>
    <w:rsid w:val="00522FE1"/>
    <w:rsid w:val="00523036"/>
    <w:rsid w:val="0052404B"/>
    <w:rsid w:val="005251C4"/>
    <w:rsid w:val="00525232"/>
    <w:rsid w:val="00525C47"/>
    <w:rsid w:val="00525CE0"/>
    <w:rsid w:val="00526195"/>
    <w:rsid w:val="00526C4A"/>
    <w:rsid w:val="005270BD"/>
    <w:rsid w:val="005272AB"/>
    <w:rsid w:val="00527526"/>
    <w:rsid w:val="0052764C"/>
    <w:rsid w:val="005279D5"/>
    <w:rsid w:val="00527CC1"/>
    <w:rsid w:val="0053035B"/>
    <w:rsid w:val="00530B6F"/>
    <w:rsid w:val="00530EA7"/>
    <w:rsid w:val="00530F2D"/>
    <w:rsid w:val="00530F68"/>
    <w:rsid w:val="005313CC"/>
    <w:rsid w:val="00531ED2"/>
    <w:rsid w:val="00531F7B"/>
    <w:rsid w:val="00533374"/>
    <w:rsid w:val="0053462F"/>
    <w:rsid w:val="00535D03"/>
    <w:rsid w:val="00535EAB"/>
    <w:rsid w:val="00535FEF"/>
    <w:rsid w:val="005366BB"/>
    <w:rsid w:val="00536701"/>
    <w:rsid w:val="00537057"/>
    <w:rsid w:val="0053719D"/>
    <w:rsid w:val="00537806"/>
    <w:rsid w:val="00537E46"/>
    <w:rsid w:val="00540CD4"/>
    <w:rsid w:val="005414B8"/>
    <w:rsid w:val="00541C7E"/>
    <w:rsid w:val="00541DB3"/>
    <w:rsid w:val="005423FA"/>
    <w:rsid w:val="00542789"/>
    <w:rsid w:val="005434B3"/>
    <w:rsid w:val="005439B9"/>
    <w:rsid w:val="00544E90"/>
    <w:rsid w:val="00544F1F"/>
    <w:rsid w:val="00545131"/>
    <w:rsid w:val="005452D5"/>
    <w:rsid w:val="00545CCE"/>
    <w:rsid w:val="005477BA"/>
    <w:rsid w:val="00550122"/>
    <w:rsid w:val="005501C8"/>
    <w:rsid w:val="005503A1"/>
    <w:rsid w:val="005507AF"/>
    <w:rsid w:val="00551014"/>
    <w:rsid w:val="00551368"/>
    <w:rsid w:val="00551A23"/>
    <w:rsid w:val="00551CF7"/>
    <w:rsid w:val="005521B7"/>
    <w:rsid w:val="00553110"/>
    <w:rsid w:val="00553BB1"/>
    <w:rsid w:val="00553CFA"/>
    <w:rsid w:val="00554CB8"/>
    <w:rsid w:val="00555782"/>
    <w:rsid w:val="0055594F"/>
    <w:rsid w:val="00555BBF"/>
    <w:rsid w:val="00555C6D"/>
    <w:rsid w:val="005573A6"/>
    <w:rsid w:val="005578A6"/>
    <w:rsid w:val="00557C37"/>
    <w:rsid w:val="00560A2F"/>
    <w:rsid w:val="0056107E"/>
    <w:rsid w:val="00561135"/>
    <w:rsid w:val="00561456"/>
    <w:rsid w:val="005623DC"/>
    <w:rsid w:val="005625A7"/>
    <w:rsid w:val="00562972"/>
    <w:rsid w:val="00563829"/>
    <w:rsid w:val="00563B98"/>
    <w:rsid w:val="00563FD7"/>
    <w:rsid w:val="00564298"/>
    <w:rsid w:val="0056436B"/>
    <w:rsid w:val="00564507"/>
    <w:rsid w:val="00564998"/>
    <w:rsid w:val="00564AB6"/>
    <w:rsid w:val="00564E7E"/>
    <w:rsid w:val="00564ED9"/>
    <w:rsid w:val="005652B5"/>
    <w:rsid w:val="00565E6D"/>
    <w:rsid w:val="00565EE3"/>
    <w:rsid w:val="00565F03"/>
    <w:rsid w:val="00567046"/>
    <w:rsid w:val="005679F4"/>
    <w:rsid w:val="00567FA0"/>
    <w:rsid w:val="00570699"/>
    <w:rsid w:val="00571626"/>
    <w:rsid w:val="0057168A"/>
    <w:rsid w:val="00572003"/>
    <w:rsid w:val="00572A19"/>
    <w:rsid w:val="00572BB3"/>
    <w:rsid w:val="00572DD6"/>
    <w:rsid w:val="0057402C"/>
    <w:rsid w:val="00574894"/>
    <w:rsid w:val="00574BCC"/>
    <w:rsid w:val="00574BDD"/>
    <w:rsid w:val="00574EE0"/>
    <w:rsid w:val="0057500B"/>
    <w:rsid w:val="0057567C"/>
    <w:rsid w:val="005756C0"/>
    <w:rsid w:val="00575884"/>
    <w:rsid w:val="00575A8D"/>
    <w:rsid w:val="00575CA3"/>
    <w:rsid w:val="00575DAF"/>
    <w:rsid w:val="005763D9"/>
    <w:rsid w:val="005770D9"/>
    <w:rsid w:val="00577713"/>
    <w:rsid w:val="00580EC6"/>
    <w:rsid w:val="00581B1B"/>
    <w:rsid w:val="00582CB2"/>
    <w:rsid w:val="00582E94"/>
    <w:rsid w:val="00583DFB"/>
    <w:rsid w:val="00583E02"/>
    <w:rsid w:val="00583F0F"/>
    <w:rsid w:val="00583F26"/>
    <w:rsid w:val="005841B7"/>
    <w:rsid w:val="005841DD"/>
    <w:rsid w:val="00584876"/>
    <w:rsid w:val="00585101"/>
    <w:rsid w:val="00585157"/>
    <w:rsid w:val="005863F2"/>
    <w:rsid w:val="00590266"/>
    <w:rsid w:val="00590665"/>
    <w:rsid w:val="00590A45"/>
    <w:rsid w:val="005936FA"/>
    <w:rsid w:val="00593C2B"/>
    <w:rsid w:val="00594482"/>
    <w:rsid w:val="00594542"/>
    <w:rsid w:val="00594B47"/>
    <w:rsid w:val="00596961"/>
    <w:rsid w:val="00596C56"/>
    <w:rsid w:val="00596E48"/>
    <w:rsid w:val="0059755E"/>
    <w:rsid w:val="0059785D"/>
    <w:rsid w:val="005A01A4"/>
    <w:rsid w:val="005A049C"/>
    <w:rsid w:val="005A0791"/>
    <w:rsid w:val="005A09D0"/>
    <w:rsid w:val="005A0C89"/>
    <w:rsid w:val="005A0FDC"/>
    <w:rsid w:val="005A116C"/>
    <w:rsid w:val="005A13D5"/>
    <w:rsid w:val="005A1923"/>
    <w:rsid w:val="005A2DDC"/>
    <w:rsid w:val="005A3756"/>
    <w:rsid w:val="005A37D7"/>
    <w:rsid w:val="005A3C6E"/>
    <w:rsid w:val="005A3DFC"/>
    <w:rsid w:val="005A452A"/>
    <w:rsid w:val="005A46C4"/>
    <w:rsid w:val="005A58C6"/>
    <w:rsid w:val="005A630B"/>
    <w:rsid w:val="005A6CA8"/>
    <w:rsid w:val="005A6F39"/>
    <w:rsid w:val="005A6FC6"/>
    <w:rsid w:val="005B01D9"/>
    <w:rsid w:val="005B03B2"/>
    <w:rsid w:val="005B055E"/>
    <w:rsid w:val="005B0CB8"/>
    <w:rsid w:val="005B1995"/>
    <w:rsid w:val="005B1AF6"/>
    <w:rsid w:val="005B1E8E"/>
    <w:rsid w:val="005B23F5"/>
    <w:rsid w:val="005B30D6"/>
    <w:rsid w:val="005B3E14"/>
    <w:rsid w:val="005B4FDC"/>
    <w:rsid w:val="005B5DED"/>
    <w:rsid w:val="005B620D"/>
    <w:rsid w:val="005B65CA"/>
    <w:rsid w:val="005B68C1"/>
    <w:rsid w:val="005B79F6"/>
    <w:rsid w:val="005B7AE7"/>
    <w:rsid w:val="005B7EE7"/>
    <w:rsid w:val="005C0168"/>
    <w:rsid w:val="005C0FD0"/>
    <w:rsid w:val="005C2412"/>
    <w:rsid w:val="005C2DB3"/>
    <w:rsid w:val="005C3109"/>
    <w:rsid w:val="005C3361"/>
    <w:rsid w:val="005C33CF"/>
    <w:rsid w:val="005C358E"/>
    <w:rsid w:val="005C3B68"/>
    <w:rsid w:val="005C5024"/>
    <w:rsid w:val="005C5E87"/>
    <w:rsid w:val="005C5EB6"/>
    <w:rsid w:val="005C5EEE"/>
    <w:rsid w:val="005C63B5"/>
    <w:rsid w:val="005C6912"/>
    <w:rsid w:val="005C7B75"/>
    <w:rsid w:val="005C7CBD"/>
    <w:rsid w:val="005D373D"/>
    <w:rsid w:val="005D4386"/>
    <w:rsid w:val="005D4AC0"/>
    <w:rsid w:val="005D4D5A"/>
    <w:rsid w:val="005D545D"/>
    <w:rsid w:val="005D6474"/>
    <w:rsid w:val="005D6CBB"/>
    <w:rsid w:val="005D73F2"/>
    <w:rsid w:val="005D7481"/>
    <w:rsid w:val="005D79AF"/>
    <w:rsid w:val="005D7C34"/>
    <w:rsid w:val="005E0350"/>
    <w:rsid w:val="005E06A1"/>
    <w:rsid w:val="005E0956"/>
    <w:rsid w:val="005E1219"/>
    <w:rsid w:val="005E142F"/>
    <w:rsid w:val="005E1D6C"/>
    <w:rsid w:val="005E2194"/>
    <w:rsid w:val="005E27DD"/>
    <w:rsid w:val="005E2963"/>
    <w:rsid w:val="005E3095"/>
    <w:rsid w:val="005E345E"/>
    <w:rsid w:val="005E454B"/>
    <w:rsid w:val="005E4A23"/>
    <w:rsid w:val="005E4A6A"/>
    <w:rsid w:val="005E56A2"/>
    <w:rsid w:val="005E6072"/>
    <w:rsid w:val="005E6599"/>
    <w:rsid w:val="005E70FA"/>
    <w:rsid w:val="005E7CFF"/>
    <w:rsid w:val="005F03D6"/>
    <w:rsid w:val="005F064C"/>
    <w:rsid w:val="005F076D"/>
    <w:rsid w:val="005F095C"/>
    <w:rsid w:val="005F1EE3"/>
    <w:rsid w:val="005F20AC"/>
    <w:rsid w:val="005F2F8B"/>
    <w:rsid w:val="005F3CEC"/>
    <w:rsid w:val="005F4051"/>
    <w:rsid w:val="005F4201"/>
    <w:rsid w:val="005F5509"/>
    <w:rsid w:val="005F5F0D"/>
    <w:rsid w:val="005F655B"/>
    <w:rsid w:val="005F7779"/>
    <w:rsid w:val="00601DB8"/>
    <w:rsid w:val="0060217C"/>
    <w:rsid w:val="0060304F"/>
    <w:rsid w:val="006030B6"/>
    <w:rsid w:val="00603730"/>
    <w:rsid w:val="0060388E"/>
    <w:rsid w:val="00603BB1"/>
    <w:rsid w:val="0060424B"/>
    <w:rsid w:val="006042F7"/>
    <w:rsid w:val="00605291"/>
    <w:rsid w:val="00606801"/>
    <w:rsid w:val="006078F1"/>
    <w:rsid w:val="00607BD6"/>
    <w:rsid w:val="00607FB1"/>
    <w:rsid w:val="006103CD"/>
    <w:rsid w:val="006106A4"/>
    <w:rsid w:val="006111E7"/>
    <w:rsid w:val="00611A77"/>
    <w:rsid w:val="00612050"/>
    <w:rsid w:val="006122FB"/>
    <w:rsid w:val="006124CA"/>
    <w:rsid w:val="006125C2"/>
    <w:rsid w:val="00612E5B"/>
    <w:rsid w:val="006135E9"/>
    <w:rsid w:val="0061392B"/>
    <w:rsid w:val="00613DDD"/>
    <w:rsid w:val="00613E83"/>
    <w:rsid w:val="0061422D"/>
    <w:rsid w:val="0061467A"/>
    <w:rsid w:val="00614954"/>
    <w:rsid w:val="00614D9F"/>
    <w:rsid w:val="00615177"/>
    <w:rsid w:val="00615A93"/>
    <w:rsid w:val="00616BD8"/>
    <w:rsid w:val="006171C1"/>
    <w:rsid w:val="0061747A"/>
    <w:rsid w:val="006208D7"/>
    <w:rsid w:val="00620F7F"/>
    <w:rsid w:val="00621104"/>
    <w:rsid w:val="006217F6"/>
    <w:rsid w:val="006218B2"/>
    <w:rsid w:val="006221E1"/>
    <w:rsid w:val="006222DA"/>
    <w:rsid w:val="00622481"/>
    <w:rsid w:val="00622A84"/>
    <w:rsid w:val="0062310E"/>
    <w:rsid w:val="006237AB"/>
    <w:rsid w:val="006238EE"/>
    <w:rsid w:val="006239EE"/>
    <w:rsid w:val="00623B50"/>
    <w:rsid w:val="00625592"/>
    <w:rsid w:val="0062585E"/>
    <w:rsid w:val="006258FD"/>
    <w:rsid w:val="0062594C"/>
    <w:rsid w:val="00626309"/>
    <w:rsid w:val="006265A7"/>
    <w:rsid w:val="00626895"/>
    <w:rsid w:val="00626EB0"/>
    <w:rsid w:val="00627977"/>
    <w:rsid w:val="00630075"/>
    <w:rsid w:val="00631397"/>
    <w:rsid w:val="006317B9"/>
    <w:rsid w:val="00631D0F"/>
    <w:rsid w:val="00632659"/>
    <w:rsid w:val="006330C8"/>
    <w:rsid w:val="00633A48"/>
    <w:rsid w:val="0063455D"/>
    <w:rsid w:val="00634F3A"/>
    <w:rsid w:val="00635C21"/>
    <w:rsid w:val="0063629E"/>
    <w:rsid w:val="0063692A"/>
    <w:rsid w:val="00636AF9"/>
    <w:rsid w:val="00637571"/>
    <w:rsid w:val="00637F68"/>
    <w:rsid w:val="00640306"/>
    <w:rsid w:val="00640CB1"/>
    <w:rsid w:val="0064166C"/>
    <w:rsid w:val="00642628"/>
    <w:rsid w:val="0064263A"/>
    <w:rsid w:val="006426D3"/>
    <w:rsid w:val="00642ED9"/>
    <w:rsid w:val="0064333C"/>
    <w:rsid w:val="00643422"/>
    <w:rsid w:val="00643A6C"/>
    <w:rsid w:val="00644847"/>
    <w:rsid w:val="00644B25"/>
    <w:rsid w:val="00645083"/>
    <w:rsid w:val="00645B2E"/>
    <w:rsid w:val="00646399"/>
    <w:rsid w:val="0064712D"/>
    <w:rsid w:val="0065074E"/>
    <w:rsid w:val="00650794"/>
    <w:rsid w:val="00651180"/>
    <w:rsid w:val="00651401"/>
    <w:rsid w:val="00651438"/>
    <w:rsid w:val="006517E6"/>
    <w:rsid w:val="006526E7"/>
    <w:rsid w:val="00652FEB"/>
    <w:rsid w:val="00653075"/>
    <w:rsid w:val="00653462"/>
    <w:rsid w:val="006538D9"/>
    <w:rsid w:val="00653A55"/>
    <w:rsid w:val="00655527"/>
    <w:rsid w:val="00655573"/>
    <w:rsid w:val="00655B48"/>
    <w:rsid w:val="00655BBF"/>
    <w:rsid w:val="00656DA5"/>
    <w:rsid w:val="00657519"/>
    <w:rsid w:val="006576B5"/>
    <w:rsid w:val="006600F7"/>
    <w:rsid w:val="0066097B"/>
    <w:rsid w:val="00660B3C"/>
    <w:rsid w:val="00662159"/>
    <w:rsid w:val="00662E56"/>
    <w:rsid w:val="00664C4C"/>
    <w:rsid w:val="00665ACA"/>
    <w:rsid w:val="0066662D"/>
    <w:rsid w:val="00666753"/>
    <w:rsid w:val="00666AC1"/>
    <w:rsid w:val="006675B4"/>
    <w:rsid w:val="00670013"/>
    <w:rsid w:val="006704FB"/>
    <w:rsid w:val="0067085D"/>
    <w:rsid w:val="00670A85"/>
    <w:rsid w:val="006711C6"/>
    <w:rsid w:val="006713AC"/>
    <w:rsid w:val="0067253B"/>
    <w:rsid w:val="0067288C"/>
    <w:rsid w:val="00673226"/>
    <w:rsid w:val="006735C0"/>
    <w:rsid w:val="00673AC6"/>
    <w:rsid w:val="00674203"/>
    <w:rsid w:val="00674285"/>
    <w:rsid w:val="006747B6"/>
    <w:rsid w:val="00675C1E"/>
    <w:rsid w:val="00676150"/>
    <w:rsid w:val="00676556"/>
    <w:rsid w:val="00676824"/>
    <w:rsid w:val="00676A08"/>
    <w:rsid w:val="006772D6"/>
    <w:rsid w:val="006774F6"/>
    <w:rsid w:val="0068066C"/>
    <w:rsid w:val="00680715"/>
    <w:rsid w:val="00681CAE"/>
    <w:rsid w:val="00681DCF"/>
    <w:rsid w:val="006826EC"/>
    <w:rsid w:val="0068288B"/>
    <w:rsid w:val="00682BED"/>
    <w:rsid w:val="00683FF7"/>
    <w:rsid w:val="00684162"/>
    <w:rsid w:val="006847C8"/>
    <w:rsid w:val="00684988"/>
    <w:rsid w:val="006851EB"/>
    <w:rsid w:val="006855A2"/>
    <w:rsid w:val="0068657C"/>
    <w:rsid w:val="00686720"/>
    <w:rsid w:val="00686F85"/>
    <w:rsid w:val="00690491"/>
    <w:rsid w:val="006904DC"/>
    <w:rsid w:val="00690791"/>
    <w:rsid w:val="00690B2A"/>
    <w:rsid w:val="00690D0A"/>
    <w:rsid w:val="0069145E"/>
    <w:rsid w:val="00691855"/>
    <w:rsid w:val="00691DA9"/>
    <w:rsid w:val="006920F3"/>
    <w:rsid w:val="006921F6"/>
    <w:rsid w:val="00692428"/>
    <w:rsid w:val="0069260C"/>
    <w:rsid w:val="00692B72"/>
    <w:rsid w:val="0069354E"/>
    <w:rsid w:val="0069374A"/>
    <w:rsid w:val="00693964"/>
    <w:rsid w:val="00694B5A"/>
    <w:rsid w:val="006964B6"/>
    <w:rsid w:val="00696E8E"/>
    <w:rsid w:val="00696E9A"/>
    <w:rsid w:val="00697045"/>
    <w:rsid w:val="006979C9"/>
    <w:rsid w:val="006A204F"/>
    <w:rsid w:val="006A23A5"/>
    <w:rsid w:val="006A253F"/>
    <w:rsid w:val="006A2900"/>
    <w:rsid w:val="006A2C33"/>
    <w:rsid w:val="006A3539"/>
    <w:rsid w:val="006A47F5"/>
    <w:rsid w:val="006A4B4C"/>
    <w:rsid w:val="006A6009"/>
    <w:rsid w:val="006A6566"/>
    <w:rsid w:val="006A6720"/>
    <w:rsid w:val="006A6FC7"/>
    <w:rsid w:val="006A715F"/>
    <w:rsid w:val="006A7F41"/>
    <w:rsid w:val="006B04E7"/>
    <w:rsid w:val="006B0C33"/>
    <w:rsid w:val="006B1494"/>
    <w:rsid w:val="006B1B99"/>
    <w:rsid w:val="006B2936"/>
    <w:rsid w:val="006B2D1A"/>
    <w:rsid w:val="006B39E8"/>
    <w:rsid w:val="006B45C3"/>
    <w:rsid w:val="006B4E39"/>
    <w:rsid w:val="006B502E"/>
    <w:rsid w:val="006B5461"/>
    <w:rsid w:val="006B565F"/>
    <w:rsid w:val="006B65A3"/>
    <w:rsid w:val="006B6E50"/>
    <w:rsid w:val="006B6FEE"/>
    <w:rsid w:val="006B7066"/>
    <w:rsid w:val="006B7085"/>
    <w:rsid w:val="006B7C62"/>
    <w:rsid w:val="006B7DEC"/>
    <w:rsid w:val="006C099A"/>
    <w:rsid w:val="006C0ECC"/>
    <w:rsid w:val="006C11A4"/>
    <w:rsid w:val="006C11A7"/>
    <w:rsid w:val="006C17C2"/>
    <w:rsid w:val="006C2F6D"/>
    <w:rsid w:val="006C37AE"/>
    <w:rsid w:val="006C3A6D"/>
    <w:rsid w:val="006C633D"/>
    <w:rsid w:val="006C6AFE"/>
    <w:rsid w:val="006C7991"/>
    <w:rsid w:val="006C7D05"/>
    <w:rsid w:val="006D0366"/>
    <w:rsid w:val="006D15CE"/>
    <w:rsid w:val="006D1DB8"/>
    <w:rsid w:val="006D1DBB"/>
    <w:rsid w:val="006D259F"/>
    <w:rsid w:val="006D28A8"/>
    <w:rsid w:val="006D2B87"/>
    <w:rsid w:val="006D2CD5"/>
    <w:rsid w:val="006D32CA"/>
    <w:rsid w:val="006D46ED"/>
    <w:rsid w:val="006D4AA8"/>
    <w:rsid w:val="006D4AF6"/>
    <w:rsid w:val="006D4B3C"/>
    <w:rsid w:val="006D56C4"/>
    <w:rsid w:val="006D6007"/>
    <w:rsid w:val="006D677C"/>
    <w:rsid w:val="006D67F5"/>
    <w:rsid w:val="006D6B87"/>
    <w:rsid w:val="006D6E17"/>
    <w:rsid w:val="006D78EF"/>
    <w:rsid w:val="006E2272"/>
    <w:rsid w:val="006E28AA"/>
    <w:rsid w:val="006E28CD"/>
    <w:rsid w:val="006E2FF1"/>
    <w:rsid w:val="006E338D"/>
    <w:rsid w:val="006E35C0"/>
    <w:rsid w:val="006E3C4E"/>
    <w:rsid w:val="006E4656"/>
    <w:rsid w:val="006E4706"/>
    <w:rsid w:val="006E561C"/>
    <w:rsid w:val="006E6AE7"/>
    <w:rsid w:val="006E7E94"/>
    <w:rsid w:val="006F1B06"/>
    <w:rsid w:val="006F1F2D"/>
    <w:rsid w:val="006F2095"/>
    <w:rsid w:val="006F21E4"/>
    <w:rsid w:val="006F25BA"/>
    <w:rsid w:val="006F2F44"/>
    <w:rsid w:val="006F2FB6"/>
    <w:rsid w:val="006F3091"/>
    <w:rsid w:val="006F511F"/>
    <w:rsid w:val="006F56B9"/>
    <w:rsid w:val="006F647B"/>
    <w:rsid w:val="006F6B1A"/>
    <w:rsid w:val="006F6C94"/>
    <w:rsid w:val="006F6F49"/>
    <w:rsid w:val="006F7A0C"/>
    <w:rsid w:val="00700045"/>
    <w:rsid w:val="00700AC6"/>
    <w:rsid w:val="007013C2"/>
    <w:rsid w:val="0070278E"/>
    <w:rsid w:val="0070340B"/>
    <w:rsid w:val="007037AE"/>
    <w:rsid w:val="00703867"/>
    <w:rsid w:val="00703AB6"/>
    <w:rsid w:val="00703B40"/>
    <w:rsid w:val="007042F6"/>
    <w:rsid w:val="00704C13"/>
    <w:rsid w:val="00704F62"/>
    <w:rsid w:val="00705B70"/>
    <w:rsid w:val="00706976"/>
    <w:rsid w:val="00706E63"/>
    <w:rsid w:val="00707959"/>
    <w:rsid w:val="007079B5"/>
    <w:rsid w:val="00707E3D"/>
    <w:rsid w:val="00710486"/>
    <w:rsid w:val="00710508"/>
    <w:rsid w:val="00710DF5"/>
    <w:rsid w:val="007123FF"/>
    <w:rsid w:val="007129BF"/>
    <w:rsid w:val="007132C7"/>
    <w:rsid w:val="007132E3"/>
    <w:rsid w:val="00713A87"/>
    <w:rsid w:val="00715142"/>
    <w:rsid w:val="007153FC"/>
    <w:rsid w:val="007163B9"/>
    <w:rsid w:val="007165C8"/>
    <w:rsid w:val="00716D12"/>
    <w:rsid w:val="00717B1A"/>
    <w:rsid w:val="00720973"/>
    <w:rsid w:val="00720CEB"/>
    <w:rsid w:val="00720FC8"/>
    <w:rsid w:val="007218F9"/>
    <w:rsid w:val="00721C57"/>
    <w:rsid w:val="00723CE8"/>
    <w:rsid w:val="00723E0F"/>
    <w:rsid w:val="007241D5"/>
    <w:rsid w:val="00724804"/>
    <w:rsid w:val="007248AA"/>
    <w:rsid w:val="00725559"/>
    <w:rsid w:val="0072651B"/>
    <w:rsid w:val="00726750"/>
    <w:rsid w:val="00726D5B"/>
    <w:rsid w:val="007271C2"/>
    <w:rsid w:val="007272EC"/>
    <w:rsid w:val="00727ED0"/>
    <w:rsid w:val="007304BC"/>
    <w:rsid w:val="00730590"/>
    <w:rsid w:val="007309B6"/>
    <w:rsid w:val="00730E77"/>
    <w:rsid w:val="00732590"/>
    <w:rsid w:val="00733717"/>
    <w:rsid w:val="00733A54"/>
    <w:rsid w:val="00733D41"/>
    <w:rsid w:val="00734145"/>
    <w:rsid w:val="00735292"/>
    <w:rsid w:val="00740269"/>
    <w:rsid w:val="00740649"/>
    <w:rsid w:val="007416EA"/>
    <w:rsid w:val="007427E8"/>
    <w:rsid w:val="00742DDB"/>
    <w:rsid w:val="00742EB9"/>
    <w:rsid w:val="0074359B"/>
    <w:rsid w:val="00744231"/>
    <w:rsid w:val="0074426D"/>
    <w:rsid w:val="00744F85"/>
    <w:rsid w:val="007458C5"/>
    <w:rsid w:val="00746ACC"/>
    <w:rsid w:val="00747368"/>
    <w:rsid w:val="00747504"/>
    <w:rsid w:val="007477F0"/>
    <w:rsid w:val="0075054B"/>
    <w:rsid w:val="007505F0"/>
    <w:rsid w:val="0075091B"/>
    <w:rsid w:val="00750E95"/>
    <w:rsid w:val="007515FD"/>
    <w:rsid w:val="007517A2"/>
    <w:rsid w:val="00751C12"/>
    <w:rsid w:val="00752288"/>
    <w:rsid w:val="007529BA"/>
    <w:rsid w:val="00754383"/>
    <w:rsid w:val="00754A52"/>
    <w:rsid w:val="007550FA"/>
    <w:rsid w:val="00755495"/>
    <w:rsid w:val="00755706"/>
    <w:rsid w:val="00755C5B"/>
    <w:rsid w:val="0075613B"/>
    <w:rsid w:val="00756903"/>
    <w:rsid w:val="00757DF1"/>
    <w:rsid w:val="00761311"/>
    <w:rsid w:val="00761A77"/>
    <w:rsid w:val="00762FE0"/>
    <w:rsid w:val="00763F3D"/>
    <w:rsid w:val="00764F74"/>
    <w:rsid w:val="0076531E"/>
    <w:rsid w:val="007653FF"/>
    <w:rsid w:val="0076575E"/>
    <w:rsid w:val="00765EB0"/>
    <w:rsid w:val="007669C3"/>
    <w:rsid w:val="00766A47"/>
    <w:rsid w:val="00766E82"/>
    <w:rsid w:val="007670C3"/>
    <w:rsid w:val="007671CA"/>
    <w:rsid w:val="00767FBB"/>
    <w:rsid w:val="0077122A"/>
    <w:rsid w:val="00772180"/>
    <w:rsid w:val="00772977"/>
    <w:rsid w:val="00774B9E"/>
    <w:rsid w:val="00774BD7"/>
    <w:rsid w:val="00774D00"/>
    <w:rsid w:val="00777E3C"/>
    <w:rsid w:val="0078057D"/>
    <w:rsid w:val="00780AD7"/>
    <w:rsid w:val="007820CA"/>
    <w:rsid w:val="007822CA"/>
    <w:rsid w:val="00783816"/>
    <w:rsid w:val="007843B4"/>
    <w:rsid w:val="00784747"/>
    <w:rsid w:val="007847B4"/>
    <w:rsid w:val="0078487A"/>
    <w:rsid w:val="00784A77"/>
    <w:rsid w:val="0078758A"/>
    <w:rsid w:val="007876D2"/>
    <w:rsid w:val="007878DD"/>
    <w:rsid w:val="00787BFC"/>
    <w:rsid w:val="0079032C"/>
    <w:rsid w:val="0079191C"/>
    <w:rsid w:val="007919C4"/>
    <w:rsid w:val="00791BFC"/>
    <w:rsid w:val="007928D1"/>
    <w:rsid w:val="007938AA"/>
    <w:rsid w:val="0079403D"/>
    <w:rsid w:val="00794267"/>
    <w:rsid w:val="00795DF4"/>
    <w:rsid w:val="00797257"/>
    <w:rsid w:val="00797903"/>
    <w:rsid w:val="007A07E9"/>
    <w:rsid w:val="007A0872"/>
    <w:rsid w:val="007A0F9F"/>
    <w:rsid w:val="007A273B"/>
    <w:rsid w:val="007A3970"/>
    <w:rsid w:val="007A3A73"/>
    <w:rsid w:val="007A4166"/>
    <w:rsid w:val="007A527A"/>
    <w:rsid w:val="007A5937"/>
    <w:rsid w:val="007A6591"/>
    <w:rsid w:val="007A7010"/>
    <w:rsid w:val="007A7178"/>
    <w:rsid w:val="007B0451"/>
    <w:rsid w:val="007B1013"/>
    <w:rsid w:val="007B12B5"/>
    <w:rsid w:val="007B17E4"/>
    <w:rsid w:val="007B1C52"/>
    <w:rsid w:val="007B25C7"/>
    <w:rsid w:val="007B2810"/>
    <w:rsid w:val="007B28A1"/>
    <w:rsid w:val="007B2CAF"/>
    <w:rsid w:val="007B3CE0"/>
    <w:rsid w:val="007B414D"/>
    <w:rsid w:val="007B4280"/>
    <w:rsid w:val="007B4439"/>
    <w:rsid w:val="007B4AAF"/>
    <w:rsid w:val="007B591E"/>
    <w:rsid w:val="007B72DA"/>
    <w:rsid w:val="007B7457"/>
    <w:rsid w:val="007B78F6"/>
    <w:rsid w:val="007B7DDD"/>
    <w:rsid w:val="007C1450"/>
    <w:rsid w:val="007C1624"/>
    <w:rsid w:val="007C1B51"/>
    <w:rsid w:val="007C341D"/>
    <w:rsid w:val="007C3FE5"/>
    <w:rsid w:val="007C593D"/>
    <w:rsid w:val="007C5CE6"/>
    <w:rsid w:val="007C6220"/>
    <w:rsid w:val="007C6248"/>
    <w:rsid w:val="007C65AE"/>
    <w:rsid w:val="007C6FE2"/>
    <w:rsid w:val="007C7B64"/>
    <w:rsid w:val="007C7E77"/>
    <w:rsid w:val="007D03AE"/>
    <w:rsid w:val="007D0A19"/>
    <w:rsid w:val="007D1303"/>
    <w:rsid w:val="007D1721"/>
    <w:rsid w:val="007D1C60"/>
    <w:rsid w:val="007D1FBB"/>
    <w:rsid w:val="007D2147"/>
    <w:rsid w:val="007D2540"/>
    <w:rsid w:val="007D38A1"/>
    <w:rsid w:val="007D3BC7"/>
    <w:rsid w:val="007D455D"/>
    <w:rsid w:val="007D4647"/>
    <w:rsid w:val="007D4B93"/>
    <w:rsid w:val="007D5EE7"/>
    <w:rsid w:val="007D64BA"/>
    <w:rsid w:val="007D68FD"/>
    <w:rsid w:val="007D6905"/>
    <w:rsid w:val="007D6925"/>
    <w:rsid w:val="007D6927"/>
    <w:rsid w:val="007D6A04"/>
    <w:rsid w:val="007D6DA6"/>
    <w:rsid w:val="007D7463"/>
    <w:rsid w:val="007D7B5D"/>
    <w:rsid w:val="007E07F0"/>
    <w:rsid w:val="007E095F"/>
    <w:rsid w:val="007E107D"/>
    <w:rsid w:val="007E1B08"/>
    <w:rsid w:val="007E1EA8"/>
    <w:rsid w:val="007E1ECC"/>
    <w:rsid w:val="007E1F88"/>
    <w:rsid w:val="007E305E"/>
    <w:rsid w:val="007E36E7"/>
    <w:rsid w:val="007E3B5F"/>
    <w:rsid w:val="007E3EB0"/>
    <w:rsid w:val="007E4067"/>
    <w:rsid w:val="007E49D1"/>
    <w:rsid w:val="007E4F57"/>
    <w:rsid w:val="007E591B"/>
    <w:rsid w:val="007E6051"/>
    <w:rsid w:val="007E63E3"/>
    <w:rsid w:val="007E6B78"/>
    <w:rsid w:val="007E6FE9"/>
    <w:rsid w:val="007E7255"/>
    <w:rsid w:val="007E740D"/>
    <w:rsid w:val="007E7526"/>
    <w:rsid w:val="007E7573"/>
    <w:rsid w:val="007E7FDF"/>
    <w:rsid w:val="007F1023"/>
    <w:rsid w:val="007F117F"/>
    <w:rsid w:val="007F139F"/>
    <w:rsid w:val="007F16E0"/>
    <w:rsid w:val="007F2974"/>
    <w:rsid w:val="007F423E"/>
    <w:rsid w:val="007F4484"/>
    <w:rsid w:val="007F4644"/>
    <w:rsid w:val="007F529B"/>
    <w:rsid w:val="007F55A0"/>
    <w:rsid w:val="007F564F"/>
    <w:rsid w:val="007F59BF"/>
    <w:rsid w:val="007F6704"/>
    <w:rsid w:val="007F6AB1"/>
    <w:rsid w:val="007F6E54"/>
    <w:rsid w:val="007F7206"/>
    <w:rsid w:val="00801270"/>
    <w:rsid w:val="00801BE4"/>
    <w:rsid w:val="00802014"/>
    <w:rsid w:val="008022AB"/>
    <w:rsid w:val="008034C0"/>
    <w:rsid w:val="0080375F"/>
    <w:rsid w:val="00803F60"/>
    <w:rsid w:val="00804A87"/>
    <w:rsid w:val="00805324"/>
    <w:rsid w:val="00805C48"/>
    <w:rsid w:val="00805CE9"/>
    <w:rsid w:val="00805DF3"/>
    <w:rsid w:val="0080627C"/>
    <w:rsid w:val="00806653"/>
    <w:rsid w:val="00807186"/>
    <w:rsid w:val="008074AA"/>
    <w:rsid w:val="0080766A"/>
    <w:rsid w:val="0081049E"/>
    <w:rsid w:val="008109BC"/>
    <w:rsid w:val="008114D3"/>
    <w:rsid w:val="0081206E"/>
    <w:rsid w:val="0081335F"/>
    <w:rsid w:val="008134E9"/>
    <w:rsid w:val="0081378D"/>
    <w:rsid w:val="00814404"/>
    <w:rsid w:val="00814687"/>
    <w:rsid w:val="00814CD6"/>
    <w:rsid w:val="008155F7"/>
    <w:rsid w:val="00815986"/>
    <w:rsid w:val="008166BF"/>
    <w:rsid w:val="0081706E"/>
    <w:rsid w:val="0082112C"/>
    <w:rsid w:val="008221E6"/>
    <w:rsid w:val="008225DA"/>
    <w:rsid w:val="00822B31"/>
    <w:rsid w:val="00822E3D"/>
    <w:rsid w:val="00823E53"/>
    <w:rsid w:val="00823F56"/>
    <w:rsid w:val="008249CB"/>
    <w:rsid w:val="00826D49"/>
    <w:rsid w:val="00826F44"/>
    <w:rsid w:val="008272F1"/>
    <w:rsid w:val="00827362"/>
    <w:rsid w:val="00827F22"/>
    <w:rsid w:val="00830D8C"/>
    <w:rsid w:val="00831E51"/>
    <w:rsid w:val="0083227A"/>
    <w:rsid w:val="00832A35"/>
    <w:rsid w:val="00832F04"/>
    <w:rsid w:val="00832F12"/>
    <w:rsid w:val="00833A0A"/>
    <w:rsid w:val="00834892"/>
    <w:rsid w:val="00834915"/>
    <w:rsid w:val="00835F5F"/>
    <w:rsid w:val="00836137"/>
    <w:rsid w:val="00836425"/>
    <w:rsid w:val="0083735B"/>
    <w:rsid w:val="0083739E"/>
    <w:rsid w:val="00837442"/>
    <w:rsid w:val="00837AD2"/>
    <w:rsid w:val="00840024"/>
    <w:rsid w:val="008404AC"/>
    <w:rsid w:val="00840EC5"/>
    <w:rsid w:val="0084131E"/>
    <w:rsid w:val="00841793"/>
    <w:rsid w:val="008417D8"/>
    <w:rsid w:val="008417F3"/>
    <w:rsid w:val="00841E59"/>
    <w:rsid w:val="00842451"/>
    <w:rsid w:val="00842851"/>
    <w:rsid w:val="00842DEB"/>
    <w:rsid w:val="008431BA"/>
    <w:rsid w:val="00844614"/>
    <w:rsid w:val="0084491F"/>
    <w:rsid w:val="008451B7"/>
    <w:rsid w:val="00845B76"/>
    <w:rsid w:val="00850770"/>
    <w:rsid w:val="00850888"/>
    <w:rsid w:val="0085148E"/>
    <w:rsid w:val="008519A1"/>
    <w:rsid w:val="0085228F"/>
    <w:rsid w:val="008528A2"/>
    <w:rsid w:val="00852C2B"/>
    <w:rsid w:val="00853652"/>
    <w:rsid w:val="008537E5"/>
    <w:rsid w:val="008538BB"/>
    <w:rsid w:val="00854170"/>
    <w:rsid w:val="00854D5D"/>
    <w:rsid w:val="00854E67"/>
    <w:rsid w:val="0085505A"/>
    <w:rsid w:val="008554DE"/>
    <w:rsid w:val="00857198"/>
    <w:rsid w:val="00861184"/>
    <w:rsid w:val="008614A5"/>
    <w:rsid w:val="00861D98"/>
    <w:rsid w:val="00861E06"/>
    <w:rsid w:val="00861F06"/>
    <w:rsid w:val="00862076"/>
    <w:rsid w:val="008620BC"/>
    <w:rsid w:val="00862BE6"/>
    <w:rsid w:val="0086332B"/>
    <w:rsid w:val="0086333A"/>
    <w:rsid w:val="008635F9"/>
    <w:rsid w:val="00863B1B"/>
    <w:rsid w:val="00863D69"/>
    <w:rsid w:val="00864940"/>
    <w:rsid w:val="008649A5"/>
    <w:rsid w:val="008652A0"/>
    <w:rsid w:val="00865450"/>
    <w:rsid w:val="00866701"/>
    <w:rsid w:val="00867207"/>
    <w:rsid w:val="00867C8D"/>
    <w:rsid w:val="00871C1C"/>
    <w:rsid w:val="008725AD"/>
    <w:rsid w:val="008727D2"/>
    <w:rsid w:val="008729ED"/>
    <w:rsid w:val="00872AA5"/>
    <w:rsid w:val="00873006"/>
    <w:rsid w:val="008732BE"/>
    <w:rsid w:val="00874678"/>
    <w:rsid w:val="00874B8E"/>
    <w:rsid w:val="00875498"/>
    <w:rsid w:val="008756D4"/>
    <w:rsid w:val="00875D70"/>
    <w:rsid w:val="00876431"/>
    <w:rsid w:val="00876F2F"/>
    <w:rsid w:val="00880738"/>
    <w:rsid w:val="00880BCB"/>
    <w:rsid w:val="00880F69"/>
    <w:rsid w:val="008818C6"/>
    <w:rsid w:val="00881F87"/>
    <w:rsid w:val="00882698"/>
    <w:rsid w:val="008836F3"/>
    <w:rsid w:val="00883F70"/>
    <w:rsid w:val="0088421C"/>
    <w:rsid w:val="0088450F"/>
    <w:rsid w:val="0088462D"/>
    <w:rsid w:val="00884EE2"/>
    <w:rsid w:val="00885178"/>
    <w:rsid w:val="0088579B"/>
    <w:rsid w:val="00885ADE"/>
    <w:rsid w:val="00885E87"/>
    <w:rsid w:val="008860BB"/>
    <w:rsid w:val="00886382"/>
    <w:rsid w:val="008865EE"/>
    <w:rsid w:val="0088684A"/>
    <w:rsid w:val="0088725C"/>
    <w:rsid w:val="00887D32"/>
    <w:rsid w:val="00887F05"/>
    <w:rsid w:val="00891250"/>
    <w:rsid w:val="00891414"/>
    <w:rsid w:val="008914FF"/>
    <w:rsid w:val="00892990"/>
    <w:rsid w:val="0089341D"/>
    <w:rsid w:val="00893736"/>
    <w:rsid w:val="00893E18"/>
    <w:rsid w:val="00895192"/>
    <w:rsid w:val="008957E6"/>
    <w:rsid w:val="0089638C"/>
    <w:rsid w:val="008972CB"/>
    <w:rsid w:val="00897689"/>
    <w:rsid w:val="00897E08"/>
    <w:rsid w:val="008A016F"/>
    <w:rsid w:val="008A0B69"/>
    <w:rsid w:val="008A1D7E"/>
    <w:rsid w:val="008A23C7"/>
    <w:rsid w:val="008A24BB"/>
    <w:rsid w:val="008A2D83"/>
    <w:rsid w:val="008A30EA"/>
    <w:rsid w:val="008A3324"/>
    <w:rsid w:val="008A346A"/>
    <w:rsid w:val="008A39BD"/>
    <w:rsid w:val="008A3C2D"/>
    <w:rsid w:val="008A3FA9"/>
    <w:rsid w:val="008A42D8"/>
    <w:rsid w:val="008A44EB"/>
    <w:rsid w:val="008A4B92"/>
    <w:rsid w:val="008A4F58"/>
    <w:rsid w:val="008A5748"/>
    <w:rsid w:val="008A7575"/>
    <w:rsid w:val="008A7992"/>
    <w:rsid w:val="008A7BFC"/>
    <w:rsid w:val="008A7C3B"/>
    <w:rsid w:val="008A7CAD"/>
    <w:rsid w:val="008B0CBD"/>
    <w:rsid w:val="008B0D94"/>
    <w:rsid w:val="008B0EC7"/>
    <w:rsid w:val="008B269D"/>
    <w:rsid w:val="008B395D"/>
    <w:rsid w:val="008B405D"/>
    <w:rsid w:val="008B574B"/>
    <w:rsid w:val="008B5841"/>
    <w:rsid w:val="008B5A60"/>
    <w:rsid w:val="008B6720"/>
    <w:rsid w:val="008B6893"/>
    <w:rsid w:val="008B68EE"/>
    <w:rsid w:val="008B68FF"/>
    <w:rsid w:val="008B78DF"/>
    <w:rsid w:val="008B7CAB"/>
    <w:rsid w:val="008B7FD8"/>
    <w:rsid w:val="008C0A0F"/>
    <w:rsid w:val="008C2BB0"/>
    <w:rsid w:val="008C3129"/>
    <w:rsid w:val="008C3302"/>
    <w:rsid w:val="008C34E9"/>
    <w:rsid w:val="008C4D73"/>
    <w:rsid w:val="008C5F95"/>
    <w:rsid w:val="008C6119"/>
    <w:rsid w:val="008C6922"/>
    <w:rsid w:val="008C6BF9"/>
    <w:rsid w:val="008C6C07"/>
    <w:rsid w:val="008C6C54"/>
    <w:rsid w:val="008C7A1B"/>
    <w:rsid w:val="008C7F18"/>
    <w:rsid w:val="008D047E"/>
    <w:rsid w:val="008D0568"/>
    <w:rsid w:val="008D08BD"/>
    <w:rsid w:val="008D1A74"/>
    <w:rsid w:val="008D2009"/>
    <w:rsid w:val="008D20A2"/>
    <w:rsid w:val="008D2CF6"/>
    <w:rsid w:val="008D3022"/>
    <w:rsid w:val="008D31EA"/>
    <w:rsid w:val="008D32E4"/>
    <w:rsid w:val="008D34B8"/>
    <w:rsid w:val="008D37A5"/>
    <w:rsid w:val="008D4B2B"/>
    <w:rsid w:val="008D52EE"/>
    <w:rsid w:val="008D55CB"/>
    <w:rsid w:val="008D5ABA"/>
    <w:rsid w:val="008D5BBE"/>
    <w:rsid w:val="008D6E8C"/>
    <w:rsid w:val="008D7BBF"/>
    <w:rsid w:val="008E019F"/>
    <w:rsid w:val="008E0EC9"/>
    <w:rsid w:val="008E14F1"/>
    <w:rsid w:val="008E168F"/>
    <w:rsid w:val="008E1D0E"/>
    <w:rsid w:val="008E37C5"/>
    <w:rsid w:val="008E416D"/>
    <w:rsid w:val="008E4402"/>
    <w:rsid w:val="008E5802"/>
    <w:rsid w:val="008E5994"/>
    <w:rsid w:val="008E5E76"/>
    <w:rsid w:val="008E650E"/>
    <w:rsid w:val="008E6533"/>
    <w:rsid w:val="008E6B31"/>
    <w:rsid w:val="008E718A"/>
    <w:rsid w:val="008E7397"/>
    <w:rsid w:val="008E7791"/>
    <w:rsid w:val="008E78D9"/>
    <w:rsid w:val="008E7BC0"/>
    <w:rsid w:val="008F0489"/>
    <w:rsid w:val="008F06BC"/>
    <w:rsid w:val="008F06EB"/>
    <w:rsid w:val="008F0D0F"/>
    <w:rsid w:val="008F22BC"/>
    <w:rsid w:val="008F25E5"/>
    <w:rsid w:val="008F2CB8"/>
    <w:rsid w:val="008F2E52"/>
    <w:rsid w:val="008F30C7"/>
    <w:rsid w:val="008F352E"/>
    <w:rsid w:val="008F3713"/>
    <w:rsid w:val="008F3768"/>
    <w:rsid w:val="008F37BB"/>
    <w:rsid w:val="008F37D0"/>
    <w:rsid w:val="008F3BEF"/>
    <w:rsid w:val="008F4170"/>
    <w:rsid w:val="008F44C6"/>
    <w:rsid w:val="008F4B7A"/>
    <w:rsid w:val="008F4DF3"/>
    <w:rsid w:val="008F51CE"/>
    <w:rsid w:val="008F5B6E"/>
    <w:rsid w:val="008F5D89"/>
    <w:rsid w:val="008F6118"/>
    <w:rsid w:val="008F65B2"/>
    <w:rsid w:val="008F682F"/>
    <w:rsid w:val="008F69B3"/>
    <w:rsid w:val="008F6FBF"/>
    <w:rsid w:val="008F7189"/>
    <w:rsid w:val="008F7CD6"/>
    <w:rsid w:val="0090030A"/>
    <w:rsid w:val="009016CF"/>
    <w:rsid w:val="00901AAA"/>
    <w:rsid w:val="00901FD3"/>
    <w:rsid w:val="0090296B"/>
    <w:rsid w:val="00902FE5"/>
    <w:rsid w:val="0090463A"/>
    <w:rsid w:val="00904B04"/>
    <w:rsid w:val="00904D59"/>
    <w:rsid w:val="00904D90"/>
    <w:rsid w:val="00904E38"/>
    <w:rsid w:val="00904F35"/>
    <w:rsid w:val="009056E0"/>
    <w:rsid w:val="00905BC2"/>
    <w:rsid w:val="00905E1D"/>
    <w:rsid w:val="00907F7A"/>
    <w:rsid w:val="00907FB4"/>
    <w:rsid w:val="009101AB"/>
    <w:rsid w:val="00910315"/>
    <w:rsid w:val="009117B8"/>
    <w:rsid w:val="00911E06"/>
    <w:rsid w:val="00912931"/>
    <w:rsid w:val="009135AD"/>
    <w:rsid w:val="0091457D"/>
    <w:rsid w:val="00914938"/>
    <w:rsid w:val="00914BC2"/>
    <w:rsid w:val="00915423"/>
    <w:rsid w:val="00916C1C"/>
    <w:rsid w:val="009174C7"/>
    <w:rsid w:val="00917715"/>
    <w:rsid w:val="00917A44"/>
    <w:rsid w:val="00917FB1"/>
    <w:rsid w:val="00920A2A"/>
    <w:rsid w:val="00921410"/>
    <w:rsid w:val="009217F5"/>
    <w:rsid w:val="00922F3C"/>
    <w:rsid w:val="00923A3B"/>
    <w:rsid w:val="00923BED"/>
    <w:rsid w:val="0092444F"/>
    <w:rsid w:val="0092480D"/>
    <w:rsid w:val="00924B6B"/>
    <w:rsid w:val="00925A36"/>
    <w:rsid w:val="009266C6"/>
    <w:rsid w:val="00926716"/>
    <w:rsid w:val="00926EE2"/>
    <w:rsid w:val="00926FEB"/>
    <w:rsid w:val="0092704F"/>
    <w:rsid w:val="009278D3"/>
    <w:rsid w:val="00927D8C"/>
    <w:rsid w:val="00927F3B"/>
    <w:rsid w:val="00927FE0"/>
    <w:rsid w:val="009304A7"/>
    <w:rsid w:val="0093135E"/>
    <w:rsid w:val="00931702"/>
    <w:rsid w:val="0093187F"/>
    <w:rsid w:val="00931F01"/>
    <w:rsid w:val="00932376"/>
    <w:rsid w:val="00932A6B"/>
    <w:rsid w:val="00932CA9"/>
    <w:rsid w:val="00932DCE"/>
    <w:rsid w:val="00933061"/>
    <w:rsid w:val="009338A6"/>
    <w:rsid w:val="00934394"/>
    <w:rsid w:val="00935EE0"/>
    <w:rsid w:val="0093775F"/>
    <w:rsid w:val="00937C7D"/>
    <w:rsid w:val="00937F3D"/>
    <w:rsid w:val="009412D1"/>
    <w:rsid w:val="00941360"/>
    <w:rsid w:val="0094138B"/>
    <w:rsid w:val="009425E1"/>
    <w:rsid w:val="009427D3"/>
    <w:rsid w:val="009428F1"/>
    <w:rsid w:val="0094353D"/>
    <w:rsid w:val="009436C3"/>
    <w:rsid w:val="00943773"/>
    <w:rsid w:val="00943AD0"/>
    <w:rsid w:val="00943BA5"/>
    <w:rsid w:val="00943FD4"/>
    <w:rsid w:val="0094526B"/>
    <w:rsid w:val="009452A5"/>
    <w:rsid w:val="00946185"/>
    <w:rsid w:val="00946E20"/>
    <w:rsid w:val="0094728C"/>
    <w:rsid w:val="0094741D"/>
    <w:rsid w:val="00950BAF"/>
    <w:rsid w:val="00951256"/>
    <w:rsid w:val="009525AC"/>
    <w:rsid w:val="00952F8B"/>
    <w:rsid w:val="00953CDB"/>
    <w:rsid w:val="009543E3"/>
    <w:rsid w:val="0095442D"/>
    <w:rsid w:val="00954794"/>
    <w:rsid w:val="00955AF9"/>
    <w:rsid w:val="00957052"/>
    <w:rsid w:val="00957953"/>
    <w:rsid w:val="00960409"/>
    <w:rsid w:val="00960903"/>
    <w:rsid w:val="0096099C"/>
    <w:rsid w:val="00961D68"/>
    <w:rsid w:val="0096324E"/>
    <w:rsid w:val="009644AA"/>
    <w:rsid w:val="009648E2"/>
    <w:rsid w:val="00964D82"/>
    <w:rsid w:val="009651EE"/>
    <w:rsid w:val="00966FCB"/>
    <w:rsid w:val="00967F7F"/>
    <w:rsid w:val="009702F0"/>
    <w:rsid w:val="00970EA6"/>
    <w:rsid w:val="00971A36"/>
    <w:rsid w:val="00971DF0"/>
    <w:rsid w:val="00972139"/>
    <w:rsid w:val="00973A2C"/>
    <w:rsid w:val="009749A5"/>
    <w:rsid w:val="009753F6"/>
    <w:rsid w:val="0097684B"/>
    <w:rsid w:val="00976D87"/>
    <w:rsid w:val="00977114"/>
    <w:rsid w:val="009778C2"/>
    <w:rsid w:val="00977C06"/>
    <w:rsid w:val="009800E6"/>
    <w:rsid w:val="00980680"/>
    <w:rsid w:val="00980FDF"/>
    <w:rsid w:val="0098176F"/>
    <w:rsid w:val="00981D74"/>
    <w:rsid w:val="00981FA2"/>
    <w:rsid w:val="00981FF6"/>
    <w:rsid w:val="0098275D"/>
    <w:rsid w:val="00982FCB"/>
    <w:rsid w:val="00983557"/>
    <w:rsid w:val="00983664"/>
    <w:rsid w:val="0098369A"/>
    <w:rsid w:val="009842A8"/>
    <w:rsid w:val="00984305"/>
    <w:rsid w:val="009855F7"/>
    <w:rsid w:val="00985FE2"/>
    <w:rsid w:val="009860D2"/>
    <w:rsid w:val="009862E3"/>
    <w:rsid w:val="00986489"/>
    <w:rsid w:val="00986B5D"/>
    <w:rsid w:val="009904D4"/>
    <w:rsid w:val="00990AEE"/>
    <w:rsid w:val="00990E1B"/>
    <w:rsid w:val="009915B2"/>
    <w:rsid w:val="009935CE"/>
    <w:rsid w:val="009938F1"/>
    <w:rsid w:val="00993B9F"/>
    <w:rsid w:val="00993E39"/>
    <w:rsid w:val="009940F3"/>
    <w:rsid w:val="00994EBA"/>
    <w:rsid w:val="00995A5C"/>
    <w:rsid w:val="00995E51"/>
    <w:rsid w:val="009966F0"/>
    <w:rsid w:val="00996770"/>
    <w:rsid w:val="00997368"/>
    <w:rsid w:val="00997812"/>
    <w:rsid w:val="00997B4E"/>
    <w:rsid w:val="00997F7E"/>
    <w:rsid w:val="00997FB1"/>
    <w:rsid w:val="009A0987"/>
    <w:rsid w:val="009A0B65"/>
    <w:rsid w:val="009A1117"/>
    <w:rsid w:val="009A1521"/>
    <w:rsid w:val="009A16D6"/>
    <w:rsid w:val="009A1B87"/>
    <w:rsid w:val="009A236D"/>
    <w:rsid w:val="009A303F"/>
    <w:rsid w:val="009A34A1"/>
    <w:rsid w:val="009A4176"/>
    <w:rsid w:val="009A43F0"/>
    <w:rsid w:val="009A4CE4"/>
    <w:rsid w:val="009A6674"/>
    <w:rsid w:val="009A6696"/>
    <w:rsid w:val="009A67D7"/>
    <w:rsid w:val="009A6823"/>
    <w:rsid w:val="009A6CD0"/>
    <w:rsid w:val="009A7BEF"/>
    <w:rsid w:val="009B1063"/>
    <w:rsid w:val="009B1E53"/>
    <w:rsid w:val="009B1EEA"/>
    <w:rsid w:val="009B32C3"/>
    <w:rsid w:val="009B33AE"/>
    <w:rsid w:val="009B360A"/>
    <w:rsid w:val="009B38B5"/>
    <w:rsid w:val="009B4348"/>
    <w:rsid w:val="009B4E07"/>
    <w:rsid w:val="009B544D"/>
    <w:rsid w:val="009B55E4"/>
    <w:rsid w:val="009B5689"/>
    <w:rsid w:val="009B5D25"/>
    <w:rsid w:val="009B5D8F"/>
    <w:rsid w:val="009B6266"/>
    <w:rsid w:val="009B6674"/>
    <w:rsid w:val="009B700C"/>
    <w:rsid w:val="009B739C"/>
    <w:rsid w:val="009B76A3"/>
    <w:rsid w:val="009B7E3D"/>
    <w:rsid w:val="009C07A8"/>
    <w:rsid w:val="009C093F"/>
    <w:rsid w:val="009C0E01"/>
    <w:rsid w:val="009C0F41"/>
    <w:rsid w:val="009C1600"/>
    <w:rsid w:val="009C1C16"/>
    <w:rsid w:val="009C2DDF"/>
    <w:rsid w:val="009C3BA4"/>
    <w:rsid w:val="009C3C8E"/>
    <w:rsid w:val="009C46F7"/>
    <w:rsid w:val="009C55DA"/>
    <w:rsid w:val="009C5893"/>
    <w:rsid w:val="009C59EA"/>
    <w:rsid w:val="009C694B"/>
    <w:rsid w:val="009C6D70"/>
    <w:rsid w:val="009C6F77"/>
    <w:rsid w:val="009D18A5"/>
    <w:rsid w:val="009D196B"/>
    <w:rsid w:val="009D1A86"/>
    <w:rsid w:val="009D1D7F"/>
    <w:rsid w:val="009D2C45"/>
    <w:rsid w:val="009D39B7"/>
    <w:rsid w:val="009D39E7"/>
    <w:rsid w:val="009D3BF1"/>
    <w:rsid w:val="009D3CD9"/>
    <w:rsid w:val="009D494B"/>
    <w:rsid w:val="009D4C94"/>
    <w:rsid w:val="009D56FF"/>
    <w:rsid w:val="009D5D6C"/>
    <w:rsid w:val="009D6C4A"/>
    <w:rsid w:val="009D6C8E"/>
    <w:rsid w:val="009D707C"/>
    <w:rsid w:val="009D7507"/>
    <w:rsid w:val="009E0F42"/>
    <w:rsid w:val="009E0F9A"/>
    <w:rsid w:val="009E105A"/>
    <w:rsid w:val="009E13BD"/>
    <w:rsid w:val="009E1B47"/>
    <w:rsid w:val="009E2AE6"/>
    <w:rsid w:val="009E4678"/>
    <w:rsid w:val="009E4697"/>
    <w:rsid w:val="009E7E97"/>
    <w:rsid w:val="009F0779"/>
    <w:rsid w:val="009F080D"/>
    <w:rsid w:val="009F09DD"/>
    <w:rsid w:val="009F0BF4"/>
    <w:rsid w:val="009F0E88"/>
    <w:rsid w:val="009F16AB"/>
    <w:rsid w:val="009F2263"/>
    <w:rsid w:val="009F3BA4"/>
    <w:rsid w:val="009F4071"/>
    <w:rsid w:val="009F4549"/>
    <w:rsid w:val="009F4A0E"/>
    <w:rsid w:val="009F4E51"/>
    <w:rsid w:val="009F4E57"/>
    <w:rsid w:val="009F57B1"/>
    <w:rsid w:val="009F626F"/>
    <w:rsid w:val="009F6E0F"/>
    <w:rsid w:val="009F7535"/>
    <w:rsid w:val="009F7746"/>
    <w:rsid w:val="009F7EBB"/>
    <w:rsid w:val="00A003F8"/>
    <w:rsid w:val="00A00783"/>
    <w:rsid w:val="00A00F23"/>
    <w:rsid w:val="00A01352"/>
    <w:rsid w:val="00A015BD"/>
    <w:rsid w:val="00A018D9"/>
    <w:rsid w:val="00A01C8E"/>
    <w:rsid w:val="00A01F84"/>
    <w:rsid w:val="00A02113"/>
    <w:rsid w:val="00A02261"/>
    <w:rsid w:val="00A02A32"/>
    <w:rsid w:val="00A02D07"/>
    <w:rsid w:val="00A0322C"/>
    <w:rsid w:val="00A03B2D"/>
    <w:rsid w:val="00A0432B"/>
    <w:rsid w:val="00A048B3"/>
    <w:rsid w:val="00A04AC8"/>
    <w:rsid w:val="00A04BDC"/>
    <w:rsid w:val="00A04DB6"/>
    <w:rsid w:val="00A05471"/>
    <w:rsid w:val="00A06BC8"/>
    <w:rsid w:val="00A06BF5"/>
    <w:rsid w:val="00A07B7B"/>
    <w:rsid w:val="00A10BCD"/>
    <w:rsid w:val="00A10E91"/>
    <w:rsid w:val="00A113EC"/>
    <w:rsid w:val="00A11BBD"/>
    <w:rsid w:val="00A12970"/>
    <w:rsid w:val="00A12E55"/>
    <w:rsid w:val="00A139BA"/>
    <w:rsid w:val="00A14060"/>
    <w:rsid w:val="00A14150"/>
    <w:rsid w:val="00A14DDD"/>
    <w:rsid w:val="00A151E3"/>
    <w:rsid w:val="00A1555F"/>
    <w:rsid w:val="00A15B16"/>
    <w:rsid w:val="00A15DFE"/>
    <w:rsid w:val="00A16836"/>
    <w:rsid w:val="00A174D3"/>
    <w:rsid w:val="00A175EA"/>
    <w:rsid w:val="00A176F7"/>
    <w:rsid w:val="00A17F7B"/>
    <w:rsid w:val="00A20035"/>
    <w:rsid w:val="00A2059D"/>
    <w:rsid w:val="00A2126A"/>
    <w:rsid w:val="00A213D7"/>
    <w:rsid w:val="00A2260E"/>
    <w:rsid w:val="00A22F2D"/>
    <w:rsid w:val="00A22FD0"/>
    <w:rsid w:val="00A231AD"/>
    <w:rsid w:val="00A234DB"/>
    <w:rsid w:val="00A23B67"/>
    <w:rsid w:val="00A23D6E"/>
    <w:rsid w:val="00A23F45"/>
    <w:rsid w:val="00A25D03"/>
    <w:rsid w:val="00A26094"/>
    <w:rsid w:val="00A268A2"/>
    <w:rsid w:val="00A26B26"/>
    <w:rsid w:val="00A26FF5"/>
    <w:rsid w:val="00A271BC"/>
    <w:rsid w:val="00A273E2"/>
    <w:rsid w:val="00A27BAF"/>
    <w:rsid w:val="00A30889"/>
    <w:rsid w:val="00A309B1"/>
    <w:rsid w:val="00A3133A"/>
    <w:rsid w:val="00A313C1"/>
    <w:rsid w:val="00A32799"/>
    <w:rsid w:val="00A336BD"/>
    <w:rsid w:val="00A33931"/>
    <w:rsid w:val="00A33A2D"/>
    <w:rsid w:val="00A33ECA"/>
    <w:rsid w:val="00A34DD7"/>
    <w:rsid w:val="00A358AA"/>
    <w:rsid w:val="00A3607A"/>
    <w:rsid w:val="00A363C4"/>
    <w:rsid w:val="00A366CD"/>
    <w:rsid w:val="00A366EC"/>
    <w:rsid w:val="00A36854"/>
    <w:rsid w:val="00A37D37"/>
    <w:rsid w:val="00A412E4"/>
    <w:rsid w:val="00A414BA"/>
    <w:rsid w:val="00A416D7"/>
    <w:rsid w:val="00A419A1"/>
    <w:rsid w:val="00A41B76"/>
    <w:rsid w:val="00A43D26"/>
    <w:rsid w:val="00A4550D"/>
    <w:rsid w:val="00A45928"/>
    <w:rsid w:val="00A45EBF"/>
    <w:rsid w:val="00A469B1"/>
    <w:rsid w:val="00A46E58"/>
    <w:rsid w:val="00A47701"/>
    <w:rsid w:val="00A477D1"/>
    <w:rsid w:val="00A4782D"/>
    <w:rsid w:val="00A47E83"/>
    <w:rsid w:val="00A5024A"/>
    <w:rsid w:val="00A509E2"/>
    <w:rsid w:val="00A5160A"/>
    <w:rsid w:val="00A5352D"/>
    <w:rsid w:val="00A5395C"/>
    <w:rsid w:val="00A53D1E"/>
    <w:rsid w:val="00A540C4"/>
    <w:rsid w:val="00A54F4E"/>
    <w:rsid w:val="00A5514C"/>
    <w:rsid w:val="00A574B1"/>
    <w:rsid w:val="00A576DA"/>
    <w:rsid w:val="00A57BB5"/>
    <w:rsid w:val="00A60766"/>
    <w:rsid w:val="00A6076E"/>
    <w:rsid w:val="00A60D2A"/>
    <w:rsid w:val="00A61220"/>
    <w:rsid w:val="00A6180A"/>
    <w:rsid w:val="00A62337"/>
    <w:rsid w:val="00A62CD9"/>
    <w:rsid w:val="00A63242"/>
    <w:rsid w:val="00A648E7"/>
    <w:rsid w:val="00A671A5"/>
    <w:rsid w:val="00A67771"/>
    <w:rsid w:val="00A67FAE"/>
    <w:rsid w:val="00A70129"/>
    <w:rsid w:val="00A703DB"/>
    <w:rsid w:val="00A71AE6"/>
    <w:rsid w:val="00A71C0F"/>
    <w:rsid w:val="00A71D2E"/>
    <w:rsid w:val="00A71D5D"/>
    <w:rsid w:val="00A73274"/>
    <w:rsid w:val="00A737BB"/>
    <w:rsid w:val="00A73974"/>
    <w:rsid w:val="00A73AF0"/>
    <w:rsid w:val="00A73B83"/>
    <w:rsid w:val="00A73C26"/>
    <w:rsid w:val="00A74914"/>
    <w:rsid w:val="00A750CE"/>
    <w:rsid w:val="00A75148"/>
    <w:rsid w:val="00A75E75"/>
    <w:rsid w:val="00A76006"/>
    <w:rsid w:val="00A76D64"/>
    <w:rsid w:val="00A77334"/>
    <w:rsid w:val="00A80C21"/>
    <w:rsid w:val="00A81577"/>
    <w:rsid w:val="00A82D8A"/>
    <w:rsid w:val="00A83265"/>
    <w:rsid w:val="00A832C6"/>
    <w:rsid w:val="00A83BE9"/>
    <w:rsid w:val="00A83C6A"/>
    <w:rsid w:val="00A84432"/>
    <w:rsid w:val="00A845A3"/>
    <w:rsid w:val="00A848E2"/>
    <w:rsid w:val="00A85603"/>
    <w:rsid w:val="00A85CBD"/>
    <w:rsid w:val="00A87340"/>
    <w:rsid w:val="00A90DE3"/>
    <w:rsid w:val="00A90E56"/>
    <w:rsid w:val="00A917A6"/>
    <w:rsid w:val="00A91F44"/>
    <w:rsid w:val="00A92B05"/>
    <w:rsid w:val="00A938E3"/>
    <w:rsid w:val="00A9428A"/>
    <w:rsid w:val="00A94417"/>
    <w:rsid w:val="00A945A7"/>
    <w:rsid w:val="00A949E9"/>
    <w:rsid w:val="00A95A2E"/>
    <w:rsid w:val="00A963C4"/>
    <w:rsid w:val="00A97752"/>
    <w:rsid w:val="00AA18EF"/>
    <w:rsid w:val="00AA22DC"/>
    <w:rsid w:val="00AA2375"/>
    <w:rsid w:val="00AA2492"/>
    <w:rsid w:val="00AA3AB4"/>
    <w:rsid w:val="00AA433A"/>
    <w:rsid w:val="00AA4682"/>
    <w:rsid w:val="00AA4A89"/>
    <w:rsid w:val="00AA4B1C"/>
    <w:rsid w:val="00AA518B"/>
    <w:rsid w:val="00AA5947"/>
    <w:rsid w:val="00AA5F9B"/>
    <w:rsid w:val="00AA62A9"/>
    <w:rsid w:val="00AA6347"/>
    <w:rsid w:val="00AA6F5E"/>
    <w:rsid w:val="00AA7457"/>
    <w:rsid w:val="00AA74CE"/>
    <w:rsid w:val="00AA7722"/>
    <w:rsid w:val="00AB01CE"/>
    <w:rsid w:val="00AB05E9"/>
    <w:rsid w:val="00AB0BF2"/>
    <w:rsid w:val="00AB1167"/>
    <w:rsid w:val="00AB1745"/>
    <w:rsid w:val="00AB305F"/>
    <w:rsid w:val="00AB31A1"/>
    <w:rsid w:val="00AB32C0"/>
    <w:rsid w:val="00AB37CF"/>
    <w:rsid w:val="00AB3871"/>
    <w:rsid w:val="00AB402F"/>
    <w:rsid w:val="00AB489A"/>
    <w:rsid w:val="00AB547D"/>
    <w:rsid w:val="00AB5B9B"/>
    <w:rsid w:val="00AB5DB3"/>
    <w:rsid w:val="00AB5DEB"/>
    <w:rsid w:val="00AB6EAB"/>
    <w:rsid w:val="00AB6FDB"/>
    <w:rsid w:val="00AB7186"/>
    <w:rsid w:val="00AB77C5"/>
    <w:rsid w:val="00AB7CF0"/>
    <w:rsid w:val="00AC0165"/>
    <w:rsid w:val="00AC0FD0"/>
    <w:rsid w:val="00AC1C7C"/>
    <w:rsid w:val="00AC1C96"/>
    <w:rsid w:val="00AC1DCA"/>
    <w:rsid w:val="00AC2A19"/>
    <w:rsid w:val="00AC31CD"/>
    <w:rsid w:val="00AC38B6"/>
    <w:rsid w:val="00AC3EB6"/>
    <w:rsid w:val="00AC42E5"/>
    <w:rsid w:val="00AC4B7B"/>
    <w:rsid w:val="00AC4D26"/>
    <w:rsid w:val="00AC5192"/>
    <w:rsid w:val="00AC5ACC"/>
    <w:rsid w:val="00AC5B55"/>
    <w:rsid w:val="00AC5E81"/>
    <w:rsid w:val="00AC6641"/>
    <w:rsid w:val="00AC6EDE"/>
    <w:rsid w:val="00AC751A"/>
    <w:rsid w:val="00AC7C4F"/>
    <w:rsid w:val="00AD10D3"/>
    <w:rsid w:val="00AD3599"/>
    <w:rsid w:val="00AD466F"/>
    <w:rsid w:val="00AD48AE"/>
    <w:rsid w:val="00AD4D7B"/>
    <w:rsid w:val="00AD51F3"/>
    <w:rsid w:val="00AD539F"/>
    <w:rsid w:val="00AD5EBF"/>
    <w:rsid w:val="00AD64B5"/>
    <w:rsid w:val="00AD6921"/>
    <w:rsid w:val="00AD6C36"/>
    <w:rsid w:val="00AD7324"/>
    <w:rsid w:val="00AD7A58"/>
    <w:rsid w:val="00AE0084"/>
    <w:rsid w:val="00AE0E01"/>
    <w:rsid w:val="00AE12F3"/>
    <w:rsid w:val="00AE17E0"/>
    <w:rsid w:val="00AE1952"/>
    <w:rsid w:val="00AE2A42"/>
    <w:rsid w:val="00AE31FE"/>
    <w:rsid w:val="00AE3514"/>
    <w:rsid w:val="00AE3985"/>
    <w:rsid w:val="00AE5C33"/>
    <w:rsid w:val="00AE5DEE"/>
    <w:rsid w:val="00AE66DC"/>
    <w:rsid w:val="00AE68A9"/>
    <w:rsid w:val="00AE707F"/>
    <w:rsid w:val="00AE75E7"/>
    <w:rsid w:val="00AF0458"/>
    <w:rsid w:val="00AF049F"/>
    <w:rsid w:val="00AF0CB6"/>
    <w:rsid w:val="00AF0D18"/>
    <w:rsid w:val="00AF1544"/>
    <w:rsid w:val="00AF15D7"/>
    <w:rsid w:val="00AF19B5"/>
    <w:rsid w:val="00AF20E6"/>
    <w:rsid w:val="00AF28B1"/>
    <w:rsid w:val="00AF28E6"/>
    <w:rsid w:val="00AF33C0"/>
    <w:rsid w:val="00AF4425"/>
    <w:rsid w:val="00AF4BFE"/>
    <w:rsid w:val="00AF56ED"/>
    <w:rsid w:val="00AF5C8B"/>
    <w:rsid w:val="00AF69E2"/>
    <w:rsid w:val="00AF718E"/>
    <w:rsid w:val="00B002B1"/>
    <w:rsid w:val="00B002C4"/>
    <w:rsid w:val="00B005D3"/>
    <w:rsid w:val="00B00660"/>
    <w:rsid w:val="00B008D0"/>
    <w:rsid w:val="00B00DB9"/>
    <w:rsid w:val="00B011E5"/>
    <w:rsid w:val="00B01E6C"/>
    <w:rsid w:val="00B01FFB"/>
    <w:rsid w:val="00B03604"/>
    <w:rsid w:val="00B03B03"/>
    <w:rsid w:val="00B03FB3"/>
    <w:rsid w:val="00B04438"/>
    <w:rsid w:val="00B046BB"/>
    <w:rsid w:val="00B0478E"/>
    <w:rsid w:val="00B0484B"/>
    <w:rsid w:val="00B049BF"/>
    <w:rsid w:val="00B04CF1"/>
    <w:rsid w:val="00B053A1"/>
    <w:rsid w:val="00B066AE"/>
    <w:rsid w:val="00B07765"/>
    <w:rsid w:val="00B10E88"/>
    <w:rsid w:val="00B10FA3"/>
    <w:rsid w:val="00B10FC1"/>
    <w:rsid w:val="00B11682"/>
    <w:rsid w:val="00B117EC"/>
    <w:rsid w:val="00B11B86"/>
    <w:rsid w:val="00B135D8"/>
    <w:rsid w:val="00B142C8"/>
    <w:rsid w:val="00B155A2"/>
    <w:rsid w:val="00B15DC3"/>
    <w:rsid w:val="00B16C4A"/>
    <w:rsid w:val="00B17077"/>
    <w:rsid w:val="00B1727B"/>
    <w:rsid w:val="00B177CB"/>
    <w:rsid w:val="00B17CAD"/>
    <w:rsid w:val="00B17E33"/>
    <w:rsid w:val="00B209EB"/>
    <w:rsid w:val="00B20C29"/>
    <w:rsid w:val="00B210C5"/>
    <w:rsid w:val="00B216B8"/>
    <w:rsid w:val="00B21864"/>
    <w:rsid w:val="00B21B71"/>
    <w:rsid w:val="00B21BA2"/>
    <w:rsid w:val="00B22C9D"/>
    <w:rsid w:val="00B22E08"/>
    <w:rsid w:val="00B24926"/>
    <w:rsid w:val="00B24A7C"/>
    <w:rsid w:val="00B25B00"/>
    <w:rsid w:val="00B260AB"/>
    <w:rsid w:val="00B26830"/>
    <w:rsid w:val="00B2690C"/>
    <w:rsid w:val="00B26A04"/>
    <w:rsid w:val="00B26D2F"/>
    <w:rsid w:val="00B27190"/>
    <w:rsid w:val="00B27852"/>
    <w:rsid w:val="00B31A6E"/>
    <w:rsid w:val="00B32BA5"/>
    <w:rsid w:val="00B32C41"/>
    <w:rsid w:val="00B32ECC"/>
    <w:rsid w:val="00B33653"/>
    <w:rsid w:val="00B339D0"/>
    <w:rsid w:val="00B33A2E"/>
    <w:rsid w:val="00B33C20"/>
    <w:rsid w:val="00B33D80"/>
    <w:rsid w:val="00B341F9"/>
    <w:rsid w:val="00B345F9"/>
    <w:rsid w:val="00B35D87"/>
    <w:rsid w:val="00B35FDD"/>
    <w:rsid w:val="00B35FF7"/>
    <w:rsid w:val="00B369A6"/>
    <w:rsid w:val="00B36B69"/>
    <w:rsid w:val="00B37965"/>
    <w:rsid w:val="00B37A09"/>
    <w:rsid w:val="00B37F30"/>
    <w:rsid w:val="00B41656"/>
    <w:rsid w:val="00B42565"/>
    <w:rsid w:val="00B425CA"/>
    <w:rsid w:val="00B42E16"/>
    <w:rsid w:val="00B43820"/>
    <w:rsid w:val="00B44F76"/>
    <w:rsid w:val="00B450BC"/>
    <w:rsid w:val="00B4516B"/>
    <w:rsid w:val="00B4618E"/>
    <w:rsid w:val="00B46292"/>
    <w:rsid w:val="00B46594"/>
    <w:rsid w:val="00B468BB"/>
    <w:rsid w:val="00B46A61"/>
    <w:rsid w:val="00B4740F"/>
    <w:rsid w:val="00B47D6B"/>
    <w:rsid w:val="00B47DBD"/>
    <w:rsid w:val="00B50985"/>
    <w:rsid w:val="00B5112B"/>
    <w:rsid w:val="00B5194A"/>
    <w:rsid w:val="00B53191"/>
    <w:rsid w:val="00B53230"/>
    <w:rsid w:val="00B53BAF"/>
    <w:rsid w:val="00B53DBE"/>
    <w:rsid w:val="00B54AF7"/>
    <w:rsid w:val="00B54FAC"/>
    <w:rsid w:val="00B55B1E"/>
    <w:rsid w:val="00B56416"/>
    <w:rsid w:val="00B566C2"/>
    <w:rsid w:val="00B579BB"/>
    <w:rsid w:val="00B57EEA"/>
    <w:rsid w:val="00B6042A"/>
    <w:rsid w:val="00B60507"/>
    <w:rsid w:val="00B607F8"/>
    <w:rsid w:val="00B60A39"/>
    <w:rsid w:val="00B611C0"/>
    <w:rsid w:val="00B61372"/>
    <w:rsid w:val="00B61609"/>
    <w:rsid w:val="00B61837"/>
    <w:rsid w:val="00B61F67"/>
    <w:rsid w:val="00B61F70"/>
    <w:rsid w:val="00B62F3B"/>
    <w:rsid w:val="00B63131"/>
    <w:rsid w:val="00B6316D"/>
    <w:rsid w:val="00B63C39"/>
    <w:rsid w:val="00B63D3B"/>
    <w:rsid w:val="00B64A45"/>
    <w:rsid w:val="00B65310"/>
    <w:rsid w:val="00B65D5D"/>
    <w:rsid w:val="00B66158"/>
    <w:rsid w:val="00B661A5"/>
    <w:rsid w:val="00B667FA"/>
    <w:rsid w:val="00B66DB7"/>
    <w:rsid w:val="00B66ED6"/>
    <w:rsid w:val="00B673F9"/>
    <w:rsid w:val="00B70775"/>
    <w:rsid w:val="00B708DE"/>
    <w:rsid w:val="00B70994"/>
    <w:rsid w:val="00B72769"/>
    <w:rsid w:val="00B72DCA"/>
    <w:rsid w:val="00B7354F"/>
    <w:rsid w:val="00B736D2"/>
    <w:rsid w:val="00B7480C"/>
    <w:rsid w:val="00B74FE3"/>
    <w:rsid w:val="00B751F4"/>
    <w:rsid w:val="00B751FE"/>
    <w:rsid w:val="00B753B1"/>
    <w:rsid w:val="00B75701"/>
    <w:rsid w:val="00B762A3"/>
    <w:rsid w:val="00B76688"/>
    <w:rsid w:val="00B76A19"/>
    <w:rsid w:val="00B76FE6"/>
    <w:rsid w:val="00B800EB"/>
    <w:rsid w:val="00B809ED"/>
    <w:rsid w:val="00B815CE"/>
    <w:rsid w:val="00B8360E"/>
    <w:rsid w:val="00B836B3"/>
    <w:rsid w:val="00B84115"/>
    <w:rsid w:val="00B843BB"/>
    <w:rsid w:val="00B845D1"/>
    <w:rsid w:val="00B84BB9"/>
    <w:rsid w:val="00B84BDF"/>
    <w:rsid w:val="00B84E2D"/>
    <w:rsid w:val="00B85F76"/>
    <w:rsid w:val="00B861C2"/>
    <w:rsid w:val="00B86BA3"/>
    <w:rsid w:val="00B86FC4"/>
    <w:rsid w:val="00B9035E"/>
    <w:rsid w:val="00B90417"/>
    <w:rsid w:val="00B907A9"/>
    <w:rsid w:val="00B90987"/>
    <w:rsid w:val="00B913AE"/>
    <w:rsid w:val="00B914B4"/>
    <w:rsid w:val="00B91AAF"/>
    <w:rsid w:val="00B91C1D"/>
    <w:rsid w:val="00B91EF5"/>
    <w:rsid w:val="00B92E4C"/>
    <w:rsid w:val="00B93733"/>
    <w:rsid w:val="00B93EAC"/>
    <w:rsid w:val="00B94F0C"/>
    <w:rsid w:val="00B95CD0"/>
    <w:rsid w:val="00B9605D"/>
    <w:rsid w:val="00B96304"/>
    <w:rsid w:val="00B96585"/>
    <w:rsid w:val="00B97179"/>
    <w:rsid w:val="00B97992"/>
    <w:rsid w:val="00B97C34"/>
    <w:rsid w:val="00BA05D6"/>
    <w:rsid w:val="00BA0E9C"/>
    <w:rsid w:val="00BA0FFA"/>
    <w:rsid w:val="00BA11C8"/>
    <w:rsid w:val="00BA1584"/>
    <w:rsid w:val="00BA1F36"/>
    <w:rsid w:val="00BA3610"/>
    <w:rsid w:val="00BA3627"/>
    <w:rsid w:val="00BA3B57"/>
    <w:rsid w:val="00BA406B"/>
    <w:rsid w:val="00BA496F"/>
    <w:rsid w:val="00BA4A18"/>
    <w:rsid w:val="00BA4B90"/>
    <w:rsid w:val="00BA5186"/>
    <w:rsid w:val="00BA519A"/>
    <w:rsid w:val="00BA5861"/>
    <w:rsid w:val="00BA6294"/>
    <w:rsid w:val="00BA64A3"/>
    <w:rsid w:val="00BA720E"/>
    <w:rsid w:val="00BB1493"/>
    <w:rsid w:val="00BB1CFC"/>
    <w:rsid w:val="00BB2758"/>
    <w:rsid w:val="00BB3BF5"/>
    <w:rsid w:val="00BB4227"/>
    <w:rsid w:val="00BB5293"/>
    <w:rsid w:val="00BB5EC3"/>
    <w:rsid w:val="00BB69CD"/>
    <w:rsid w:val="00BB69DD"/>
    <w:rsid w:val="00BB6F5B"/>
    <w:rsid w:val="00BB6FD5"/>
    <w:rsid w:val="00BB750B"/>
    <w:rsid w:val="00BB7E69"/>
    <w:rsid w:val="00BC0F67"/>
    <w:rsid w:val="00BC12C4"/>
    <w:rsid w:val="00BC336F"/>
    <w:rsid w:val="00BC35EC"/>
    <w:rsid w:val="00BC37E8"/>
    <w:rsid w:val="00BC3BCF"/>
    <w:rsid w:val="00BC3DF2"/>
    <w:rsid w:val="00BC46C7"/>
    <w:rsid w:val="00BC4BCE"/>
    <w:rsid w:val="00BC5D68"/>
    <w:rsid w:val="00BC5D7C"/>
    <w:rsid w:val="00BC663A"/>
    <w:rsid w:val="00BC6B29"/>
    <w:rsid w:val="00BC6E14"/>
    <w:rsid w:val="00BD0067"/>
    <w:rsid w:val="00BD0A05"/>
    <w:rsid w:val="00BD0D56"/>
    <w:rsid w:val="00BD1473"/>
    <w:rsid w:val="00BD154D"/>
    <w:rsid w:val="00BD16A2"/>
    <w:rsid w:val="00BD19D4"/>
    <w:rsid w:val="00BD1FD8"/>
    <w:rsid w:val="00BD201F"/>
    <w:rsid w:val="00BD2707"/>
    <w:rsid w:val="00BD29B4"/>
    <w:rsid w:val="00BD2CF2"/>
    <w:rsid w:val="00BD31AA"/>
    <w:rsid w:val="00BD3AF8"/>
    <w:rsid w:val="00BD3C1F"/>
    <w:rsid w:val="00BD6668"/>
    <w:rsid w:val="00BD6FC0"/>
    <w:rsid w:val="00BD7659"/>
    <w:rsid w:val="00BD7ACD"/>
    <w:rsid w:val="00BD7E58"/>
    <w:rsid w:val="00BE164A"/>
    <w:rsid w:val="00BE21A1"/>
    <w:rsid w:val="00BE2634"/>
    <w:rsid w:val="00BE272F"/>
    <w:rsid w:val="00BE31CC"/>
    <w:rsid w:val="00BE3BB5"/>
    <w:rsid w:val="00BE4BD8"/>
    <w:rsid w:val="00BE4D29"/>
    <w:rsid w:val="00BE4E2B"/>
    <w:rsid w:val="00BE5175"/>
    <w:rsid w:val="00BE53BD"/>
    <w:rsid w:val="00BE5528"/>
    <w:rsid w:val="00BE5539"/>
    <w:rsid w:val="00BE6342"/>
    <w:rsid w:val="00BE68D4"/>
    <w:rsid w:val="00BE7083"/>
    <w:rsid w:val="00BE757D"/>
    <w:rsid w:val="00BE7912"/>
    <w:rsid w:val="00BE7A80"/>
    <w:rsid w:val="00BF0BB4"/>
    <w:rsid w:val="00BF1FAB"/>
    <w:rsid w:val="00BF2816"/>
    <w:rsid w:val="00BF4183"/>
    <w:rsid w:val="00BF43AF"/>
    <w:rsid w:val="00BF54AB"/>
    <w:rsid w:val="00BF59B4"/>
    <w:rsid w:val="00BF5DBA"/>
    <w:rsid w:val="00BF5EAE"/>
    <w:rsid w:val="00BF6469"/>
    <w:rsid w:val="00BF6507"/>
    <w:rsid w:val="00BF7851"/>
    <w:rsid w:val="00C017EE"/>
    <w:rsid w:val="00C0220D"/>
    <w:rsid w:val="00C02359"/>
    <w:rsid w:val="00C02C0C"/>
    <w:rsid w:val="00C02C13"/>
    <w:rsid w:val="00C05248"/>
    <w:rsid w:val="00C054D9"/>
    <w:rsid w:val="00C05715"/>
    <w:rsid w:val="00C05D32"/>
    <w:rsid w:val="00C06485"/>
    <w:rsid w:val="00C06699"/>
    <w:rsid w:val="00C069FB"/>
    <w:rsid w:val="00C07010"/>
    <w:rsid w:val="00C07682"/>
    <w:rsid w:val="00C1020B"/>
    <w:rsid w:val="00C11165"/>
    <w:rsid w:val="00C12033"/>
    <w:rsid w:val="00C13685"/>
    <w:rsid w:val="00C13DF4"/>
    <w:rsid w:val="00C144E6"/>
    <w:rsid w:val="00C147BC"/>
    <w:rsid w:val="00C16767"/>
    <w:rsid w:val="00C16C60"/>
    <w:rsid w:val="00C16CDB"/>
    <w:rsid w:val="00C17F00"/>
    <w:rsid w:val="00C20432"/>
    <w:rsid w:val="00C206E7"/>
    <w:rsid w:val="00C20703"/>
    <w:rsid w:val="00C213F1"/>
    <w:rsid w:val="00C2221C"/>
    <w:rsid w:val="00C22833"/>
    <w:rsid w:val="00C22A09"/>
    <w:rsid w:val="00C22E39"/>
    <w:rsid w:val="00C23270"/>
    <w:rsid w:val="00C235B6"/>
    <w:rsid w:val="00C23671"/>
    <w:rsid w:val="00C23EE2"/>
    <w:rsid w:val="00C260BE"/>
    <w:rsid w:val="00C271A0"/>
    <w:rsid w:val="00C2754B"/>
    <w:rsid w:val="00C27643"/>
    <w:rsid w:val="00C303B6"/>
    <w:rsid w:val="00C31248"/>
    <w:rsid w:val="00C318AE"/>
    <w:rsid w:val="00C31A9A"/>
    <w:rsid w:val="00C31A9E"/>
    <w:rsid w:val="00C32670"/>
    <w:rsid w:val="00C32CB7"/>
    <w:rsid w:val="00C32E9E"/>
    <w:rsid w:val="00C334EF"/>
    <w:rsid w:val="00C34456"/>
    <w:rsid w:val="00C349A6"/>
    <w:rsid w:val="00C34AA7"/>
    <w:rsid w:val="00C34EE3"/>
    <w:rsid w:val="00C34FF4"/>
    <w:rsid w:val="00C352F9"/>
    <w:rsid w:val="00C3586E"/>
    <w:rsid w:val="00C367E5"/>
    <w:rsid w:val="00C36BDD"/>
    <w:rsid w:val="00C40F57"/>
    <w:rsid w:val="00C416E9"/>
    <w:rsid w:val="00C41BE4"/>
    <w:rsid w:val="00C426AE"/>
    <w:rsid w:val="00C427BE"/>
    <w:rsid w:val="00C4292F"/>
    <w:rsid w:val="00C42EE2"/>
    <w:rsid w:val="00C42F7F"/>
    <w:rsid w:val="00C4419F"/>
    <w:rsid w:val="00C4449B"/>
    <w:rsid w:val="00C44800"/>
    <w:rsid w:val="00C45DE0"/>
    <w:rsid w:val="00C46E5F"/>
    <w:rsid w:val="00C47B0B"/>
    <w:rsid w:val="00C47C5F"/>
    <w:rsid w:val="00C47DA6"/>
    <w:rsid w:val="00C50D71"/>
    <w:rsid w:val="00C51148"/>
    <w:rsid w:val="00C51F2F"/>
    <w:rsid w:val="00C5246E"/>
    <w:rsid w:val="00C527D5"/>
    <w:rsid w:val="00C52BED"/>
    <w:rsid w:val="00C53798"/>
    <w:rsid w:val="00C53B99"/>
    <w:rsid w:val="00C53E08"/>
    <w:rsid w:val="00C53EB1"/>
    <w:rsid w:val="00C54A9D"/>
    <w:rsid w:val="00C551E0"/>
    <w:rsid w:val="00C56CBD"/>
    <w:rsid w:val="00C577B3"/>
    <w:rsid w:val="00C57985"/>
    <w:rsid w:val="00C57E0E"/>
    <w:rsid w:val="00C606A3"/>
    <w:rsid w:val="00C6084B"/>
    <w:rsid w:val="00C609EC"/>
    <w:rsid w:val="00C60BA0"/>
    <w:rsid w:val="00C614A3"/>
    <w:rsid w:val="00C61627"/>
    <w:rsid w:val="00C616BF"/>
    <w:rsid w:val="00C616D0"/>
    <w:rsid w:val="00C61840"/>
    <w:rsid w:val="00C61DD8"/>
    <w:rsid w:val="00C623CF"/>
    <w:rsid w:val="00C62857"/>
    <w:rsid w:val="00C62FF0"/>
    <w:rsid w:val="00C63CE3"/>
    <w:rsid w:val="00C64E0B"/>
    <w:rsid w:val="00C65020"/>
    <w:rsid w:val="00C65407"/>
    <w:rsid w:val="00C656C5"/>
    <w:rsid w:val="00C65784"/>
    <w:rsid w:val="00C65A8E"/>
    <w:rsid w:val="00C65D59"/>
    <w:rsid w:val="00C65F05"/>
    <w:rsid w:val="00C66640"/>
    <w:rsid w:val="00C6668F"/>
    <w:rsid w:val="00C6701E"/>
    <w:rsid w:val="00C671E5"/>
    <w:rsid w:val="00C6739D"/>
    <w:rsid w:val="00C675AA"/>
    <w:rsid w:val="00C67873"/>
    <w:rsid w:val="00C702CF"/>
    <w:rsid w:val="00C705B2"/>
    <w:rsid w:val="00C71066"/>
    <w:rsid w:val="00C71C7F"/>
    <w:rsid w:val="00C71D5D"/>
    <w:rsid w:val="00C7215C"/>
    <w:rsid w:val="00C7225D"/>
    <w:rsid w:val="00C72F6D"/>
    <w:rsid w:val="00C73897"/>
    <w:rsid w:val="00C74A4B"/>
    <w:rsid w:val="00C74BFD"/>
    <w:rsid w:val="00C7575B"/>
    <w:rsid w:val="00C768E0"/>
    <w:rsid w:val="00C800EB"/>
    <w:rsid w:val="00C80192"/>
    <w:rsid w:val="00C807DC"/>
    <w:rsid w:val="00C80D94"/>
    <w:rsid w:val="00C817AA"/>
    <w:rsid w:val="00C82572"/>
    <w:rsid w:val="00C82C9E"/>
    <w:rsid w:val="00C83167"/>
    <w:rsid w:val="00C83B5B"/>
    <w:rsid w:val="00C83BE1"/>
    <w:rsid w:val="00C83D25"/>
    <w:rsid w:val="00C84731"/>
    <w:rsid w:val="00C8490B"/>
    <w:rsid w:val="00C84BE9"/>
    <w:rsid w:val="00C86EA5"/>
    <w:rsid w:val="00C87BA4"/>
    <w:rsid w:val="00C903D3"/>
    <w:rsid w:val="00C90775"/>
    <w:rsid w:val="00C90A2E"/>
    <w:rsid w:val="00C90C39"/>
    <w:rsid w:val="00C910BA"/>
    <w:rsid w:val="00C92681"/>
    <w:rsid w:val="00C92900"/>
    <w:rsid w:val="00C93316"/>
    <w:rsid w:val="00C93B87"/>
    <w:rsid w:val="00C93C54"/>
    <w:rsid w:val="00C93CD8"/>
    <w:rsid w:val="00C95061"/>
    <w:rsid w:val="00C95369"/>
    <w:rsid w:val="00C95BAD"/>
    <w:rsid w:val="00C966FC"/>
    <w:rsid w:val="00C974DE"/>
    <w:rsid w:val="00C97761"/>
    <w:rsid w:val="00CA0597"/>
    <w:rsid w:val="00CA0A37"/>
    <w:rsid w:val="00CA0AF7"/>
    <w:rsid w:val="00CA1146"/>
    <w:rsid w:val="00CA1CD0"/>
    <w:rsid w:val="00CA1E0D"/>
    <w:rsid w:val="00CA205D"/>
    <w:rsid w:val="00CA3534"/>
    <w:rsid w:val="00CA36F9"/>
    <w:rsid w:val="00CA37FC"/>
    <w:rsid w:val="00CA4335"/>
    <w:rsid w:val="00CA509F"/>
    <w:rsid w:val="00CA594C"/>
    <w:rsid w:val="00CA5E16"/>
    <w:rsid w:val="00CA6553"/>
    <w:rsid w:val="00CA6C7E"/>
    <w:rsid w:val="00CA76A2"/>
    <w:rsid w:val="00CA7860"/>
    <w:rsid w:val="00CA78BE"/>
    <w:rsid w:val="00CA7EE3"/>
    <w:rsid w:val="00CB064E"/>
    <w:rsid w:val="00CB0BE3"/>
    <w:rsid w:val="00CB0D35"/>
    <w:rsid w:val="00CB13A5"/>
    <w:rsid w:val="00CB1637"/>
    <w:rsid w:val="00CB166C"/>
    <w:rsid w:val="00CB1863"/>
    <w:rsid w:val="00CB1909"/>
    <w:rsid w:val="00CB2652"/>
    <w:rsid w:val="00CB3956"/>
    <w:rsid w:val="00CB4046"/>
    <w:rsid w:val="00CB420A"/>
    <w:rsid w:val="00CB77CF"/>
    <w:rsid w:val="00CB7F12"/>
    <w:rsid w:val="00CB7FFC"/>
    <w:rsid w:val="00CC14AF"/>
    <w:rsid w:val="00CC1533"/>
    <w:rsid w:val="00CC15A8"/>
    <w:rsid w:val="00CC187F"/>
    <w:rsid w:val="00CC1C6E"/>
    <w:rsid w:val="00CC21F4"/>
    <w:rsid w:val="00CC3187"/>
    <w:rsid w:val="00CC3732"/>
    <w:rsid w:val="00CC42FC"/>
    <w:rsid w:val="00CC46D6"/>
    <w:rsid w:val="00CC4F53"/>
    <w:rsid w:val="00CC55FC"/>
    <w:rsid w:val="00CC5C2E"/>
    <w:rsid w:val="00CC5D9D"/>
    <w:rsid w:val="00CC660A"/>
    <w:rsid w:val="00CC76F5"/>
    <w:rsid w:val="00CD019B"/>
    <w:rsid w:val="00CD04FD"/>
    <w:rsid w:val="00CD0D02"/>
    <w:rsid w:val="00CD1DCE"/>
    <w:rsid w:val="00CD2325"/>
    <w:rsid w:val="00CD2954"/>
    <w:rsid w:val="00CD324E"/>
    <w:rsid w:val="00CD3702"/>
    <w:rsid w:val="00CD3CF4"/>
    <w:rsid w:val="00CD4034"/>
    <w:rsid w:val="00CD42F1"/>
    <w:rsid w:val="00CD4A6A"/>
    <w:rsid w:val="00CD5264"/>
    <w:rsid w:val="00CD5352"/>
    <w:rsid w:val="00CD5BD3"/>
    <w:rsid w:val="00CD5EFA"/>
    <w:rsid w:val="00CD67E0"/>
    <w:rsid w:val="00CD6C46"/>
    <w:rsid w:val="00CD75C1"/>
    <w:rsid w:val="00CE07BA"/>
    <w:rsid w:val="00CE0AAB"/>
    <w:rsid w:val="00CE109A"/>
    <w:rsid w:val="00CE10E8"/>
    <w:rsid w:val="00CE29C8"/>
    <w:rsid w:val="00CE2E73"/>
    <w:rsid w:val="00CE392F"/>
    <w:rsid w:val="00CE417B"/>
    <w:rsid w:val="00CE480B"/>
    <w:rsid w:val="00CE4CC8"/>
    <w:rsid w:val="00CE55C7"/>
    <w:rsid w:val="00CE5B86"/>
    <w:rsid w:val="00CE5BE9"/>
    <w:rsid w:val="00CE5E2E"/>
    <w:rsid w:val="00CE5FBD"/>
    <w:rsid w:val="00CE645F"/>
    <w:rsid w:val="00CE6C2A"/>
    <w:rsid w:val="00CE6CB7"/>
    <w:rsid w:val="00CE6EC6"/>
    <w:rsid w:val="00CE7492"/>
    <w:rsid w:val="00CF0345"/>
    <w:rsid w:val="00CF042B"/>
    <w:rsid w:val="00CF06B6"/>
    <w:rsid w:val="00CF1269"/>
    <w:rsid w:val="00CF1370"/>
    <w:rsid w:val="00CF14FE"/>
    <w:rsid w:val="00CF1518"/>
    <w:rsid w:val="00CF1A02"/>
    <w:rsid w:val="00CF1DAA"/>
    <w:rsid w:val="00CF1F47"/>
    <w:rsid w:val="00CF2261"/>
    <w:rsid w:val="00CF2D01"/>
    <w:rsid w:val="00CF32DB"/>
    <w:rsid w:val="00CF42F8"/>
    <w:rsid w:val="00CF437E"/>
    <w:rsid w:val="00CF44BB"/>
    <w:rsid w:val="00CF4590"/>
    <w:rsid w:val="00CF46AF"/>
    <w:rsid w:val="00CF516A"/>
    <w:rsid w:val="00CF5338"/>
    <w:rsid w:val="00CF66EA"/>
    <w:rsid w:val="00CF68B6"/>
    <w:rsid w:val="00CF7BA8"/>
    <w:rsid w:val="00D014AC"/>
    <w:rsid w:val="00D01B8E"/>
    <w:rsid w:val="00D01EF2"/>
    <w:rsid w:val="00D03706"/>
    <w:rsid w:val="00D03C42"/>
    <w:rsid w:val="00D05711"/>
    <w:rsid w:val="00D0688E"/>
    <w:rsid w:val="00D06AF6"/>
    <w:rsid w:val="00D0700D"/>
    <w:rsid w:val="00D070EC"/>
    <w:rsid w:val="00D07192"/>
    <w:rsid w:val="00D07419"/>
    <w:rsid w:val="00D10202"/>
    <w:rsid w:val="00D10392"/>
    <w:rsid w:val="00D109C6"/>
    <w:rsid w:val="00D112E1"/>
    <w:rsid w:val="00D11312"/>
    <w:rsid w:val="00D113D4"/>
    <w:rsid w:val="00D11FD9"/>
    <w:rsid w:val="00D126A3"/>
    <w:rsid w:val="00D1280F"/>
    <w:rsid w:val="00D150E4"/>
    <w:rsid w:val="00D154A3"/>
    <w:rsid w:val="00D154DE"/>
    <w:rsid w:val="00D1659F"/>
    <w:rsid w:val="00D167F0"/>
    <w:rsid w:val="00D16A8F"/>
    <w:rsid w:val="00D17676"/>
    <w:rsid w:val="00D2008F"/>
    <w:rsid w:val="00D204B4"/>
    <w:rsid w:val="00D20D80"/>
    <w:rsid w:val="00D20E46"/>
    <w:rsid w:val="00D20F10"/>
    <w:rsid w:val="00D21BC2"/>
    <w:rsid w:val="00D22D58"/>
    <w:rsid w:val="00D23F83"/>
    <w:rsid w:val="00D24044"/>
    <w:rsid w:val="00D241D8"/>
    <w:rsid w:val="00D24739"/>
    <w:rsid w:val="00D24D40"/>
    <w:rsid w:val="00D25BD5"/>
    <w:rsid w:val="00D26407"/>
    <w:rsid w:val="00D26554"/>
    <w:rsid w:val="00D269D3"/>
    <w:rsid w:val="00D27587"/>
    <w:rsid w:val="00D27795"/>
    <w:rsid w:val="00D31458"/>
    <w:rsid w:val="00D32DF0"/>
    <w:rsid w:val="00D3385F"/>
    <w:rsid w:val="00D33B57"/>
    <w:rsid w:val="00D33BE2"/>
    <w:rsid w:val="00D3487E"/>
    <w:rsid w:val="00D349DA"/>
    <w:rsid w:val="00D34F58"/>
    <w:rsid w:val="00D357C6"/>
    <w:rsid w:val="00D362A7"/>
    <w:rsid w:val="00D37663"/>
    <w:rsid w:val="00D378E7"/>
    <w:rsid w:val="00D419A5"/>
    <w:rsid w:val="00D41AB3"/>
    <w:rsid w:val="00D435F6"/>
    <w:rsid w:val="00D43764"/>
    <w:rsid w:val="00D43DA4"/>
    <w:rsid w:val="00D441CF"/>
    <w:rsid w:val="00D44A0A"/>
    <w:rsid w:val="00D44F19"/>
    <w:rsid w:val="00D45B4D"/>
    <w:rsid w:val="00D46AB9"/>
    <w:rsid w:val="00D50C78"/>
    <w:rsid w:val="00D5135A"/>
    <w:rsid w:val="00D51CB2"/>
    <w:rsid w:val="00D5280F"/>
    <w:rsid w:val="00D529AD"/>
    <w:rsid w:val="00D52E07"/>
    <w:rsid w:val="00D5324D"/>
    <w:rsid w:val="00D53949"/>
    <w:rsid w:val="00D53D0C"/>
    <w:rsid w:val="00D54EBF"/>
    <w:rsid w:val="00D55521"/>
    <w:rsid w:val="00D55655"/>
    <w:rsid w:val="00D56141"/>
    <w:rsid w:val="00D569E4"/>
    <w:rsid w:val="00D56BBC"/>
    <w:rsid w:val="00D56D37"/>
    <w:rsid w:val="00D56F5D"/>
    <w:rsid w:val="00D57422"/>
    <w:rsid w:val="00D579F6"/>
    <w:rsid w:val="00D57C38"/>
    <w:rsid w:val="00D601AC"/>
    <w:rsid w:val="00D60554"/>
    <w:rsid w:val="00D612AF"/>
    <w:rsid w:val="00D613CF"/>
    <w:rsid w:val="00D61444"/>
    <w:rsid w:val="00D61890"/>
    <w:rsid w:val="00D61F3D"/>
    <w:rsid w:val="00D625C3"/>
    <w:rsid w:val="00D631C3"/>
    <w:rsid w:val="00D636D6"/>
    <w:rsid w:val="00D63857"/>
    <w:rsid w:val="00D63E17"/>
    <w:rsid w:val="00D65647"/>
    <w:rsid w:val="00D65927"/>
    <w:rsid w:val="00D702AB"/>
    <w:rsid w:val="00D70559"/>
    <w:rsid w:val="00D708CE"/>
    <w:rsid w:val="00D70DAB"/>
    <w:rsid w:val="00D711F5"/>
    <w:rsid w:val="00D7164D"/>
    <w:rsid w:val="00D7164E"/>
    <w:rsid w:val="00D7183C"/>
    <w:rsid w:val="00D71C37"/>
    <w:rsid w:val="00D72BFE"/>
    <w:rsid w:val="00D7330A"/>
    <w:rsid w:val="00D73818"/>
    <w:rsid w:val="00D73DDA"/>
    <w:rsid w:val="00D741D7"/>
    <w:rsid w:val="00D74F4B"/>
    <w:rsid w:val="00D758FA"/>
    <w:rsid w:val="00D7608B"/>
    <w:rsid w:val="00D766A9"/>
    <w:rsid w:val="00D77438"/>
    <w:rsid w:val="00D775B9"/>
    <w:rsid w:val="00D776FD"/>
    <w:rsid w:val="00D77D0D"/>
    <w:rsid w:val="00D80421"/>
    <w:rsid w:val="00D805C8"/>
    <w:rsid w:val="00D80E95"/>
    <w:rsid w:val="00D81242"/>
    <w:rsid w:val="00D82156"/>
    <w:rsid w:val="00D82431"/>
    <w:rsid w:val="00D83207"/>
    <w:rsid w:val="00D851CE"/>
    <w:rsid w:val="00D85C93"/>
    <w:rsid w:val="00D85F2D"/>
    <w:rsid w:val="00D8621B"/>
    <w:rsid w:val="00D869D1"/>
    <w:rsid w:val="00D87BA3"/>
    <w:rsid w:val="00D87ECC"/>
    <w:rsid w:val="00D902CD"/>
    <w:rsid w:val="00D90EF3"/>
    <w:rsid w:val="00D91B4F"/>
    <w:rsid w:val="00D92D35"/>
    <w:rsid w:val="00D94E3B"/>
    <w:rsid w:val="00D94F98"/>
    <w:rsid w:val="00D954CC"/>
    <w:rsid w:val="00D95519"/>
    <w:rsid w:val="00D955F2"/>
    <w:rsid w:val="00D95DC7"/>
    <w:rsid w:val="00D9639A"/>
    <w:rsid w:val="00D96ECD"/>
    <w:rsid w:val="00D97298"/>
    <w:rsid w:val="00D9761A"/>
    <w:rsid w:val="00D978B1"/>
    <w:rsid w:val="00D97E01"/>
    <w:rsid w:val="00DA014F"/>
    <w:rsid w:val="00DA167C"/>
    <w:rsid w:val="00DA1AB8"/>
    <w:rsid w:val="00DA1D99"/>
    <w:rsid w:val="00DA27C8"/>
    <w:rsid w:val="00DA324E"/>
    <w:rsid w:val="00DA3A85"/>
    <w:rsid w:val="00DA46AB"/>
    <w:rsid w:val="00DA4CFE"/>
    <w:rsid w:val="00DA508E"/>
    <w:rsid w:val="00DA576D"/>
    <w:rsid w:val="00DA58E6"/>
    <w:rsid w:val="00DA5CF3"/>
    <w:rsid w:val="00DA6079"/>
    <w:rsid w:val="00DA7F39"/>
    <w:rsid w:val="00DB06EE"/>
    <w:rsid w:val="00DB6529"/>
    <w:rsid w:val="00DB6635"/>
    <w:rsid w:val="00DB6752"/>
    <w:rsid w:val="00DB67C3"/>
    <w:rsid w:val="00DB7B6D"/>
    <w:rsid w:val="00DC0F58"/>
    <w:rsid w:val="00DC171F"/>
    <w:rsid w:val="00DC1999"/>
    <w:rsid w:val="00DC218E"/>
    <w:rsid w:val="00DC26BB"/>
    <w:rsid w:val="00DC3509"/>
    <w:rsid w:val="00DC3993"/>
    <w:rsid w:val="00DC3C32"/>
    <w:rsid w:val="00DC3FBD"/>
    <w:rsid w:val="00DC4DB1"/>
    <w:rsid w:val="00DC5067"/>
    <w:rsid w:val="00DC5F6F"/>
    <w:rsid w:val="00DC6323"/>
    <w:rsid w:val="00DC6C6D"/>
    <w:rsid w:val="00DC72C5"/>
    <w:rsid w:val="00DC72DD"/>
    <w:rsid w:val="00DC7E15"/>
    <w:rsid w:val="00DD216E"/>
    <w:rsid w:val="00DD3F16"/>
    <w:rsid w:val="00DD4A9F"/>
    <w:rsid w:val="00DD59E2"/>
    <w:rsid w:val="00DD5CA4"/>
    <w:rsid w:val="00DD5F2A"/>
    <w:rsid w:val="00DD6007"/>
    <w:rsid w:val="00DD629E"/>
    <w:rsid w:val="00DD68A1"/>
    <w:rsid w:val="00DD6B6F"/>
    <w:rsid w:val="00DD6F05"/>
    <w:rsid w:val="00DD6FBB"/>
    <w:rsid w:val="00DD7C9D"/>
    <w:rsid w:val="00DE003D"/>
    <w:rsid w:val="00DE0412"/>
    <w:rsid w:val="00DE0BAC"/>
    <w:rsid w:val="00DE0DC3"/>
    <w:rsid w:val="00DE1120"/>
    <w:rsid w:val="00DE13D7"/>
    <w:rsid w:val="00DE2DC9"/>
    <w:rsid w:val="00DE2E13"/>
    <w:rsid w:val="00DE3205"/>
    <w:rsid w:val="00DE37B0"/>
    <w:rsid w:val="00DE3F7A"/>
    <w:rsid w:val="00DE4A24"/>
    <w:rsid w:val="00DE4D2B"/>
    <w:rsid w:val="00DE4F95"/>
    <w:rsid w:val="00DE68B0"/>
    <w:rsid w:val="00DE69F6"/>
    <w:rsid w:val="00DE7075"/>
    <w:rsid w:val="00DE75AE"/>
    <w:rsid w:val="00DF00E9"/>
    <w:rsid w:val="00DF0413"/>
    <w:rsid w:val="00DF063F"/>
    <w:rsid w:val="00DF0778"/>
    <w:rsid w:val="00DF0D08"/>
    <w:rsid w:val="00DF21BA"/>
    <w:rsid w:val="00DF26AC"/>
    <w:rsid w:val="00DF279D"/>
    <w:rsid w:val="00DF29F0"/>
    <w:rsid w:val="00DF2A98"/>
    <w:rsid w:val="00DF2DEC"/>
    <w:rsid w:val="00DF2EFD"/>
    <w:rsid w:val="00DF3663"/>
    <w:rsid w:val="00DF3692"/>
    <w:rsid w:val="00DF491D"/>
    <w:rsid w:val="00DF4AE1"/>
    <w:rsid w:val="00DF504E"/>
    <w:rsid w:val="00DF51B4"/>
    <w:rsid w:val="00DF60F5"/>
    <w:rsid w:val="00DF6247"/>
    <w:rsid w:val="00DF641A"/>
    <w:rsid w:val="00DF6A88"/>
    <w:rsid w:val="00DF6F4B"/>
    <w:rsid w:val="00DF7310"/>
    <w:rsid w:val="00DF7559"/>
    <w:rsid w:val="00DF7A48"/>
    <w:rsid w:val="00DF7B29"/>
    <w:rsid w:val="00E00670"/>
    <w:rsid w:val="00E0079B"/>
    <w:rsid w:val="00E00BB5"/>
    <w:rsid w:val="00E00BD4"/>
    <w:rsid w:val="00E01AC7"/>
    <w:rsid w:val="00E01D55"/>
    <w:rsid w:val="00E01FC1"/>
    <w:rsid w:val="00E0206A"/>
    <w:rsid w:val="00E02167"/>
    <w:rsid w:val="00E025D4"/>
    <w:rsid w:val="00E0348F"/>
    <w:rsid w:val="00E03D4E"/>
    <w:rsid w:val="00E03FD7"/>
    <w:rsid w:val="00E0404D"/>
    <w:rsid w:val="00E0431A"/>
    <w:rsid w:val="00E04D2B"/>
    <w:rsid w:val="00E04FC7"/>
    <w:rsid w:val="00E05F7E"/>
    <w:rsid w:val="00E068C1"/>
    <w:rsid w:val="00E073CE"/>
    <w:rsid w:val="00E073D9"/>
    <w:rsid w:val="00E10519"/>
    <w:rsid w:val="00E1293A"/>
    <w:rsid w:val="00E1375F"/>
    <w:rsid w:val="00E13D47"/>
    <w:rsid w:val="00E14080"/>
    <w:rsid w:val="00E1433B"/>
    <w:rsid w:val="00E149C9"/>
    <w:rsid w:val="00E151E4"/>
    <w:rsid w:val="00E155F2"/>
    <w:rsid w:val="00E16333"/>
    <w:rsid w:val="00E16440"/>
    <w:rsid w:val="00E167C1"/>
    <w:rsid w:val="00E16A3F"/>
    <w:rsid w:val="00E20333"/>
    <w:rsid w:val="00E209F1"/>
    <w:rsid w:val="00E2247D"/>
    <w:rsid w:val="00E224D4"/>
    <w:rsid w:val="00E23329"/>
    <w:rsid w:val="00E23491"/>
    <w:rsid w:val="00E23692"/>
    <w:rsid w:val="00E2474A"/>
    <w:rsid w:val="00E24A1D"/>
    <w:rsid w:val="00E24F8C"/>
    <w:rsid w:val="00E25955"/>
    <w:rsid w:val="00E26191"/>
    <w:rsid w:val="00E26759"/>
    <w:rsid w:val="00E26C54"/>
    <w:rsid w:val="00E2798A"/>
    <w:rsid w:val="00E27C64"/>
    <w:rsid w:val="00E30007"/>
    <w:rsid w:val="00E3011E"/>
    <w:rsid w:val="00E3095B"/>
    <w:rsid w:val="00E30D45"/>
    <w:rsid w:val="00E3175E"/>
    <w:rsid w:val="00E31886"/>
    <w:rsid w:val="00E31E7F"/>
    <w:rsid w:val="00E3283E"/>
    <w:rsid w:val="00E32B49"/>
    <w:rsid w:val="00E32F29"/>
    <w:rsid w:val="00E330A3"/>
    <w:rsid w:val="00E335CD"/>
    <w:rsid w:val="00E343CB"/>
    <w:rsid w:val="00E34A09"/>
    <w:rsid w:val="00E34CCC"/>
    <w:rsid w:val="00E34D41"/>
    <w:rsid w:val="00E35117"/>
    <w:rsid w:val="00E35351"/>
    <w:rsid w:val="00E353BB"/>
    <w:rsid w:val="00E3552D"/>
    <w:rsid w:val="00E356FC"/>
    <w:rsid w:val="00E364A4"/>
    <w:rsid w:val="00E40991"/>
    <w:rsid w:val="00E40BCA"/>
    <w:rsid w:val="00E4181E"/>
    <w:rsid w:val="00E41F81"/>
    <w:rsid w:val="00E430E8"/>
    <w:rsid w:val="00E44E4B"/>
    <w:rsid w:val="00E4511E"/>
    <w:rsid w:val="00E451D0"/>
    <w:rsid w:val="00E452A5"/>
    <w:rsid w:val="00E45485"/>
    <w:rsid w:val="00E45FE1"/>
    <w:rsid w:val="00E50A3D"/>
    <w:rsid w:val="00E50E09"/>
    <w:rsid w:val="00E50ECE"/>
    <w:rsid w:val="00E5109C"/>
    <w:rsid w:val="00E51934"/>
    <w:rsid w:val="00E52040"/>
    <w:rsid w:val="00E52179"/>
    <w:rsid w:val="00E52DE8"/>
    <w:rsid w:val="00E52E31"/>
    <w:rsid w:val="00E52F7C"/>
    <w:rsid w:val="00E53DF5"/>
    <w:rsid w:val="00E53E6B"/>
    <w:rsid w:val="00E546E9"/>
    <w:rsid w:val="00E547D8"/>
    <w:rsid w:val="00E54819"/>
    <w:rsid w:val="00E55607"/>
    <w:rsid w:val="00E55A85"/>
    <w:rsid w:val="00E56646"/>
    <w:rsid w:val="00E56A99"/>
    <w:rsid w:val="00E57B7F"/>
    <w:rsid w:val="00E6045A"/>
    <w:rsid w:val="00E6092E"/>
    <w:rsid w:val="00E60BC2"/>
    <w:rsid w:val="00E60DD3"/>
    <w:rsid w:val="00E62500"/>
    <w:rsid w:val="00E62793"/>
    <w:rsid w:val="00E630AF"/>
    <w:rsid w:val="00E63FF1"/>
    <w:rsid w:val="00E64A48"/>
    <w:rsid w:val="00E653A8"/>
    <w:rsid w:val="00E675A2"/>
    <w:rsid w:val="00E70016"/>
    <w:rsid w:val="00E70B96"/>
    <w:rsid w:val="00E714E5"/>
    <w:rsid w:val="00E71CE5"/>
    <w:rsid w:val="00E72F7D"/>
    <w:rsid w:val="00E73DA3"/>
    <w:rsid w:val="00E73DD9"/>
    <w:rsid w:val="00E73EA3"/>
    <w:rsid w:val="00E7475D"/>
    <w:rsid w:val="00E7487C"/>
    <w:rsid w:val="00E74B5A"/>
    <w:rsid w:val="00E751B1"/>
    <w:rsid w:val="00E75923"/>
    <w:rsid w:val="00E760B8"/>
    <w:rsid w:val="00E77175"/>
    <w:rsid w:val="00E775BE"/>
    <w:rsid w:val="00E77CBE"/>
    <w:rsid w:val="00E804F8"/>
    <w:rsid w:val="00E80D2C"/>
    <w:rsid w:val="00E8188E"/>
    <w:rsid w:val="00E81C33"/>
    <w:rsid w:val="00E81D49"/>
    <w:rsid w:val="00E8249C"/>
    <w:rsid w:val="00E827F6"/>
    <w:rsid w:val="00E82D01"/>
    <w:rsid w:val="00E83111"/>
    <w:rsid w:val="00E83806"/>
    <w:rsid w:val="00E842E7"/>
    <w:rsid w:val="00E84799"/>
    <w:rsid w:val="00E84CA7"/>
    <w:rsid w:val="00E858FB"/>
    <w:rsid w:val="00E85D15"/>
    <w:rsid w:val="00E8634D"/>
    <w:rsid w:val="00E866E3"/>
    <w:rsid w:val="00E8692E"/>
    <w:rsid w:val="00E86A6C"/>
    <w:rsid w:val="00E86C54"/>
    <w:rsid w:val="00E8715A"/>
    <w:rsid w:val="00E871E0"/>
    <w:rsid w:val="00E90995"/>
    <w:rsid w:val="00E90A7D"/>
    <w:rsid w:val="00E9142B"/>
    <w:rsid w:val="00E91962"/>
    <w:rsid w:val="00E921E6"/>
    <w:rsid w:val="00E92593"/>
    <w:rsid w:val="00E94B5E"/>
    <w:rsid w:val="00E9687D"/>
    <w:rsid w:val="00E96931"/>
    <w:rsid w:val="00E96937"/>
    <w:rsid w:val="00E96BCC"/>
    <w:rsid w:val="00E97694"/>
    <w:rsid w:val="00EA02ED"/>
    <w:rsid w:val="00EA06AA"/>
    <w:rsid w:val="00EA0745"/>
    <w:rsid w:val="00EA2065"/>
    <w:rsid w:val="00EA3406"/>
    <w:rsid w:val="00EA41AB"/>
    <w:rsid w:val="00EA4588"/>
    <w:rsid w:val="00EA48E3"/>
    <w:rsid w:val="00EA4C72"/>
    <w:rsid w:val="00EA5D84"/>
    <w:rsid w:val="00EA62E8"/>
    <w:rsid w:val="00EA73A6"/>
    <w:rsid w:val="00EA761E"/>
    <w:rsid w:val="00EA7C50"/>
    <w:rsid w:val="00EB0747"/>
    <w:rsid w:val="00EB0DD9"/>
    <w:rsid w:val="00EB1255"/>
    <w:rsid w:val="00EB14F4"/>
    <w:rsid w:val="00EB16A8"/>
    <w:rsid w:val="00EB2480"/>
    <w:rsid w:val="00EB2A79"/>
    <w:rsid w:val="00EB357B"/>
    <w:rsid w:val="00EB41D3"/>
    <w:rsid w:val="00EB492A"/>
    <w:rsid w:val="00EB4AE9"/>
    <w:rsid w:val="00EB5039"/>
    <w:rsid w:val="00EB564B"/>
    <w:rsid w:val="00EB6407"/>
    <w:rsid w:val="00EB6455"/>
    <w:rsid w:val="00EB68CF"/>
    <w:rsid w:val="00EB6C78"/>
    <w:rsid w:val="00EB746E"/>
    <w:rsid w:val="00EB76B2"/>
    <w:rsid w:val="00EB7716"/>
    <w:rsid w:val="00EB7ABC"/>
    <w:rsid w:val="00EC13D3"/>
    <w:rsid w:val="00EC3190"/>
    <w:rsid w:val="00EC369B"/>
    <w:rsid w:val="00EC3851"/>
    <w:rsid w:val="00EC3CCC"/>
    <w:rsid w:val="00EC424F"/>
    <w:rsid w:val="00EC4C2F"/>
    <w:rsid w:val="00EC4D77"/>
    <w:rsid w:val="00EC5565"/>
    <w:rsid w:val="00EC5DDE"/>
    <w:rsid w:val="00EC608E"/>
    <w:rsid w:val="00EC63C9"/>
    <w:rsid w:val="00EC64CF"/>
    <w:rsid w:val="00EC6B16"/>
    <w:rsid w:val="00EC72EB"/>
    <w:rsid w:val="00EC7865"/>
    <w:rsid w:val="00EC7C05"/>
    <w:rsid w:val="00ED060D"/>
    <w:rsid w:val="00ED0AB0"/>
    <w:rsid w:val="00ED0E89"/>
    <w:rsid w:val="00ED1055"/>
    <w:rsid w:val="00ED1132"/>
    <w:rsid w:val="00ED1490"/>
    <w:rsid w:val="00ED18CA"/>
    <w:rsid w:val="00ED1951"/>
    <w:rsid w:val="00ED1AC7"/>
    <w:rsid w:val="00ED1FAE"/>
    <w:rsid w:val="00ED2122"/>
    <w:rsid w:val="00ED2B0A"/>
    <w:rsid w:val="00ED2C7A"/>
    <w:rsid w:val="00ED3CA1"/>
    <w:rsid w:val="00ED3E00"/>
    <w:rsid w:val="00ED4578"/>
    <w:rsid w:val="00ED49AF"/>
    <w:rsid w:val="00ED67DC"/>
    <w:rsid w:val="00ED6BAE"/>
    <w:rsid w:val="00ED7252"/>
    <w:rsid w:val="00ED7AAA"/>
    <w:rsid w:val="00EE06B7"/>
    <w:rsid w:val="00EE093D"/>
    <w:rsid w:val="00EE0C85"/>
    <w:rsid w:val="00EE0CE2"/>
    <w:rsid w:val="00EE1078"/>
    <w:rsid w:val="00EE1743"/>
    <w:rsid w:val="00EE1797"/>
    <w:rsid w:val="00EE1B26"/>
    <w:rsid w:val="00EE35B6"/>
    <w:rsid w:val="00EE3C49"/>
    <w:rsid w:val="00EE6039"/>
    <w:rsid w:val="00EE64CB"/>
    <w:rsid w:val="00EE68C2"/>
    <w:rsid w:val="00EE6C77"/>
    <w:rsid w:val="00EE78E3"/>
    <w:rsid w:val="00EE7A63"/>
    <w:rsid w:val="00EE7A75"/>
    <w:rsid w:val="00EF10CC"/>
    <w:rsid w:val="00EF1527"/>
    <w:rsid w:val="00EF20EA"/>
    <w:rsid w:val="00EF24E9"/>
    <w:rsid w:val="00EF2EDD"/>
    <w:rsid w:val="00EF519F"/>
    <w:rsid w:val="00EF5D1A"/>
    <w:rsid w:val="00EF6E77"/>
    <w:rsid w:val="00EF7700"/>
    <w:rsid w:val="00EF799D"/>
    <w:rsid w:val="00EF79DB"/>
    <w:rsid w:val="00EF7A8A"/>
    <w:rsid w:val="00F00A12"/>
    <w:rsid w:val="00F01E5C"/>
    <w:rsid w:val="00F02191"/>
    <w:rsid w:val="00F02A6D"/>
    <w:rsid w:val="00F02DBE"/>
    <w:rsid w:val="00F032AD"/>
    <w:rsid w:val="00F03F8B"/>
    <w:rsid w:val="00F0415A"/>
    <w:rsid w:val="00F04FB2"/>
    <w:rsid w:val="00F0521A"/>
    <w:rsid w:val="00F0565C"/>
    <w:rsid w:val="00F05817"/>
    <w:rsid w:val="00F061D5"/>
    <w:rsid w:val="00F06843"/>
    <w:rsid w:val="00F06875"/>
    <w:rsid w:val="00F071D8"/>
    <w:rsid w:val="00F0762C"/>
    <w:rsid w:val="00F07719"/>
    <w:rsid w:val="00F07B23"/>
    <w:rsid w:val="00F10040"/>
    <w:rsid w:val="00F103EE"/>
    <w:rsid w:val="00F104F8"/>
    <w:rsid w:val="00F10B53"/>
    <w:rsid w:val="00F1100E"/>
    <w:rsid w:val="00F11335"/>
    <w:rsid w:val="00F11423"/>
    <w:rsid w:val="00F117D9"/>
    <w:rsid w:val="00F11D7F"/>
    <w:rsid w:val="00F12E6B"/>
    <w:rsid w:val="00F13541"/>
    <w:rsid w:val="00F13C25"/>
    <w:rsid w:val="00F13E4A"/>
    <w:rsid w:val="00F14B26"/>
    <w:rsid w:val="00F15227"/>
    <w:rsid w:val="00F1531F"/>
    <w:rsid w:val="00F15D4A"/>
    <w:rsid w:val="00F15DBB"/>
    <w:rsid w:val="00F1696B"/>
    <w:rsid w:val="00F16FDD"/>
    <w:rsid w:val="00F1763F"/>
    <w:rsid w:val="00F201E8"/>
    <w:rsid w:val="00F203F2"/>
    <w:rsid w:val="00F205F0"/>
    <w:rsid w:val="00F21573"/>
    <w:rsid w:val="00F21722"/>
    <w:rsid w:val="00F234FC"/>
    <w:rsid w:val="00F25177"/>
    <w:rsid w:val="00F25870"/>
    <w:rsid w:val="00F25C9C"/>
    <w:rsid w:val="00F25D96"/>
    <w:rsid w:val="00F25F7F"/>
    <w:rsid w:val="00F26411"/>
    <w:rsid w:val="00F26997"/>
    <w:rsid w:val="00F2717F"/>
    <w:rsid w:val="00F27824"/>
    <w:rsid w:val="00F27DC2"/>
    <w:rsid w:val="00F300EA"/>
    <w:rsid w:val="00F3141F"/>
    <w:rsid w:val="00F333B7"/>
    <w:rsid w:val="00F33579"/>
    <w:rsid w:val="00F346A9"/>
    <w:rsid w:val="00F34DF4"/>
    <w:rsid w:val="00F35F84"/>
    <w:rsid w:val="00F3664F"/>
    <w:rsid w:val="00F36A75"/>
    <w:rsid w:val="00F36B2C"/>
    <w:rsid w:val="00F370FF"/>
    <w:rsid w:val="00F3721A"/>
    <w:rsid w:val="00F3753D"/>
    <w:rsid w:val="00F37A5C"/>
    <w:rsid w:val="00F4113F"/>
    <w:rsid w:val="00F42746"/>
    <w:rsid w:val="00F42E76"/>
    <w:rsid w:val="00F4319E"/>
    <w:rsid w:val="00F432D3"/>
    <w:rsid w:val="00F43457"/>
    <w:rsid w:val="00F4370E"/>
    <w:rsid w:val="00F43861"/>
    <w:rsid w:val="00F43AC1"/>
    <w:rsid w:val="00F43C65"/>
    <w:rsid w:val="00F43FC1"/>
    <w:rsid w:val="00F446E3"/>
    <w:rsid w:val="00F46511"/>
    <w:rsid w:val="00F46DE0"/>
    <w:rsid w:val="00F47978"/>
    <w:rsid w:val="00F4798B"/>
    <w:rsid w:val="00F47E91"/>
    <w:rsid w:val="00F47F9C"/>
    <w:rsid w:val="00F507CC"/>
    <w:rsid w:val="00F51171"/>
    <w:rsid w:val="00F51F98"/>
    <w:rsid w:val="00F52600"/>
    <w:rsid w:val="00F53B49"/>
    <w:rsid w:val="00F54983"/>
    <w:rsid w:val="00F54B80"/>
    <w:rsid w:val="00F54FEA"/>
    <w:rsid w:val="00F5518B"/>
    <w:rsid w:val="00F553E7"/>
    <w:rsid w:val="00F56330"/>
    <w:rsid w:val="00F56855"/>
    <w:rsid w:val="00F56C8A"/>
    <w:rsid w:val="00F56E70"/>
    <w:rsid w:val="00F56EB0"/>
    <w:rsid w:val="00F61229"/>
    <w:rsid w:val="00F61526"/>
    <w:rsid w:val="00F61931"/>
    <w:rsid w:val="00F621C5"/>
    <w:rsid w:val="00F62260"/>
    <w:rsid w:val="00F63160"/>
    <w:rsid w:val="00F63599"/>
    <w:rsid w:val="00F63790"/>
    <w:rsid w:val="00F63EB3"/>
    <w:rsid w:val="00F64299"/>
    <w:rsid w:val="00F660CC"/>
    <w:rsid w:val="00F665BC"/>
    <w:rsid w:val="00F66B51"/>
    <w:rsid w:val="00F67BC4"/>
    <w:rsid w:val="00F70673"/>
    <w:rsid w:val="00F70C41"/>
    <w:rsid w:val="00F71982"/>
    <w:rsid w:val="00F71CE9"/>
    <w:rsid w:val="00F71DAF"/>
    <w:rsid w:val="00F71DF4"/>
    <w:rsid w:val="00F72ABD"/>
    <w:rsid w:val="00F7319F"/>
    <w:rsid w:val="00F73F66"/>
    <w:rsid w:val="00F754A2"/>
    <w:rsid w:val="00F75ABF"/>
    <w:rsid w:val="00F765F8"/>
    <w:rsid w:val="00F7675A"/>
    <w:rsid w:val="00F76BAE"/>
    <w:rsid w:val="00F76EAD"/>
    <w:rsid w:val="00F7708B"/>
    <w:rsid w:val="00F77126"/>
    <w:rsid w:val="00F771DF"/>
    <w:rsid w:val="00F77B32"/>
    <w:rsid w:val="00F80D5F"/>
    <w:rsid w:val="00F8108F"/>
    <w:rsid w:val="00F811F1"/>
    <w:rsid w:val="00F81794"/>
    <w:rsid w:val="00F819FD"/>
    <w:rsid w:val="00F81DD7"/>
    <w:rsid w:val="00F82E8E"/>
    <w:rsid w:val="00F82FE7"/>
    <w:rsid w:val="00F83559"/>
    <w:rsid w:val="00F84266"/>
    <w:rsid w:val="00F84281"/>
    <w:rsid w:val="00F84DDB"/>
    <w:rsid w:val="00F8642B"/>
    <w:rsid w:val="00F86AB3"/>
    <w:rsid w:val="00F90180"/>
    <w:rsid w:val="00F9058B"/>
    <w:rsid w:val="00F9076B"/>
    <w:rsid w:val="00F9088E"/>
    <w:rsid w:val="00F90AF0"/>
    <w:rsid w:val="00F911FD"/>
    <w:rsid w:val="00F91D18"/>
    <w:rsid w:val="00F91F1C"/>
    <w:rsid w:val="00F92176"/>
    <w:rsid w:val="00F927BF"/>
    <w:rsid w:val="00F94563"/>
    <w:rsid w:val="00F94AA5"/>
    <w:rsid w:val="00F94B9D"/>
    <w:rsid w:val="00F951B9"/>
    <w:rsid w:val="00F9536F"/>
    <w:rsid w:val="00F9686C"/>
    <w:rsid w:val="00F96D0A"/>
    <w:rsid w:val="00F96D4D"/>
    <w:rsid w:val="00F970EA"/>
    <w:rsid w:val="00FA01FE"/>
    <w:rsid w:val="00FA0953"/>
    <w:rsid w:val="00FA0C9D"/>
    <w:rsid w:val="00FA10A9"/>
    <w:rsid w:val="00FA13DD"/>
    <w:rsid w:val="00FA1EF2"/>
    <w:rsid w:val="00FA1F44"/>
    <w:rsid w:val="00FA2438"/>
    <w:rsid w:val="00FA275A"/>
    <w:rsid w:val="00FA2D70"/>
    <w:rsid w:val="00FA34D3"/>
    <w:rsid w:val="00FA4958"/>
    <w:rsid w:val="00FA49E9"/>
    <w:rsid w:val="00FA5103"/>
    <w:rsid w:val="00FA5936"/>
    <w:rsid w:val="00FA5CD4"/>
    <w:rsid w:val="00FA5CD5"/>
    <w:rsid w:val="00FA6837"/>
    <w:rsid w:val="00FA6B98"/>
    <w:rsid w:val="00FA6E56"/>
    <w:rsid w:val="00FA7A65"/>
    <w:rsid w:val="00FA7C6D"/>
    <w:rsid w:val="00FB0ADC"/>
    <w:rsid w:val="00FB0F21"/>
    <w:rsid w:val="00FB118E"/>
    <w:rsid w:val="00FB146B"/>
    <w:rsid w:val="00FB1DC3"/>
    <w:rsid w:val="00FB1F68"/>
    <w:rsid w:val="00FB2965"/>
    <w:rsid w:val="00FB36D7"/>
    <w:rsid w:val="00FB3DF6"/>
    <w:rsid w:val="00FB5AF6"/>
    <w:rsid w:val="00FB5D98"/>
    <w:rsid w:val="00FB691D"/>
    <w:rsid w:val="00FB7194"/>
    <w:rsid w:val="00FB7E76"/>
    <w:rsid w:val="00FC009D"/>
    <w:rsid w:val="00FC0457"/>
    <w:rsid w:val="00FC0576"/>
    <w:rsid w:val="00FC058E"/>
    <w:rsid w:val="00FC0675"/>
    <w:rsid w:val="00FC1119"/>
    <w:rsid w:val="00FC1A17"/>
    <w:rsid w:val="00FC1AEE"/>
    <w:rsid w:val="00FC21AA"/>
    <w:rsid w:val="00FC242F"/>
    <w:rsid w:val="00FC382B"/>
    <w:rsid w:val="00FC4795"/>
    <w:rsid w:val="00FC5659"/>
    <w:rsid w:val="00FC5D64"/>
    <w:rsid w:val="00FC68BA"/>
    <w:rsid w:val="00FC6A10"/>
    <w:rsid w:val="00FC6F14"/>
    <w:rsid w:val="00FC7158"/>
    <w:rsid w:val="00FC77DB"/>
    <w:rsid w:val="00FD155B"/>
    <w:rsid w:val="00FD171A"/>
    <w:rsid w:val="00FD1895"/>
    <w:rsid w:val="00FD1E3D"/>
    <w:rsid w:val="00FD243C"/>
    <w:rsid w:val="00FD255C"/>
    <w:rsid w:val="00FD2BAC"/>
    <w:rsid w:val="00FD338B"/>
    <w:rsid w:val="00FD401C"/>
    <w:rsid w:val="00FD4385"/>
    <w:rsid w:val="00FD4746"/>
    <w:rsid w:val="00FD47FA"/>
    <w:rsid w:val="00FD4B1C"/>
    <w:rsid w:val="00FD4E1E"/>
    <w:rsid w:val="00FD5D26"/>
    <w:rsid w:val="00FD6333"/>
    <w:rsid w:val="00FD793D"/>
    <w:rsid w:val="00FE040E"/>
    <w:rsid w:val="00FE1B52"/>
    <w:rsid w:val="00FE1DAD"/>
    <w:rsid w:val="00FE2CED"/>
    <w:rsid w:val="00FE3427"/>
    <w:rsid w:val="00FE3BA2"/>
    <w:rsid w:val="00FE3D00"/>
    <w:rsid w:val="00FE3FD7"/>
    <w:rsid w:val="00FE4141"/>
    <w:rsid w:val="00FE479F"/>
    <w:rsid w:val="00FE4BF1"/>
    <w:rsid w:val="00FE4D82"/>
    <w:rsid w:val="00FE5113"/>
    <w:rsid w:val="00FE523E"/>
    <w:rsid w:val="00FE5F53"/>
    <w:rsid w:val="00FE74B0"/>
    <w:rsid w:val="00FE75AD"/>
    <w:rsid w:val="00FE7898"/>
    <w:rsid w:val="00FF10EF"/>
    <w:rsid w:val="00FF187C"/>
    <w:rsid w:val="00FF1C43"/>
    <w:rsid w:val="00FF1C8F"/>
    <w:rsid w:val="00FF1E0E"/>
    <w:rsid w:val="00FF2993"/>
    <w:rsid w:val="00FF34FB"/>
    <w:rsid w:val="00FF3C30"/>
    <w:rsid w:val="00FF403E"/>
    <w:rsid w:val="00FF40AB"/>
    <w:rsid w:val="00FF65BB"/>
    <w:rsid w:val="00FF682F"/>
    <w:rsid w:val="00FF6E36"/>
    <w:rsid w:val="00FF70A3"/>
    <w:rsid w:val="00FF7AB4"/>
    <w:rsid w:val="00FF7EE4"/>
    <w:rsid w:val="013DD8C3"/>
    <w:rsid w:val="0161ECA0"/>
    <w:rsid w:val="01772534"/>
    <w:rsid w:val="01E5818A"/>
    <w:rsid w:val="01EC71F6"/>
    <w:rsid w:val="025775FB"/>
    <w:rsid w:val="02626A43"/>
    <w:rsid w:val="0275BEE4"/>
    <w:rsid w:val="02BF9A7A"/>
    <w:rsid w:val="02D617B1"/>
    <w:rsid w:val="037CEA88"/>
    <w:rsid w:val="03B7D8D8"/>
    <w:rsid w:val="03E0BDD1"/>
    <w:rsid w:val="0438689D"/>
    <w:rsid w:val="0444AE38"/>
    <w:rsid w:val="04666045"/>
    <w:rsid w:val="046F9099"/>
    <w:rsid w:val="047BE38F"/>
    <w:rsid w:val="04B71526"/>
    <w:rsid w:val="04F8BB32"/>
    <w:rsid w:val="05092CBB"/>
    <w:rsid w:val="053D65CB"/>
    <w:rsid w:val="0558981E"/>
    <w:rsid w:val="056836E1"/>
    <w:rsid w:val="05AFB12A"/>
    <w:rsid w:val="05E1D75A"/>
    <w:rsid w:val="05FDC95C"/>
    <w:rsid w:val="06360101"/>
    <w:rsid w:val="064EDE81"/>
    <w:rsid w:val="06A0F940"/>
    <w:rsid w:val="06A7E9AC"/>
    <w:rsid w:val="0719DE1D"/>
    <w:rsid w:val="0720FCB7"/>
    <w:rsid w:val="07925D04"/>
    <w:rsid w:val="088C8207"/>
    <w:rsid w:val="088D4334"/>
    <w:rsid w:val="08D10D4B"/>
    <w:rsid w:val="093FA60E"/>
    <w:rsid w:val="0958F90B"/>
    <w:rsid w:val="096AFCCF"/>
    <w:rsid w:val="09F783DB"/>
    <w:rsid w:val="0A001A43"/>
    <w:rsid w:val="0A75C0EA"/>
    <w:rsid w:val="0A83147F"/>
    <w:rsid w:val="0AA4915D"/>
    <w:rsid w:val="0AC8BFDE"/>
    <w:rsid w:val="0ADAA274"/>
    <w:rsid w:val="0B21A3B2"/>
    <w:rsid w:val="0B827494"/>
    <w:rsid w:val="0BEA1A28"/>
    <w:rsid w:val="0C1EE816"/>
    <w:rsid w:val="0C5873AF"/>
    <w:rsid w:val="0C88E6DD"/>
    <w:rsid w:val="0CA07AAB"/>
    <w:rsid w:val="0D4D8963"/>
    <w:rsid w:val="0DB53C07"/>
    <w:rsid w:val="0DD1A4AE"/>
    <w:rsid w:val="0DED3C80"/>
    <w:rsid w:val="0E6B85BF"/>
    <w:rsid w:val="0E82E314"/>
    <w:rsid w:val="0E8E8C53"/>
    <w:rsid w:val="0F30F0C9"/>
    <w:rsid w:val="0F996C15"/>
    <w:rsid w:val="1030DCFF"/>
    <w:rsid w:val="103D4E00"/>
    <w:rsid w:val="104C94ED"/>
    <w:rsid w:val="105D7713"/>
    <w:rsid w:val="106A8BFC"/>
    <w:rsid w:val="109AF734"/>
    <w:rsid w:val="10F73F02"/>
    <w:rsid w:val="1137E7A0"/>
    <w:rsid w:val="11404465"/>
    <w:rsid w:val="11927A1C"/>
    <w:rsid w:val="1199A34E"/>
    <w:rsid w:val="11A59CE7"/>
    <w:rsid w:val="11D37E45"/>
    <w:rsid w:val="11D56FAE"/>
    <w:rsid w:val="11E2A6CF"/>
    <w:rsid w:val="121B09DF"/>
    <w:rsid w:val="1291ADA2"/>
    <w:rsid w:val="12B1DEC5"/>
    <w:rsid w:val="12BDF43B"/>
    <w:rsid w:val="12E41F02"/>
    <w:rsid w:val="13005599"/>
    <w:rsid w:val="131A7476"/>
    <w:rsid w:val="13F92B6E"/>
    <w:rsid w:val="141E6E3B"/>
    <w:rsid w:val="144F3CC8"/>
    <w:rsid w:val="1463652A"/>
    <w:rsid w:val="14902FDB"/>
    <w:rsid w:val="1495FA1F"/>
    <w:rsid w:val="14E979BE"/>
    <w:rsid w:val="1525E6E2"/>
    <w:rsid w:val="15BA716D"/>
    <w:rsid w:val="15D1C9EA"/>
    <w:rsid w:val="15D48A90"/>
    <w:rsid w:val="15E75DAA"/>
    <w:rsid w:val="161DB145"/>
    <w:rsid w:val="1623761E"/>
    <w:rsid w:val="162B3EBB"/>
    <w:rsid w:val="16CCF4AE"/>
    <w:rsid w:val="171D740C"/>
    <w:rsid w:val="17309BC9"/>
    <w:rsid w:val="1753B11D"/>
    <w:rsid w:val="176BAA8A"/>
    <w:rsid w:val="179EF0B6"/>
    <w:rsid w:val="17E8C614"/>
    <w:rsid w:val="181B72AD"/>
    <w:rsid w:val="181E7988"/>
    <w:rsid w:val="182CAA30"/>
    <w:rsid w:val="18323D2A"/>
    <w:rsid w:val="1854767B"/>
    <w:rsid w:val="18883D1A"/>
    <w:rsid w:val="190711A1"/>
    <w:rsid w:val="196CAB66"/>
    <w:rsid w:val="19D89294"/>
    <w:rsid w:val="19F78705"/>
    <w:rsid w:val="1A13374B"/>
    <w:rsid w:val="1A999A07"/>
    <w:rsid w:val="1AD27CDA"/>
    <w:rsid w:val="1AFBFDB7"/>
    <w:rsid w:val="1AFD9011"/>
    <w:rsid w:val="1B14A845"/>
    <w:rsid w:val="1B772446"/>
    <w:rsid w:val="1BF3CBCA"/>
    <w:rsid w:val="1C65A87E"/>
    <w:rsid w:val="1D31AB0D"/>
    <w:rsid w:val="1D971B92"/>
    <w:rsid w:val="1D9E474C"/>
    <w:rsid w:val="1DAE3273"/>
    <w:rsid w:val="1DB714C4"/>
    <w:rsid w:val="1DC4E262"/>
    <w:rsid w:val="1DDB1EDF"/>
    <w:rsid w:val="1DE89C36"/>
    <w:rsid w:val="1E19934F"/>
    <w:rsid w:val="1E1CA6C8"/>
    <w:rsid w:val="1EBD09E5"/>
    <w:rsid w:val="1EEA7979"/>
    <w:rsid w:val="1F347146"/>
    <w:rsid w:val="1F3A6C0A"/>
    <w:rsid w:val="1F68441F"/>
    <w:rsid w:val="200F4BF6"/>
    <w:rsid w:val="2040EE44"/>
    <w:rsid w:val="207AF0EB"/>
    <w:rsid w:val="20D5F0B9"/>
    <w:rsid w:val="219837F0"/>
    <w:rsid w:val="219CBE95"/>
    <w:rsid w:val="21BD0167"/>
    <w:rsid w:val="2228A600"/>
    <w:rsid w:val="228882EC"/>
    <w:rsid w:val="228E9C10"/>
    <w:rsid w:val="2299C70C"/>
    <w:rsid w:val="22CA85E8"/>
    <w:rsid w:val="22F2BCA8"/>
    <w:rsid w:val="2320B05B"/>
    <w:rsid w:val="236BA185"/>
    <w:rsid w:val="23AD146C"/>
    <w:rsid w:val="23B82058"/>
    <w:rsid w:val="23DF5081"/>
    <w:rsid w:val="243A0961"/>
    <w:rsid w:val="248FEECA"/>
    <w:rsid w:val="24CC938C"/>
    <w:rsid w:val="24E526DF"/>
    <w:rsid w:val="2513295D"/>
    <w:rsid w:val="25345F1E"/>
    <w:rsid w:val="255E094E"/>
    <w:rsid w:val="258142CB"/>
    <w:rsid w:val="25A06F8C"/>
    <w:rsid w:val="25A51673"/>
    <w:rsid w:val="25B454B6"/>
    <w:rsid w:val="25E8324B"/>
    <w:rsid w:val="268A22B2"/>
    <w:rsid w:val="2695F8E7"/>
    <w:rsid w:val="272914A5"/>
    <w:rsid w:val="274FAE30"/>
    <w:rsid w:val="27C5E2DD"/>
    <w:rsid w:val="27E3E237"/>
    <w:rsid w:val="27F1C10F"/>
    <w:rsid w:val="28047835"/>
    <w:rsid w:val="286AF9D3"/>
    <w:rsid w:val="28777872"/>
    <w:rsid w:val="288734F1"/>
    <w:rsid w:val="288B6772"/>
    <w:rsid w:val="28B71DED"/>
    <w:rsid w:val="290E2A46"/>
    <w:rsid w:val="2970082E"/>
    <w:rsid w:val="29E03F8A"/>
    <w:rsid w:val="29E93CE3"/>
    <w:rsid w:val="29F3D9FD"/>
    <w:rsid w:val="2AA6BD88"/>
    <w:rsid w:val="2AA85D98"/>
    <w:rsid w:val="2AC9EA3A"/>
    <w:rsid w:val="2AEE205D"/>
    <w:rsid w:val="2AFCD26E"/>
    <w:rsid w:val="2B1FEBDA"/>
    <w:rsid w:val="2B2E5232"/>
    <w:rsid w:val="2B519DEC"/>
    <w:rsid w:val="2B7B7873"/>
    <w:rsid w:val="2C0B9590"/>
    <w:rsid w:val="2C303EAD"/>
    <w:rsid w:val="2C3B78D6"/>
    <w:rsid w:val="2C43894B"/>
    <w:rsid w:val="2CCF41D8"/>
    <w:rsid w:val="2CDC37A9"/>
    <w:rsid w:val="2D1A1E86"/>
    <w:rsid w:val="2D46DF28"/>
    <w:rsid w:val="2E334B72"/>
    <w:rsid w:val="2E556758"/>
    <w:rsid w:val="2E91638C"/>
    <w:rsid w:val="2EAB8CCC"/>
    <w:rsid w:val="2ED7C48A"/>
    <w:rsid w:val="2F091979"/>
    <w:rsid w:val="2F3E3087"/>
    <w:rsid w:val="2F5862A0"/>
    <w:rsid w:val="30836EFC"/>
    <w:rsid w:val="30873837"/>
    <w:rsid w:val="30A44218"/>
    <w:rsid w:val="31028CC2"/>
    <w:rsid w:val="3130D6B5"/>
    <w:rsid w:val="315D2494"/>
    <w:rsid w:val="317C359C"/>
    <w:rsid w:val="320DFB3D"/>
    <w:rsid w:val="326CCF79"/>
    <w:rsid w:val="328EFF76"/>
    <w:rsid w:val="32F99C21"/>
    <w:rsid w:val="3351DCCD"/>
    <w:rsid w:val="33DA3584"/>
    <w:rsid w:val="33EE546E"/>
    <w:rsid w:val="34082E43"/>
    <w:rsid w:val="34113E30"/>
    <w:rsid w:val="3418DE17"/>
    <w:rsid w:val="341C92A6"/>
    <w:rsid w:val="3442DBA9"/>
    <w:rsid w:val="3486D857"/>
    <w:rsid w:val="3489FDA7"/>
    <w:rsid w:val="3496A673"/>
    <w:rsid w:val="34E05976"/>
    <w:rsid w:val="3521609C"/>
    <w:rsid w:val="356F48B8"/>
    <w:rsid w:val="358497F4"/>
    <w:rsid w:val="35E3FFC0"/>
    <w:rsid w:val="35F07E59"/>
    <w:rsid w:val="36163160"/>
    <w:rsid w:val="36A95A2A"/>
    <w:rsid w:val="370AB4E8"/>
    <w:rsid w:val="373AE102"/>
    <w:rsid w:val="374D1803"/>
    <w:rsid w:val="37E9691F"/>
    <w:rsid w:val="38075236"/>
    <w:rsid w:val="384C712C"/>
    <w:rsid w:val="38DB9F66"/>
    <w:rsid w:val="3917C751"/>
    <w:rsid w:val="3963F9AD"/>
    <w:rsid w:val="3992813A"/>
    <w:rsid w:val="39944948"/>
    <w:rsid w:val="39D8C1E7"/>
    <w:rsid w:val="39E0C81B"/>
    <w:rsid w:val="3AF31A25"/>
    <w:rsid w:val="3B4BEB11"/>
    <w:rsid w:val="3B669848"/>
    <w:rsid w:val="3B8C8BEC"/>
    <w:rsid w:val="3BBA0787"/>
    <w:rsid w:val="3BFB7152"/>
    <w:rsid w:val="3C17B500"/>
    <w:rsid w:val="3C844DAF"/>
    <w:rsid w:val="3C964A76"/>
    <w:rsid w:val="3C99C848"/>
    <w:rsid w:val="3CBEC16D"/>
    <w:rsid w:val="3CF1F720"/>
    <w:rsid w:val="3D654D52"/>
    <w:rsid w:val="3D878E90"/>
    <w:rsid w:val="3DAA2286"/>
    <w:rsid w:val="3E954F65"/>
    <w:rsid w:val="3EDA826B"/>
    <w:rsid w:val="3EF47903"/>
    <w:rsid w:val="3FE4A0F3"/>
    <w:rsid w:val="400BDCF9"/>
    <w:rsid w:val="40C53B4F"/>
    <w:rsid w:val="40F632FA"/>
    <w:rsid w:val="414496DB"/>
    <w:rsid w:val="415D38D6"/>
    <w:rsid w:val="4189F271"/>
    <w:rsid w:val="41954BFE"/>
    <w:rsid w:val="420CB2A4"/>
    <w:rsid w:val="42849C58"/>
    <w:rsid w:val="42B6D61E"/>
    <w:rsid w:val="42D07A38"/>
    <w:rsid w:val="42E74E30"/>
    <w:rsid w:val="42EF550E"/>
    <w:rsid w:val="431A5F49"/>
    <w:rsid w:val="43C2D4B4"/>
    <w:rsid w:val="43C8C339"/>
    <w:rsid w:val="4402A93A"/>
    <w:rsid w:val="442EEE81"/>
    <w:rsid w:val="447C04CC"/>
    <w:rsid w:val="449BD9B1"/>
    <w:rsid w:val="450F176E"/>
    <w:rsid w:val="4551264C"/>
    <w:rsid w:val="45A41A54"/>
    <w:rsid w:val="45A4F5B3"/>
    <w:rsid w:val="45CE3715"/>
    <w:rsid w:val="4640AE13"/>
    <w:rsid w:val="4649D355"/>
    <w:rsid w:val="464A6106"/>
    <w:rsid w:val="470A365F"/>
    <w:rsid w:val="472B42CA"/>
    <w:rsid w:val="47398944"/>
    <w:rsid w:val="475DE055"/>
    <w:rsid w:val="47A3568C"/>
    <w:rsid w:val="47A4A058"/>
    <w:rsid w:val="47CF2670"/>
    <w:rsid w:val="4813852E"/>
    <w:rsid w:val="482DFD42"/>
    <w:rsid w:val="48769B14"/>
    <w:rsid w:val="48A7FFF9"/>
    <w:rsid w:val="48BC1858"/>
    <w:rsid w:val="48D3CE8B"/>
    <w:rsid w:val="48F1E3DA"/>
    <w:rsid w:val="490F1138"/>
    <w:rsid w:val="49713C8B"/>
    <w:rsid w:val="4991B0D6"/>
    <w:rsid w:val="49BDCD46"/>
    <w:rsid w:val="49C4A436"/>
    <w:rsid w:val="49D3F4F7"/>
    <w:rsid w:val="49F7E8FF"/>
    <w:rsid w:val="4A2FDAC9"/>
    <w:rsid w:val="4A7144E8"/>
    <w:rsid w:val="4A958117"/>
    <w:rsid w:val="4AB4630A"/>
    <w:rsid w:val="4AF82B09"/>
    <w:rsid w:val="4B0125B4"/>
    <w:rsid w:val="4C1B9DBB"/>
    <w:rsid w:val="4C50663C"/>
    <w:rsid w:val="4C510410"/>
    <w:rsid w:val="4C5EDE8C"/>
    <w:rsid w:val="4C80B511"/>
    <w:rsid w:val="4C93BA27"/>
    <w:rsid w:val="4D04002E"/>
    <w:rsid w:val="4D406D14"/>
    <w:rsid w:val="4D8D1880"/>
    <w:rsid w:val="4D97462C"/>
    <w:rsid w:val="4DCC827B"/>
    <w:rsid w:val="4EE4C6BA"/>
    <w:rsid w:val="4F1DC3CA"/>
    <w:rsid w:val="4F7C27AD"/>
    <w:rsid w:val="4F8AD4D0"/>
    <w:rsid w:val="4FBA510B"/>
    <w:rsid w:val="4FEA8605"/>
    <w:rsid w:val="50041D4A"/>
    <w:rsid w:val="5004B3CA"/>
    <w:rsid w:val="500D9D6F"/>
    <w:rsid w:val="502FA7C8"/>
    <w:rsid w:val="50403264"/>
    <w:rsid w:val="50BCD736"/>
    <w:rsid w:val="50F6D9DD"/>
    <w:rsid w:val="51057B86"/>
    <w:rsid w:val="511D7E6B"/>
    <w:rsid w:val="511DBFE7"/>
    <w:rsid w:val="5122FCCC"/>
    <w:rsid w:val="516F7D77"/>
    <w:rsid w:val="517F795A"/>
    <w:rsid w:val="5187B827"/>
    <w:rsid w:val="51B8A073"/>
    <w:rsid w:val="52251534"/>
    <w:rsid w:val="523BFE34"/>
    <w:rsid w:val="53299E61"/>
    <w:rsid w:val="5331F85B"/>
    <w:rsid w:val="53331E5C"/>
    <w:rsid w:val="534C6386"/>
    <w:rsid w:val="542014B4"/>
    <w:rsid w:val="545325F4"/>
    <w:rsid w:val="54ABE66E"/>
    <w:rsid w:val="54C78AAA"/>
    <w:rsid w:val="54D81C14"/>
    <w:rsid w:val="54F2ED27"/>
    <w:rsid w:val="554F9FBB"/>
    <w:rsid w:val="5552E2D1"/>
    <w:rsid w:val="5556B980"/>
    <w:rsid w:val="5577FC2F"/>
    <w:rsid w:val="5584BC99"/>
    <w:rsid w:val="5584EF6A"/>
    <w:rsid w:val="55E1157D"/>
    <w:rsid w:val="55FE5CBB"/>
    <w:rsid w:val="5605295A"/>
    <w:rsid w:val="562B3670"/>
    <w:rsid w:val="569450F7"/>
    <w:rsid w:val="56AAA40E"/>
    <w:rsid w:val="5715B2FD"/>
    <w:rsid w:val="5791445B"/>
    <w:rsid w:val="5844881D"/>
    <w:rsid w:val="588123A0"/>
    <w:rsid w:val="58906E5D"/>
    <w:rsid w:val="58C929D4"/>
    <w:rsid w:val="59435368"/>
    <w:rsid w:val="5980036B"/>
    <w:rsid w:val="59926565"/>
    <w:rsid w:val="59C7F43E"/>
    <w:rsid w:val="59CBEAC6"/>
    <w:rsid w:val="59DFD5E9"/>
    <w:rsid w:val="59F43BB7"/>
    <w:rsid w:val="5A3C0FB3"/>
    <w:rsid w:val="5AAF87CB"/>
    <w:rsid w:val="5ACFB0FF"/>
    <w:rsid w:val="5B087BEB"/>
    <w:rsid w:val="5B131CF8"/>
    <w:rsid w:val="5B3EE486"/>
    <w:rsid w:val="5B4BF9F5"/>
    <w:rsid w:val="5B4CC3F7"/>
    <w:rsid w:val="5B835949"/>
    <w:rsid w:val="5BAE0B0F"/>
    <w:rsid w:val="5BAF39FF"/>
    <w:rsid w:val="5BFDF646"/>
    <w:rsid w:val="5C8909F8"/>
    <w:rsid w:val="5CA6CA37"/>
    <w:rsid w:val="5CAF5401"/>
    <w:rsid w:val="5CB17542"/>
    <w:rsid w:val="5CBED202"/>
    <w:rsid w:val="5CCC3C97"/>
    <w:rsid w:val="5D26A3F3"/>
    <w:rsid w:val="5D351A7E"/>
    <w:rsid w:val="5D751B52"/>
    <w:rsid w:val="5E0368EB"/>
    <w:rsid w:val="5E530F05"/>
    <w:rsid w:val="5EEE62A5"/>
    <w:rsid w:val="5FB11A2A"/>
    <w:rsid w:val="5FEE15FF"/>
    <w:rsid w:val="5FFD1235"/>
    <w:rsid w:val="60050A31"/>
    <w:rsid w:val="60446D38"/>
    <w:rsid w:val="6055F187"/>
    <w:rsid w:val="60A36CE6"/>
    <w:rsid w:val="60BA03DB"/>
    <w:rsid w:val="62472AB4"/>
    <w:rsid w:val="62ABE8FF"/>
    <w:rsid w:val="62BE7BFA"/>
    <w:rsid w:val="630BBA97"/>
    <w:rsid w:val="6312346D"/>
    <w:rsid w:val="6389EFC0"/>
    <w:rsid w:val="63BB8C57"/>
    <w:rsid w:val="63FD5CFA"/>
    <w:rsid w:val="647CA9F2"/>
    <w:rsid w:val="648DF258"/>
    <w:rsid w:val="64D48094"/>
    <w:rsid w:val="6576DE09"/>
    <w:rsid w:val="65FAC0A1"/>
    <w:rsid w:val="6617E2DB"/>
    <w:rsid w:val="66351C71"/>
    <w:rsid w:val="66871B72"/>
    <w:rsid w:val="66AC0AAE"/>
    <w:rsid w:val="67F0A01B"/>
    <w:rsid w:val="68322E6C"/>
    <w:rsid w:val="68AB4066"/>
    <w:rsid w:val="68BE26ED"/>
    <w:rsid w:val="68CCD20E"/>
    <w:rsid w:val="68EFD767"/>
    <w:rsid w:val="68F20BBF"/>
    <w:rsid w:val="6914D719"/>
    <w:rsid w:val="692BAE38"/>
    <w:rsid w:val="69C3D75A"/>
    <w:rsid w:val="6A317176"/>
    <w:rsid w:val="6A44CA77"/>
    <w:rsid w:val="6A4DD416"/>
    <w:rsid w:val="6A7F6CEC"/>
    <w:rsid w:val="6AAA2CFA"/>
    <w:rsid w:val="6AE8C493"/>
    <w:rsid w:val="6BF28E1C"/>
    <w:rsid w:val="6C4755A4"/>
    <w:rsid w:val="6C54A87C"/>
    <w:rsid w:val="6C602B20"/>
    <w:rsid w:val="6C7CD488"/>
    <w:rsid w:val="6C93F054"/>
    <w:rsid w:val="6CA58FD2"/>
    <w:rsid w:val="6CC60CE6"/>
    <w:rsid w:val="6D0B610B"/>
    <w:rsid w:val="6D3F4EF9"/>
    <w:rsid w:val="6D552F2E"/>
    <w:rsid w:val="6DC82147"/>
    <w:rsid w:val="6F0B4505"/>
    <w:rsid w:val="6F3F979A"/>
    <w:rsid w:val="6FEEE908"/>
    <w:rsid w:val="700DE4EF"/>
    <w:rsid w:val="702D0199"/>
    <w:rsid w:val="70A71566"/>
    <w:rsid w:val="70E9125A"/>
    <w:rsid w:val="70ECE808"/>
    <w:rsid w:val="70F2EAB3"/>
    <w:rsid w:val="711E9882"/>
    <w:rsid w:val="713E19D3"/>
    <w:rsid w:val="718ED9EB"/>
    <w:rsid w:val="71FD85FE"/>
    <w:rsid w:val="722AE2E2"/>
    <w:rsid w:val="7276D3B5"/>
    <w:rsid w:val="727B619E"/>
    <w:rsid w:val="72DC2754"/>
    <w:rsid w:val="73650DED"/>
    <w:rsid w:val="737374E4"/>
    <w:rsid w:val="73955617"/>
    <w:rsid w:val="73D7D821"/>
    <w:rsid w:val="742084EE"/>
    <w:rsid w:val="7468E841"/>
    <w:rsid w:val="74C95CA5"/>
    <w:rsid w:val="74D9CE2E"/>
    <w:rsid w:val="75D0333C"/>
    <w:rsid w:val="7611CEDD"/>
    <w:rsid w:val="7681E79D"/>
    <w:rsid w:val="76CF9156"/>
    <w:rsid w:val="76DBA8C8"/>
    <w:rsid w:val="773B3097"/>
    <w:rsid w:val="7740CC83"/>
    <w:rsid w:val="7742B37C"/>
    <w:rsid w:val="77583ED8"/>
    <w:rsid w:val="778C41CC"/>
    <w:rsid w:val="77D2D0F5"/>
    <w:rsid w:val="77E0E49E"/>
    <w:rsid w:val="7852B759"/>
    <w:rsid w:val="78B8803F"/>
    <w:rsid w:val="78CC901B"/>
    <w:rsid w:val="78D002F7"/>
    <w:rsid w:val="79827F43"/>
    <w:rsid w:val="7985BF0E"/>
    <w:rsid w:val="79D453E7"/>
    <w:rsid w:val="7A034D2F"/>
    <w:rsid w:val="7A642AB1"/>
    <w:rsid w:val="7A8908D7"/>
    <w:rsid w:val="7B15492F"/>
    <w:rsid w:val="7B969D09"/>
    <w:rsid w:val="7BAABBF3"/>
    <w:rsid w:val="7C0C5BB3"/>
    <w:rsid w:val="7C0CACFA"/>
    <w:rsid w:val="7C11A3D9"/>
    <w:rsid w:val="7C2AFD54"/>
    <w:rsid w:val="7D13FA1B"/>
    <w:rsid w:val="7D43D35E"/>
    <w:rsid w:val="7D726039"/>
    <w:rsid w:val="7DE4BD76"/>
    <w:rsid w:val="7E012AF9"/>
    <w:rsid w:val="7E3ABA30"/>
    <w:rsid w:val="7E4CDAE0"/>
    <w:rsid w:val="7E4F31D0"/>
    <w:rsid w:val="7ED91D0D"/>
    <w:rsid w:val="7FDA8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1EED5CC"/>
  <w15:chartTrackingRefBased/>
  <w15:docId w15:val="{1554F635-5DBE-42F6-8C47-B7F7B82FF6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4">
    <w:name w:val="heading 4"/>
    <w:basedOn w:val="Normal"/>
    <w:next w:val="Normal"/>
    <w:link w:val="Heading4Char"/>
    <w:unhideWhenUsed/>
    <w:qFormat/>
    <w:rsid w:val="008725AD"/>
    <w:pPr>
      <w:spacing w:before="40"/>
      <w:outlineLvl w:val="3"/>
    </w:pPr>
    <w:rPr>
      <w:rFonts w:asciiTheme="minorHAnsi" w:hAnsiTheme="minorHAnsi"/>
      <w:b/>
      <w:sz w:val="1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83D25"/>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rPr>
      <w:sz w:val="24"/>
      <w:szCs w:val="24"/>
      <w:lang w:eastAsia="en-US"/>
    </w:rPr>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rPr>
      <w:sz w:val="24"/>
      <w:szCs w:val="24"/>
      <w:lang w:eastAsia="en-US"/>
    </w:rPr>
  </w:style>
  <w:style w:type="paragraph" w:styleId="Footer">
    <w:name w:val="footer"/>
    <w:basedOn w:val="Normal"/>
    <w:link w:val="FooterChar"/>
    <w:uiPriority w:val="99"/>
    <w:unhideWhenUsed/>
    <w:pPr>
      <w:tabs>
        <w:tab w:val="center" w:pos="4680"/>
        <w:tab w:val="right" w:pos="9360"/>
      </w:tabs>
    </w:pPr>
  </w:style>
  <w:style w:type="character" w:styleId="Hyperlink">
    <w:name w:val="Hyperlink"/>
    <w:basedOn w:val="DefaultParagraphFont"/>
    <w:uiPriority w:val="99"/>
    <w:unhideWhenUsed/>
    <w:rsid w:val="004A5744"/>
    <w:rPr>
      <w:color w:val="0563C1" w:themeColor="hyperlink"/>
      <w:u w:val="single"/>
    </w:rPr>
  </w:style>
  <w:style w:type="paragraph" w:styleId="paragraph" w:customStyle="1">
    <w:name w:val="paragraph"/>
    <w:basedOn w:val="Normal"/>
    <w:rsid w:val="004A5744"/>
    <w:pPr>
      <w:spacing w:before="100" w:beforeAutospacing="1" w:after="100" w:afterAutospacing="1"/>
    </w:pPr>
  </w:style>
  <w:style w:type="character" w:styleId="normaltextrun" w:customStyle="1">
    <w:name w:val="normaltextrun"/>
    <w:basedOn w:val="DefaultParagraphFont"/>
    <w:rsid w:val="004A5744"/>
  </w:style>
  <w:style w:type="character" w:styleId="eop" w:customStyle="1">
    <w:name w:val="eop"/>
    <w:basedOn w:val="DefaultParagraphFont"/>
    <w:rsid w:val="004A5744"/>
  </w:style>
  <w:style w:type="character" w:styleId="UnresolvedMention">
    <w:name w:val="Unresolved Mention"/>
    <w:basedOn w:val="DefaultParagraphFont"/>
    <w:uiPriority w:val="99"/>
    <w:semiHidden/>
    <w:unhideWhenUsed/>
    <w:rsid w:val="00175086"/>
    <w:rPr>
      <w:color w:val="605E5C"/>
      <w:shd w:val="clear" w:color="auto" w:fill="E1DFDD"/>
    </w:rPr>
  </w:style>
  <w:style w:type="character" w:styleId="wacimagecontainer" w:customStyle="1">
    <w:name w:val="wacimagecontainer"/>
    <w:basedOn w:val="DefaultParagraphFont"/>
    <w:rsid w:val="006A3539"/>
  </w:style>
  <w:style w:type="character" w:styleId="contentcontrolboundarysink" w:customStyle="1">
    <w:name w:val="contentcontrolboundarysink"/>
    <w:basedOn w:val="DefaultParagraphFont"/>
    <w:rsid w:val="006A3539"/>
  </w:style>
  <w:style w:type="character" w:styleId="tabchar" w:customStyle="1">
    <w:name w:val="tabchar"/>
    <w:basedOn w:val="DefaultParagraphFont"/>
    <w:rsid w:val="006A3539"/>
  </w:style>
  <w:style w:type="character" w:styleId="font61" w:customStyle="1">
    <w:name w:val="font61"/>
    <w:basedOn w:val="DefaultParagraphFont"/>
    <w:rsid w:val="003D6E26"/>
    <w:rPr>
      <w:rFonts w:hint="default" w:ascii="Verdana" w:hAnsi="Verdana"/>
      <w:b/>
      <w:bCs/>
      <w:i w:val="0"/>
      <w:iCs w:val="0"/>
      <w:strike w:val="0"/>
      <w:dstrike w:val="0"/>
      <w:color w:val="000000"/>
      <w:sz w:val="20"/>
      <w:szCs w:val="20"/>
      <w:u w:val="none"/>
      <w:effect w:val="none"/>
    </w:rPr>
  </w:style>
  <w:style w:type="character" w:styleId="font71" w:customStyle="1">
    <w:name w:val="font71"/>
    <w:basedOn w:val="DefaultParagraphFont"/>
    <w:rsid w:val="003D6E26"/>
    <w:rPr>
      <w:rFonts w:hint="default" w:ascii="Verdana" w:hAnsi="Verdana"/>
      <w:b w:val="0"/>
      <w:bCs w:val="0"/>
      <w:i w:val="0"/>
      <w:iCs w:val="0"/>
      <w:strike w:val="0"/>
      <w:dstrike w:val="0"/>
      <w:color w:val="000000"/>
      <w:sz w:val="20"/>
      <w:szCs w:val="20"/>
      <w:u w:val="none"/>
      <w:effect w:val="none"/>
    </w:rPr>
  </w:style>
  <w:style w:type="character" w:styleId="Heading4Char" w:customStyle="1">
    <w:name w:val="Heading 4 Char"/>
    <w:basedOn w:val="DefaultParagraphFont"/>
    <w:link w:val="Heading4"/>
    <w:rsid w:val="008725AD"/>
    <w:rPr>
      <w:rFonts w:asciiTheme="minorHAnsi" w:hAnsiTheme="minorHAnsi"/>
      <w:b/>
      <w:sz w:val="16"/>
      <w:szCs w:val="24"/>
      <w:lang w:eastAsia="en-US"/>
    </w:rPr>
  </w:style>
  <w:style w:type="character" w:styleId="COBRequired" w:customStyle="1">
    <w:name w:val="COB Required"/>
    <w:basedOn w:val="DefaultParagraphFont"/>
    <w:uiPriority w:val="1"/>
    <w:rsid w:val="008725AD"/>
    <w:rPr>
      <w:rFonts w:ascii="Calibri" w:hAnsi="Calibri"/>
      <w:sz w:val="24"/>
    </w:rPr>
  </w:style>
  <w:style w:type="character" w:styleId="scxw230878354" w:customStyle="1">
    <w:name w:val="scxw230878354"/>
    <w:basedOn w:val="DefaultParagraphFont"/>
    <w:rsid w:val="003114BB"/>
  </w:style>
  <w:style w:type="character" w:styleId="FollowedHyperlink">
    <w:name w:val="FollowedHyperlink"/>
    <w:basedOn w:val="DefaultParagraphFont"/>
    <w:uiPriority w:val="99"/>
    <w:semiHidden/>
    <w:unhideWhenUsed/>
    <w:rsid w:val="00F72ABD"/>
    <w:rPr>
      <w:color w:val="954F72" w:themeColor="followedHyperlink"/>
      <w:u w:val="single"/>
    </w:rPr>
  </w:style>
  <w:style w:type="paragraph" w:styleId="NormalWeb">
    <w:name w:val="Normal (Web)"/>
    <w:basedOn w:val="Normal"/>
    <w:uiPriority w:val="99"/>
    <w:unhideWhenUsed/>
    <w:rsid w:val="004030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8699">
      <w:bodyDiv w:val="1"/>
      <w:marLeft w:val="0"/>
      <w:marRight w:val="0"/>
      <w:marTop w:val="0"/>
      <w:marBottom w:val="0"/>
      <w:divBdr>
        <w:top w:val="none" w:sz="0" w:space="0" w:color="auto"/>
        <w:left w:val="none" w:sz="0" w:space="0" w:color="auto"/>
        <w:bottom w:val="none" w:sz="0" w:space="0" w:color="auto"/>
        <w:right w:val="none" w:sz="0" w:space="0" w:color="auto"/>
      </w:divBdr>
      <w:divsChild>
        <w:div w:id="762989984">
          <w:marLeft w:val="0"/>
          <w:marRight w:val="0"/>
          <w:marTop w:val="0"/>
          <w:marBottom w:val="0"/>
          <w:divBdr>
            <w:top w:val="none" w:sz="0" w:space="0" w:color="auto"/>
            <w:left w:val="none" w:sz="0" w:space="0" w:color="auto"/>
            <w:bottom w:val="none" w:sz="0" w:space="0" w:color="auto"/>
            <w:right w:val="none" w:sz="0" w:space="0" w:color="auto"/>
          </w:divBdr>
        </w:div>
        <w:div w:id="1087580575">
          <w:marLeft w:val="0"/>
          <w:marRight w:val="0"/>
          <w:marTop w:val="0"/>
          <w:marBottom w:val="0"/>
          <w:divBdr>
            <w:top w:val="none" w:sz="0" w:space="0" w:color="auto"/>
            <w:left w:val="none" w:sz="0" w:space="0" w:color="auto"/>
            <w:bottom w:val="none" w:sz="0" w:space="0" w:color="auto"/>
            <w:right w:val="none" w:sz="0" w:space="0" w:color="auto"/>
          </w:divBdr>
        </w:div>
        <w:div w:id="1375615805">
          <w:marLeft w:val="0"/>
          <w:marRight w:val="0"/>
          <w:marTop w:val="0"/>
          <w:marBottom w:val="0"/>
          <w:divBdr>
            <w:top w:val="none" w:sz="0" w:space="0" w:color="auto"/>
            <w:left w:val="none" w:sz="0" w:space="0" w:color="auto"/>
            <w:bottom w:val="none" w:sz="0" w:space="0" w:color="auto"/>
            <w:right w:val="none" w:sz="0" w:space="0" w:color="auto"/>
          </w:divBdr>
        </w:div>
      </w:divsChild>
    </w:div>
    <w:div w:id="43986416">
      <w:bodyDiv w:val="1"/>
      <w:marLeft w:val="0"/>
      <w:marRight w:val="0"/>
      <w:marTop w:val="0"/>
      <w:marBottom w:val="0"/>
      <w:divBdr>
        <w:top w:val="none" w:sz="0" w:space="0" w:color="auto"/>
        <w:left w:val="none" w:sz="0" w:space="0" w:color="auto"/>
        <w:bottom w:val="none" w:sz="0" w:space="0" w:color="auto"/>
        <w:right w:val="none" w:sz="0" w:space="0" w:color="auto"/>
      </w:divBdr>
    </w:div>
    <w:div w:id="300699006">
      <w:bodyDiv w:val="1"/>
      <w:marLeft w:val="0"/>
      <w:marRight w:val="0"/>
      <w:marTop w:val="0"/>
      <w:marBottom w:val="0"/>
      <w:divBdr>
        <w:top w:val="none" w:sz="0" w:space="0" w:color="auto"/>
        <w:left w:val="none" w:sz="0" w:space="0" w:color="auto"/>
        <w:bottom w:val="none" w:sz="0" w:space="0" w:color="auto"/>
        <w:right w:val="none" w:sz="0" w:space="0" w:color="auto"/>
      </w:divBdr>
      <w:divsChild>
        <w:div w:id="1030839076">
          <w:marLeft w:val="-720"/>
          <w:marRight w:val="0"/>
          <w:marTop w:val="0"/>
          <w:marBottom w:val="0"/>
          <w:divBdr>
            <w:top w:val="none" w:sz="0" w:space="0" w:color="auto"/>
            <w:left w:val="none" w:sz="0" w:space="0" w:color="auto"/>
            <w:bottom w:val="none" w:sz="0" w:space="0" w:color="auto"/>
            <w:right w:val="none" w:sz="0" w:space="0" w:color="auto"/>
          </w:divBdr>
        </w:div>
      </w:divsChild>
    </w:div>
    <w:div w:id="312611946">
      <w:bodyDiv w:val="1"/>
      <w:marLeft w:val="0"/>
      <w:marRight w:val="0"/>
      <w:marTop w:val="0"/>
      <w:marBottom w:val="0"/>
      <w:divBdr>
        <w:top w:val="none" w:sz="0" w:space="0" w:color="auto"/>
        <w:left w:val="none" w:sz="0" w:space="0" w:color="auto"/>
        <w:bottom w:val="none" w:sz="0" w:space="0" w:color="auto"/>
        <w:right w:val="none" w:sz="0" w:space="0" w:color="auto"/>
      </w:divBdr>
      <w:divsChild>
        <w:div w:id="1074476663">
          <w:marLeft w:val="0"/>
          <w:marRight w:val="0"/>
          <w:marTop w:val="0"/>
          <w:marBottom w:val="0"/>
          <w:divBdr>
            <w:top w:val="none" w:sz="0" w:space="0" w:color="auto"/>
            <w:left w:val="none" w:sz="0" w:space="0" w:color="auto"/>
            <w:bottom w:val="none" w:sz="0" w:space="0" w:color="auto"/>
            <w:right w:val="none" w:sz="0" w:space="0" w:color="auto"/>
          </w:divBdr>
        </w:div>
        <w:div w:id="1219517585">
          <w:marLeft w:val="0"/>
          <w:marRight w:val="0"/>
          <w:marTop w:val="0"/>
          <w:marBottom w:val="0"/>
          <w:divBdr>
            <w:top w:val="none" w:sz="0" w:space="0" w:color="auto"/>
            <w:left w:val="none" w:sz="0" w:space="0" w:color="auto"/>
            <w:bottom w:val="none" w:sz="0" w:space="0" w:color="auto"/>
            <w:right w:val="none" w:sz="0" w:space="0" w:color="auto"/>
          </w:divBdr>
        </w:div>
      </w:divsChild>
    </w:div>
    <w:div w:id="328338048">
      <w:bodyDiv w:val="1"/>
      <w:marLeft w:val="0"/>
      <w:marRight w:val="0"/>
      <w:marTop w:val="0"/>
      <w:marBottom w:val="0"/>
      <w:divBdr>
        <w:top w:val="none" w:sz="0" w:space="0" w:color="auto"/>
        <w:left w:val="none" w:sz="0" w:space="0" w:color="auto"/>
        <w:bottom w:val="none" w:sz="0" w:space="0" w:color="auto"/>
        <w:right w:val="none" w:sz="0" w:space="0" w:color="auto"/>
      </w:divBdr>
    </w:div>
    <w:div w:id="336662395">
      <w:bodyDiv w:val="1"/>
      <w:marLeft w:val="0"/>
      <w:marRight w:val="0"/>
      <w:marTop w:val="0"/>
      <w:marBottom w:val="0"/>
      <w:divBdr>
        <w:top w:val="none" w:sz="0" w:space="0" w:color="auto"/>
        <w:left w:val="none" w:sz="0" w:space="0" w:color="auto"/>
        <w:bottom w:val="none" w:sz="0" w:space="0" w:color="auto"/>
        <w:right w:val="none" w:sz="0" w:space="0" w:color="auto"/>
      </w:divBdr>
      <w:divsChild>
        <w:div w:id="189492180">
          <w:marLeft w:val="0"/>
          <w:marRight w:val="0"/>
          <w:marTop w:val="0"/>
          <w:marBottom w:val="0"/>
          <w:divBdr>
            <w:top w:val="none" w:sz="0" w:space="0" w:color="auto"/>
            <w:left w:val="none" w:sz="0" w:space="0" w:color="auto"/>
            <w:bottom w:val="none" w:sz="0" w:space="0" w:color="auto"/>
            <w:right w:val="none" w:sz="0" w:space="0" w:color="auto"/>
          </w:divBdr>
          <w:divsChild>
            <w:div w:id="1717579493">
              <w:marLeft w:val="0"/>
              <w:marRight w:val="0"/>
              <w:marTop w:val="0"/>
              <w:marBottom w:val="0"/>
              <w:divBdr>
                <w:top w:val="none" w:sz="0" w:space="0" w:color="auto"/>
                <w:left w:val="none" w:sz="0" w:space="0" w:color="auto"/>
                <w:bottom w:val="none" w:sz="0" w:space="0" w:color="auto"/>
                <w:right w:val="none" w:sz="0" w:space="0" w:color="auto"/>
              </w:divBdr>
            </w:div>
          </w:divsChild>
        </w:div>
        <w:div w:id="313729008">
          <w:marLeft w:val="0"/>
          <w:marRight w:val="0"/>
          <w:marTop w:val="0"/>
          <w:marBottom w:val="0"/>
          <w:divBdr>
            <w:top w:val="none" w:sz="0" w:space="0" w:color="auto"/>
            <w:left w:val="none" w:sz="0" w:space="0" w:color="auto"/>
            <w:bottom w:val="none" w:sz="0" w:space="0" w:color="auto"/>
            <w:right w:val="none" w:sz="0" w:space="0" w:color="auto"/>
          </w:divBdr>
          <w:divsChild>
            <w:div w:id="1312948281">
              <w:marLeft w:val="0"/>
              <w:marRight w:val="0"/>
              <w:marTop w:val="0"/>
              <w:marBottom w:val="0"/>
              <w:divBdr>
                <w:top w:val="none" w:sz="0" w:space="0" w:color="auto"/>
                <w:left w:val="none" w:sz="0" w:space="0" w:color="auto"/>
                <w:bottom w:val="none" w:sz="0" w:space="0" w:color="auto"/>
                <w:right w:val="none" w:sz="0" w:space="0" w:color="auto"/>
              </w:divBdr>
            </w:div>
          </w:divsChild>
        </w:div>
        <w:div w:id="396903915">
          <w:marLeft w:val="0"/>
          <w:marRight w:val="0"/>
          <w:marTop w:val="0"/>
          <w:marBottom w:val="0"/>
          <w:divBdr>
            <w:top w:val="none" w:sz="0" w:space="0" w:color="auto"/>
            <w:left w:val="none" w:sz="0" w:space="0" w:color="auto"/>
            <w:bottom w:val="none" w:sz="0" w:space="0" w:color="auto"/>
            <w:right w:val="none" w:sz="0" w:space="0" w:color="auto"/>
          </w:divBdr>
          <w:divsChild>
            <w:div w:id="1403337109">
              <w:marLeft w:val="0"/>
              <w:marRight w:val="0"/>
              <w:marTop w:val="0"/>
              <w:marBottom w:val="0"/>
              <w:divBdr>
                <w:top w:val="none" w:sz="0" w:space="0" w:color="auto"/>
                <w:left w:val="none" w:sz="0" w:space="0" w:color="auto"/>
                <w:bottom w:val="none" w:sz="0" w:space="0" w:color="auto"/>
                <w:right w:val="none" w:sz="0" w:space="0" w:color="auto"/>
              </w:divBdr>
            </w:div>
          </w:divsChild>
        </w:div>
        <w:div w:id="409817160">
          <w:marLeft w:val="0"/>
          <w:marRight w:val="0"/>
          <w:marTop w:val="0"/>
          <w:marBottom w:val="0"/>
          <w:divBdr>
            <w:top w:val="none" w:sz="0" w:space="0" w:color="auto"/>
            <w:left w:val="none" w:sz="0" w:space="0" w:color="auto"/>
            <w:bottom w:val="none" w:sz="0" w:space="0" w:color="auto"/>
            <w:right w:val="none" w:sz="0" w:space="0" w:color="auto"/>
          </w:divBdr>
          <w:divsChild>
            <w:div w:id="1000423596">
              <w:marLeft w:val="0"/>
              <w:marRight w:val="0"/>
              <w:marTop w:val="0"/>
              <w:marBottom w:val="0"/>
              <w:divBdr>
                <w:top w:val="none" w:sz="0" w:space="0" w:color="auto"/>
                <w:left w:val="none" w:sz="0" w:space="0" w:color="auto"/>
                <w:bottom w:val="none" w:sz="0" w:space="0" w:color="auto"/>
                <w:right w:val="none" w:sz="0" w:space="0" w:color="auto"/>
              </w:divBdr>
            </w:div>
          </w:divsChild>
        </w:div>
        <w:div w:id="410545591">
          <w:marLeft w:val="0"/>
          <w:marRight w:val="0"/>
          <w:marTop w:val="0"/>
          <w:marBottom w:val="0"/>
          <w:divBdr>
            <w:top w:val="none" w:sz="0" w:space="0" w:color="auto"/>
            <w:left w:val="none" w:sz="0" w:space="0" w:color="auto"/>
            <w:bottom w:val="none" w:sz="0" w:space="0" w:color="auto"/>
            <w:right w:val="none" w:sz="0" w:space="0" w:color="auto"/>
          </w:divBdr>
          <w:divsChild>
            <w:div w:id="1482381812">
              <w:marLeft w:val="0"/>
              <w:marRight w:val="0"/>
              <w:marTop w:val="0"/>
              <w:marBottom w:val="0"/>
              <w:divBdr>
                <w:top w:val="none" w:sz="0" w:space="0" w:color="auto"/>
                <w:left w:val="none" w:sz="0" w:space="0" w:color="auto"/>
                <w:bottom w:val="none" w:sz="0" w:space="0" w:color="auto"/>
                <w:right w:val="none" w:sz="0" w:space="0" w:color="auto"/>
              </w:divBdr>
            </w:div>
          </w:divsChild>
        </w:div>
        <w:div w:id="542211085">
          <w:marLeft w:val="0"/>
          <w:marRight w:val="0"/>
          <w:marTop w:val="0"/>
          <w:marBottom w:val="0"/>
          <w:divBdr>
            <w:top w:val="none" w:sz="0" w:space="0" w:color="auto"/>
            <w:left w:val="none" w:sz="0" w:space="0" w:color="auto"/>
            <w:bottom w:val="none" w:sz="0" w:space="0" w:color="auto"/>
            <w:right w:val="none" w:sz="0" w:space="0" w:color="auto"/>
          </w:divBdr>
          <w:divsChild>
            <w:div w:id="531117357">
              <w:marLeft w:val="0"/>
              <w:marRight w:val="0"/>
              <w:marTop w:val="0"/>
              <w:marBottom w:val="0"/>
              <w:divBdr>
                <w:top w:val="none" w:sz="0" w:space="0" w:color="auto"/>
                <w:left w:val="none" w:sz="0" w:space="0" w:color="auto"/>
                <w:bottom w:val="none" w:sz="0" w:space="0" w:color="auto"/>
                <w:right w:val="none" w:sz="0" w:space="0" w:color="auto"/>
              </w:divBdr>
            </w:div>
            <w:div w:id="1237403103">
              <w:marLeft w:val="0"/>
              <w:marRight w:val="0"/>
              <w:marTop w:val="0"/>
              <w:marBottom w:val="0"/>
              <w:divBdr>
                <w:top w:val="none" w:sz="0" w:space="0" w:color="auto"/>
                <w:left w:val="none" w:sz="0" w:space="0" w:color="auto"/>
                <w:bottom w:val="none" w:sz="0" w:space="0" w:color="auto"/>
                <w:right w:val="none" w:sz="0" w:space="0" w:color="auto"/>
              </w:divBdr>
            </w:div>
          </w:divsChild>
        </w:div>
        <w:div w:id="743650279">
          <w:marLeft w:val="0"/>
          <w:marRight w:val="0"/>
          <w:marTop w:val="0"/>
          <w:marBottom w:val="0"/>
          <w:divBdr>
            <w:top w:val="none" w:sz="0" w:space="0" w:color="auto"/>
            <w:left w:val="none" w:sz="0" w:space="0" w:color="auto"/>
            <w:bottom w:val="none" w:sz="0" w:space="0" w:color="auto"/>
            <w:right w:val="none" w:sz="0" w:space="0" w:color="auto"/>
          </w:divBdr>
          <w:divsChild>
            <w:div w:id="1950812038">
              <w:marLeft w:val="0"/>
              <w:marRight w:val="0"/>
              <w:marTop w:val="0"/>
              <w:marBottom w:val="0"/>
              <w:divBdr>
                <w:top w:val="none" w:sz="0" w:space="0" w:color="auto"/>
                <w:left w:val="none" w:sz="0" w:space="0" w:color="auto"/>
                <w:bottom w:val="none" w:sz="0" w:space="0" w:color="auto"/>
                <w:right w:val="none" w:sz="0" w:space="0" w:color="auto"/>
              </w:divBdr>
            </w:div>
          </w:divsChild>
        </w:div>
        <w:div w:id="851064778">
          <w:marLeft w:val="0"/>
          <w:marRight w:val="0"/>
          <w:marTop w:val="0"/>
          <w:marBottom w:val="0"/>
          <w:divBdr>
            <w:top w:val="none" w:sz="0" w:space="0" w:color="auto"/>
            <w:left w:val="none" w:sz="0" w:space="0" w:color="auto"/>
            <w:bottom w:val="none" w:sz="0" w:space="0" w:color="auto"/>
            <w:right w:val="none" w:sz="0" w:space="0" w:color="auto"/>
          </w:divBdr>
          <w:divsChild>
            <w:div w:id="1631399307">
              <w:marLeft w:val="0"/>
              <w:marRight w:val="0"/>
              <w:marTop w:val="0"/>
              <w:marBottom w:val="0"/>
              <w:divBdr>
                <w:top w:val="none" w:sz="0" w:space="0" w:color="auto"/>
                <w:left w:val="none" w:sz="0" w:space="0" w:color="auto"/>
                <w:bottom w:val="none" w:sz="0" w:space="0" w:color="auto"/>
                <w:right w:val="none" w:sz="0" w:space="0" w:color="auto"/>
              </w:divBdr>
            </w:div>
          </w:divsChild>
        </w:div>
        <w:div w:id="952128941">
          <w:marLeft w:val="0"/>
          <w:marRight w:val="0"/>
          <w:marTop w:val="0"/>
          <w:marBottom w:val="0"/>
          <w:divBdr>
            <w:top w:val="none" w:sz="0" w:space="0" w:color="auto"/>
            <w:left w:val="none" w:sz="0" w:space="0" w:color="auto"/>
            <w:bottom w:val="none" w:sz="0" w:space="0" w:color="auto"/>
            <w:right w:val="none" w:sz="0" w:space="0" w:color="auto"/>
          </w:divBdr>
          <w:divsChild>
            <w:div w:id="1220439176">
              <w:marLeft w:val="0"/>
              <w:marRight w:val="0"/>
              <w:marTop w:val="0"/>
              <w:marBottom w:val="0"/>
              <w:divBdr>
                <w:top w:val="none" w:sz="0" w:space="0" w:color="auto"/>
                <w:left w:val="none" w:sz="0" w:space="0" w:color="auto"/>
                <w:bottom w:val="none" w:sz="0" w:space="0" w:color="auto"/>
                <w:right w:val="none" w:sz="0" w:space="0" w:color="auto"/>
              </w:divBdr>
            </w:div>
          </w:divsChild>
        </w:div>
        <w:div w:id="1401903486">
          <w:marLeft w:val="0"/>
          <w:marRight w:val="0"/>
          <w:marTop w:val="0"/>
          <w:marBottom w:val="0"/>
          <w:divBdr>
            <w:top w:val="none" w:sz="0" w:space="0" w:color="auto"/>
            <w:left w:val="none" w:sz="0" w:space="0" w:color="auto"/>
            <w:bottom w:val="none" w:sz="0" w:space="0" w:color="auto"/>
            <w:right w:val="none" w:sz="0" w:space="0" w:color="auto"/>
          </w:divBdr>
          <w:divsChild>
            <w:div w:id="1664626176">
              <w:marLeft w:val="0"/>
              <w:marRight w:val="0"/>
              <w:marTop w:val="0"/>
              <w:marBottom w:val="0"/>
              <w:divBdr>
                <w:top w:val="none" w:sz="0" w:space="0" w:color="auto"/>
                <w:left w:val="none" w:sz="0" w:space="0" w:color="auto"/>
                <w:bottom w:val="none" w:sz="0" w:space="0" w:color="auto"/>
                <w:right w:val="none" w:sz="0" w:space="0" w:color="auto"/>
              </w:divBdr>
            </w:div>
          </w:divsChild>
        </w:div>
        <w:div w:id="1659378889">
          <w:marLeft w:val="0"/>
          <w:marRight w:val="0"/>
          <w:marTop w:val="0"/>
          <w:marBottom w:val="0"/>
          <w:divBdr>
            <w:top w:val="none" w:sz="0" w:space="0" w:color="auto"/>
            <w:left w:val="none" w:sz="0" w:space="0" w:color="auto"/>
            <w:bottom w:val="none" w:sz="0" w:space="0" w:color="auto"/>
            <w:right w:val="none" w:sz="0" w:space="0" w:color="auto"/>
          </w:divBdr>
          <w:divsChild>
            <w:div w:id="2110543050">
              <w:marLeft w:val="0"/>
              <w:marRight w:val="0"/>
              <w:marTop w:val="0"/>
              <w:marBottom w:val="0"/>
              <w:divBdr>
                <w:top w:val="none" w:sz="0" w:space="0" w:color="auto"/>
                <w:left w:val="none" w:sz="0" w:space="0" w:color="auto"/>
                <w:bottom w:val="none" w:sz="0" w:space="0" w:color="auto"/>
                <w:right w:val="none" w:sz="0" w:space="0" w:color="auto"/>
              </w:divBdr>
            </w:div>
          </w:divsChild>
        </w:div>
        <w:div w:id="1664316790">
          <w:marLeft w:val="0"/>
          <w:marRight w:val="0"/>
          <w:marTop w:val="0"/>
          <w:marBottom w:val="0"/>
          <w:divBdr>
            <w:top w:val="none" w:sz="0" w:space="0" w:color="auto"/>
            <w:left w:val="none" w:sz="0" w:space="0" w:color="auto"/>
            <w:bottom w:val="none" w:sz="0" w:space="0" w:color="auto"/>
            <w:right w:val="none" w:sz="0" w:space="0" w:color="auto"/>
          </w:divBdr>
          <w:divsChild>
            <w:div w:id="930703506">
              <w:marLeft w:val="0"/>
              <w:marRight w:val="0"/>
              <w:marTop w:val="0"/>
              <w:marBottom w:val="0"/>
              <w:divBdr>
                <w:top w:val="none" w:sz="0" w:space="0" w:color="auto"/>
                <w:left w:val="none" w:sz="0" w:space="0" w:color="auto"/>
                <w:bottom w:val="none" w:sz="0" w:space="0" w:color="auto"/>
                <w:right w:val="none" w:sz="0" w:space="0" w:color="auto"/>
              </w:divBdr>
            </w:div>
          </w:divsChild>
        </w:div>
        <w:div w:id="1807891575">
          <w:marLeft w:val="0"/>
          <w:marRight w:val="0"/>
          <w:marTop w:val="0"/>
          <w:marBottom w:val="0"/>
          <w:divBdr>
            <w:top w:val="none" w:sz="0" w:space="0" w:color="auto"/>
            <w:left w:val="none" w:sz="0" w:space="0" w:color="auto"/>
            <w:bottom w:val="none" w:sz="0" w:space="0" w:color="auto"/>
            <w:right w:val="none" w:sz="0" w:space="0" w:color="auto"/>
          </w:divBdr>
          <w:divsChild>
            <w:div w:id="798110219">
              <w:marLeft w:val="0"/>
              <w:marRight w:val="0"/>
              <w:marTop w:val="0"/>
              <w:marBottom w:val="0"/>
              <w:divBdr>
                <w:top w:val="none" w:sz="0" w:space="0" w:color="auto"/>
                <w:left w:val="none" w:sz="0" w:space="0" w:color="auto"/>
                <w:bottom w:val="none" w:sz="0" w:space="0" w:color="auto"/>
                <w:right w:val="none" w:sz="0" w:space="0" w:color="auto"/>
              </w:divBdr>
            </w:div>
          </w:divsChild>
        </w:div>
        <w:div w:id="1946301757">
          <w:marLeft w:val="0"/>
          <w:marRight w:val="0"/>
          <w:marTop w:val="0"/>
          <w:marBottom w:val="0"/>
          <w:divBdr>
            <w:top w:val="none" w:sz="0" w:space="0" w:color="auto"/>
            <w:left w:val="none" w:sz="0" w:space="0" w:color="auto"/>
            <w:bottom w:val="none" w:sz="0" w:space="0" w:color="auto"/>
            <w:right w:val="none" w:sz="0" w:space="0" w:color="auto"/>
          </w:divBdr>
          <w:divsChild>
            <w:div w:id="18334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799">
      <w:bodyDiv w:val="1"/>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 w:id="430202789">
          <w:marLeft w:val="0"/>
          <w:marRight w:val="0"/>
          <w:marTop w:val="0"/>
          <w:marBottom w:val="0"/>
          <w:divBdr>
            <w:top w:val="none" w:sz="0" w:space="0" w:color="auto"/>
            <w:left w:val="none" w:sz="0" w:space="0" w:color="auto"/>
            <w:bottom w:val="none" w:sz="0" w:space="0" w:color="auto"/>
            <w:right w:val="none" w:sz="0" w:space="0" w:color="auto"/>
          </w:divBdr>
        </w:div>
        <w:div w:id="929850291">
          <w:marLeft w:val="0"/>
          <w:marRight w:val="0"/>
          <w:marTop w:val="0"/>
          <w:marBottom w:val="0"/>
          <w:divBdr>
            <w:top w:val="none" w:sz="0" w:space="0" w:color="auto"/>
            <w:left w:val="none" w:sz="0" w:space="0" w:color="auto"/>
            <w:bottom w:val="none" w:sz="0" w:space="0" w:color="auto"/>
            <w:right w:val="none" w:sz="0" w:space="0" w:color="auto"/>
          </w:divBdr>
        </w:div>
        <w:div w:id="1382559577">
          <w:marLeft w:val="0"/>
          <w:marRight w:val="0"/>
          <w:marTop w:val="0"/>
          <w:marBottom w:val="0"/>
          <w:divBdr>
            <w:top w:val="none" w:sz="0" w:space="0" w:color="auto"/>
            <w:left w:val="none" w:sz="0" w:space="0" w:color="auto"/>
            <w:bottom w:val="none" w:sz="0" w:space="0" w:color="auto"/>
            <w:right w:val="none" w:sz="0" w:space="0" w:color="auto"/>
          </w:divBdr>
        </w:div>
        <w:div w:id="1538353468">
          <w:marLeft w:val="0"/>
          <w:marRight w:val="0"/>
          <w:marTop w:val="0"/>
          <w:marBottom w:val="0"/>
          <w:divBdr>
            <w:top w:val="none" w:sz="0" w:space="0" w:color="auto"/>
            <w:left w:val="none" w:sz="0" w:space="0" w:color="auto"/>
            <w:bottom w:val="none" w:sz="0" w:space="0" w:color="auto"/>
            <w:right w:val="none" w:sz="0" w:space="0" w:color="auto"/>
          </w:divBdr>
        </w:div>
        <w:div w:id="1613317558">
          <w:marLeft w:val="0"/>
          <w:marRight w:val="0"/>
          <w:marTop w:val="0"/>
          <w:marBottom w:val="0"/>
          <w:divBdr>
            <w:top w:val="none" w:sz="0" w:space="0" w:color="auto"/>
            <w:left w:val="none" w:sz="0" w:space="0" w:color="auto"/>
            <w:bottom w:val="none" w:sz="0" w:space="0" w:color="auto"/>
            <w:right w:val="none" w:sz="0" w:space="0" w:color="auto"/>
          </w:divBdr>
        </w:div>
        <w:div w:id="1623803853">
          <w:marLeft w:val="0"/>
          <w:marRight w:val="0"/>
          <w:marTop w:val="0"/>
          <w:marBottom w:val="0"/>
          <w:divBdr>
            <w:top w:val="none" w:sz="0" w:space="0" w:color="auto"/>
            <w:left w:val="none" w:sz="0" w:space="0" w:color="auto"/>
            <w:bottom w:val="none" w:sz="0" w:space="0" w:color="auto"/>
            <w:right w:val="none" w:sz="0" w:space="0" w:color="auto"/>
          </w:divBdr>
        </w:div>
        <w:div w:id="1652826267">
          <w:marLeft w:val="0"/>
          <w:marRight w:val="0"/>
          <w:marTop w:val="0"/>
          <w:marBottom w:val="0"/>
          <w:divBdr>
            <w:top w:val="none" w:sz="0" w:space="0" w:color="auto"/>
            <w:left w:val="none" w:sz="0" w:space="0" w:color="auto"/>
            <w:bottom w:val="none" w:sz="0" w:space="0" w:color="auto"/>
            <w:right w:val="none" w:sz="0" w:space="0" w:color="auto"/>
          </w:divBdr>
        </w:div>
        <w:div w:id="1773476934">
          <w:marLeft w:val="0"/>
          <w:marRight w:val="0"/>
          <w:marTop w:val="0"/>
          <w:marBottom w:val="0"/>
          <w:divBdr>
            <w:top w:val="none" w:sz="0" w:space="0" w:color="auto"/>
            <w:left w:val="none" w:sz="0" w:space="0" w:color="auto"/>
            <w:bottom w:val="none" w:sz="0" w:space="0" w:color="auto"/>
            <w:right w:val="none" w:sz="0" w:space="0" w:color="auto"/>
          </w:divBdr>
          <w:divsChild>
            <w:div w:id="240678553">
              <w:marLeft w:val="0"/>
              <w:marRight w:val="0"/>
              <w:marTop w:val="0"/>
              <w:marBottom w:val="0"/>
              <w:divBdr>
                <w:top w:val="none" w:sz="0" w:space="0" w:color="auto"/>
                <w:left w:val="none" w:sz="0" w:space="0" w:color="auto"/>
                <w:bottom w:val="none" w:sz="0" w:space="0" w:color="auto"/>
                <w:right w:val="none" w:sz="0" w:space="0" w:color="auto"/>
              </w:divBdr>
            </w:div>
            <w:div w:id="1548445523">
              <w:marLeft w:val="0"/>
              <w:marRight w:val="0"/>
              <w:marTop w:val="0"/>
              <w:marBottom w:val="0"/>
              <w:divBdr>
                <w:top w:val="none" w:sz="0" w:space="0" w:color="auto"/>
                <w:left w:val="none" w:sz="0" w:space="0" w:color="auto"/>
                <w:bottom w:val="none" w:sz="0" w:space="0" w:color="auto"/>
                <w:right w:val="none" w:sz="0" w:space="0" w:color="auto"/>
              </w:divBdr>
            </w:div>
          </w:divsChild>
        </w:div>
        <w:div w:id="2119254917">
          <w:marLeft w:val="0"/>
          <w:marRight w:val="0"/>
          <w:marTop w:val="0"/>
          <w:marBottom w:val="0"/>
          <w:divBdr>
            <w:top w:val="none" w:sz="0" w:space="0" w:color="auto"/>
            <w:left w:val="none" w:sz="0" w:space="0" w:color="auto"/>
            <w:bottom w:val="none" w:sz="0" w:space="0" w:color="auto"/>
            <w:right w:val="none" w:sz="0" w:space="0" w:color="auto"/>
          </w:divBdr>
        </w:div>
      </w:divsChild>
    </w:div>
    <w:div w:id="551159291">
      <w:bodyDiv w:val="1"/>
      <w:marLeft w:val="0"/>
      <w:marRight w:val="0"/>
      <w:marTop w:val="0"/>
      <w:marBottom w:val="0"/>
      <w:divBdr>
        <w:top w:val="none" w:sz="0" w:space="0" w:color="auto"/>
        <w:left w:val="none" w:sz="0" w:space="0" w:color="auto"/>
        <w:bottom w:val="none" w:sz="0" w:space="0" w:color="auto"/>
        <w:right w:val="none" w:sz="0" w:space="0" w:color="auto"/>
      </w:divBdr>
      <w:divsChild>
        <w:div w:id="751706568">
          <w:marLeft w:val="0"/>
          <w:marRight w:val="0"/>
          <w:marTop w:val="0"/>
          <w:marBottom w:val="0"/>
          <w:divBdr>
            <w:top w:val="none" w:sz="0" w:space="0" w:color="auto"/>
            <w:left w:val="none" w:sz="0" w:space="0" w:color="auto"/>
            <w:bottom w:val="none" w:sz="0" w:space="0" w:color="auto"/>
            <w:right w:val="none" w:sz="0" w:space="0" w:color="auto"/>
          </w:divBdr>
          <w:divsChild>
            <w:div w:id="922298382">
              <w:marLeft w:val="0"/>
              <w:marRight w:val="0"/>
              <w:marTop w:val="0"/>
              <w:marBottom w:val="0"/>
              <w:divBdr>
                <w:top w:val="none" w:sz="0" w:space="0" w:color="auto"/>
                <w:left w:val="none" w:sz="0" w:space="0" w:color="auto"/>
                <w:bottom w:val="none" w:sz="0" w:space="0" w:color="auto"/>
                <w:right w:val="none" w:sz="0" w:space="0" w:color="auto"/>
              </w:divBdr>
            </w:div>
          </w:divsChild>
        </w:div>
        <w:div w:id="879244747">
          <w:marLeft w:val="0"/>
          <w:marRight w:val="0"/>
          <w:marTop w:val="0"/>
          <w:marBottom w:val="0"/>
          <w:divBdr>
            <w:top w:val="none" w:sz="0" w:space="0" w:color="auto"/>
            <w:left w:val="none" w:sz="0" w:space="0" w:color="auto"/>
            <w:bottom w:val="none" w:sz="0" w:space="0" w:color="auto"/>
            <w:right w:val="none" w:sz="0" w:space="0" w:color="auto"/>
          </w:divBdr>
          <w:divsChild>
            <w:div w:id="1486429711">
              <w:marLeft w:val="0"/>
              <w:marRight w:val="0"/>
              <w:marTop w:val="0"/>
              <w:marBottom w:val="0"/>
              <w:divBdr>
                <w:top w:val="none" w:sz="0" w:space="0" w:color="auto"/>
                <w:left w:val="none" w:sz="0" w:space="0" w:color="auto"/>
                <w:bottom w:val="none" w:sz="0" w:space="0" w:color="auto"/>
                <w:right w:val="none" w:sz="0" w:space="0" w:color="auto"/>
              </w:divBdr>
            </w:div>
          </w:divsChild>
        </w:div>
        <w:div w:id="1084760498">
          <w:marLeft w:val="0"/>
          <w:marRight w:val="0"/>
          <w:marTop w:val="0"/>
          <w:marBottom w:val="0"/>
          <w:divBdr>
            <w:top w:val="none" w:sz="0" w:space="0" w:color="auto"/>
            <w:left w:val="none" w:sz="0" w:space="0" w:color="auto"/>
            <w:bottom w:val="none" w:sz="0" w:space="0" w:color="auto"/>
            <w:right w:val="none" w:sz="0" w:space="0" w:color="auto"/>
          </w:divBdr>
          <w:divsChild>
            <w:div w:id="705644164">
              <w:marLeft w:val="0"/>
              <w:marRight w:val="0"/>
              <w:marTop w:val="0"/>
              <w:marBottom w:val="0"/>
              <w:divBdr>
                <w:top w:val="none" w:sz="0" w:space="0" w:color="auto"/>
                <w:left w:val="none" w:sz="0" w:space="0" w:color="auto"/>
                <w:bottom w:val="none" w:sz="0" w:space="0" w:color="auto"/>
                <w:right w:val="none" w:sz="0" w:space="0" w:color="auto"/>
              </w:divBdr>
            </w:div>
          </w:divsChild>
        </w:div>
        <w:div w:id="1132093697">
          <w:marLeft w:val="0"/>
          <w:marRight w:val="0"/>
          <w:marTop w:val="0"/>
          <w:marBottom w:val="0"/>
          <w:divBdr>
            <w:top w:val="none" w:sz="0" w:space="0" w:color="auto"/>
            <w:left w:val="none" w:sz="0" w:space="0" w:color="auto"/>
            <w:bottom w:val="none" w:sz="0" w:space="0" w:color="auto"/>
            <w:right w:val="none" w:sz="0" w:space="0" w:color="auto"/>
          </w:divBdr>
          <w:divsChild>
            <w:div w:id="1414277965">
              <w:marLeft w:val="0"/>
              <w:marRight w:val="0"/>
              <w:marTop w:val="0"/>
              <w:marBottom w:val="0"/>
              <w:divBdr>
                <w:top w:val="none" w:sz="0" w:space="0" w:color="auto"/>
                <w:left w:val="none" w:sz="0" w:space="0" w:color="auto"/>
                <w:bottom w:val="none" w:sz="0" w:space="0" w:color="auto"/>
                <w:right w:val="none" w:sz="0" w:space="0" w:color="auto"/>
              </w:divBdr>
            </w:div>
          </w:divsChild>
        </w:div>
        <w:div w:id="1196576726">
          <w:marLeft w:val="0"/>
          <w:marRight w:val="0"/>
          <w:marTop w:val="0"/>
          <w:marBottom w:val="0"/>
          <w:divBdr>
            <w:top w:val="none" w:sz="0" w:space="0" w:color="auto"/>
            <w:left w:val="none" w:sz="0" w:space="0" w:color="auto"/>
            <w:bottom w:val="none" w:sz="0" w:space="0" w:color="auto"/>
            <w:right w:val="none" w:sz="0" w:space="0" w:color="auto"/>
          </w:divBdr>
          <w:divsChild>
            <w:div w:id="1153374715">
              <w:marLeft w:val="0"/>
              <w:marRight w:val="0"/>
              <w:marTop w:val="0"/>
              <w:marBottom w:val="0"/>
              <w:divBdr>
                <w:top w:val="none" w:sz="0" w:space="0" w:color="auto"/>
                <w:left w:val="none" w:sz="0" w:space="0" w:color="auto"/>
                <w:bottom w:val="none" w:sz="0" w:space="0" w:color="auto"/>
                <w:right w:val="none" w:sz="0" w:space="0" w:color="auto"/>
              </w:divBdr>
            </w:div>
          </w:divsChild>
        </w:div>
        <w:div w:id="1351107726">
          <w:marLeft w:val="0"/>
          <w:marRight w:val="0"/>
          <w:marTop w:val="0"/>
          <w:marBottom w:val="0"/>
          <w:divBdr>
            <w:top w:val="none" w:sz="0" w:space="0" w:color="auto"/>
            <w:left w:val="none" w:sz="0" w:space="0" w:color="auto"/>
            <w:bottom w:val="none" w:sz="0" w:space="0" w:color="auto"/>
            <w:right w:val="none" w:sz="0" w:space="0" w:color="auto"/>
          </w:divBdr>
          <w:divsChild>
            <w:div w:id="529538035">
              <w:marLeft w:val="0"/>
              <w:marRight w:val="0"/>
              <w:marTop w:val="0"/>
              <w:marBottom w:val="0"/>
              <w:divBdr>
                <w:top w:val="none" w:sz="0" w:space="0" w:color="auto"/>
                <w:left w:val="none" w:sz="0" w:space="0" w:color="auto"/>
                <w:bottom w:val="none" w:sz="0" w:space="0" w:color="auto"/>
                <w:right w:val="none" w:sz="0" w:space="0" w:color="auto"/>
              </w:divBdr>
            </w:div>
          </w:divsChild>
        </w:div>
        <w:div w:id="1465733521">
          <w:marLeft w:val="0"/>
          <w:marRight w:val="0"/>
          <w:marTop w:val="0"/>
          <w:marBottom w:val="0"/>
          <w:divBdr>
            <w:top w:val="none" w:sz="0" w:space="0" w:color="auto"/>
            <w:left w:val="none" w:sz="0" w:space="0" w:color="auto"/>
            <w:bottom w:val="none" w:sz="0" w:space="0" w:color="auto"/>
            <w:right w:val="none" w:sz="0" w:space="0" w:color="auto"/>
          </w:divBdr>
          <w:divsChild>
            <w:div w:id="1747846060">
              <w:marLeft w:val="0"/>
              <w:marRight w:val="0"/>
              <w:marTop w:val="0"/>
              <w:marBottom w:val="0"/>
              <w:divBdr>
                <w:top w:val="none" w:sz="0" w:space="0" w:color="auto"/>
                <w:left w:val="none" w:sz="0" w:space="0" w:color="auto"/>
                <w:bottom w:val="none" w:sz="0" w:space="0" w:color="auto"/>
                <w:right w:val="none" w:sz="0" w:space="0" w:color="auto"/>
              </w:divBdr>
            </w:div>
          </w:divsChild>
        </w:div>
        <w:div w:id="1471555561">
          <w:marLeft w:val="0"/>
          <w:marRight w:val="0"/>
          <w:marTop w:val="0"/>
          <w:marBottom w:val="0"/>
          <w:divBdr>
            <w:top w:val="none" w:sz="0" w:space="0" w:color="auto"/>
            <w:left w:val="none" w:sz="0" w:space="0" w:color="auto"/>
            <w:bottom w:val="none" w:sz="0" w:space="0" w:color="auto"/>
            <w:right w:val="none" w:sz="0" w:space="0" w:color="auto"/>
          </w:divBdr>
          <w:divsChild>
            <w:div w:id="1471828002">
              <w:marLeft w:val="0"/>
              <w:marRight w:val="0"/>
              <w:marTop w:val="0"/>
              <w:marBottom w:val="0"/>
              <w:divBdr>
                <w:top w:val="none" w:sz="0" w:space="0" w:color="auto"/>
                <w:left w:val="none" w:sz="0" w:space="0" w:color="auto"/>
                <w:bottom w:val="none" w:sz="0" w:space="0" w:color="auto"/>
                <w:right w:val="none" w:sz="0" w:space="0" w:color="auto"/>
              </w:divBdr>
            </w:div>
          </w:divsChild>
        </w:div>
        <w:div w:id="1710758993">
          <w:marLeft w:val="0"/>
          <w:marRight w:val="0"/>
          <w:marTop w:val="0"/>
          <w:marBottom w:val="0"/>
          <w:divBdr>
            <w:top w:val="none" w:sz="0" w:space="0" w:color="auto"/>
            <w:left w:val="none" w:sz="0" w:space="0" w:color="auto"/>
            <w:bottom w:val="none" w:sz="0" w:space="0" w:color="auto"/>
            <w:right w:val="none" w:sz="0" w:space="0" w:color="auto"/>
          </w:divBdr>
          <w:divsChild>
            <w:div w:id="531455475">
              <w:marLeft w:val="0"/>
              <w:marRight w:val="0"/>
              <w:marTop w:val="0"/>
              <w:marBottom w:val="0"/>
              <w:divBdr>
                <w:top w:val="none" w:sz="0" w:space="0" w:color="auto"/>
                <w:left w:val="none" w:sz="0" w:space="0" w:color="auto"/>
                <w:bottom w:val="none" w:sz="0" w:space="0" w:color="auto"/>
                <w:right w:val="none" w:sz="0" w:space="0" w:color="auto"/>
              </w:divBdr>
            </w:div>
            <w:div w:id="2054231266">
              <w:marLeft w:val="0"/>
              <w:marRight w:val="0"/>
              <w:marTop w:val="0"/>
              <w:marBottom w:val="0"/>
              <w:divBdr>
                <w:top w:val="none" w:sz="0" w:space="0" w:color="auto"/>
                <w:left w:val="none" w:sz="0" w:space="0" w:color="auto"/>
                <w:bottom w:val="none" w:sz="0" w:space="0" w:color="auto"/>
                <w:right w:val="none" w:sz="0" w:space="0" w:color="auto"/>
              </w:divBdr>
            </w:div>
          </w:divsChild>
        </w:div>
        <w:div w:id="1824468129">
          <w:marLeft w:val="0"/>
          <w:marRight w:val="0"/>
          <w:marTop w:val="0"/>
          <w:marBottom w:val="0"/>
          <w:divBdr>
            <w:top w:val="none" w:sz="0" w:space="0" w:color="auto"/>
            <w:left w:val="none" w:sz="0" w:space="0" w:color="auto"/>
            <w:bottom w:val="none" w:sz="0" w:space="0" w:color="auto"/>
            <w:right w:val="none" w:sz="0" w:space="0" w:color="auto"/>
          </w:divBdr>
          <w:divsChild>
            <w:div w:id="2092654108">
              <w:marLeft w:val="0"/>
              <w:marRight w:val="0"/>
              <w:marTop w:val="0"/>
              <w:marBottom w:val="0"/>
              <w:divBdr>
                <w:top w:val="none" w:sz="0" w:space="0" w:color="auto"/>
                <w:left w:val="none" w:sz="0" w:space="0" w:color="auto"/>
                <w:bottom w:val="none" w:sz="0" w:space="0" w:color="auto"/>
                <w:right w:val="none" w:sz="0" w:space="0" w:color="auto"/>
              </w:divBdr>
            </w:div>
          </w:divsChild>
        </w:div>
        <w:div w:id="1899973758">
          <w:marLeft w:val="0"/>
          <w:marRight w:val="0"/>
          <w:marTop w:val="0"/>
          <w:marBottom w:val="0"/>
          <w:divBdr>
            <w:top w:val="none" w:sz="0" w:space="0" w:color="auto"/>
            <w:left w:val="none" w:sz="0" w:space="0" w:color="auto"/>
            <w:bottom w:val="none" w:sz="0" w:space="0" w:color="auto"/>
            <w:right w:val="none" w:sz="0" w:space="0" w:color="auto"/>
          </w:divBdr>
          <w:divsChild>
            <w:div w:id="842092849">
              <w:marLeft w:val="0"/>
              <w:marRight w:val="0"/>
              <w:marTop w:val="0"/>
              <w:marBottom w:val="0"/>
              <w:divBdr>
                <w:top w:val="none" w:sz="0" w:space="0" w:color="auto"/>
                <w:left w:val="none" w:sz="0" w:space="0" w:color="auto"/>
                <w:bottom w:val="none" w:sz="0" w:space="0" w:color="auto"/>
                <w:right w:val="none" w:sz="0" w:space="0" w:color="auto"/>
              </w:divBdr>
            </w:div>
          </w:divsChild>
        </w:div>
        <w:div w:id="1936942387">
          <w:marLeft w:val="0"/>
          <w:marRight w:val="0"/>
          <w:marTop w:val="0"/>
          <w:marBottom w:val="0"/>
          <w:divBdr>
            <w:top w:val="none" w:sz="0" w:space="0" w:color="auto"/>
            <w:left w:val="none" w:sz="0" w:space="0" w:color="auto"/>
            <w:bottom w:val="none" w:sz="0" w:space="0" w:color="auto"/>
            <w:right w:val="none" w:sz="0" w:space="0" w:color="auto"/>
          </w:divBdr>
          <w:divsChild>
            <w:div w:id="143353950">
              <w:marLeft w:val="0"/>
              <w:marRight w:val="0"/>
              <w:marTop w:val="0"/>
              <w:marBottom w:val="0"/>
              <w:divBdr>
                <w:top w:val="none" w:sz="0" w:space="0" w:color="auto"/>
                <w:left w:val="none" w:sz="0" w:space="0" w:color="auto"/>
                <w:bottom w:val="none" w:sz="0" w:space="0" w:color="auto"/>
                <w:right w:val="none" w:sz="0" w:space="0" w:color="auto"/>
              </w:divBdr>
            </w:div>
          </w:divsChild>
        </w:div>
        <w:div w:id="1988121331">
          <w:marLeft w:val="0"/>
          <w:marRight w:val="0"/>
          <w:marTop w:val="0"/>
          <w:marBottom w:val="0"/>
          <w:divBdr>
            <w:top w:val="none" w:sz="0" w:space="0" w:color="auto"/>
            <w:left w:val="none" w:sz="0" w:space="0" w:color="auto"/>
            <w:bottom w:val="none" w:sz="0" w:space="0" w:color="auto"/>
            <w:right w:val="none" w:sz="0" w:space="0" w:color="auto"/>
          </w:divBdr>
          <w:divsChild>
            <w:div w:id="1658726546">
              <w:marLeft w:val="0"/>
              <w:marRight w:val="0"/>
              <w:marTop w:val="0"/>
              <w:marBottom w:val="0"/>
              <w:divBdr>
                <w:top w:val="none" w:sz="0" w:space="0" w:color="auto"/>
                <w:left w:val="none" w:sz="0" w:space="0" w:color="auto"/>
                <w:bottom w:val="none" w:sz="0" w:space="0" w:color="auto"/>
                <w:right w:val="none" w:sz="0" w:space="0" w:color="auto"/>
              </w:divBdr>
            </w:div>
          </w:divsChild>
        </w:div>
        <w:div w:id="2017343516">
          <w:marLeft w:val="0"/>
          <w:marRight w:val="0"/>
          <w:marTop w:val="0"/>
          <w:marBottom w:val="0"/>
          <w:divBdr>
            <w:top w:val="none" w:sz="0" w:space="0" w:color="auto"/>
            <w:left w:val="none" w:sz="0" w:space="0" w:color="auto"/>
            <w:bottom w:val="none" w:sz="0" w:space="0" w:color="auto"/>
            <w:right w:val="none" w:sz="0" w:space="0" w:color="auto"/>
          </w:divBdr>
          <w:divsChild>
            <w:div w:id="4599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3456">
      <w:bodyDiv w:val="1"/>
      <w:marLeft w:val="0"/>
      <w:marRight w:val="0"/>
      <w:marTop w:val="0"/>
      <w:marBottom w:val="0"/>
      <w:divBdr>
        <w:top w:val="none" w:sz="0" w:space="0" w:color="auto"/>
        <w:left w:val="none" w:sz="0" w:space="0" w:color="auto"/>
        <w:bottom w:val="none" w:sz="0" w:space="0" w:color="auto"/>
        <w:right w:val="none" w:sz="0" w:space="0" w:color="auto"/>
      </w:divBdr>
      <w:divsChild>
        <w:div w:id="1956060823">
          <w:marLeft w:val="-720"/>
          <w:marRight w:val="0"/>
          <w:marTop w:val="0"/>
          <w:marBottom w:val="0"/>
          <w:divBdr>
            <w:top w:val="none" w:sz="0" w:space="0" w:color="auto"/>
            <w:left w:val="none" w:sz="0" w:space="0" w:color="auto"/>
            <w:bottom w:val="none" w:sz="0" w:space="0" w:color="auto"/>
            <w:right w:val="none" w:sz="0" w:space="0" w:color="auto"/>
          </w:divBdr>
        </w:div>
      </w:divsChild>
    </w:div>
    <w:div w:id="607465659">
      <w:bodyDiv w:val="1"/>
      <w:marLeft w:val="0"/>
      <w:marRight w:val="0"/>
      <w:marTop w:val="0"/>
      <w:marBottom w:val="0"/>
      <w:divBdr>
        <w:top w:val="none" w:sz="0" w:space="0" w:color="auto"/>
        <w:left w:val="none" w:sz="0" w:space="0" w:color="auto"/>
        <w:bottom w:val="none" w:sz="0" w:space="0" w:color="auto"/>
        <w:right w:val="none" w:sz="0" w:space="0" w:color="auto"/>
      </w:divBdr>
      <w:divsChild>
        <w:div w:id="838622989">
          <w:marLeft w:val="-720"/>
          <w:marRight w:val="0"/>
          <w:marTop w:val="0"/>
          <w:marBottom w:val="0"/>
          <w:divBdr>
            <w:top w:val="none" w:sz="0" w:space="0" w:color="auto"/>
            <w:left w:val="none" w:sz="0" w:space="0" w:color="auto"/>
            <w:bottom w:val="none" w:sz="0" w:space="0" w:color="auto"/>
            <w:right w:val="none" w:sz="0" w:space="0" w:color="auto"/>
          </w:divBdr>
        </w:div>
      </w:divsChild>
    </w:div>
    <w:div w:id="625083822">
      <w:bodyDiv w:val="1"/>
      <w:marLeft w:val="0"/>
      <w:marRight w:val="0"/>
      <w:marTop w:val="0"/>
      <w:marBottom w:val="0"/>
      <w:divBdr>
        <w:top w:val="none" w:sz="0" w:space="0" w:color="auto"/>
        <w:left w:val="none" w:sz="0" w:space="0" w:color="auto"/>
        <w:bottom w:val="none" w:sz="0" w:space="0" w:color="auto"/>
        <w:right w:val="none" w:sz="0" w:space="0" w:color="auto"/>
      </w:divBdr>
      <w:divsChild>
        <w:div w:id="1725133463">
          <w:marLeft w:val="-720"/>
          <w:marRight w:val="0"/>
          <w:marTop w:val="0"/>
          <w:marBottom w:val="0"/>
          <w:divBdr>
            <w:top w:val="none" w:sz="0" w:space="0" w:color="auto"/>
            <w:left w:val="none" w:sz="0" w:space="0" w:color="auto"/>
            <w:bottom w:val="none" w:sz="0" w:space="0" w:color="auto"/>
            <w:right w:val="none" w:sz="0" w:space="0" w:color="auto"/>
          </w:divBdr>
        </w:div>
      </w:divsChild>
    </w:div>
    <w:div w:id="706878309">
      <w:bodyDiv w:val="1"/>
      <w:marLeft w:val="0"/>
      <w:marRight w:val="0"/>
      <w:marTop w:val="0"/>
      <w:marBottom w:val="0"/>
      <w:divBdr>
        <w:top w:val="none" w:sz="0" w:space="0" w:color="auto"/>
        <w:left w:val="none" w:sz="0" w:space="0" w:color="auto"/>
        <w:bottom w:val="none" w:sz="0" w:space="0" w:color="auto"/>
        <w:right w:val="none" w:sz="0" w:space="0" w:color="auto"/>
      </w:divBdr>
      <w:divsChild>
        <w:div w:id="1248294">
          <w:marLeft w:val="0"/>
          <w:marRight w:val="0"/>
          <w:marTop w:val="0"/>
          <w:marBottom w:val="0"/>
          <w:divBdr>
            <w:top w:val="none" w:sz="0" w:space="0" w:color="auto"/>
            <w:left w:val="none" w:sz="0" w:space="0" w:color="auto"/>
            <w:bottom w:val="none" w:sz="0" w:space="0" w:color="auto"/>
            <w:right w:val="none" w:sz="0" w:space="0" w:color="auto"/>
          </w:divBdr>
        </w:div>
        <w:div w:id="470289553">
          <w:marLeft w:val="0"/>
          <w:marRight w:val="0"/>
          <w:marTop w:val="0"/>
          <w:marBottom w:val="0"/>
          <w:divBdr>
            <w:top w:val="none" w:sz="0" w:space="0" w:color="auto"/>
            <w:left w:val="none" w:sz="0" w:space="0" w:color="auto"/>
            <w:bottom w:val="none" w:sz="0" w:space="0" w:color="auto"/>
            <w:right w:val="none" w:sz="0" w:space="0" w:color="auto"/>
          </w:divBdr>
        </w:div>
        <w:div w:id="856963750">
          <w:marLeft w:val="0"/>
          <w:marRight w:val="0"/>
          <w:marTop w:val="0"/>
          <w:marBottom w:val="0"/>
          <w:divBdr>
            <w:top w:val="none" w:sz="0" w:space="0" w:color="auto"/>
            <w:left w:val="none" w:sz="0" w:space="0" w:color="auto"/>
            <w:bottom w:val="none" w:sz="0" w:space="0" w:color="auto"/>
            <w:right w:val="none" w:sz="0" w:space="0" w:color="auto"/>
          </w:divBdr>
        </w:div>
      </w:divsChild>
    </w:div>
    <w:div w:id="715357201">
      <w:bodyDiv w:val="1"/>
      <w:marLeft w:val="0"/>
      <w:marRight w:val="0"/>
      <w:marTop w:val="0"/>
      <w:marBottom w:val="0"/>
      <w:divBdr>
        <w:top w:val="none" w:sz="0" w:space="0" w:color="auto"/>
        <w:left w:val="none" w:sz="0" w:space="0" w:color="auto"/>
        <w:bottom w:val="none" w:sz="0" w:space="0" w:color="auto"/>
        <w:right w:val="none" w:sz="0" w:space="0" w:color="auto"/>
      </w:divBdr>
      <w:divsChild>
        <w:div w:id="105584905">
          <w:marLeft w:val="0"/>
          <w:marRight w:val="0"/>
          <w:marTop w:val="0"/>
          <w:marBottom w:val="0"/>
          <w:divBdr>
            <w:top w:val="none" w:sz="0" w:space="0" w:color="auto"/>
            <w:left w:val="none" w:sz="0" w:space="0" w:color="auto"/>
            <w:bottom w:val="none" w:sz="0" w:space="0" w:color="auto"/>
            <w:right w:val="none" w:sz="0" w:space="0" w:color="auto"/>
          </w:divBdr>
          <w:divsChild>
            <w:div w:id="309601513">
              <w:marLeft w:val="-75"/>
              <w:marRight w:val="0"/>
              <w:marTop w:val="30"/>
              <w:marBottom w:val="30"/>
              <w:divBdr>
                <w:top w:val="none" w:sz="0" w:space="0" w:color="auto"/>
                <w:left w:val="none" w:sz="0" w:space="0" w:color="auto"/>
                <w:bottom w:val="none" w:sz="0" w:space="0" w:color="auto"/>
                <w:right w:val="none" w:sz="0" w:space="0" w:color="auto"/>
              </w:divBdr>
              <w:divsChild>
                <w:div w:id="48505757">
                  <w:marLeft w:val="0"/>
                  <w:marRight w:val="0"/>
                  <w:marTop w:val="0"/>
                  <w:marBottom w:val="0"/>
                  <w:divBdr>
                    <w:top w:val="none" w:sz="0" w:space="0" w:color="auto"/>
                    <w:left w:val="none" w:sz="0" w:space="0" w:color="auto"/>
                    <w:bottom w:val="none" w:sz="0" w:space="0" w:color="auto"/>
                    <w:right w:val="none" w:sz="0" w:space="0" w:color="auto"/>
                  </w:divBdr>
                  <w:divsChild>
                    <w:div w:id="1068922875">
                      <w:marLeft w:val="0"/>
                      <w:marRight w:val="0"/>
                      <w:marTop w:val="0"/>
                      <w:marBottom w:val="0"/>
                      <w:divBdr>
                        <w:top w:val="none" w:sz="0" w:space="0" w:color="auto"/>
                        <w:left w:val="none" w:sz="0" w:space="0" w:color="auto"/>
                        <w:bottom w:val="none" w:sz="0" w:space="0" w:color="auto"/>
                        <w:right w:val="none" w:sz="0" w:space="0" w:color="auto"/>
                      </w:divBdr>
                    </w:div>
                  </w:divsChild>
                </w:div>
                <w:div w:id="107167944">
                  <w:marLeft w:val="0"/>
                  <w:marRight w:val="0"/>
                  <w:marTop w:val="0"/>
                  <w:marBottom w:val="0"/>
                  <w:divBdr>
                    <w:top w:val="none" w:sz="0" w:space="0" w:color="auto"/>
                    <w:left w:val="none" w:sz="0" w:space="0" w:color="auto"/>
                    <w:bottom w:val="none" w:sz="0" w:space="0" w:color="auto"/>
                    <w:right w:val="none" w:sz="0" w:space="0" w:color="auto"/>
                  </w:divBdr>
                  <w:divsChild>
                    <w:div w:id="1685860959">
                      <w:marLeft w:val="0"/>
                      <w:marRight w:val="0"/>
                      <w:marTop w:val="0"/>
                      <w:marBottom w:val="0"/>
                      <w:divBdr>
                        <w:top w:val="none" w:sz="0" w:space="0" w:color="auto"/>
                        <w:left w:val="none" w:sz="0" w:space="0" w:color="auto"/>
                        <w:bottom w:val="none" w:sz="0" w:space="0" w:color="auto"/>
                        <w:right w:val="none" w:sz="0" w:space="0" w:color="auto"/>
                      </w:divBdr>
                    </w:div>
                    <w:div w:id="2131435745">
                      <w:marLeft w:val="0"/>
                      <w:marRight w:val="0"/>
                      <w:marTop w:val="0"/>
                      <w:marBottom w:val="0"/>
                      <w:divBdr>
                        <w:top w:val="none" w:sz="0" w:space="0" w:color="auto"/>
                        <w:left w:val="none" w:sz="0" w:space="0" w:color="auto"/>
                        <w:bottom w:val="none" w:sz="0" w:space="0" w:color="auto"/>
                        <w:right w:val="none" w:sz="0" w:space="0" w:color="auto"/>
                      </w:divBdr>
                    </w:div>
                  </w:divsChild>
                </w:div>
                <w:div w:id="619188073">
                  <w:marLeft w:val="0"/>
                  <w:marRight w:val="0"/>
                  <w:marTop w:val="0"/>
                  <w:marBottom w:val="0"/>
                  <w:divBdr>
                    <w:top w:val="none" w:sz="0" w:space="0" w:color="auto"/>
                    <w:left w:val="none" w:sz="0" w:space="0" w:color="auto"/>
                    <w:bottom w:val="none" w:sz="0" w:space="0" w:color="auto"/>
                    <w:right w:val="none" w:sz="0" w:space="0" w:color="auto"/>
                  </w:divBdr>
                  <w:divsChild>
                    <w:div w:id="65806533">
                      <w:marLeft w:val="0"/>
                      <w:marRight w:val="0"/>
                      <w:marTop w:val="0"/>
                      <w:marBottom w:val="0"/>
                      <w:divBdr>
                        <w:top w:val="none" w:sz="0" w:space="0" w:color="auto"/>
                        <w:left w:val="none" w:sz="0" w:space="0" w:color="auto"/>
                        <w:bottom w:val="none" w:sz="0" w:space="0" w:color="auto"/>
                        <w:right w:val="none" w:sz="0" w:space="0" w:color="auto"/>
                      </w:divBdr>
                    </w:div>
                  </w:divsChild>
                </w:div>
                <w:div w:id="646711541">
                  <w:marLeft w:val="0"/>
                  <w:marRight w:val="0"/>
                  <w:marTop w:val="0"/>
                  <w:marBottom w:val="0"/>
                  <w:divBdr>
                    <w:top w:val="none" w:sz="0" w:space="0" w:color="auto"/>
                    <w:left w:val="none" w:sz="0" w:space="0" w:color="auto"/>
                    <w:bottom w:val="none" w:sz="0" w:space="0" w:color="auto"/>
                    <w:right w:val="none" w:sz="0" w:space="0" w:color="auto"/>
                  </w:divBdr>
                  <w:divsChild>
                    <w:div w:id="1914968597">
                      <w:marLeft w:val="0"/>
                      <w:marRight w:val="0"/>
                      <w:marTop w:val="0"/>
                      <w:marBottom w:val="0"/>
                      <w:divBdr>
                        <w:top w:val="none" w:sz="0" w:space="0" w:color="auto"/>
                        <w:left w:val="none" w:sz="0" w:space="0" w:color="auto"/>
                        <w:bottom w:val="none" w:sz="0" w:space="0" w:color="auto"/>
                        <w:right w:val="none" w:sz="0" w:space="0" w:color="auto"/>
                      </w:divBdr>
                    </w:div>
                  </w:divsChild>
                </w:div>
                <w:div w:id="836727546">
                  <w:marLeft w:val="0"/>
                  <w:marRight w:val="0"/>
                  <w:marTop w:val="0"/>
                  <w:marBottom w:val="0"/>
                  <w:divBdr>
                    <w:top w:val="none" w:sz="0" w:space="0" w:color="auto"/>
                    <w:left w:val="none" w:sz="0" w:space="0" w:color="auto"/>
                    <w:bottom w:val="none" w:sz="0" w:space="0" w:color="auto"/>
                    <w:right w:val="none" w:sz="0" w:space="0" w:color="auto"/>
                  </w:divBdr>
                  <w:divsChild>
                    <w:div w:id="1703362165">
                      <w:marLeft w:val="0"/>
                      <w:marRight w:val="0"/>
                      <w:marTop w:val="0"/>
                      <w:marBottom w:val="0"/>
                      <w:divBdr>
                        <w:top w:val="none" w:sz="0" w:space="0" w:color="auto"/>
                        <w:left w:val="none" w:sz="0" w:space="0" w:color="auto"/>
                        <w:bottom w:val="none" w:sz="0" w:space="0" w:color="auto"/>
                        <w:right w:val="none" w:sz="0" w:space="0" w:color="auto"/>
                      </w:divBdr>
                    </w:div>
                  </w:divsChild>
                </w:div>
                <w:div w:id="889655264">
                  <w:marLeft w:val="0"/>
                  <w:marRight w:val="0"/>
                  <w:marTop w:val="0"/>
                  <w:marBottom w:val="0"/>
                  <w:divBdr>
                    <w:top w:val="none" w:sz="0" w:space="0" w:color="auto"/>
                    <w:left w:val="none" w:sz="0" w:space="0" w:color="auto"/>
                    <w:bottom w:val="none" w:sz="0" w:space="0" w:color="auto"/>
                    <w:right w:val="none" w:sz="0" w:space="0" w:color="auto"/>
                  </w:divBdr>
                  <w:divsChild>
                    <w:div w:id="901601438">
                      <w:marLeft w:val="0"/>
                      <w:marRight w:val="0"/>
                      <w:marTop w:val="0"/>
                      <w:marBottom w:val="0"/>
                      <w:divBdr>
                        <w:top w:val="none" w:sz="0" w:space="0" w:color="auto"/>
                        <w:left w:val="none" w:sz="0" w:space="0" w:color="auto"/>
                        <w:bottom w:val="none" w:sz="0" w:space="0" w:color="auto"/>
                        <w:right w:val="none" w:sz="0" w:space="0" w:color="auto"/>
                      </w:divBdr>
                    </w:div>
                  </w:divsChild>
                </w:div>
                <w:div w:id="1051880359">
                  <w:marLeft w:val="0"/>
                  <w:marRight w:val="0"/>
                  <w:marTop w:val="0"/>
                  <w:marBottom w:val="0"/>
                  <w:divBdr>
                    <w:top w:val="none" w:sz="0" w:space="0" w:color="auto"/>
                    <w:left w:val="none" w:sz="0" w:space="0" w:color="auto"/>
                    <w:bottom w:val="none" w:sz="0" w:space="0" w:color="auto"/>
                    <w:right w:val="none" w:sz="0" w:space="0" w:color="auto"/>
                  </w:divBdr>
                  <w:divsChild>
                    <w:div w:id="228730437">
                      <w:marLeft w:val="0"/>
                      <w:marRight w:val="0"/>
                      <w:marTop w:val="0"/>
                      <w:marBottom w:val="0"/>
                      <w:divBdr>
                        <w:top w:val="none" w:sz="0" w:space="0" w:color="auto"/>
                        <w:left w:val="none" w:sz="0" w:space="0" w:color="auto"/>
                        <w:bottom w:val="none" w:sz="0" w:space="0" w:color="auto"/>
                        <w:right w:val="none" w:sz="0" w:space="0" w:color="auto"/>
                      </w:divBdr>
                    </w:div>
                  </w:divsChild>
                </w:div>
                <w:div w:id="1108502365">
                  <w:marLeft w:val="0"/>
                  <w:marRight w:val="0"/>
                  <w:marTop w:val="0"/>
                  <w:marBottom w:val="0"/>
                  <w:divBdr>
                    <w:top w:val="none" w:sz="0" w:space="0" w:color="auto"/>
                    <w:left w:val="none" w:sz="0" w:space="0" w:color="auto"/>
                    <w:bottom w:val="none" w:sz="0" w:space="0" w:color="auto"/>
                    <w:right w:val="none" w:sz="0" w:space="0" w:color="auto"/>
                  </w:divBdr>
                  <w:divsChild>
                    <w:div w:id="434596590">
                      <w:marLeft w:val="0"/>
                      <w:marRight w:val="0"/>
                      <w:marTop w:val="0"/>
                      <w:marBottom w:val="0"/>
                      <w:divBdr>
                        <w:top w:val="none" w:sz="0" w:space="0" w:color="auto"/>
                        <w:left w:val="none" w:sz="0" w:space="0" w:color="auto"/>
                        <w:bottom w:val="none" w:sz="0" w:space="0" w:color="auto"/>
                        <w:right w:val="none" w:sz="0" w:space="0" w:color="auto"/>
                      </w:divBdr>
                    </w:div>
                  </w:divsChild>
                </w:div>
                <w:div w:id="1520778234">
                  <w:marLeft w:val="0"/>
                  <w:marRight w:val="0"/>
                  <w:marTop w:val="0"/>
                  <w:marBottom w:val="0"/>
                  <w:divBdr>
                    <w:top w:val="none" w:sz="0" w:space="0" w:color="auto"/>
                    <w:left w:val="none" w:sz="0" w:space="0" w:color="auto"/>
                    <w:bottom w:val="none" w:sz="0" w:space="0" w:color="auto"/>
                    <w:right w:val="none" w:sz="0" w:space="0" w:color="auto"/>
                  </w:divBdr>
                  <w:divsChild>
                    <w:div w:id="1472794427">
                      <w:marLeft w:val="0"/>
                      <w:marRight w:val="0"/>
                      <w:marTop w:val="0"/>
                      <w:marBottom w:val="0"/>
                      <w:divBdr>
                        <w:top w:val="none" w:sz="0" w:space="0" w:color="auto"/>
                        <w:left w:val="none" w:sz="0" w:space="0" w:color="auto"/>
                        <w:bottom w:val="none" w:sz="0" w:space="0" w:color="auto"/>
                        <w:right w:val="none" w:sz="0" w:space="0" w:color="auto"/>
                      </w:divBdr>
                    </w:div>
                  </w:divsChild>
                </w:div>
                <w:div w:id="1644458676">
                  <w:marLeft w:val="0"/>
                  <w:marRight w:val="0"/>
                  <w:marTop w:val="0"/>
                  <w:marBottom w:val="0"/>
                  <w:divBdr>
                    <w:top w:val="none" w:sz="0" w:space="0" w:color="auto"/>
                    <w:left w:val="none" w:sz="0" w:space="0" w:color="auto"/>
                    <w:bottom w:val="none" w:sz="0" w:space="0" w:color="auto"/>
                    <w:right w:val="none" w:sz="0" w:space="0" w:color="auto"/>
                  </w:divBdr>
                  <w:divsChild>
                    <w:div w:id="1558469367">
                      <w:marLeft w:val="0"/>
                      <w:marRight w:val="0"/>
                      <w:marTop w:val="0"/>
                      <w:marBottom w:val="0"/>
                      <w:divBdr>
                        <w:top w:val="none" w:sz="0" w:space="0" w:color="auto"/>
                        <w:left w:val="none" w:sz="0" w:space="0" w:color="auto"/>
                        <w:bottom w:val="none" w:sz="0" w:space="0" w:color="auto"/>
                        <w:right w:val="none" w:sz="0" w:space="0" w:color="auto"/>
                      </w:divBdr>
                    </w:div>
                  </w:divsChild>
                </w:div>
                <w:div w:id="1868248496">
                  <w:marLeft w:val="0"/>
                  <w:marRight w:val="0"/>
                  <w:marTop w:val="0"/>
                  <w:marBottom w:val="0"/>
                  <w:divBdr>
                    <w:top w:val="none" w:sz="0" w:space="0" w:color="auto"/>
                    <w:left w:val="none" w:sz="0" w:space="0" w:color="auto"/>
                    <w:bottom w:val="none" w:sz="0" w:space="0" w:color="auto"/>
                    <w:right w:val="none" w:sz="0" w:space="0" w:color="auto"/>
                  </w:divBdr>
                  <w:divsChild>
                    <w:div w:id="2097240687">
                      <w:marLeft w:val="0"/>
                      <w:marRight w:val="0"/>
                      <w:marTop w:val="0"/>
                      <w:marBottom w:val="0"/>
                      <w:divBdr>
                        <w:top w:val="none" w:sz="0" w:space="0" w:color="auto"/>
                        <w:left w:val="none" w:sz="0" w:space="0" w:color="auto"/>
                        <w:bottom w:val="none" w:sz="0" w:space="0" w:color="auto"/>
                        <w:right w:val="none" w:sz="0" w:space="0" w:color="auto"/>
                      </w:divBdr>
                    </w:div>
                  </w:divsChild>
                </w:div>
                <w:div w:id="1950816727">
                  <w:marLeft w:val="0"/>
                  <w:marRight w:val="0"/>
                  <w:marTop w:val="0"/>
                  <w:marBottom w:val="0"/>
                  <w:divBdr>
                    <w:top w:val="none" w:sz="0" w:space="0" w:color="auto"/>
                    <w:left w:val="none" w:sz="0" w:space="0" w:color="auto"/>
                    <w:bottom w:val="none" w:sz="0" w:space="0" w:color="auto"/>
                    <w:right w:val="none" w:sz="0" w:space="0" w:color="auto"/>
                  </w:divBdr>
                  <w:divsChild>
                    <w:div w:id="28877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761805">
          <w:marLeft w:val="0"/>
          <w:marRight w:val="0"/>
          <w:marTop w:val="0"/>
          <w:marBottom w:val="0"/>
          <w:divBdr>
            <w:top w:val="none" w:sz="0" w:space="0" w:color="auto"/>
            <w:left w:val="none" w:sz="0" w:space="0" w:color="auto"/>
            <w:bottom w:val="none" w:sz="0" w:space="0" w:color="auto"/>
            <w:right w:val="none" w:sz="0" w:space="0" w:color="auto"/>
          </w:divBdr>
        </w:div>
        <w:div w:id="701251867">
          <w:marLeft w:val="0"/>
          <w:marRight w:val="0"/>
          <w:marTop w:val="0"/>
          <w:marBottom w:val="0"/>
          <w:divBdr>
            <w:top w:val="none" w:sz="0" w:space="0" w:color="auto"/>
            <w:left w:val="none" w:sz="0" w:space="0" w:color="auto"/>
            <w:bottom w:val="none" w:sz="0" w:space="0" w:color="auto"/>
            <w:right w:val="none" w:sz="0" w:space="0" w:color="auto"/>
          </w:divBdr>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454321468">
              <w:marLeft w:val="-75"/>
              <w:marRight w:val="0"/>
              <w:marTop w:val="30"/>
              <w:marBottom w:val="30"/>
              <w:divBdr>
                <w:top w:val="none" w:sz="0" w:space="0" w:color="auto"/>
                <w:left w:val="none" w:sz="0" w:space="0" w:color="auto"/>
                <w:bottom w:val="none" w:sz="0" w:space="0" w:color="auto"/>
                <w:right w:val="none" w:sz="0" w:space="0" w:color="auto"/>
              </w:divBdr>
              <w:divsChild>
                <w:div w:id="4134422">
                  <w:marLeft w:val="0"/>
                  <w:marRight w:val="0"/>
                  <w:marTop w:val="0"/>
                  <w:marBottom w:val="0"/>
                  <w:divBdr>
                    <w:top w:val="none" w:sz="0" w:space="0" w:color="auto"/>
                    <w:left w:val="none" w:sz="0" w:space="0" w:color="auto"/>
                    <w:bottom w:val="none" w:sz="0" w:space="0" w:color="auto"/>
                    <w:right w:val="none" w:sz="0" w:space="0" w:color="auto"/>
                  </w:divBdr>
                  <w:divsChild>
                    <w:div w:id="1194852435">
                      <w:marLeft w:val="0"/>
                      <w:marRight w:val="0"/>
                      <w:marTop w:val="0"/>
                      <w:marBottom w:val="0"/>
                      <w:divBdr>
                        <w:top w:val="none" w:sz="0" w:space="0" w:color="auto"/>
                        <w:left w:val="none" w:sz="0" w:space="0" w:color="auto"/>
                        <w:bottom w:val="none" w:sz="0" w:space="0" w:color="auto"/>
                        <w:right w:val="none" w:sz="0" w:space="0" w:color="auto"/>
                      </w:divBdr>
                    </w:div>
                  </w:divsChild>
                </w:div>
                <w:div w:id="337932162">
                  <w:marLeft w:val="0"/>
                  <w:marRight w:val="0"/>
                  <w:marTop w:val="0"/>
                  <w:marBottom w:val="0"/>
                  <w:divBdr>
                    <w:top w:val="none" w:sz="0" w:space="0" w:color="auto"/>
                    <w:left w:val="none" w:sz="0" w:space="0" w:color="auto"/>
                    <w:bottom w:val="none" w:sz="0" w:space="0" w:color="auto"/>
                    <w:right w:val="none" w:sz="0" w:space="0" w:color="auto"/>
                  </w:divBdr>
                  <w:divsChild>
                    <w:div w:id="1197499323">
                      <w:marLeft w:val="0"/>
                      <w:marRight w:val="0"/>
                      <w:marTop w:val="0"/>
                      <w:marBottom w:val="0"/>
                      <w:divBdr>
                        <w:top w:val="none" w:sz="0" w:space="0" w:color="auto"/>
                        <w:left w:val="none" w:sz="0" w:space="0" w:color="auto"/>
                        <w:bottom w:val="none" w:sz="0" w:space="0" w:color="auto"/>
                        <w:right w:val="none" w:sz="0" w:space="0" w:color="auto"/>
                      </w:divBdr>
                    </w:div>
                  </w:divsChild>
                </w:div>
                <w:div w:id="565453079">
                  <w:marLeft w:val="0"/>
                  <w:marRight w:val="0"/>
                  <w:marTop w:val="0"/>
                  <w:marBottom w:val="0"/>
                  <w:divBdr>
                    <w:top w:val="none" w:sz="0" w:space="0" w:color="auto"/>
                    <w:left w:val="none" w:sz="0" w:space="0" w:color="auto"/>
                    <w:bottom w:val="none" w:sz="0" w:space="0" w:color="auto"/>
                    <w:right w:val="none" w:sz="0" w:space="0" w:color="auto"/>
                  </w:divBdr>
                  <w:divsChild>
                    <w:div w:id="462582282">
                      <w:marLeft w:val="0"/>
                      <w:marRight w:val="0"/>
                      <w:marTop w:val="0"/>
                      <w:marBottom w:val="0"/>
                      <w:divBdr>
                        <w:top w:val="none" w:sz="0" w:space="0" w:color="auto"/>
                        <w:left w:val="none" w:sz="0" w:space="0" w:color="auto"/>
                        <w:bottom w:val="none" w:sz="0" w:space="0" w:color="auto"/>
                        <w:right w:val="none" w:sz="0" w:space="0" w:color="auto"/>
                      </w:divBdr>
                    </w:div>
                  </w:divsChild>
                </w:div>
                <w:div w:id="622420038">
                  <w:marLeft w:val="0"/>
                  <w:marRight w:val="0"/>
                  <w:marTop w:val="0"/>
                  <w:marBottom w:val="0"/>
                  <w:divBdr>
                    <w:top w:val="none" w:sz="0" w:space="0" w:color="auto"/>
                    <w:left w:val="none" w:sz="0" w:space="0" w:color="auto"/>
                    <w:bottom w:val="none" w:sz="0" w:space="0" w:color="auto"/>
                    <w:right w:val="none" w:sz="0" w:space="0" w:color="auto"/>
                  </w:divBdr>
                  <w:divsChild>
                    <w:div w:id="303042899">
                      <w:marLeft w:val="0"/>
                      <w:marRight w:val="0"/>
                      <w:marTop w:val="0"/>
                      <w:marBottom w:val="0"/>
                      <w:divBdr>
                        <w:top w:val="none" w:sz="0" w:space="0" w:color="auto"/>
                        <w:left w:val="none" w:sz="0" w:space="0" w:color="auto"/>
                        <w:bottom w:val="none" w:sz="0" w:space="0" w:color="auto"/>
                        <w:right w:val="none" w:sz="0" w:space="0" w:color="auto"/>
                      </w:divBdr>
                    </w:div>
                  </w:divsChild>
                </w:div>
                <w:div w:id="699281102">
                  <w:marLeft w:val="0"/>
                  <w:marRight w:val="0"/>
                  <w:marTop w:val="0"/>
                  <w:marBottom w:val="0"/>
                  <w:divBdr>
                    <w:top w:val="none" w:sz="0" w:space="0" w:color="auto"/>
                    <w:left w:val="none" w:sz="0" w:space="0" w:color="auto"/>
                    <w:bottom w:val="none" w:sz="0" w:space="0" w:color="auto"/>
                    <w:right w:val="none" w:sz="0" w:space="0" w:color="auto"/>
                  </w:divBdr>
                  <w:divsChild>
                    <w:div w:id="248735188">
                      <w:marLeft w:val="0"/>
                      <w:marRight w:val="0"/>
                      <w:marTop w:val="0"/>
                      <w:marBottom w:val="0"/>
                      <w:divBdr>
                        <w:top w:val="none" w:sz="0" w:space="0" w:color="auto"/>
                        <w:left w:val="none" w:sz="0" w:space="0" w:color="auto"/>
                        <w:bottom w:val="none" w:sz="0" w:space="0" w:color="auto"/>
                        <w:right w:val="none" w:sz="0" w:space="0" w:color="auto"/>
                      </w:divBdr>
                    </w:div>
                  </w:divsChild>
                </w:div>
                <w:div w:id="770778073">
                  <w:marLeft w:val="0"/>
                  <w:marRight w:val="0"/>
                  <w:marTop w:val="0"/>
                  <w:marBottom w:val="0"/>
                  <w:divBdr>
                    <w:top w:val="none" w:sz="0" w:space="0" w:color="auto"/>
                    <w:left w:val="none" w:sz="0" w:space="0" w:color="auto"/>
                    <w:bottom w:val="none" w:sz="0" w:space="0" w:color="auto"/>
                    <w:right w:val="none" w:sz="0" w:space="0" w:color="auto"/>
                  </w:divBdr>
                  <w:divsChild>
                    <w:div w:id="2112238483">
                      <w:marLeft w:val="0"/>
                      <w:marRight w:val="0"/>
                      <w:marTop w:val="0"/>
                      <w:marBottom w:val="0"/>
                      <w:divBdr>
                        <w:top w:val="none" w:sz="0" w:space="0" w:color="auto"/>
                        <w:left w:val="none" w:sz="0" w:space="0" w:color="auto"/>
                        <w:bottom w:val="none" w:sz="0" w:space="0" w:color="auto"/>
                        <w:right w:val="none" w:sz="0" w:space="0" w:color="auto"/>
                      </w:divBdr>
                    </w:div>
                  </w:divsChild>
                </w:div>
                <w:div w:id="784620714">
                  <w:marLeft w:val="0"/>
                  <w:marRight w:val="0"/>
                  <w:marTop w:val="0"/>
                  <w:marBottom w:val="0"/>
                  <w:divBdr>
                    <w:top w:val="none" w:sz="0" w:space="0" w:color="auto"/>
                    <w:left w:val="none" w:sz="0" w:space="0" w:color="auto"/>
                    <w:bottom w:val="none" w:sz="0" w:space="0" w:color="auto"/>
                    <w:right w:val="none" w:sz="0" w:space="0" w:color="auto"/>
                  </w:divBdr>
                  <w:divsChild>
                    <w:div w:id="1215234733">
                      <w:marLeft w:val="0"/>
                      <w:marRight w:val="0"/>
                      <w:marTop w:val="0"/>
                      <w:marBottom w:val="0"/>
                      <w:divBdr>
                        <w:top w:val="none" w:sz="0" w:space="0" w:color="auto"/>
                        <w:left w:val="none" w:sz="0" w:space="0" w:color="auto"/>
                        <w:bottom w:val="none" w:sz="0" w:space="0" w:color="auto"/>
                        <w:right w:val="none" w:sz="0" w:space="0" w:color="auto"/>
                      </w:divBdr>
                    </w:div>
                  </w:divsChild>
                </w:div>
                <w:div w:id="801463147">
                  <w:marLeft w:val="0"/>
                  <w:marRight w:val="0"/>
                  <w:marTop w:val="0"/>
                  <w:marBottom w:val="0"/>
                  <w:divBdr>
                    <w:top w:val="none" w:sz="0" w:space="0" w:color="auto"/>
                    <w:left w:val="none" w:sz="0" w:space="0" w:color="auto"/>
                    <w:bottom w:val="none" w:sz="0" w:space="0" w:color="auto"/>
                    <w:right w:val="none" w:sz="0" w:space="0" w:color="auto"/>
                  </w:divBdr>
                  <w:divsChild>
                    <w:div w:id="1379281430">
                      <w:marLeft w:val="0"/>
                      <w:marRight w:val="0"/>
                      <w:marTop w:val="0"/>
                      <w:marBottom w:val="0"/>
                      <w:divBdr>
                        <w:top w:val="none" w:sz="0" w:space="0" w:color="auto"/>
                        <w:left w:val="none" w:sz="0" w:space="0" w:color="auto"/>
                        <w:bottom w:val="none" w:sz="0" w:space="0" w:color="auto"/>
                        <w:right w:val="none" w:sz="0" w:space="0" w:color="auto"/>
                      </w:divBdr>
                    </w:div>
                  </w:divsChild>
                </w:div>
                <w:div w:id="903754888">
                  <w:marLeft w:val="0"/>
                  <w:marRight w:val="0"/>
                  <w:marTop w:val="0"/>
                  <w:marBottom w:val="0"/>
                  <w:divBdr>
                    <w:top w:val="none" w:sz="0" w:space="0" w:color="auto"/>
                    <w:left w:val="none" w:sz="0" w:space="0" w:color="auto"/>
                    <w:bottom w:val="none" w:sz="0" w:space="0" w:color="auto"/>
                    <w:right w:val="none" w:sz="0" w:space="0" w:color="auto"/>
                  </w:divBdr>
                  <w:divsChild>
                    <w:div w:id="1953172812">
                      <w:marLeft w:val="0"/>
                      <w:marRight w:val="0"/>
                      <w:marTop w:val="0"/>
                      <w:marBottom w:val="0"/>
                      <w:divBdr>
                        <w:top w:val="none" w:sz="0" w:space="0" w:color="auto"/>
                        <w:left w:val="none" w:sz="0" w:space="0" w:color="auto"/>
                        <w:bottom w:val="none" w:sz="0" w:space="0" w:color="auto"/>
                        <w:right w:val="none" w:sz="0" w:space="0" w:color="auto"/>
                      </w:divBdr>
                    </w:div>
                  </w:divsChild>
                </w:div>
                <w:div w:id="1090857330">
                  <w:marLeft w:val="0"/>
                  <w:marRight w:val="0"/>
                  <w:marTop w:val="0"/>
                  <w:marBottom w:val="0"/>
                  <w:divBdr>
                    <w:top w:val="none" w:sz="0" w:space="0" w:color="auto"/>
                    <w:left w:val="none" w:sz="0" w:space="0" w:color="auto"/>
                    <w:bottom w:val="none" w:sz="0" w:space="0" w:color="auto"/>
                    <w:right w:val="none" w:sz="0" w:space="0" w:color="auto"/>
                  </w:divBdr>
                  <w:divsChild>
                    <w:div w:id="198705988">
                      <w:marLeft w:val="0"/>
                      <w:marRight w:val="0"/>
                      <w:marTop w:val="0"/>
                      <w:marBottom w:val="0"/>
                      <w:divBdr>
                        <w:top w:val="none" w:sz="0" w:space="0" w:color="auto"/>
                        <w:left w:val="none" w:sz="0" w:space="0" w:color="auto"/>
                        <w:bottom w:val="none" w:sz="0" w:space="0" w:color="auto"/>
                        <w:right w:val="none" w:sz="0" w:space="0" w:color="auto"/>
                      </w:divBdr>
                    </w:div>
                  </w:divsChild>
                </w:div>
                <w:div w:id="1112018059">
                  <w:marLeft w:val="0"/>
                  <w:marRight w:val="0"/>
                  <w:marTop w:val="0"/>
                  <w:marBottom w:val="0"/>
                  <w:divBdr>
                    <w:top w:val="none" w:sz="0" w:space="0" w:color="auto"/>
                    <w:left w:val="none" w:sz="0" w:space="0" w:color="auto"/>
                    <w:bottom w:val="none" w:sz="0" w:space="0" w:color="auto"/>
                    <w:right w:val="none" w:sz="0" w:space="0" w:color="auto"/>
                  </w:divBdr>
                  <w:divsChild>
                    <w:div w:id="643897978">
                      <w:marLeft w:val="0"/>
                      <w:marRight w:val="0"/>
                      <w:marTop w:val="0"/>
                      <w:marBottom w:val="0"/>
                      <w:divBdr>
                        <w:top w:val="none" w:sz="0" w:space="0" w:color="auto"/>
                        <w:left w:val="none" w:sz="0" w:space="0" w:color="auto"/>
                        <w:bottom w:val="none" w:sz="0" w:space="0" w:color="auto"/>
                        <w:right w:val="none" w:sz="0" w:space="0" w:color="auto"/>
                      </w:divBdr>
                    </w:div>
                  </w:divsChild>
                </w:div>
                <w:div w:id="1242911305">
                  <w:marLeft w:val="0"/>
                  <w:marRight w:val="0"/>
                  <w:marTop w:val="0"/>
                  <w:marBottom w:val="0"/>
                  <w:divBdr>
                    <w:top w:val="none" w:sz="0" w:space="0" w:color="auto"/>
                    <w:left w:val="none" w:sz="0" w:space="0" w:color="auto"/>
                    <w:bottom w:val="none" w:sz="0" w:space="0" w:color="auto"/>
                    <w:right w:val="none" w:sz="0" w:space="0" w:color="auto"/>
                  </w:divBdr>
                  <w:divsChild>
                    <w:div w:id="1587615961">
                      <w:marLeft w:val="0"/>
                      <w:marRight w:val="0"/>
                      <w:marTop w:val="0"/>
                      <w:marBottom w:val="0"/>
                      <w:divBdr>
                        <w:top w:val="none" w:sz="0" w:space="0" w:color="auto"/>
                        <w:left w:val="none" w:sz="0" w:space="0" w:color="auto"/>
                        <w:bottom w:val="none" w:sz="0" w:space="0" w:color="auto"/>
                        <w:right w:val="none" w:sz="0" w:space="0" w:color="auto"/>
                      </w:divBdr>
                    </w:div>
                  </w:divsChild>
                </w:div>
                <w:div w:id="1676420849">
                  <w:marLeft w:val="0"/>
                  <w:marRight w:val="0"/>
                  <w:marTop w:val="0"/>
                  <w:marBottom w:val="0"/>
                  <w:divBdr>
                    <w:top w:val="none" w:sz="0" w:space="0" w:color="auto"/>
                    <w:left w:val="none" w:sz="0" w:space="0" w:color="auto"/>
                    <w:bottom w:val="none" w:sz="0" w:space="0" w:color="auto"/>
                    <w:right w:val="none" w:sz="0" w:space="0" w:color="auto"/>
                  </w:divBdr>
                  <w:divsChild>
                    <w:div w:id="1277906065">
                      <w:marLeft w:val="0"/>
                      <w:marRight w:val="0"/>
                      <w:marTop w:val="0"/>
                      <w:marBottom w:val="0"/>
                      <w:divBdr>
                        <w:top w:val="none" w:sz="0" w:space="0" w:color="auto"/>
                        <w:left w:val="none" w:sz="0" w:space="0" w:color="auto"/>
                        <w:bottom w:val="none" w:sz="0" w:space="0" w:color="auto"/>
                        <w:right w:val="none" w:sz="0" w:space="0" w:color="auto"/>
                      </w:divBdr>
                    </w:div>
                  </w:divsChild>
                </w:div>
                <w:div w:id="1937709563">
                  <w:marLeft w:val="0"/>
                  <w:marRight w:val="0"/>
                  <w:marTop w:val="0"/>
                  <w:marBottom w:val="0"/>
                  <w:divBdr>
                    <w:top w:val="none" w:sz="0" w:space="0" w:color="auto"/>
                    <w:left w:val="none" w:sz="0" w:space="0" w:color="auto"/>
                    <w:bottom w:val="none" w:sz="0" w:space="0" w:color="auto"/>
                    <w:right w:val="none" w:sz="0" w:space="0" w:color="auto"/>
                  </w:divBdr>
                  <w:divsChild>
                    <w:div w:id="39213956">
                      <w:marLeft w:val="0"/>
                      <w:marRight w:val="0"/>
                      <w:marTop w:val="0"/>
                      <w:marBottom w:val="0"/>
                      <w:divBdr>
                        <w:top w:val="none" w:sz="0" w:space="0" w:color="auto"/>
                        <w:left w:val="none" w:sz="0" w:space="0" w:color="auto"/>
                        <w:bottom w:val="none" w:sz="0" w:space="0" w:color="auto"/>
                        <w:right w:val="none" w:sz="0" w:space="0" w:color="auto"/>
                      </w:divBdr>
                    </w:div>
                  </w:divsChild>
                </w:div>
                <w:div w:id="2033217414">
                  <w:marLeft w:val="0"/>
                  <w:marRight w:val="0"/>
                  <w:marTop w:val="0"/>
                  <w:marBottom w:val="0"/>
                  <w:divBdr>
                    <w:top w:val="none" w:sz="0" w:space="0" w:color="auto"/>
                    <w:left w:val="none" w:sz="0" w:space="0" w:color="auto"/>
                    <w:bottom w:val="none" w:sz="0" w:space="0" w:color="auto"/>
                    <w:right w:val="none" w:sz="0" w:space="0" w:color="auto"/>
                  </w:divBdr>
                  <w:divsChild>
                    <w:div w:id="1181312617">
                      <w:marLeft w:val="0"/>
                      <w:marRight w:val="0"/>
                      <w:marTop w:val="0"/>
                      <w:marBottom w:val="0"/>
                      <w:divBdr>
                        <w:top w:val="none" w:sz="0" w:space="0" w:color="auto"/>
                        <w:left w:val="none" w:sz="0" w:space="0" w:color="auto"/>
                        <w:bottom w:val="none" w:sz="0" w:space="0" w:color="auto"/>
                        <w:right w:val="none" w:sz="0" w:space="0" w:color="auto"/>
                      </w:divBdr>
                    </w:div>
                  </w:divsChild>
                </w:div>
                <w:div w:id="2071728439">
                  <w:marLeft w:val="0"/>
                  <w:marRight w:val="0"/>
                  <w:marTop w:val="0"/>
                  <w:marBottom w:val="0"/>
                  <w:divBdr>
                    <w:top w:val="none" w:sz="0" w:space="0" w:color="auto"/>
                    <w:left w:val="none" w:sz="0" w:space="0" w:color="auto"/>
                    <w:bottom w:val="none" w:sz="0" w:space="0" w:color="auto"/>
                    <w:right w:val="none" w:sz="0" w:space="0" w:color="auto"/>
                  </w:divBdr>
                  <w:divsChild>
                    <w:div w:id="134004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3429">
          <w:marLeft w:val="0"/>
          <w:marRight w:val="0"/>
          <w:marTop w:val="0"/>
          <w:marBottom w:val="0"/>
          <w:divBdr>
            <w:top w:val="none" w:sz="0" w:space="0" w:color="auto"/>
            <w:left w:val="none" w:sz="0" w:space="0" w:color="auto"/>
            <w:bottom w:val="none" w:sz="0" w:space="0" w:color="auto"/>
            <w:right w:val="none" w:sz="0" w:space="0" w:color="auto"/>
          </w:divBdr>
        </w:div>
        <w:div w:id="994646946">
          <w:marLeft w:val="0"/>
          <w:marRight w:val="0"/>
          <w:marTop w:val="0"/>
          <w:marBottom w:val="0"/>
          <w:divBdr>
            <w:top w:val="none" w:sz="0" w:space="0" w:color="auto"/>
            <w:left w:val="none" w:sz="0" w:space="0" w:color="auto"/>
            <w:bottom w:val="none" w:sz="0" w:space="0" w:color="auto"/>
            <w:right w:val="none" w:sz="0" w:space="0" w:color="auto"/>
          </w:divBdr>
        </w:div>
        <w:div w:id="1071197039">
          <w:marLeft w:val="0"/>
          <w:marRight w:val="0"/>
          <w:marTop w:val="0"/>
          <w:marBottom w:val="0"/>
          <w:divBdr>
            <w:top w:val="none" w:sz="0" w:space="0" w:color="auto"/>
            <w:left w:val="none" w:sz="0" w:space="0" w:color="auto"/>
            <w:bottom w:val="none" w:sz="0" w:space="0" w:color="auto"/>
            <w:right w:val="none" w:sz="0" w:space="0" w:color="auto"/>
          </w:divBdr>
        </w:div>
        <w:div w:id="1158764797">
          <w:marLeft w:val="0"/>
          <w:marRight w:val="0"/>
          <w:marTop w:val="0"/>
          <w:marBottom w:val="0"/>
          <w:divBdr>
            <w:top w:val="none" w:sz="0" w:space="0" w:color="auto"/>
            <w:left w:val="none" w:sz="0" w:space="0" w:color="auto"/>
            <w:bottom w:val="none" w:sz="0" w:space="0" w:color="auto"/>
            <w:right w:val="none" w:sz="0" w:space="0" w:color="auto"/>
          </w:divBdr>
        </w:div>
        <w:div w:id="1439374114">
          <w:marLeft w:val="0"/>
          <w:marRight w:val="0"/>
          <w:marTop w:val="0"/>
          <w:marBottom w:val="0"/>
          <w:divBdr>
            <w:top w:val="none" w:sz="0" w:space="0" w:color="auto"/>
            <w:left w:val="none" w:sz="0" w:space="0" w:color="auto"/>
            <w:bottom w:val="none" w:sz="0" w:space="0" w:color="auto"/>
            <w:right w:val="none" w:sz="0" w:space="0" w:color="auto"/>
          </w:divBdr>
        </w:div>
        <w:div w:id="1444837385">
          <w:marLeft w:val="0"/>
          <w:marRight w:val="0"/>
          <w:marTop w:val="0"/>
          <w:marBottom w:val="0"/>
          <w:divBdr>
            <w:top w:val="none" w:sz="0" w:space="0" w:color="auto"/>
            <w:left w:val="none" w:sz="0" w:space="0" w:color="auto"/>
            <w:bottom w:val="none" w:sz="0" w:space="0" w:color="auto"/>
            <w:right w:val="none" w:sz="0" w:space="0" w:color="auto"/>
          </w:divBdr>
        </w:div>
        <w:div w:id="1633093368">
          <w:marLeft w:val="0"/>
          <w:marRight w:val="0"/>
          <w:marTop w:val="0"/>
          <w:marBottom w:val="0"/>
          <w:divBdr>
            <w:top w:val="none" w:sz="0" w:space="0" w:color="auto"/>
            <w:left w:val="none" w:sz="0" w:space="0" w:color="auto"/>
            <w:bottom w:val="none" w:sz="0" w:space="0" w:color="auto"/>
            <w:right w:val="none" w:sz="0" w:space="0" w:color="auto"/>
          </w:divBdr>
        </w:div>
        <w:div w:id="1717391728">
          <w:marLeft w:val="0"/>
          <w:marRight w:val="0"/>
          <w:marTop w:val="0"/>
          <w:marBottom w:val="0"/>
          <w:divBdr>
            <w:top w:val="none" w:sz="0" w:space="0" w:color="auto"/>
            <w:left w:val="none" w:sz="0" w:space="0" w:color="auto"/>
            <w:bottom w:val="none" w:sz="0" w:space="0" w:color="auto"/>
            <w:right w:val="none" w:sz="0" w:space="0" w:color="auto"/>
          </w:divBdr>
        </w:div>
        <w:div w:id="1806506241">
          <w:marLeft w:val="0"/>
          <w:marRight w:val="0"/>
          <w:marTop w:val="0"/>
          <w:marBottom w:val="0"/>
          <w:divBdr>
            <w:top w:val="none" w:sz="0" w:space="0" w:color="auto"/>
            <w:left w:val="none" w:sz="0" w:space="0" w:color="auto"/>
            <w:bottom w:val="none" w:sz="0" w:space="0" w:color="auto"/>
            <w:right w:val="none" w:sz="0" w:space="0" w:color="auto"/>
          </w:divBdr>
        </w:div>
        <w:div w:id="1845973504">
          <w:marLeft w:val="0"/>
          <w:marRight w:val="0"/>
          <w:marTop w:val="0"/>
          <w:marBottom w:val="0"/>
          <w:divBdr>
            <w:top w:val="none" w:sz="0" w:space="0" w:color="auto"/>
            <w:left w:val="none" w:sz="0" w:space="0" w:color="auto"/>
            <w:bottom w:val="none" w:sz="0" w:space="0" w:color="auto"/>
            <w:right w:val="none" w:sz="0" w:space="0" w:color="auto"/>
          </w:divBdr>
        </w:div>
        <w:div w:id="1940141012">
          <w:marLeft w:val="0"/>
          <w:marRight w:val="0"/>
          <w:marTop w:val="0"/>
          <w:marBottom w:val="0"/>
          <w:divBdr>
            <w:top w:val="none" w:sz="0" w:space="0" w:color="auto"/>
            <w:left w:val="none" w:sz="0" w:space="0" w:color="auto"/>
            <w:bottom w:val="none" w:sz="0" w:space="0" w:color="auto"/>
            <w:right w:val="none" w:sz="0" w:space="0" w:color="auto"/>
          </w:divBdr>
        </w:div>
      </w:divsChild>
    </w:div>
    <w:div w:id="751707544">
      <w:bodyDiv w:val="1"/>
      <w:marLeft w:val="0"/>
      <w:marRight w:val="0"/>
      <w:marTop w:val="0"/>
      <w:marBottom w:val="0"/>
      <w:divBdr>
        <w:top w:val="none" w:sz="0" w:space="0" w:color="auto"/>
        <w:left w:val="none" w:sz="0" w:space="0" w:color="auto"/>
        <w:bottom w:val="none" w:sz="0" w:space="0" w:color="auto"/>
        <w:right w:val="none" w:sz="0" w:space="0" w:color="auto"/>
      </w:divBdr>
      <w:divsChild>
        <w:div w:id="1236862167">
          <w:marLeft w:val="0"/>
          <w:marRight w:val="0"/>
          <w:marTop w:val="0"/>
          <w:marBottom w:val="0"/>
          <w:divBdr>
            <w:top w:val="none" w:sz="0" w:space="0" w:color="auto"/>
            <w:left w:val="none" w:sz="0" w:space="0" w:color="auto"/>
            <w:bottom w:val="none" w:sz="0" w:space="0" w:color="auto"/>
            <w:right w:val="none" w:sz="0" w:space="0" w:color="auto"/>
          </w:divBdr>
        </w:div>
      </w:divsChild>
    </w:div>
    <w:div w:id="831410412">
      <w:bodyDiv w:val="1"/>
      <w:marLeft w:val="0"/>
      <w:marRight w:val="0"/>
      <w:marTop w:val="0"/>
      <w:marBottom w:val="0"/>
      <w:divBdr>
        <w:top w:val="none" w:sz="0" w:space="0" w:color="auto"/>
        <w:left w:val="none" w:sz="0" w:space="0" w:color="auto"/>
        <w:bottom w:val="none" w:sz="0" w:space="0" w:color="auto"/>
        <w:right w:val="none" w:sz="0" w:space="0" w:color="auto"/>
      </w:divBdr>
    </w:div>
    <w:div w:id="864169881">
      <w:bodyDiv w:val="1"/>
      <w:marLeft w:val="0"/>
      <w:marRight w:val="0"/>
      <w:marTop w:val="0"/>
      <w:marBottom w:val="0"/>
      <w:divBdr>
        <w:top w:val="none" w:sz="0" w:space="0" w:color="auto"/>
        <w:left w:val="none" w:sz="0" w:space="0" w:color="auto"/>
        <w:bottom w:val="none" w:sz="0" w:space="0" w:color="auto"/>
        <w:right w:val="none" w:sz="0" w:space="0" w:color="auto"/>
      </w:divBdr>
      <w:divsChild>
        <w:div w:id="167260818">
          <w:marLeft w:val="0"/>
          <w:marRight w:val="0"/>
          <w:marTop w:val="0"/>
          <w:marBottom w:val="0"/>
          <w:divBdr>
            <w:top w:val="none" w:sz="0" w:space="0" w:color="auto"/>
            <w:left w:val="none" w:sz="0" w:space="0" w:color="auto"/>
            <w:bottom w:val="none" w:sz="0" w:space="0" w:color="auto"/>
            <w:right w:val="none" w:sz="0" w:space="0" w:color="auto"/>
          </w:divBdr>
        </w:div>
        <w:div w:id="574323083">
          <w:marLeft w:val="0"/>
          <w:marRight w:val="0"/>
          <w:marTop w:val="0"/>
          <w:marBottom w:val="0"/>
          <w:divBdr>
            <w:top w:val="none" w:sz="0" w:space="0" w:color="auto"/>
            <w:left w:val="none" w:sz="0" w:space="0" w:color="auto"/>
            <w:bottom w:val="none" w:sz="0" w:space="0" w:color="auto"/>
            <w:right w:val="none" w:sz="0" w:space="0" w:color="auto"/>
          </w:divBdr>
          <w:divsChild>
            <w:div w:id="504589250">
              <w:marLeft w:val="0"/>
              <w:marRight w:val="0"/>
              <w:marTop w:val="30"/>
              <w:marBottom w:val="30"/>
              <w:divBdr>
                <w:top w:val="none" w:sz="0" w:space="0" w:color="auto"/>
                <w:left w:val="none" w:sz="0" w:space="0" w:color="auto"/>
                <w:bottom w:val="none" w:sz="0" w:space="0" w:color="auto"/>
                <w:right w:val="none" w:sz="0" w:space="0" w:color="auto"/>
              </w:divBdr>
              <w:divsChild>
                <w:div w:id="115568665">
                  <w:marLeft w:val="0"/>
                  <w:marRight w:val="0"/>
                  <w:marTop w:val="0"/>
                  <w:marBottom w:val="0"/>
                  <w:divBdr>
                    <w:top w:val="none" w:sz="0" w:space="0" w:color="auto"/>
                    <w:left w:val="none" w:sz="0" w:space="0" w:color="auto"/>
                    <w:bottom w:val="none" w:sz="0" w:space="0" w:color="auto"/>
                    <w:right w:val="none" w:sz="0" w:space="0" w:color="auto"/>
                  </w:divBdr>
                  <w:divsChild>
                    <w:div w:id="284892182">
                      <w:marLeft w:val="0"/>
                      <w:marRight w:val="0"/>
                      <w:marTop w:val="0"/>
                      <w:marBottom w:val="0"/>
                      <w:divBdr>
                        <w:top w:val="none" w:sz="0" w:space="0" w:color="auto"/>
                        <w:left w:val="none" w:sz="0" w:space="0" w:color="auto"/>
                        <w:bottom w:val="none" w:sz="0" w:space="0" w:color="auto"/>
                        <w:right w:val="none" w:sz="0" w:space="0" w:color="auto"/>
                      </w:divBdr>
                    </w:div>
                  </w:divsChild>
                </w:div>
                <w:div w:id="425806557">
                  <w:marLeft w:val="0"/>
                  <w:marRight w:val="0"/>
                  <w:marTop w:val="0"/>
                  <w:marBottom w:val="0"/>
                  <w:divBdr>
                    <w:top w:val="none" w:sz="0" w:space="0" w:color="auto"/>
                    <w:left w:val="none" w:sz="0" w:space="0" w:color="auto"/>
                    <w:bottom w:val="none" w:sz="0" w:space="0" w:color="auto"/>
                    <w:right w:val="none" w:sz="0" w:space="0" w:color="auto"/>
                  </w:divBdr>
                  <w:divsChild>
                    <w:div w:id="1763531626">
                      <w:marLeft w:val="0"/>
                      <w:marRight w:val="0"/>
                      <w:marTop w:val="0"/>
                      <w:marBottom w:val="0"/>
                      <w:divBdr>
                        <w:top w:val="none" w:sz="0" w:space="0" w:color="auto"/>
                        <w:left w:val="none" w:sz="0" w:space="0" w:color="auto"/>
                        <w:bottom w:val="none" w:sz="0" w:space="0" w:color="auto"/>
                        <w:right w:val="none" w:sz="0" w:space="0" w:color="auto"/>
                      </w:divBdr>
                    </w:div>
                  </w:divsChild>
                </w:div>
                <w:div w:id="595673912">
                  <w:marLeft w:val="0"/>
                  <w:marRight w:val="0"/>
                  <w:marTop w:val="0"/>
                  <w:marBottom w:val="0"/>
                  <w:divBdr>
                    <w:top w:val="none" w:sz="0" w:space="0" w:color="auto"/>
                    <w:left w:val="none" w:sz="0" w:space="0" w:color="auto"/>
                    <w:bottom w:val="none" w:sz="0" w:space="0" w:color="auto"/>
                    <w:right w:val="none" w:sz="0" w:space="0" w:color="auto"/>
                  </w:divBdr>
                  <w:divsChild>
                    <w:div w:id="813645636">
                      <w:marLeft w:val="0"/>
                      <w:marRight w:val="0"/>
                      <w:marTop w:val="0"/>
                      <w:marBottom w:val="0"/>
                      <w:divBdr>
                        <w:top w:val="none" w:sz="0" w:space="0" w:color="auto"/>
                        <w:left w:val="none" w:sz="0" w:space="0" w:color="auto"/>
                        <w:bottom w:val="none" w:sz="0" w:space="0" w:color="auto"/>
                        <w:right w:val="none" w:sz="0" w:space="0" w:color="auto"/>
                      </w:divBdr>
                    </w:div>
                  </w:divsChild>
                </w:div>
                <w:div w:id="760182048">
                  <w:marLeft w:val="0"/>
                  <w:marRight w:val="0"/>
                  <w:marTop w:val="0"/>
                  <w:marBottom w:val="0"/>
                  <w:divBdr>
                    <w:top w:val="none" w:sz="0" w:space="0" w:color="auto"/>
                    <w:left w:val="none" w:sz="0" w:space="0" w:color="auto"/>
                    <w:bottom w:val="none" w:sz="0" w:space="0" w:color="auto"/>
                    <w:right w:val="none" w:sz="0" w:space="0" w:color="auto"/>
                  </w:divBdr>
                  <w:divsChild>
                    <w:div w:id="573048580">
                      <w:marLeft w:val="0"/>
                      <w:marRight w:val="0"/>
                      <w:marTop w:val="0"/>
                      <w:marBottom w:val="0"/>
                      <w:divBdr>
                        <w:top w:val="none" w:sz="0" w:space="0" w:color="auto"/>
                        <w:left w:val="none" w:sz="0" w:space="0" w:color="auto"/>
                        <w:bottom w:val="none" w:sz="0" w:space="0" w:color="auto"/>
                        <w:right w:val="none" w:sz="0" w:space="0" w:color="auto"/>
                      </w:divBdr>
                    </w:div>
                  </w:divsChild>
                </w:div>
                <w:div w:id="817113716">
                  <w:marLeft w:val="0"/>
                  <w:marRight w:val="0"/>
                  <w:marTop w:val="0"/>
                  <w:marBottom w:val="0"/>
                  <w:divBdr>
                    <w:top w:val="none" w:sz="0" w:space="0" w:color="auto"/>
                    <w:left w:val="none" w:sz="0" w:space="0" w:color="auto"/>
                    <w:bottom w:val="none" w:sz="0" w:space="0" w:color="auto"/>
                    <w:right w:val="none" w:sz="0" w:space="0" w:color="auto"/>
                  </w:divBdr>
                  <w:divsChild>
                    <w:div w:id="629629406">
                      <w:marLeft w:val="0"/>
                      <w:marRight w:val="0"/>
                      <w:marTop w:val="0"/>
                      <w:marBottom w:val="0"/>
                      <w:divBdr>
                        <w:top w:val="none" w:sz="0" w:space="0" w:color="auto"/>
                        <w:left w:val="none" w:sz="0" w:space="0" w:color="auto"/>
                        <w:bottom w:val="none" w:sz="0" w:space="0" w:color="auto"/>
                        <w:right w:val="none" w:sz="0" w:space="0" w:color="auto"/>
                      </w:divBdr>
                    </w:div>
                  </w:divsChild>
                </w:div>
                <w:div w:id="968321555">
                  <w:marLeft w:val="0"/>
                  <w:marRight w:val="0"/>
                  <w:marTop w:val="0"/>
                  <w:marBottom w:val="0"/>
                  <w:divBdr>
                    <w:top w:val="none" w:sz="0" w:space="0" w:color="auto"/>
                    <w:left w:val="none" w:sz="0" w:space="0" w:color="auto"/>
                    <w:bottom w:val="none" w:sz="0" w:space="0" w:color="auto"/>
                    <w:right w:val="none" w:sz="0" w:space="0" w:color="auto"/>
                  </w:divBdr>
                  <w:divsChild>
                    <w:div w:id="1031612143">
                      <w:marLeft w:val="0"/>
                      <w:marRight w:val="0"/>
                      <w:marTop w:val="0"/>
                      <w:marBottom w:val="0"/>
                      <w:divBdr>
                        <w:top w:val="none" w:sz="0" w:space="0" w:color="auto"/>
                        <w:left w:val="none" w:sz="0" w:space="0" w:color="auto"/>
                        <w:bottom w:val="none" w:sz="0" w:space="0" w:color="auto"/>
                        <w:right w:val="none" w:sz="0" w:space="0" w:color="auto"/>
                      </w:divBdr>
                    </w:div>
                  </w:divsChild>
                </w:div>
                <w:div w:id="993338907">
                  <w:marLeft w:val="0"/>
                  <w:marRight w:val="0"/>
                  <w:marTop w:val="0"/>
                  <w:marBottom w:val="0"/>
                  <w:divBdr>
                    <w:top w:val="none" w:sz="0" w:space="0" w:color="auto"/>
                    <w:left w:val="none" w:sz="0" w:space="0" w:color="auto"/>
                    <w:bottom w:val="none" w:sz="0" w:space="0" w:color="auto"/>
                    <w:right w:val="none" w:sz="0" w:space="0" w:color="auto"/>
                  </w:divBdr>
                  <w:divsChild>
                    <w:div w:id="1437826008">
                      <w:marLeft w:val="0"/>
                      <w:marRight w:val="0"/>
                      <w:marTop w:val="0"/>
                      <w:marBottom w:val="0"/>
                      <w:divBdr>
                        <w:top w:val="none" w:sz="0" w:space="0" w:color="auto"/>
                        <w:left w:val="none" w:sz="0" w:space="0" w:color="auto"/>
                        <w:bottom w:val="none" w:sz="0" w:space="0" w:color="auto"/>
                        <w:right w:val="none" w:sz="0" w:space="0" w:color="auto"/>
                      </w:divBdr>
                    </w:div>
                  </w:divsChild>
                </w:div>
                <w:div w:id="1049693997">
                  <w:marLeft w:val="0"/>
                  <w:marRight w:val="0"/>
                  <w:marTop w:val="0"/>
                  <w:marBottom w:val="0"/>
                  <w:divBdr>
                    <w:top w:val="none" w:sz="0" w:space="0" w:color="auto"/>
                    <w:left w:val="none" w:sz="0" w:space="0" w:color="auto"/>
                    <w:bottom w:val="none" w:sz="0" w:space="0" w:color="auto"/>
                    <w:right w:val="none" w:sz="0" w:space="0" w:color="auto"/>
                  </w:divBdr>
                  <w:divsChild>
                    <w:div w:id="2072384355">
                      <w:marLeft w:val="0"/>
                      <w:marRight w:val="0"/>
                      <w:marTop w:val="0"/>
                      <w:marBottom w:val="0"/>
                      <w:divBdr>
                        <w:top w:val="none" w:sz="0" w:space="0" w:color="auto"/>
                        <w:left w:val="none" w:sz="0" w:space="0" w:color="auto"/>
                        <w:bottom w:val="none" w:sz="0" w:space="0" w:color="auto"/>
                        <w:right w:val="none" w:sz="0" w:space="0" w:color="auto"/>
                      </w:divBdr>
                    </w:div>
                  </w:divsChild>
                </w:div>
                <w:div w:id="1152987968">
                  <w:marLeft w:val="0"/>
                  <w:marRight w:val="0"/>
                  <w:marTop w:val="0"/>
                  <w:marBottom w:val="0"/>
                  <w:divBdr>
                    <w:top w:val="none" w:sz="0" w:space="0" w:color="auto"/>
                    <w:left w:val="none" w:sz="0" w:space="0" w:color="auto"/>
                    <w:bottom w:val="none" w:sz="0" w:space="0" w:color="auto"/>
                    <w:right w:val="none" w:sz="0" w:space="0" w:color="auto"/>
                  </w:divBdr>
                  <w:divsChild>
                    <w:div w:id="191723196">
                      <w:marLeft w:val="0"/>
                      <w:marRight w:val="0"/>
                      <w:marTop w:val="0"/>
                      <w:marBottom w:val="0"/>
                      <w:divBdr>
                        <w:top w:val="none" w:sz="0" w:space="0" w:color="auto"/>
                        <w:left w:val="none" w:sz="0" w:space="0" w:color="auto"/>
                        <w:bottom w:val="none" w:sz="0" w:space="0" w:color="auto"/>
                        <w:right w:val="none" w:sz="0" w:space="0" w:color="auto"/>
                      </w:divBdr>
                    </w:div>
                  </w:divsChild>
                </w:div>
                <w:div w:id="1205096729">
                  <w:marLeft w:val="0"/>
                  <w:marRight w:val="0"/>
                  <w:marTop w:val="0"/>
                  <w:marBottom w:val="0"/>
                  <w:divBdr>
                    <w:top w:val="none" w:sz="0" w:space="0" w:color="auto"/>
                    <w:left w:val="none" w:sz="0" w:space="0" w:color="auto"/>
                    <w:bottom w:val="none" w:sz="0" w:space="0" w:color="auto"/>
                    <w:right w:val="none" w:sz="0" w:space="0" w:color="auto"/>
                  </w:divBdr>
                  <w:divsChild>
                    <w:div w:id="441723812">
                      <w:marLeft w:val="0"/>
                      <w:marRight w:val="0"/>
                      <w:marTop w:val="0"/>
                      <w:marBottom w:val="0"/>
                      <w:divBdr>
                        <w:top w:val="none" w:sz="0" w:space="0" w:color="auto"/>
                        <w:left w:val="none" w:sz="0" w:space="0" w:color="auto"/>
                        <w:bottom w:val="none" w:sz="0" w:space="0" w:color="auto"/>
                        <w:right w:val="none" w:sz="0" w:space="0" w:color="auto"/>
                      </w:divBdr>
                    </w:div>
                  </w:divsChild>
                </w:div>
                <w:div w:id="1288003492">
                  <w:marLeft w:val="0"/>
                  <w:marRight w:val="0"/>
                  <w:marTop w:val="0"/>
                  <w:marBottom w:val="0"/>
                  <w:divBdr>
                    <w:top w:val="none" w:sz="0" w:space="0" w:color="auto"/>
                    <w:left w:val="none" w:sz="0" w:space="0" w:color="auto"/>
                    <w:bottom w:val="none" w:sz="0" w:space="0" w:color="auto"/>
                    <w:right w:val="none" w:sz="0" w:space="0" w:color="auto"/>
                  </w:divBdr>
                  <w:divsChild>
                    <w:div w:id="1574849500">
                      <w:marLeft w:val="0"/>
                      <w:marRight w:val="0"/>
                      <w:marTop w:val="0"/>
                      <w:marBottom w:val="0"/>
                      <w:divBdr>
                        <w:top w:val="none" w:sz="0" w:space="0" w:color="auto"/>
                        <w:left w:val="none" w:sz="0" w:space="0" w:color="auto"/>
                        <w:bottom w:val="none" w:sz="0" w:space="0" w:color="auto"/>
                        <w:right w:val="none" w:sz="0" w:space="0" w:color="auto"/>
                      </w:divBdr>
                    </w:div>
                  </w:divsChild>
                </w:div>
                <w:div w:id="1305114983">
                  <w:marLeft w:val="0"/>
                  <w:marRight w:val="0"/>
                  <w:marTop w:val="0"/>
                  <w:marBottom w:val="0"/>
                  <w:divBdr>
                    <w:top w:val="none" w:sz="0" w:space="0" w:color="auto"/>
                    <w:left w:val="none" w:sz="0" w:space="0" w:color="auto"/>
                    <w:bottom w:val="none" w:sz="0" w:space="0" w:color="auto"/>
                    <w:right w:val="none" w:sz="0" w:space="0" w:color="auto"/>
                  </w:divBdr>
                  <w:divsChild>
                    <w:div w:id="767851210">
                      <w:marLeft w:val="0"/>
                      <w:marRight w:val="0"/>
                      <w:marTop w:val="0"/>
                      <w:marBottom w:val="0"/>
                      <w:divBdr>
                        <w:top w:val="none" w:sz="0" w:space="0" w:color="auto"/>
                        <w:left w:val="none" w:sz="0" w:space="0" w:color="auto"/>
                        <w:bottom w:val="none" w:sz="0" w:space="0" w:color="auto"/>
                        <w:right w:val="none" w:sz="0" w:space="0" w:color="auto"/>
                      </w:divBdr>
                    </w:div>
                  </w:divsChild>
                </w:div>
                <w:div w:id="1452944613">
                  <w:marLeft w:val="0"/>
                  <w:marRight w:val="0"/>
                  <w:marTop w:val="0"/>
                  <w:marBottom w:val="0"/>
                  <w:divBdr>
                    <w:top w:val="none" w:sz="0" w:space="0" w:color="auto"/>
                    <w:left w:val="none" w:sz="0" w:space="0" w:color="auto"/>
                    <w:bottom w:val="none" w:sz="0" w:space="0" w:color="auto"/>
                    <w:right w:val="none" w:sz="0" w:space="0" w:color="auto"/>
                  </w:divBdr>
                  <w:divsChild>
                    <w:div w:id="1179737434">
                      <w:marLeft w:val="0"/>
                      <w:marRight w:val="0"/>
                      <w:marTop w:val="0"/>
                      <w:marBottom w:val="0"/>
                      <w:divBdr>
                        <w:top w:val="none" w:sz="0" w:space="0" w:color="auto"/>
                        <w:left w:val="none" w:sz="0" w:space="0" w:color="auto"/>
                        <w:bottom w:val="none" w:sz="0" w:space="0" w:color="auto"/>
                        <w:right w:val="none" w:sz="0" w:space="0" w:color="auto"/>
                      </w:divBdr>
                    </w:div>
                  </w:divsChild>
                </w:div>
                <w:div w:id="1485005348">
                  <w:marLeft w:val="0"/>
                  <w:marRight w:val="0"/>
                  <w:marTop w:val="0"/>
                  <w:marBottom w:val="0"/>
                  <w:divBdr>
                    <w:top w:val="none" w:sz="0" w:space="0" w:color="auto"/>
                    <w:left w:val="none" w:sz="0" w:space="0" w:color="auto"/>
                    <w:bottom w:val="none" w:sz="0" w:space="0" w:color="auto"/>
                    <w:right w:val="none" w:sz="0" w:space="0" w:color="auto"/>
                  </w:divBdr>
                  <w:divsChild>
                    <w:div w:id="317617439">
                      <w:marLeft w:val="0"/>
                      <w:marRight w:val="0"/>
                      <w:marTop w:val="0"/>
                      <w:marBottom w:val="0"/>
                      <w:divBdr>
                        <w:top w:val="none" w:sz="0" w:space="0" w:color="auto"/>
                        <w:left w:val="none" w:sz="0" w:space="0" w:color="auto"/>
                        <w:bottom w:val="none" w:sz="0" w:space="0" w:color="auto"/>
                        <w:right w:val="none" w:sz="0" w:space="0" w:color="auto"/>
                      </w:divBdr>
                    </w:div>
                  </w:divsChild>
                </w:div>
                <w:div w:id="1695108456">
                  <w:marLeft w:val="0"/>
                  <w:marRight w:val="0"/>
                  <w:marTop w:val="0"/>
                  <w:marBottom w:val="0"/>
                  <w:divBdr>
                    <w:top w:val="none" w:sz="0" w:space="0" w:color="auto"/>
                    <w:left w:val="none" w:sz="0" w:space="0" w:color="auto"/>
                    <w:bottom w:val="none" w:sz="0" w:space="0" w:color="auto"/>
                    <w:right w:val="none" w:sz="0" w:space="0" w:color="auto"/>
                  </w:divBdr>
                  <w:divsChild>
                    <w:div w:id="1114402262">
                      <w:marLeft w:val="0"/>
                      <w:marRight w:val="0"/>
                      <w:marTop w:val="0"/>
                      <w:marBottom w:val="0"/>
                      <w:divBdr>
                        <w:top w:val="none" w:sz="0" w:space="0" w:color="auto"/>
                        <w:left w:val="none" w:sz="0" w:space="0" w:color="auto"/>
                        <w:bottom w:val="none" w:sz="0" w:space="0" w:color="auto"/>
                        <w:right w:val="none" w:sz="0" w:space="0" w:color="auto"/>
                      </w:divBdr>
                    </w:div>
                  </w:divsChild>
                </w:div>
                <w:div w:id="1847791765">
                  <w:marLeft w:val="0"/>
                  <w:marRight w:val="0"/>
                  <w:marTop w:val="0"/>
                  <w:marBottom w:val="0"/>
                  <w:divBdr>
                    <w:top w:val="none" w:sz="0" w:space="0" w:color="auto"/>
                    <w:left w:val="none" w:sz="0" w:space="0" w:color="auto"/>
                    <w:bottom w:val="none" w:sz="0" w:space="0" w:color="auto"/>
                    <w:right w:val="none" w:sz="0" w:space="0" w:color="auto"/>
                  </w:divBdr>
                  <w:divsChild>
                    <w:div w:id="10613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4859">
          <w:marLeft w:val="0"/>
          <w:marRight w:val="0"/>
          <w:marTop w:val="0"/>
          <w:marBottom w:val="0"/>
          <w:divBdr>
            <w:top w:val="none" w:sz="0" w:space="0" w:color="auto"/>
            <w:left w:val="none" w:sz="0" w:space="0" w:color="auto"/>
            <w:bottom w:val="none" w:sz="0" w:space="0" w:color="auto"/>
            <w:right w:val="none" w:sz="0" w:space="0" w:color="auto"/>
          </w:divBdr>
        </w:div>
        <w:div w:id="929046173">
          <w:marLeft w:val="0"/>
          <w:marRight w:val="0"/>
          <w:marTop w:val="0"/>
          <w:marBottom w:val="0"/>
          <w:divBdr>
            <w:top w:val="none" w:sz="0" w:space="0" w:color="auto"/>
            <w:left w:val="none" w:sz="0" w:space="0" w:color="auto"/>
            <w:bottom w:val="none" w:sz="0" w:space="0" w:color="auto"/>
            <w:right w:val="none" w:sz="0" w:space="0" w:color="auto"/>
          </w:divBdr>
        </w:div>
        <w:div w:id="1056858732">
          <w:marLeft w:val="0"/>
          <w:marRight w:val="0"/>
          <w:marTop w:val="0"/>
          <w:marBottom w:val="0"/>
          <w:divBdr>
            <w:top w:val="none" w:sz="0" w:space="0" w:color="auto"/>
            <w:left w:val="none" w:sz="0" w:space="0" w:color="auto"/>
            <w:bottom w:val="none" w:sz="0" w:space="0" w:color="auto"/>
            <w:right w:val="none" w:sz="0" w:space="0" w:color="auto"/>
          </w:divBdr>
        </w:div>
        <w:div w:id="1077169926">
          <w:marLeft w:val="0"/>
          <w:marRight w:val="0"/>
          <w:marTop w:val="0"/>
          <w:marBottom w:val="0"/>
          <w:divBdr>
            <w:top w:val="none" w:sz="0" w:space="0" w:color="auto"/>
            <w:left w:val="none" w:sz="0" w:space="0" w:color="auto"/>
            <w:bottom w:val="none" w:sz="0" w:space="0" w:color="auto"/>
            <w:right w:val="none" w:sz="0" w:space="0" w:color="auto"/>
          </w:divBdr>
        </w:div>
        <w:div w:id="1088423835">
          <w:marLeft w:val="0"/>
          <w:marRight w:val="0"/>
          <w:marTop w:val="0"/>
          <w:marBottom w:val="0"/>
          <w:divBdr>
            <w:top w:val="none" w:sz="0" w:space="0" w:color="auto"/>
            <w:left w:val="none" w:sz="0" w:space="0" w:color="auto"/>
            <w:bottom w:val="none" w:sz="0" w:space="0" w:color="auto"/>
            <w:right w:val="none" w:sz="0" w:space="0" w:color="auto"/>
          </w:divBdr>
        </w:div>
        <w:div w:id="1230116819">
          <w:marLeft w:val="0"/>
          <w:marRight w:val="0"/>
          <w:marTop w:val="0"/>
          <w:marBottom w:val="0"/>
          <w:divBdr>
            <w:top w:val="none" w:sz="0" w:space="0" w:color="auto"/>
            <w:left w:val="none" w:sz="0" w:space="0" w:color="auto"/>
            <w:bottom w:val="none" w:sz="0" w:space="0" w:color="auto"/>
            <w:right w:val="none" w:sz="0" w:space="0" w:color="auto"/>
          </w:divBdr>
        </w:div>
        <w:div w:id="1301614713">
          <w:marLeft w:val="0"/>
          <w:marRight w:val="0"/>
          <w:marTop w:val="0"/>
          <w:marBottom w:val="0"/>
          <w:divBdr>
            <w:top w:val="none" w:sz="0" w:space="0" w:color="auto"/>
            <w:left w:val="none" w:sz="0" w:space="0" w:color="auto"/>
            <w:bottom w:val="none" w:sz="0" w:space="0" w:color="auto"/>
            <w:right w:val="none" w:sz="0" w:space="0" w:color="auto"/>
          </w:divBdr>
          <w:divsChild>
            <w:div w:id="843126991">
              <w:marLeft w:val="0"/>
              <w:marRight w:val="0"/>
              <w:marTop w:val="30"/>
              <w:marBottom w:val="30"/>
              <w:divBdr>
                <w:top w:val="none" w:sz="0" w:space="0" w:color="auto"/>
                <w:left w:val="none" w:sz="0" w:space="0" w:color="auto"/>
                <w:bottom w:val="none" w:sz="0" w:space="0" w:color="auto"/>
                <w:right w:val="none" w:sz="0" w:space="0" w:color="auto"/>
              </w:divBdr>
              <w:divsChild>
                <w:div w:id="61567315">
                  <w:marLeft w:val="0"/>
                  <w:marRight w:val="0"/>
                  <w:marTop w:val="0"/>
                  <w:marBottom w:val="0"/>
                  <w:divBdr>
                    <w:top w:val="none" w:sz="0" w:space="0" w:color="auto"/>
                    <w:left w:val="none" w:sz="0" w:space="0" w:color="auto"/>
                    <w:bottom w:val="none" w:sz="0" w:space="0" w:color="auto"/>
                    <w:right w:val="none" w:sz="0" w:space="0" w:color="auto"/>
                  </w:divBdr>
                  <w:divsChild>
                    <w:div w:id="856425325">
                      <w:marLeft w:val="0"/>
                      <w:marRight w:val="0"/>
                      <w:marTop w:val="0"/>
                      <w:marBottom w:val="0"/>
                      <w:divBdr>
                        <w:top w:val="none" w:sz="0" w:space="0" w:color="auto"/>
                        <w:left w:val="none" w:sz="0" w:space="0" w:color="auto"/>
                        <w:bottom w:val="none" w:sz="0" w:space="0" w:color="auto"/>
                        <w:right w:val="none" w:sz="0" w:space="0" w:color="auto"/>
                      </w:divBdr>
                    </w:div>
                  </w:divsChild>
                </w:div>
                <w:div w:id="389118096">
                  <w:marLeft w:val="0"/>
                  <w:marRight w:val="0"/>
                  <w:marTop w:val="0"/>
                  <w:marBottom w:val="0"/>
                  <w:divBdr>
                    <w:top w:val="none" w:sz="0" w:space="0" w:color="auto"/>
                    <w:left w:val="none" w:sz="0" w:space="0" w:color="auto"/>
                    <w:bottom w:val="none" w:sz="0" w:space="0" w:color="auto"/>
                    <w:right w:val="none" w:sz="0" w:space="0" w:color="auto"/>
                  </w:divBdr>
                  <w:divsChild>
                    <w:div w:id="886797651">
                      <w:marLeft w:val="0"/>
                      <w:marRight w:val="0"/>
                      <w:marTop w:val="0"/>
                      <w:marBottom w:val="0"/>
                      <w:divBdr>
                        <w:top w:val="none" w:sz="0" w:space="0" w:color="auto"/>
                        <w:left w:val="none" w:sz="0" w:space="0" w:color="auto"/>
                        <w:bottom w:val="none" w:sz="0" w:space="0" w:color="auto"/>
                        <w:right w:val="none" w:sz="0" w:space="0" w:color="auto"/>
                      </w:divBdr>
                    </w:div>
                  </w:divsChild>
                </w:div>
                <w:div w:id="525874619">
                  <w:marLeft w:val="0"/>
                  <w:marRight w:val="0"/>
                  <w:marTop w:val="0"/>
                  <w:marBottom w:val="0"/>
                  <w:divBdr>
                    <w:top w:val="none" w:sz="0" w:space="0" w:color="auto"/>
                    <w:left w:val="none" w:sz="0" w:space="0" w:color="auto"/>
                    <w:bottom w:val="none" w:sz="0" w:space="0" w:color="auto"/>
                    <w:right w:val="none" w:sz="0" w:space="0" w:color="auto"/>
                  </w:divBdr>
                  <w:divsChild>
                    <w:div w:id="1818835562">
                      <w:marLeft w:val="0"/>
                      <w:marRight w:val="0"/>
                      <w:marTop w:val="0"/>
                      <w:marBottom w:val="0"/>
                      <w:divBdr>
                        <w:top w:val="none" w:sz="0" w:space="0" w:color="auto"/>
                        <w:left w:val="none" w:sz="0" w:space="0" w:color="auto"/>
                        <w:bottom w:val="none" w:sz="0" w:space="0" w:color="auto"/>
                        <w:right w:val="none" w:sz="0" w:space="0" w:color="auto"/>
                      </w:divBdr>
                    </w:div>
                    <w:div w:id="1962565164">
                      <w:marLeft w:val="0"/>
                      <w:marRight w:val="0"/>
                      <w:marTop w:val="0"/>
                      <w:marBottom w:val="0"/>
                      <w:divBdr>
                        <w:top w:val="none" w:sz="0" w:space="0" w:color="auto"/>
                        <w:left w:val="none" w:sz="0" w:space="0" w:color="auto"/>
                        <w:bottom w:val="none" w:sz="0" w:space="0" w:color="auto"/>
                        <w:right w:val="none" w:sz="0" w:space="0" w:color="auto"/>
                      </w:divBdr>
                    </w:div>
                  </w:divsChild>
                </w:div>
                <w:div w:id="526258981">
                  <w:marLeft w:val="0"/>
                  <w:marRight w:val="0"/>
                  <w:marTop w:val="0"/>
                  <w:marBottom w:val="0"/>
                  <w:divBdr>
                    <w:top w:val="none" w:sz="0" w:space="0" w:color="auto"/>
                    <w:left w:val="none" w:sz="0" w:space="0" w:color="auto"/>
                    <w:bottom w:val="none" w:sz="0" w:space="0" w:color="auto"/>
                    <w:right w:val="none" w:sz="0" w:space="0" w:color="auto"/>
                  </w:divBdr>
                  <w:divsChild>
                    <w:div w:id="904995106">
                      <w:marLeft w:val="0"/>
                      <w:marRight w:val="0"/>
                      <w:marTop w:val="0"/>
                      <w:marBottom w:val="0"/>
                      <w:divBdr>
                        <w:top w:val="none" w:sz="0" w:space="0" w:color="auto"/>
                        <w:left w:val="none" w:sz="0" w:space="0" w:color="auto"/>
                        <w:bottom w:val="none" w:sz="0" w:space="0" w:color="auto"/>
                        <w:right w:val="none" w:sz="0" w:space="0" w:color="auto"/>
                      </w:divBdr>
                    </w:div>
                  </w:divsChild>
                </w:div>
                <w:div w:id="967590884">
                  <w:marLeft w:val="0"/>
                  <w:marRight w:val="0"/>
                  <w:marTop w:val="0"/>
                  <w:marBottom w:val="0"/>
                  <w:divBdr>
                    <w:top w:val="none" w:sz="0" w:space="0" w:color="auto"/>
                    <w:left w:val="none" w:sz="0" w:space="0" w:color="auto"/>
                    <w:bottom w:val="none" w:sz="0" w:space="0" w:color="auto"/>
                    <w:right w:val="none" w:sz="0" w:space="0" w:color="auto"/>
                  </w:divBdr>
                  <w:divsChild>
                    <w:div w:id="1994871348">
                      <w:marLeft w:val="0"/>
                      <w:marRight w:val="0"/>
                      <w:marTop w:val="0"/>
                      <w:marBottom w:val="0"/>
                      <w:divBdr>
                        <w:top w:val="none" w:sz="0" w:space="0" w:color="auto"/>
                        <w:left w:val="none" w:sz="0" w:space="0" w:color="auto"/>
                        <w:bottom w:val="none" w:sz="0" w:space="0" w:color="auto"/>
                        <w:right w:val="none" w:sz="0" w:space="0" w:color="auto"/>
                      </w:divBdr>
                    </w:div>
                  </w:divsChild>
                </w:div>
                <w:div w:id="1070928515">
                  <w:marLeft w:val="0"/>
                  <w:marRight w:val="0"/>
                  <w:marTop w:val="0"/>
                  <w:marBottom w:val="0"/>
                  <w:divBdr>
                    <w:top w:val="none" w:sz="0" w:space="0" w:color="auto"/>
                    <w:left w:val="none" w:sz="0" w:space="0" w:color="auto"/>
                    <w:bottom w:val="none" w:sz="0" w:space="0" w:color="auto"/>
                    <w:right w:val="none" w:sz="0" w:space="0" w:color="auto"/>
                  </w:divBdr>
                  <w:divsChild>
                    <w:div w:id="996302463">
                      <w:marLeft w:val="0"/>
                      <w:marRight w:val="0"/>
                      <w:marTop w:val="0"/>
                      <w:marBottom w:val="0"/>
                      <w:divBdr>
                        <w:top w:val="none" w:sz="0" w:space="0" w:color="auto"/>
                        <w:left w:val="none" w:sz="0" w:space="0" w:color="auto"/>
                        <w:bottom w:val="none" w:sz="0" w:space="0" w:color="auto"/>
                        <w:right w:val="none" w:sz="0" w:space="0" w:color="auto"/>
                      </w:divBdr>
                    </w:div>
                  </w:divsChild>
                </w:div>
                <w:div w:id="1092161355">
                  <w:marLeft w:val="0"/>
                  <w:marRight w:val="0"/>
                  <w:marTop w:val="0"/>
                  <w:marBottom w:val="0"/>
                  <w:divBdr>
                    <w:top w:val="none" w:sz="0" w:space="0" w:color="auto"/>
                    <w:left w:val="none" w:sz="0" w:space="0" w:color="auto"/>
                    <w:bottom w:val="none" w:sz="0" w:space="0" w:color="auto"/>
                    <w:right w:val="none" w:sz="0" w:space="0" w:color="auto"/>
                  </w:divBdr>
                  <w:divsChild>
                    <w:div w:id="1694770213">
                      <w:marLeft w:val="0"/>
                      <w:marRight w:val="0"/>
                      <w:marTop w:val="0"/>
                      <w:marBottom w:val="0"/>
                      <w:divBdr>
                        <w:top w:val="none" w:sz="0" w:space="0" w:color="auto"/>
                        <w:left w:val="none" w:sz="0" w:space="0" w:color="auto"/>
                        <w:bottom w:val="none" w:sz="0" w:space="0" w:color="auto"/>
                        <w:right w:val="none" w:sz="0" w:space="0" w:color="auto"/>
                      </w:divBdr>
                    </w:div>
                  </w:divsChild>
                </w:div>
                <w:div w:id="1239944278">
                  <w:marLeft w:val="0"/>
                  <w:marRight w:val="0"/>
                  <w:marTop w:val="0"/>
                  <w:marBottom w:val="0"/>
                  <w:divBdr>
                    <w:top w:val="none" w:sz="0" w:space="0" w:color="auto"/>
                    <w:left w:val="none" w:sz="0" w:space="0" w:color="auto"/>
                    <w:bottom w:val="none" w:sz="0" w:space="0" w:color="auto"/>
                    <w:right w:val="none" w:sz="0" w:space="0" w:color="auto"/>
                  </w:divBdr>
                  <w:divsChild>
                    <w:div w:id="1226180160">
                      <w:marLeft w:val="0"/>
                      <w:marRight w:val="0"/>
                      <w:marTop w:val="0"/>
                      <w:marBottom w:val="0"/>
                      <w:divBdr>
                        <w:top w:val="none" w:sz="0" w:space="0" w:color="auto"/>
                        <w:left w:val="none" w:sz="0" w:space="0" w:color="auto"/>
                        <w:bottom w:val="none" w:sz="0" w:space="0" w:color="auto"/>
                        <w:right w:val="none" w:sz="0" w:space="0" w:color="auto"/>
                      </w:divBdr>
                    </w:div>
                  </w:divsChild>
                </w:div>
                <w:div w:id="1365714844">
                  <w:marLeft w:val="0"/>
                  <w:marRight w:val="0"/>
                  <w:marTop w:val="0"/>
                  <w:marBottom w:val="0"/>
                  <w:divBdr>
                    <w:top w:val="none" w:sz="0" w:space="0" w:color="auto"/>
                    <w:left w:val="none" w:sz="0" w:space="0" w:color="auto"/>
                    <w:bottom w:val="none" w:sz="0" w:space="0" w:color="auto"/>
                    <w:right w:val="none" w:sz="0" w:space="0" w:color="auto"/>
                  </w:divBdr>
                  <w:divsChild>
                    <w:div w:id="1336691813">
                      <w:marLeft w:val="0"/>
                      <w:marRight w:val="0"/>
                      <w:marTop w:val="0"/>
                      <w:marBottom w:val="0"/>
                      <w:divBdr>
                        <w:top w:val="none" w:sz="0" w:space="0" w:color="auto"/>
                        <w:left w:val="none" w:sz="0" w:space="0" w:color="auto"/>
                        <w:bottom w:val="none" w:sz="0" w:space="0" w:color="auto"/>
                        <w:right w:val="none" w:sz="0" w:space="0" w:color="auto"/>
                      </w:divBdr>
                    </w:div>
                  </w:divsChild>
                </w:div>
                <w:div w:id="1879968424">
                  <w:marLeft w:val="0"/>
                  <w:marRight w:val="0"/>
                  <w:marTop w:val="0"/>
                  <w:marBottom w:val="0"/>
                  <w:divBdr>
                    <w:top w:val="none" w:sz="0" w:space="0" w:color="auto"/>
                    <w:left w:val="none" w:sz="0" w:space="0" w:color="auto"/>
                    <w:bottom w:val="none" w:sz="0" w:space="0" w:color="auto"/>
                    <w:right w:val="none" w:sz="0" w:space="0" w:color="auto"/>
                  </w:divBdr>
                  <w:divsChild>
                    <w:div w:id="238640374">
                      <w:marLeft w:val="0"/>
                      <w:marRight w:val="0"/>
                      <w:marTop w:val="0"/>
                      <w:marBottom w:val="0"/>
                      <w:divBdr>
                        <w:top w:val="none" w:sz="0" w:space="0" w:color="auto"/>
                        <w:left w:val="none" w:sz="0" w:space="0" w:color="auto"/>
                        <w:bottom w:val="none" w:sz="0" w:space="0" w:color="auto"/>
                        <w:right w:val="none" w:sz="0" w:space="0" w:color="auto"/>
                      </w:divBdr>
                    </w:div>
                  </w:divsChild>
                </w:div>
                <w:div w:id="2004432696">
                  <w:marLeft w:val="0"/>
                  <w:marRight w:val="0"/>
                  <w:marTop w:val="0"/>
                  <w:marBottom w:val="0"/>
                  <w:divBdr>
                    <w:top w:val="none" w:sz="0" w:space="0" w:color="auto"/>
                    <w:left w:val="none" w:sz="0" w:space="0" w:color="auto"/>
                    <w:bottom w:val="none" w:sz="0" w:space="0" w:color="auto"/>
                    <w:right w:val="none" w:sz="0" w:space="0" w:color="auto"/>
                  </w:divBdr>
                  <w:divsChild>
                    <w:div w:id="695932896">
                      <w:marLeft w:val="0"/>
                      <w:marRight w:val="0"/>
                      <w:marTop w:val="0"/>
                      <w:marBottom w:val="0"/>
                      <w:divBdr>
                        <w:top w:val="none" w:sz="0" w:space="0" w:color="auto"/>
                        <w:left w:val="none" w:sz="0" w:space="0" w:color="auto"/>
                        <w:bottom w:val="none" w:sz="0" w:space="0" w:color="auto"/>
                        <w:right w:val="none" w:sz="0" w:space="0" w:color="auto"/>
                      </w:divBdr>
                    </w:div>
                  </w:divsChild>
                </w:div>
                <w:div w:id="2073770803">
                  <w:marLeft w:val="0"/>
                  <w:marRight w:val="0"/>
                  <w:marTop w:val="0"/>
                  <w:marBottom w:val="0"/>
                  <w:divBdr>
                    <w:top w:val="none" w:sz="0" w:space="0" w:color="auto"/>
                    <w:left w:val="none" w:sz="0" w:space="0" w:color="auto"/>
                    <w:bottom w:val="none" w:sz="0" w:space="0" w:color="auto"/>
                    <w:right w:val="none" w:sz="0" w:space="0" w:color="auto"/>
                  </w:divBdr>
                  <w:divsChild>
                    <w:div w:id="7175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5151">
          <w:marLeft w:val="0"/>
          <w:marRight w:val="0"/>
          <w:marTop w:val="0"/>
          <w:marBottom w:val="0"/>
          <w:divBdr>
            <w:top w:val="none" w:sz="0" w:space="0" w:color="auto"/>
            <w:left w:val="none" w:sz="0" w:space="0" w:color="auto"/>
            <w:bottom w:val="none" w:sz="0" w:space="0" w:color="auto"/>
            <w:right w:val="none" w:sz="0" w:space="0" w:color="auto"/>
          </w:divBdr>
        </w:div>
        <w:div w:id="1851917240">
          <w:marLeft w:val="0"/>
          <w:marRight w:val="0"/>
          <w:marTop w:val="0"/>
          <w:marBottom w:val="0"/>
          <w:divBdr>
            <w:top w:val="none" w:sz="0" w:space="0" w:color="auto"/>
            <w:left w:val="none" w:sz="0" w:space="0" w:color="auto"/>
            <w:bottom w:val="none" w:sz="0" w:space="0" w:color="auto"/>
            <w:right w:val="none" w:sz="0" w:space="0" w:color="auto"/>
          </w:divBdr>
        </w:div>
        <w:div w:id="1878664256">
          <w:marLeft w:val="0"/>
          <w:marRight w:val="0"/>
          <w:marTop w:val="0"/>
          <w:marBottom w:val="0"/>
          <w:divBdr>
            <w:top w:val="none" w:sz="0" w:space="0" w:color="auto"/>
            <w:left w:val="none" w:sz="0" w:space="0" w:color="auto"/>
            <w:bottom w:val="none" w:sz="0" w:space="0" w:color="auto"/>
            <w:right w:val="none" w:sz="0" w:space="0" w:color="auto"/>
          </w:divBdr>
        </w:div>
        <w:div w:id="1910996562">
          <w:marLeft w:val="0"/>
          <w:marRight w:val="0"/>
          <w:marTop w:val="0"/>
          <w:marBottom w:val="0"/>
          <w:divBdr>
            <w:top w:val="none" w:sz="0" w:space="0" w:color="auto"/>
            <w:left w:val="none" w:sz="0" w:space="0" w:color="auto"/>
            <w:bottom w:val="none" w:sz="0" w:space="0" w:color="auto"/>
            <w:right w:val="none" w:sz="0" w:space="0" w:color="auto"/>
          </w:divBdr>
        </w:div>
        <w:div w:id="2141143871">
          <w:marLeft w:val="0"/>
          <w:marRight w:val="0"/>
          <w:marTop w:val="0"/>
          <w:marBottom w:val="0"/>
          <w:divBdr>
            <w:top w:val="none" w:sz="0" w:space="0" w:color="auto"/>
            <w:left w:val="none" w:sz="0" w:space="0" w:color="auto"/>
            <w:bottom w:val="none" w:sz="0" w:space="0" w:color="auto"/>
            <w:right w:val="none" w:sz="0" w:space="0" w:color="auto"/>
          </w:divBdr>
        </w:div>
      </w:divsChild>
    </w:div>
    <w:div w:id="882523324">
      <w:bodyDiv w:val="1"/>
      <w:marLeft w:val="0"/>
      <w:marRight w:val="0"/>
      <w:marTop w:val="0"/>
      <w:marBottom w:val="0"/>
      <w:divBdr>
        <w:top w:val="none" w:sz="0" w:space="0" w:color="auto"/>
        <w:left w:val="none" w:sz="0" w:space="0" w:color="auto"/>
        <w:bottom w:val="none" w:sz="0" w:space="0" w:color="auto"/>
        <w:right w:val="none" w:sz="0" w:space="0" w:color="auto"/>
      </w:divBdr>
      <w:divsChild>
        <w:div w:id="142281484">
          <w:marLeft w:val="0"/>
          <w:marRight w:val="0"/>
          <w:marTop w:val="0"/>
          <w:marBottom w:val="0"/>
          <w:divBdr>
            <w:top w:val="none" w:sz="0" w:space="0" w:color="auto"/>
            <w:left w:val="none" w:sz="0" w:space="0" w:color="auto"/>
            <w:bottom w:val="none" w:sz="0" w:space="0" w:color="auto"/>
            <w:right w:val="none" w:sz="0" w:space="0" w:color="auto"/>
          </w:divBdr>
          <w:divsChild>
            <w:div w:id="360517416">
              <w:marLeft w:val="-75"/>
              <w:marRight w:val="0"/>
              <w:marTop w:val="30"/>
              <w:marBottom w:val="30"/>
              <w:divBdr>
                <w:top w:val="none" w:sz="0" w:space="0" w:color="auto"/>
                <w:left w:val="none" w:sz="0" w:space="0" w:color="auto"/>
                <w:bottom w:val="none" w:sz="0" w:space="0" w:color="auto"/>
                <w:right w:val="none" w:sz="0" w:space="0" w:color="auto"/>
              </w:divBdr>
              <w:divsChild>
                <w:div w:id="28844662">
                  <w:marLeft w:val="0"/>
                  <w:marRight w:val="0"/>
                  <w:marTop w:val="0"/>
                  <w:marBottom w:val="0"/>
                  <w:divBdr>
                    <w:top w:val="none" w:sz="0" w:space="0" w:color="auto"/>
                    <w:left w:val="none" w:sz="0" w:space="0" w:color="auto"/>
                    <w:bottom w:val="none" w:sz="0" w:space="0" w:color="auto"/>
                    <w:right w:val="none" w:sz="0" w:space="0" w:color="auto"/>
                  </w:divBdr>
                  <w:divsChild>
                    <w:div w:id="655185836">
                      <w:marLeft w:val="0"/>
                      <w:marRight w:val="0"/>
                      <w:marTop w:val="0"/>
                      <w:marBottom w:val="0"/>
                      <w:divBdr>
                        <w:top w:val="none" w:sz="0" w:space="0" w:color="auto"/>
                        <w:left w:val="none" w:sz="0" w:space="0" w:color="auto"/>
                        <w:bottom w:val="none" w:sz="0" w:space="0" w:color="auto"/>
                        <w:right w:val="none" w:sz="0" w:space="0" w:color="auto"/>
                      </w:divBdr>
                    </w:div>
                    <w:div w:id="997418155">
                      <w:marLeft w:val="0"/>
                      <w:marRight w:val="0"/>
                      <w:marTop w:val="0"/>
                      <w:marBottom w:val="0"/>
                      <w:divBdr>
                        <w:top w:val="none" w:sz="0" w:space="0" w:color="auto"/>
                        <w:left w:val="none" w:sz="0" w:space="0" w:color="auto"/>
                        <w:bottom w:val="none" w:sz="0" w:space="0" w:color="auto"/>
                        <w:right w:val="none" w:sz="0" w:space="0" w:color="auto"/>
                      </w:divBdr>
                    </w:div>
                    <w:div w:id="1985305860">
                      <w:marLeft w:val="0"/>
                      <w:marRight w:val="0"/>
                      <w:marTop w:val="0"/>
                      <w:marBottom w:val="0"/>
                      <w:divBdr>
                        <w:top w:val="none" w:sz="0" w:space="0" w:color="auto"/>
                        <w:left w:val="none" w:sz="0" w:space="0" w:color="auto"/>
                        <w:bottom w:val="none" w:sz="0" w:space="0" w:color="auto"/>
                        <w:right w:val="none" w:sz="0" w:space="0" w:color="auto"/>
                      </w:divBdr>
                    </w:div>
                  </w:divsChild>
                </w:div>
                <w:div w:id="81345367">
                  <w:marLeft w:val="0"/>
                  <w:marRight w:val="0"/>
                  <w:marTop w:val="0"/>
                  <w:marBottom w:val="0"/>
                  <w:divBdr>
                    <w:top w:val="none" w:sz="0" w:space="0" w:color="auto"/>
                    <w:left w:val="none" w:sz="0" w:space="0" w:color="auto"/>
                    <w:bottom w:val="none" w:sz="0" w:space="0" w:color="auto"/>
                    <w:right w:val="none" w:sz="0" w:space="0" w:color="auto"/>
                  </w:divBdr>
                  <w:divsChild>
                    <w:div w:id="404643930">
                      <w:marLeft w:val="0"/>
                      <w:marRight w:val="0"/>
                      <w:marTop w:val="0"/>
                      <w:marBottom w:val="0"/>
                      <w:divBdr>
                        <w:top w:val="none" w:sz="0" w:space="0" w:color="auto"/>
                        <w:left w:val="none" w:sz="0" w:space="0" w:color="auto"/>
                        <w:bottom w:val="none" w:sz="0" w:space="0" w:color="auto"/>
                        <w:right w:val="none" w:sz="0" w:space="0" w:color="auto"/>
                      </w:divBdr>
                    </w:div>
                  </w:divsChild>
                </w:div>
                <w:div w:id="329019800">
                  <w:marLeft w:val="0"/>
                  <w:marRight w:val="0"/>
                  <w:marTop w:val="0"/>
                  <w:marBottom w:val="0"/>
                  <w:divBdr>
                    <w:top w:val="none" w:sz="0" w:space="0" w:color="auto"/>
                    <w:left w:val="none" w:sz="0" w:space="0" w:color="auto"/>
                    <w:bottom w:val="none" w:sz="0" w:space="0" w:color="auto"/>
                    <w:right w:val="none" w:sz="0" w:space="0" w:color="auto"/>
                  </w:divBdr>
                  <w:divsChild>
                    <w:div w:id="1702129615">
                      <w:marLeft w:val="0"/>
                      <w:marRight w:val="0"/>
                      <w:marTop w:val="0"/>
                      <w:marBottom w:val="0"/>
                      <w:divBdr>
                        <w:top w:val="none" w:sz="0" w:space="0" w:color="auto"/>
                        <w:left w:val="none" w:sz="0" w:space="0" w:color="auto"/>
                        <w:bottom w:val="none" w:sz="0" w:space="0" w:color="auto"/>
                        <w:right w:val="none" w:sz="0" w:space="0" w:color="auto"/>
                      </w:divBdr>
                    </w:div>
                  </w:divsChild>
                </w:div>
                <w:div w:id="803501296">
                  <w:marLeft w:val="0"/>
                  <w:marRight w:val="0"/>
                  <w:marTop w:val="0"/>
                  <w:marBottom w:val="0"/>
                  <w:divBdr>
                    <w:top w:val="none" w:sz="0" w:space="0" w:color="auto"/>
                    <w:left w:val="none" w:sz="0" w:space="0" w:color="auto"/>
                    <w:bottom w:val="none" w:sz="0" w:space="0" w:color="auto"/>
                    <w:right w:val="none" w:sz="0" w:space="0" w:color="auto"/>
                  </w:divBdr>
                  <w:divsChild>
                    <w:div w:id="1824813609">
                      <w:marLeft w:val="0"/>
                      <w:marRight w:val="0"/>
                      <w:marTop w:val="0"/>
                      <w:marBottom w:val="0"/>
                      <w:divBdr>
                        <w:top w:val="none" w:sz="0" w:space="0" w:color="auto"/>
                        <w:left w:val="none" w:sz="0" w:space="0" w:color="auto"/>
                        <w:bottom w:val="none" w:sz="0" w:space="0" w:color="auto"/>
                        <w:right w:val="none" w:sz="0" w:space="0" w:color="auto"/>
                      </w:divBdr>
                    </w:div>
                  </w:divsChild>
                </w:div>
                <w:div w:id="1049450388">
                  <w:marLeft w:val="0"/>
                  <w:marRight w:val="0"/>
                  <w:marTop w:val="0"/>
                  <w:marBottom w:val="0"/>
                  <w:divBdr>
                    <w:top w:val="none" w:sz="0" w:space="0" w:color="auto"/>
                    <w:left w:val="none" w:sz="0" w:space="0" w:color="auto"/>
                    <w:bottom w:val="none" w:sz="0" w:space="0" w:color="auto"/>
                    <w:right w:val="none" w:sz="0" w:space="0" w:color="auto"/>
                  </w:divBdr>
                  <w:divsChild>
                    <w:div w:id="116875596">
                      <w:marLeft w:val="0"/>
                      <w:marRight w:val="0"/>
                      <w:marTop w:val="0"/>
                      <w:marBottom w:val="0"/>
                      <w:divBdr>
                        <w:top w:val="none" w:sz="0" w:space="0" w:color="auto"/>
                        <w:left w:val="none" w:sz="0" w:space="0" w:color="auto"/>
                        <w:bottom w:val="none" w:sz="0" w:space="0" w:color="auto"/>
                        <w:right w:val="none" w:sz="0" w:space="0" w:color="auto"/>
                      </w:divBdr>
                    </w:div>
                  </w:divsChild>
                </w:div>
                <w:div w:id="1265920123">
                  <w:marLeft w:val="0"/>
                  <w:marRight w:val="0"/>
                  <w:marTop w:val="0"/>
                  <w:marBottom w:val="0"/>
                  <w:divBdr>
                    <w:top w:val="none" w:sz="0" w:space="0" w:color="auto"/>
                    <w:left w:val="none" w:sz="0" w:space="0" w:color="auto"/>
                    <w:bottom w:val="none" w:sz="0" w:space="0" w:color="auto"/>
                    <w:right w:val="none" w:sz="0" w:space="0" w:color="auto"/>
                  </w:divBdr>
                  <w:divsChild>
                    <w:div w:id="114523864">
                      <w:marLeft w:val="0"/>
                      <w:marRight w:val="0"/>
                      <w:marTop w:val="0"/>
                      <w:marBottom w:val="0"/>
                      <w:divBdr>
                        <w:top w:val="none" w:sz="0" w:space="0" w:color="auto"/>
                        <w:left w:val="none" w:sz="0" w:space="0" w:color="auto"/>
                        <w:bottom w:val="none" w:sz="0" w:space="0" w:color="auto"/>
                        <w:right w:val="none" w:sz="0" w:space="0" w:color="auto"/>
                      </w:divBdr>
                    </w:div>
                  </w:divsChild>
                </w:div>
                <w:div w:id="1287657720">
                  <w:marLeft w:val="0"/>
                  <w:marRight w:val="0"/>
                  <w:marTop w:val="0"/>
                  <w:marBottom w:val="0"/>
                  <w:divBdr>
                    <w:top w:val="none" w:sz="0" w:space="0" w:color="auto"/>
                    <w:left w:val="none" w:sz="0" w:space="0" w:color="auto"/>
                    <w:bottom w:val="none" w:sz="0" w:space="0" w:color="auto"/>
                    <w:right w:val="none" w:sz="0" w:space="0" w:color="auto"/>
                  </w:divBdr>
                  <w:divsChild>
                    <w:div w:id="1936934949">
                      <w:marLeft w:val="0"/>
                      <w:marRight w:val="0"/>
                      <w:marTop w:val="0"/>
                      <w:marBottom w:val="0"/>
                      <w:divBdr>
                        <w:top w:val="none" w:sz="0" w:space="0" w:color="auto"/>
                        <w:left w:val="none" w:sz="0" w:space="0" w:color="auto"/>
                        <w:bottom w:val="none" w:sz="0" w:space="0" w:color="auto"/>
                        <w:right w:val="none" w:sz="0" w:space="0" w:color="auto"/>
                      </w:divBdr>
                    </w:div>
                  </w:divsChild>
                </w:div>
                <w:div w:id="1351833663">
                  <w:marLeft w:val="0"/>
                  <w:marRight w:val="0"/>
                  <w:marTop w:val="0"/>
                  <w:marBottom w:val="0"/>
                  <w:divBdr>
                    <w:top w:val="none" w:sz="0" w:space="0" w:color="auto"/>
                    <w:left w:val="none" w:sz="0" w:space="0" w:color="auto"/>
                    <w:bottom w:val="none" w:sz="0" w:space="0" w:color="auto"/>
                    <w:right w:val="none" w:sz="0" w:space="0" w:color="auto"/>
                  </w:divBdr>
                  <w:divsChild>
                    <w:div w:id="1127159592">
                      <w:marLeft w:val="0"/>
                      <w:marRight w:val="0"/>
                      <w:marTop w:val="0"/>
                      <w:marBottom w:val="0"/>
                      <w:divBdr>
                        <w:top w:val="none" w:sz="0" w:space="0" w:color="auto"/>
                        <w:left w:val="none" w:sz="0" w:space="0" w:color="auto"/>
                        <w:bottom w:val="none" w:sz="0" w:space="0" w:color="auto"/>
                        <w:right w:val="none" w:sz="0" w:space="0" w:color="auto"/>
                      </w:divBdr>
                    </w:div>
                    <w:div w:id="1817985591">
                      <w:marLeft w:val="0"/>
                      <w:marRight w:val="0"/>
                      <w:marTop w:val="0"/>
                      <w:marBottom w:val="0"/>
                      <w:divBdr>
                        <w:top w:val="none" w:sz="0" w:space="0" w:color="auto"/>
                        <w:left w:val="none" w:sz="0" w:space="0" w:color="auto"/>
                        <w:bottom w:val="none" w:sz="0" w:space="0" w:color="auto"/>
                        <w:right w:val="none" w:sz="0" w:space="0" w:color="auto"/>
                      </w:divBdr>
                    </w:div>
                    <w:div w:id="1830173492">
                      <w:marLeft w:val="0"/>
                      <w:marRight w:val="0"/>
                      <w:marTop w:val="0"/>
                      <w:marBottom w:val="0"/>
                      <w:divBdr>
                        <w:top w:val="none" w:sz="0" w:space="0" w:color="auto"/>
                        <w:left w:val="none" w:sz="0" w:space="0" w:color="auto"/>
                        <w:bottom w:val="none" w:sz="0" w:space="0" w:color="auto"/>
                        <w:right w:val="none" w:sz="0" w:space="0" w:color="auto"/>
                      </w:divBdr>
                    </w:div>
                  </w:divsChild>
                </w:div>
                <w:div w:id="1399285597">
                  <w:marLeft w:val="0"/>
                  <w:marRight w:val="0"/>
                  <w:marTop w:val="0"/>
                  <w:marBottom w:val="0"/>
                  <w:divBdr>
                    <w:top w:val="none" w:sz="0" w:space="0" w:color="auto"/>
                    <w:left w:val="none" w:sz="0" w:space="0" w:color="auto"/>
                    <w:bottom w:val="none" w:sz="0" w:space="0" w:color="auto"/>
                    <w:right w:val="none" w:sz="0" w:space="0" w:color="auto"/>
                  </w:divBdr>
                  <w:divsChild>
                    <w:div w:id="632714700">
                      <w:marLeft w:val="0"/>
                      <w:marRight w:val="0"/>
                      <w:marTop w:val="0"/>
                      <w:marBottom w:val="0"/>
                      <w:divBdr>
                        <w:top w:val="none" w:sz="0" w:space="0" w:color="auto"/>
                        <w:left w:val="none" w:sz="0" w:space="0" w:color="auto"/>
                        <w:bottom w:val="none" w:sz="0" w:space="0" w:color="auto"/>
                        <w:right w:val="none" w:sz="0" w:space="0" w:color="auto"/>
                      </w:divBdr>
                    </w:div>
                    <w:div w:id="796798101">
                      <w:marLeft w:val="0"/>
                      <w:marRight w:val="0"/>
                      <w:marTop w:val="0"/>
                      <w:marBottom w:val="0"/>
                      <w:divBdr>
                        <w:top w:val="none" w:sz="0" w:space="0" w:color="auto"/>
                        <w:left w:val="none" w:sz="0" w:space="0" w:color="auto"/>
                        <w:bottom w:val="none" w:sz="0" w:space="0" w:color="auto"/>
                        <w:right w:val="none" w:sz="0" w:space="0" w:color="auto"/>
                      </w:divBdr>
                    </w:div>
                    <w:div w:id="1328827195">
                      <w:marLeft w:val="0"/>
                      <w:marRight w:val="0"/>
                      <w:marTop w:val="0"/>
                      <w:marBottom w:val="0"/>
                      <w:divBdr>
                        <w:top w:val="none" w:sz="0" w:space="0" w:color="auto"/>
                        <w:left w:val="none" w:sz="0" w:space="0" w:color="auto"/>
                        <w:bottom w:val="none" w:sz="0" w:space="0" w:color="auto"/>
                        <w:right w:val="none" w:sz="0" w:space="0" w:color="auto"/>
                      </w:divBdr>
                    </w:div>
                  </w:divsChild>
                </w:div>
                <w:div w:id="1405687849">
                  <w:marLeft w:val="0"/>
                  <w:marRight w:val="0"/>
                  <w:marTop w:val="0"/>
                  <w:marBottom w:val="0"/>
                  <w:divBdr>
                    <w:top w:val="none" w:sz="0" w:space="0" w:color="auto"/>
                    <w:left w:val="none" w:sz="0" w:space="0" w:color="auto"/>
                    <w:bottom w:val="none" w:sz="0" w:space="0" w:color="auto"/>
                    <w:right w:val="none" w:sz="0" w:space="0" w:color="auto"/>
                  </w:divBdr>
                  <w:divsChild>
                    <w:div w:id="474178185">
                      <w:marLeft w:val="0"/>
                      <w:marRight w:val="0"/>
                      <w:marTop w:val="0"/>
                      <w:marBottom w:val="0"/>
                      <w:divBdr>
                        <w:top w:val="none" w:sz="0" w:space="0" w:color="auto"/>
                        <w:left w:val="none" w:sz="0" w:space="0" w:color="auto"/>
                        <w:bottom w:val="none" w:sz="0" w:space="0" w:color="auto"/>
                        <w:right w:val="none" w:sz="0" w:space="0" w:color="auto"/>
                      </w:divBdr>
                    </w:div>
                  </w:divsChild>
                </w:div>
                <w:div w:id="1455054745">
                  <w:marLeft w:val="0"/>
                  <w:marRight w:val="0"/>
                  <w:marTop w:val="0"/>
                  <w:marBottom w:val="0"/>
                  <w:divBdr>
                    <w:top w:val="none" w:sz="0" w:space="0" w:color="auto"/>
                    <w:left w:val="none" w:sz="0" w:space="0" w:color="auto"/>
                    <w:bottom w:val="none" w:sz="0" w:space="0" w:color="auto"/>
                    <w:right w:val="none" w:sz="0" w:space="0" w:color="auto"/>
                  </w:divBdr>
                  <w:divsChild>
                    <w:div w:id="1801679792">
                      <w:marLeft w:val="0"/>
                      <w:marRight w:val="0"/>
                      <w:marTop w:val="0"/>
                      <w:marBottom w:val="0"/>
                      <w:divBdr>
                        <w:top w:val="none" w:sz="0" w:space="0" w:color="auto"/>
                        <w:left w:val="none" w:sz="0" w:space="0" w:color="auto"/>
                        <w:bottom w:val="none" w:sz="0" w:space="0" w:color="auto"/>
                        <w:right w:val="none" w:sz="0" w:space="0" w:color="auto"/>
                      </w:divBdr>
                    </w:div>
                  </w:divsChild>
                </w:div>
                <w:div w:id="1495337017">
                  <w:marLeft w:val="0"/>
                  <w:marRight w:val="0"/>
                  <w:marTop w:val="0"/>
                  <w:marBottom w:val="0"/>
                  <w:divBdr>
                    <w:top w:val="none" w:sz="0" w:space="0" w:color="auto"/>
                    <w:left w:val="none" w:sz="0" w:space="0" w:color="auto"/>
                    <w:bottom w:val="none" w:sz="0" w:space="0" w:color="auto"/>
                    <w:right w:val="none" w:sz="0" w:space="0" w:color="auto"/>
                  </w:divBdr>
                  <w:divsChild>
                    <w:div w:id="1706637965">
                      <w:marLeft w:val="0"/>
                      <w:marRight w:val="0"/>
                      <w:marTop w:val="0"/>
                      <w:marBottom w:val="0"/>
                      <w:divBdr>
                        <w:top w:val="none" w:sz="0" w:space="0" w:color="auto"/>
                        <w:left w:val="none" w:sz="0" w:space="0" w:color="auto"/>
                        <w:bottom w:val="none" w:sz="0" w:space="0" w:color="auto"/>
                        <w:right w:val="none" w:sz="0" w:space="0" w:color="auto"/>
                      </w:divBdr>
                    </w:div>
                  </w:divsChild>
                </w:div>
                <w:div w:id="1767264600">
                  <w:marLeft w:val="0"/>
                  <w:marRight w:val="0"/>
                  <w:marTop w:val="0"/>
                  <w:marBottom w:val="0"/>
                  <w:divBdr>
                    <w:top w:val="none" w:sz="0" w:space="0" w:color="auto"/>
                    <w:left w:val="none" w:sz="0" w:space="0" w:color="auto"/>
                    <w:bottom w:val="none" w:sz="0" w:space="0" w:color="auto"/>
                    <w:right w:val="none" w:sz="0" w:space="0" w:color="auto"/>
                  </w:divBdr>
                  <w:divsChild>
                    <w:div w:id="37245270">
                      <w:marLeft w:val="0"/>
                      <w:marRight w:val="0"/>
                      <w:marTop w:val="0"/>
                      <w:marBottom w:val="0"/>
                      <w:divBdr>
                        <w:top w:val="none" w:sz="0" w:space="0" w:color="auto"/>
                        <w:left w:val="none" w:sz="0" w:space="0" w:color="auto"/>
                        <w:bottom w:val="none" w:sz="0" w:space="0" w:color="auto"/>
                        <w:right w:val="none" w:sz="0" w:space="0" w:color="auto"/>
                      </w:divBdr>
                    </w:div>
                  </w:divsChild>
                </w:div>
                <w:div w:id="2112630040">
                  <w:marLeft w:val="0"/>
                  <w:marRight w:val="0"/>
                  <w:marTop w:val="0"/>
                  <w:marBottom w:val="0"/>
                  <w:divBdr>
                    <w:top w:val="none" w:sz="0" w:space="0" w:color="auto"/>
                    <w:left w:val="none" w:sz="0" w:space="0" w:color="auto"/>
                    <w:bottom w:val="none" w:sz="0" w:space="0" w:color="auto"/>
                    <w:right w:val="none" w:sz="0" w:space="0" w:color="auto"/>
                  </w:divBdr>
                  <w:divsChild>
                    <w:div w:id="549347688">
                      <w:marLeft w:val="0"/>
                      <w:marRight w:val="0"/>
                      <w:marTop w:val="0"/>
                      <w:marBottom w:val="0"/>
                      <w:divBdr>
                        <w:top w:val="none" w:sz="0" w:space="0" w:color="auto"/>
                        <w:left w:val="none" w:sz="0" w:space="0" w:color="auto"/>
                        <w:bottom w:val="none" w:sz="0" w:space="0" w:color="auto"/>
                        <w:right w:val="none" w:sz="0" w:space="0" w:color="auto"/>
                      </w:divBdr>
                    </w:div>
                  </w:divsChild>
                </w:div>
                <w:div w:id="2137916727">
                  <w:marLeft w:val="0"/>
                  <w:marRight w:val="0"/>
                  <w:marTop w:val="0"/>
                  <w:marBottom w:val="0"/>
                  <w:divBdr>
                    <w:top w:val="none" w:sz="0" w:space="0" w:color="auto"/>
                    <w:left w:val="none" w:sz="0" w:space="0" w:color="auto"/>
                    <w:bottom w:val="none" w:sz="0" w:space="0" w:color="auto"/>
                    <w:right w:val="none" w:sz="0" w:space="0" w:color="auto"/>
                  </w:divBdr>
                  <w:divsChild>
                    <w:div w:id="7336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1086">
          <w:marLeft w:val="0"/>
          <w:marRight w:val="0"/>
          <w:marTop w:val="0"/>
          <w:marBottom w:val="0"/>
          <w:divBdr>
            <w:top w:val="none" w:sz="0" w:space="0" w:color="auto"/>
            <w:left w:val="none" w:sz="0" w:space="0" w:color="auto"/>
            <w:bottom w:val="none" w:sz="0" w:space="0" w:color="auto"/>
            <w:right w:val="none" w:sz="0" w:space="0" w:color="auto"/>
          </w:divBdr>
          <w:divsChild>
            <w:div w:id="261106695">
              <w:marLeft w:val="-75"/>
              <w:marRight w:val="0"/>
              <w:marTop w:val="30"/>
              <w:marBottom w:val="30"/>
              <w:divBdr>
                <w:top w:val="none" w:sz="0" w:space="0" w:color="auto"/>
                <w:left w:val="none" w:sz="0" w:space="0" w:color="auto"/>
                <w:bottom w:val="none" w:sz="0" w:space="0" w:color="auto"/>
                <w:right w:val="none" w:sz="0" w:space="0" w:color="auto"/>
              </w:divBdr>
              <w:divsChild>
                <w:div w:id="1643342523">
                  <w:marLeft w:val="0"/>
                  <w:marRight w:val="0"/>
                  <w:marTop w:val="0"/>
                  <w:marBottom w:val="0"/>
                  <w:divBdr>
                    <w:top w:val="none" w:sz="0" w:space="0" w:color="auto"/>
                    <w:left w:val="none" w:sz="0" w:space="0" w:color="auto"/>
                    <w:bottom w:val="none" w:sz="0" w:space="0" w:color="auto"/>
                    <w:right w:val="none" w:sz="0" w:space="0" w:color="auto"/>
                  </w:divBdr>
                  <w:divsChild>
                    <w:div w:id="380597659">
                      <w:marLeft w:val="0"/>
                      <w:marRight w:val="0"/>
                      <w:marTop w:val="0"/>
                      <w:marBottom w:val="0"/>
                      <w:divBdr>
                        <w:top w:val="none" w:sz="0" w:space="0" w:color="auto"/>
                        <w:left w:val="none" w:sz="0" w:space="0" w:color="auto"/>
                        <w:bottom w:val="none" w:sz="0" w:space="0" w:color="auto"/>
                        <w:right w:val="none" w:sz="0" w:space="0" w:color="auto"/>
                      </w:divBdr>
                    </w:div>
                  </w:divsChild>
                </w:div>
                <w:div w:id="1782454177">
                  <w:marLeft w:val="0"/>
                  <w:marRight w:val="0"/>
                  <w:marTop w:val="0"/>
                  <w:marBottom w:val="0"/>
                  <w:divBdr>
                    <w:top w:val="none" w:sz="0" w:space="0" w:color="auto"/>
                    <w:left w:val="none" w:sz="0" w:space="0" w:color="auto"/>
                    <w:bottom w:val="none" w:sz="0" w:space="0" w:color="auto"/>
                    <w:right w:val="none" w:sz="0" w:space="0" w:color="auto"/>
                  </w:divBdr>
                  <w:divsChild>
                    <w:div w:id="274102103">
                      <w:marLeft w:val="0"/>
                      <w:marRight w:val="0"/>
                      <w:marTop w:val="0"/>
                      <w:marBottom w:val="0"/>
                      <w:divBdr>
                        <w:top w:val="none" w:sz="0" w:space="0" w:color="auto"/>
                        <w:left w:val="none" w:sz="0" w:space="0" w:color="auto"/>
                        <w:bottom w:val="none" w:sz="0" w:space="0" w:color="auto"/>
                        <w:right w:val="none" w:sz="0" w:space="0" w:color="auto"/>
                      </w:divBdr>
                    </w:div>
                  </w:divsChild>
                </w:div>
                <w:div w:id="1870796388">
                  <w:marLeft w:val="0"/>
                  <w:marRight w:val="0"/>
                  <w:marTop w:val="0"/>
                  <w:marBottom w:val="0"/>
                  <w:divBdr>
                    <w:top w:val="none" w:sz="0" w:space="0" w:color="auto"/>
                    <w:left w:val="none" w:sz="0" w:space="0" w:color="auto"/>
                    <w:bottom w:val="none" w:sz="0" w:space="0" w:color="auto"/>
                    <w:right w:val="none" w:sz="0" w:space="0" w:color="auto"/>
                  </w:divBdr>
                  <w:divsChild>
                    <w:div w:id="154761110">
                      <w:marLeft w:val="0"/>
                      <w:marRight w:val="0"/>
                      <w:marTop w:val="0"/>
                      <w:marBottom w:val="0"/>
                      <w:divBdr>
                        <w:top w:val="none" w:sz="0" w:space="0" w:color="auto"/>
                        <w:left w:val="none" w:sz="0" w:space="0" w:color="auto"/>
                        <w:bottom w:val="none" w:sz="0" w:space="0" w:color="auto"/>
                        <w:right w:val="none" w:sz="0" w:space="0" w:color="auto"/>
                      </w:divBdr>
                    </w:div>
                    <w:div w:id="574168118">
                      <w:marLeft w:val="0"/>
                      <w:marRight w:val="0"/>
                      <w:marTop w:val="0"/>
                      <w:marBottom w:val="0"/>
                      <w:divBdr>
                        <w:top w:val="none" w:sz="0" w:space="0" w:color="auto"/>
                        <w:left w:val="none" w:sz="0" w:space="0" w:color="auto"/>
                        <w:bottom w:val="none" w:sz="0" w:space="0" w:color="auto"/>
                        <w:right w:val="none" w:sz="0" w:space="0" w:color="auto"/>
                      </w:divBdr>
                    </w:div>
                    <w:div w:id="1222403109">
                      <w:marLeft w:val="0"/>
                      <w:marRight w:val="0"/>
                      <w:marTop w:val="0"/>
                      <w:marBottom w:val="0"/>
                      <w:divBdr>
                        <w:top w:val="none" w:sz="0" w:space="0" w:color="auto"/>
                        <w:left w:val="none" w:sz="0" w:space="0" w:color="auto"/>
                        <w:bottom w:val="none" w:sz="0" w:space="0" w:color="auto"/>
                        <w:right w:val="none" w:sz="0" w:space="0" w:color="auto"/>
                      </w:divBdr>
                    </w:div>
                    <w:div w:id="1440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20476">
          <w:marLeft w:val="0"/>
          <w:marRight w:val="0"/>
          <w:marTop w:val="0"/>
          <w:marBottom w:val="0"/>
          <w:divBdr>
            <w:top w:val="none" w:sz="0" w:space="0" w:color="auto"/>
            <w:left w:val="none" w:sz="0" w:space="0" w:color="auto"/>
            <w:bottom w:val="none" w:sz="0" w:space="0" w:color="auto"/>
            <w:right w:val="none" w:sz="0" w:space="0" w:color="auto"/>
          </w:divBdr>
        </w:div>
        <w:div w:id="553780415">
          <w:marLeft w:val="0"/>
          <w:marRight w:val="0"/>
          <w:marTop w:val="0"/>
          <w:marBottom w:val="0"/>
          <w:divBdr>
            <w:top w:val="none" w:sz="0" w:space="0" w:color="auto"/>
            <w:left w:val="none" w:sz="0" w:space="0" w:color="auto"/>
            <w:bottom w:val="none" w:sz="0" w:space="0" w:color="auto"/>
            <w:right w:val="none" w:sz="0" w:space="0" w:color="auto"/>
          </w:divBdr>
        </w:div>
        <w:div w:id="723406292">
          <w:marLeft w:val="0"/>
          <w:marRight w:val="0"/>
          <w:marTop w:val="0"/>
          <w:marBottom w:val="0"/>
          <w:divBdr>
            <w:top w:val="none" w:sz="0" w:space="0" w:color="auto"/>
            <w:left w:val="none" w:sz="0" w:space="0" w:color="auto"/>
            <w:bottom w:val="none" w:sz="0" w:space="0" w:color="auto"/>
            <w:right w:val="none" w:sz="0" w:space="0" w:color="auto"/>
          </w:divBdr>
        </w:div>
        <w:div w:id="846947304">
          <w:marLeft w:val="0"/>
          <w:marRight w:val="0"/>
          <w:marTop w:val="0"/>
          <w:marBottom w:val="0"/>
          <w:divBdr>
            <w:top w:val="none" w:sz="0" w:space="0" w:color="auto"/>
            <w:left w:val="none" w:sz="0" w:space="0" w:color="auto"/>
            <w:bottom w:val="none" w:sz="0" w:space="0" w:color="auto"/>
            <w:right w:val="none" w:sz="0" w:space="0" w:color="auto"/>
          </w:divBdr>
        </w:div>
        <w:div w:id="853882895">
          <w:marLeft w:val="0"/>
          <w:marRight w:val="0"/>
          <w:marTop w:val="0"/>
          <w:marBottom w:val="0"/>
          <w:divBdr>
            <w:top w:val="none" w:sz="0" w:space="0" w:color="auto"/>
            <w:left w:val="none" w:sz="0" w:space="0" w:color="auto"/>
            <w:bottom w:val="none" w:sz="0" w:space="0" w:color="auto"/>
            <w:right w:val="none" w:sz="0" w:space="0" w:color="auto"/>
          </w:divBdr>
          <w:divsChild>
            <w:div w:id="1649742927">
              <w:marLeft w:val="-75"/>
              <w:marRight w:val="0"/>
              <w:marTop w:val="30"/>
              <w:marBottom w:val="30"/>
              <w:divBdr>
                <w:top w:val="none" w:sz="0" w:space="0" w:color="auto"/>
                <w:left w:val="none" w:sz="0" w:space="0" w:color="auto"/>
                <w:bottom w:val="none" w:sz="0" w:space="0" w:color="auto"/>
                <w:right w:val="none" w:sz="0" w:space="0" w:color="auto"/>
              </w:divBdr>
              <w:divsChild>
                <w:div w:id="342631426">
                  <w:marLeft w:val="0"/>
                  <w:marRight w:val="0"/>
                  <w:marTop w:val="0"/>
                  <w:marBottom w:val="0"/>
                  <w:divBdr>
                    <w:top w:val="none" w:sz="0" w:space="0" w:color="auto"/>
                    <w:left w:val="none" w:sz="0" w:space="0" w:color="auto"/>
                    <w:bottom w:val="none" w:sz="0" w:space="0" w:color="auto"/>
                    <w:right w:val="none" w:sz="0" w:space="0" w:color="auto"/>
                  </w:divBdr>
                  <w:divsChild>
                    <w:div w:id="1479689742">
                      <w:marLeft w:val="0"/>
                      <w:marRight w:val="0"/>
                      <w:marTop w:val="0"/>
                      <w:marBottom w:val="0"/>
                      <w:divBdr>
                        <w:top w:val="none" w:sz="0" w:space="0" w:color="auto"/>
                        <w:left w:val="none" w:sz="0" w:space="0" w:color="auto"/>
                        <w:bottom w:val="none" w:sz="0" w:space="0" w:color="auto"/>
                        <w:right w:val="none" w:sz="0" w:space="0" w:color="auto"/>
                      </w:divBdr>
                    </w:div>
                  </w:divsChild>
                </w:div>
                <w:div w:id="694767096">
                  <w:marLeft w:val="0"/>
                  <w:marRight w:val="0"/>
                  <w:marTop w:val="0"/>
                  <w:marBottom w:val="0"/>
                  <w:divBdr>
                    <w:top w:val="none" w:sz="0" w:space="0" w:color="auto"/>
                    <w:left w:val="none" w:sz="0" w:space="0" w:color="auto"/>
                    <w:bottom w:val="none" w:sz="0" w:space="0" w:color="auto"/>
                    <w:right w:val="none" w:sz="0" w:space="0" w:color="auto"/>
                  </w:divBdr>
                  <w:divsChild>
                    <w:div w:id="1662779713">
                      <w:marLeft w:val="0"/>
                      <w:marRight w:val="0"/>
                      <w:marTop w:val="0"/>
                      <w:marBottom w:val="0"/>
                      <w:divBdr>
                        <w:top w:val="none" w:sz="0" w:space="0" w:color="auto"/>
                        <w:left w:val="none" w:sz="0" w:space="0" w:color="auto"/>
                        <w:bottom w:val="none" w:sz="0" w:space="0" w:color="auto"/>
                        <w:right w:val="none" w:sz="0" w:space="0" w:color="auto"/>
                      </w:divBdr>
                    </w:div>
                  </w:divsChild>
                </w:div>
                <w:div w:id="1552570700">
                  <w:marLeft w:val="0"/>
                  <w:marRight w:val="0"/>
                  <w:marTop w:val="0"/>
                  <w:marBottom w:val="0"/>
                  <w:divBdr>
                    <w:top w:val="none" w:sz="0" w:space="0" w:color="auto"/>
                    <w:left w:val="none" w:sz="0" w:space="0" w:color="auto"/>
                    <w:bottom w:val="none" w:sz="0" w:space="0" w:color="auto"/>
                    <w:right w:val="none" w:sz="0" w:space="0" w:color="auto"/>
                  </w:divBdr>
                  <w:divsChild>
                    <w:div w:id="1355771107">
                      <w:marLeft w:val="0"/>
                      <w:marRight w:val="0"/>
                      <w:marTop w:val="0"/>
                      <w:marBottom w:val="0"/>
                      <w:divBdr>
                        <w:top w:val="none" w:sz="0" w:space="0" w:color="auto"/>
                        <w:left w:val="none" w:sz="0" w:space="0" w:color="auto"/>
                        <w:bottom w:val="none" w:sz="0" w:space="0" w:color="auto"/>
                        <w:right w:val="none" w:sz="0" w:space="0" w:color="auto"/>
                      </w:divBdr>
                    </w:div>
                  </w:divsChild>
                </w:div>
                <w:div w:id="1726299182">
                  <w:marLeft w:val="0"/>
                  <w:marRight w:val="0"/>
                  <w:marTop w:val="0"/>
                  <w:marBottom w:val="0"/>
                  <w:divBdr>
                    <w:top w:val="none" w:sz="0" w:space="0" w:color="auto"/>
                    <w:left w:val="none" w:sz="0" w:space="0" w:color="auto"/>
                    <w:bottom w:val="none" w:sz="0" w:space="0" w:color="auto"/>
                    <w:right w:val="none" w:sz="0" w:space="0" w:color="auto"/>
                  </w:divBdr>
                  <w:divsChild>
                    <w:div w:id="112978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2536">
          <w:marLeft w:val="0"/>
          <w:marRight w:val="0"/>
          <w:marTop w:val="0"/>
          <w:marBottom w:val="0"/>
          <w:divBdr>
            <w:top w:val="none" w:sz="0" w:space="0" w:color="auto"/>
            <w:left w:val="none" w:sz="0" w:space="0" w:color="auto"/>
            <w:bottom w:val="none" w:sz="0" w:space="0" w:color="auto"/>
            <w:right w:val="none" w:sz="0" w:space="0" w:color="auto"/>
          </w:divBdr>
        </w:div>
        <w:div w:id="1082485268">
          <w:marLeft w:val="0"/>
          <w:marRight w:val="0"/>
          <w:marTop w:val="0"/>
          <w:marBottom w:val="0"/>
          <w:divBdr>
            <w:top w:val="none" w:sz="0" w:space="0" w:color="auto"/>
            <w:left w:val="none" w:sz="0" w:space="0" w:color="auto"/>
            <w:bottom w:val="none" w:sz="0" w:space="0" w:color="auto"/>
            <w:right w:val="none" w:sz="0" w:space="0" w:color="auto"/>
          </w:divBdr>
        </w:div>
        <w:div w:id="1104302488">
          <w:marLeft w:val="0"/>
          <w:marRight w:val="0"/>
          <w:marTop w:val="0"/>
          <w:marBottom w:val="0"/>
          <w:divBdr>
            <w:top w:val="none" w:sz="0" w:space="0" w:color="auto"/>
            <w:left w:val="none" w:sz="0" w:space="0" w:color="auto"/>
            <w:bottom w:val="none" w:sz="0" w:space="0" w:color="auto"/>
            <w:right w:val="none" w:sz="0" w:space="0" w:color="auto"/>
          </w:divBdr>
        </w:div>
        <w:div w:id="1167328655">
          <w:marLeft w:val="0"/>
          <w:marRight w:val="0"/>
          <w:marTop w:val="0"/>
          <w:marBottom w:val="0"/>
          <w:divBdr>
            <w:top w:val="none" w:sz="0" w:space="0" w:color="auto"/>
            <w:left w:val="none" w:sz="0" w:space="0" w:color="auto"/>
            <w:bottom w:val="none" w:sz="0" w:space="0" w:color="auto"/>
            <w:right w:val="none" w:sz="0" w:space="0" w:color="auto"/>
          </w:divBdr>
        </w:div>
        <w:div w:id="1263949288">
          <w:marLeft w:val="0"/>
          <w:marRight w:val="0"/>
          <w:marTop w:val="0"/>
          <w:marBottom w:val="0"/>
          <w:divBdr>
            <w:top w:val="none" w:sz="0" w:space="0" w:color="auto"/>
            <w:left w:val="none" w:sz="0" w:space="0" w:color="auto"/>
            <w:bottom w:val="none" w:sz="0" w:space="0" w:color="auto"/>
            <w:right w:val="none" w:sz="0" w:space="0" w:color="auto"/>
          </w:divBdr>
        </w:div>
        <w:div w:id="1373847398">
          <w:marLeft w:val="0"/>
          <w:marRight w:val="0"/>
          <w:marTop w:val="0"/>
          <w:marBottom w:val="0"/>
          <w:divBdr>
            <w:top w:val="none" w:sz="0" w:space="0" w:color="auto"/>
            <w:left w:val="none" w:sz="0" w:space="0" w:color="auto"/>
            <w:bottom w:val="none" w:sz="0" w:space="0" w:color="auto"/>
            <w:right w:val="none" w:sz="0" w:space="0" w:color="auto"/>
          </w:divBdr>
        </w:div>
        <w:div w:id="1402482455">
          <w:marLeft w:val="0"/>
          <w:marRight w:val="0"/>
          <w:marTop w:val="0"/>
          <w:marBottom w:val="0"/>
          <w:divBdr>
            <w:top w:val="none" w:sz="0" w:space="0" w:color="auto"/>
            <w:left w:val="none" w:sz="0" w:space="0" w:color="auto"/>
            <w:bottom w:val="none" w:sz="0" w:space="0" w:color="auto"/>
            <w:right w:val="none" w:sz="0" w:space="0" w:color="auto"/>
          </w:divBdr>
        </w:div>
        <w:div w:id="1540162989">
          <w:marLeft w:val="0"/>
          <w:marRight w:val="0"/>
          <w:marTop w:val="0"/>
          <w:marBottom w:val="0"/>
          <w:divBdr>
            <w:top w:val="none" w:sz="0" w:space="0" w:color="auto"/>
            <w:left w:val="none" w:sz="0" w:space="0" w:color="auto"/>
            <w:bottom w:val="none" w:sz="0" w:space="0" w:color="auto"/>
            <w:right w:val="none" w:sz="0" w:space="0" w:color="auto"/>
          </w:divBdr>
        </w:div>
        <w:div w:id="1571038751">
          <w:marLeft w:val="0"/>
          <w:marRight w:val="0"/>
          <w:marTop w:val="0"/>
          <w:marBottom w:val="0"/>
          <w:divBdr>
            <w:top w:val="none" w:sz="0" w:space="0" w:color="auto"/>
            <w:left w:val="none" w:sz="0" w:space="0" w:color="auto"/>
            <w:bottom w:val="none" w:sz="0" w:space="0" w:color="auto"/>
            <w:right w:val="none" w:sz="0" w:space="0" w:color="auto"/>
          </w:divBdr>
        </w:div>
        <w:div w:id="1673875594">
          <w:marLeft w:val="0"/>
          <w:marRight w:val="0"/>
          <w:marTop w:val="0"/>
          <w:marBottom w:val="0"/>
          <w:divBdr>
            <w:top w:val="none" w:sz="0" w:space="0" w:color="auto"/>
            <w:left w:val="none" w:sz="0" w:space="0" w:color="auto"/>
            <w:bottom w:val="none" w:sz="0" w:space="0" w:color="auto"/>
            <w:right w:val="none" w:sz="0" w:space="0" w:color="auto"/>
          </w:divBdr>
        </w:div>
        <w:div w:id="1704624052">
          <w:marLeft w:val="0"/>
          <w:marRight w:val="0"/>
          <w:marTop w:val="0"/>
          <w:marBottom w:val="0"/>
          <w:divBdr>
            <w:top w:val="none" w:sz="0" w:space="0" w:color="auto"/>
            <w:left w:val="none" w:sz="0" w:space="0" w:color="auto"/>
            <w:bottom w:val="none" w:sz="0" w:space="0" w:color="auto"/>
            <w:right w:val="none" w:sz="0" w:space="0" w:color="auto"/>
          </w:divBdr>
        </w:div>
        <w:div w:id="1761944099">
          <w:marLeft w:val="0"/>
          <w:marRight w:val="0"/>
          <w:marTop w:val="0"/>
          <w:marBottom w:val="0"/>
          <w:divBdr>
            <w:top w:val="none" w:sz="0" w:space="0" w:color="auto"/>
            <w:left w:val="none" w:sz="0" w:space="0" w:color="auto"/>
            <w:bottom w:val="none" w:sz="0" w:space="0" w:color="auto"/>
            <w:right w:val="none" w:sz="0" w:space="0" w:color="auto"/>
          </w:divBdr>
        </w:div>
      </w:divsChild>
    </w:div>
    <w:div w:id="983238727">
      <w:bodyDiv w:val="1"/>
      <w:marLeft w:val="0"/>
      <w:marRight w:val="0"/>
      <w:marTop w:val="0"/>
      <w:marBottom w:val="0"/>
      <w:divBdr>
        <w:top w:val="none" w:sz="0" w:space="0" w:color="auto"/>
        <w:left w:val="none" w:sz="0" w:space="0" w:color="auto"/>
        <w:bottom w:val="none" w:sz="0" w:space="0" w:color="auto"/>
        <w:right w:val="none" w:sz="0" w:space="0" w:color="auto"/>
      </w:divBdr>
      <w:divsChild>
        <w:div w:id="559899403">
          <w:marLeft w:val="-720"/>
          <w:marRight w:val="0"/>
          <w:marTop w:val="0"/>
          <w:marBottom w:val="0"/>
          <w:divBdr>
            <w:top w:val="none" w:sz="0" w:space="0" w:color="auto"/>
            <w:left w:val="none" w:sz="0" w:space="0" w:color="auto"/>
            <w:bottom w:val="none" w:sz="0" w:space="0" w:color="auto"/>
            <w:right w:val="none" w:sz="0" w:space="0" w:color="auto"/>
          </w:divBdr>
        </w:div>
      </w:divsChild>
    </w:div>
    <w:div w:id="983972354">
      <w:bodyDiv w:val="1"/>
      <w:marLeft w:val="0"/>
      <w:marRight w:val="0"/>
      <w:marTop w:val="0"/>
      <w:marBottom w:val="0"/>
      <w:divBdr>
        <w:top w:val="none" w:sz="0" w:space="0" w:color="auto"/>
        <w:left w:val="none" w:sz="0" w:space="0" w:color="auto"/>
        <w:bottom w:val="none" w:sz="0" w:space="0" w:color="auto"/>
        <w:right w:val="none" w:sz="0" w:space="0" w:color="auto"/>
      </w:divBdr>
      <w:divsChild>
        <w:div w:id="325521217">
          <w:marLeft w:val="0"/>
          <w:marRight w:val="0"/>
          <w:marTop w:val="0"/>
          <w:marBottom w:val="0"/>
          <w:divBdr>
            <w:top w:val="none" w:sz="0" w:space="0" w:color="auto"/>
            <w:left w:val="none" w:sz="0" w:space="0" w:color="auto"/>
            <w:bottom w:val="none" w:sz="0" w:space="0" w:color="auto"/>
            <w:right w:val="none" w:sz="0" w:space="0" w:color="auto"/>
          </w:divBdr>
        </w:div>
      </w:divsChild>
    </w:div>
    <w:div w:id="995112873">
      <w:bodyDiv w:val="1"/>
      <w:marLeft w:val="0"/>
      <w:marRight w:val="0"/>
      <w:marTop w:val="0"/>
      <w:marBottom w:val="0"/>
      <w:divBdr>
        <w:top w:val="none" w:sz="0" w:space="0" w:color="auto"/>
        <w:left w:val="none" w:sz="0" w:space="0" w:color="auto"/>
        <w:bottom w:val="none" w:sz="0" w:space="0" w:color="auto"/>
        <w:right w:val="none" w:sz="0" w:space="0" w:color="auto"/>
      </w:divBdr>
      <w:divsChild>
        <w:div w:id="1829203921">
          <w:marLeft w:val="-720"/>
          <w:marRight w:val="0"/>
          <w:marTop w:val="0"/>
          <w:marBottom w:val="0"/>
          <w:divBdr>
            <w:top w:val="none" w:sz="0" w:space="0" w:color="auto"/>
            <w:left w:val="none" w:sz="0" w:space="0" w:color="auto"/>
            <w:bottom w:val="none" w:sz="0" w:space="0" w:color="auto"/>
            <w:right w:val="none" w:sz="0" w:space="0" w:color="auto"/>
          </w:divBdr>
        </w:div>
      </w:divsChild>
    </w:div>
    <w:div w:id="1048651424">
      <w:bodyDiv w:val="1"/>
      <w:marLeft w:val="0"/>
      <w:marRight w:val="0"/>
      <w:marTop w:val="0"/>
      <w:marBottom w:val="0"/>
      <w:divBdr>
        <w:top w:val="none" w:sz="0" w:space="0" w:color="auto"/>
        <w:left w:val="none" w:sz="0" w:space="0" w:color="auto"/>
        <w:bottom w:val="none" w:sz="0" w:space="0" w:color="auto"/>
        <w:right w:val="none" w:sz="0" w:space="0" w:color="auto"/>
      </w:divBdr>
    </w:div>
    <w:div w:id="1053308518">
      <w:bodyDiv w:val="1"/>
      <w:marLeft w:val="0"/>
      <w:marRight w:val="0"/>
      <w:marTop w:val="0"/>
      <w:marBottom w:val="0"/>
      <w:divBdr>
        <w:top w:val="none" w:sz="0" w:space="0" w:color="auto"/>
        <w:left w:val="none" w:sz="0" w:space="0" w:color="auto"/>
        <w:bottom w:val="none" w:sz="0" w:space="0" w:color="auto"/>
        <w:right w:val="none" w:sz="0" w:space="0" w:color="auto"/>
      </w:divBdr>
      <w:divsChild>
        <w:div w:id="151336398">
          <w:marLeft w:val="-720"/>
          <w:marRight w:val="0"/>
          <w:marTop w:val="0"/>
          <w:marBottom w:val="0"/>
          <w:divBdr>
            <w:top w:val="none" w:sz="0" w:space="0" w:color="auto"/>
            <w:left w:val="none" w:sz="0" w:space="0" w:color="auto"/>
            <w:bottom w:val="none" w:sz="0" w:space="0" w:color="auto"/>
            <w:right w:val="none" w:sz="0" w:space="0" w:color="auto"/>
          </w:divBdr>
        </w:div>
      </w:divsChild>
    </w:div>
    <w:div w:id="1192569828">
      <w:bodyDiv w:val="1"/>
      <w:marLeft w:val="0"/>
      <w:marRight w:val="0"/>
      <w:marTop w:val="0"/>
      <w:marBottom w:val="0"/>
      <w:divBdr>
        <w:top w:val="none" w:sz="0" w:space="0" w:color="auto"/>
        <w:left w:val="none" w:sz="0" w:space="0" w:color="auto"/>
        <w:bottom w:val="none" w:sz="0" w:space="0" w:color="auto"/>
        <w:right w:val="none" w:sz="0" w:space="0" w:color="auto"/>
      </w:divBdr>
    </w:div>
    <w:div w:id="1195656100">
      <w:bodyDiv w:val="1"/>
      <w:marLeft w:val="0"/>
      <w:marRight w:val="0"/>
      <w:marTop w:val="0"/>
      <w:marBottom w:val="0"/>
      <w:divBdr>
        <w:top w:val="none" w:sz="0" w:space="0" w:color="auto"/>
        <w:left w:val="none" w:sz="0" w:space="0" w:color="auto"/>
        <w:bottom w:val="none" w:sz="0" w:space="0" w:color="auto"/>
        <w:right w:val="none" w:sz="0" w:space="0" w:color="auto"/>
      </w:divBdr>
    </w:div>
    <w:div w:id="1256478322">
      <w:bodyDiv w:val="1"/>
      <w:marLeft w:val="0"/>
      <w:marRight w:val="0"/>
      <w:marTop w:val="0"/>
      <w:marBottom w:val="0"/>
      <w:divBdr>
        <w:top w:val="none" w:sz="0" w:space="0" w:color="auto"/>
        <w:left w:val="none" w:sz="0" w:space="0" w:color="auto"/>
        <w:bottom w:val="none" w:sz="0" w:space="0" w:color="auto"/>
        <w:right w:val="none" w:sz="0" w:space="0" w:color="auto"/>
      </w:divBdr>
    </w:div>
    <w:div w:id="1330062838">
      <w:bodyDiv w:val="1"/>
      <w:marLeft w:val="0"/>
      <w:marRight w:val="0"/>
      <w:marTop w:val="0"/>
      <w:marBottom w:val="0"/>
      <w:divBdr>
        <w:top w:val="none" w:sz="0" w:space="0" w:color="auto"/>
        <w:left w:val="none" w:sz="0" w:space="0" w:color="auto"/>
        <w:bottom w:val="none" w:sz="0" w:space="0" w:color="auto"/>
        <w:right w:val="none" w:sz="0" w:space="0" w:color="auto"/>
      </w:divBdr>
      <w:divsChild>
        <w:div w:id="296180594">
          <w:marLeft w:val="0"/>
          <w:marRight w:val="0"/>
          <w:marTop w:val="0"/>
          <w:marBottom w:val="0"/>
          <w:divBdr>
            <w:top w:val="none" w:sz="0" w:space="0" w:color="auto"/>
            <w:left w:val="none" w:sz="0" w:space="0" w:color="auto"/>
            <w:bottom w:val="none" w:sz="0" w:space="0" w:color="auto"/>
            <w:right w:val="none" w:sz="0" w:space="0" w:color="auto"/>
          </w:divBdr>
        </w:div>
        <w:div w:id="931284437">
          <w:marLeft w:val="0"/>
          <w:marRight w:val="0"/>
          <w:marTop w:val="0"/>
          <w:marBottom w:val="0"/>
          <w:divBdr>
            <w:top w:val="none" w:sz="0" w:space="0" w:color="auto"/>
            <w:left w:val="none" w:sz="0" w:space="0" w:color="auto"/>
            <w:bottom w:val="none" w:sz="0" w:space="0" w:color="auto"/>
            <w:right w:val="none" w:sz="0" w:space="0" w:color="auto"/>
          </w:divBdr>
        </w:div>
      </w:divsChild>
    </w:div>
    <w:div w:id="1401829309">
      <w:bodyDiv w:val="1"/>
      <w:marLeft w:val="0"/>
      <w:marRight w:val="0"/>
      <w:marTop w:val="0"/>
      <w:marBottom w:val="0"/>
      <w:divBdr>
        <w:top w:val="none" w:sz="0" w:space="0" w:color="auto"/>
        <w:left w:val="none" w:sz="0" w:space="0" w:color="auto"/>
        <w:bottom w:val="none" w:sz="0" w:space="0" w:color="auto"/>
        <w:right w:val="none" w:sz="0" w:space="0" w:color="auto"/>
      </w:divBdr>
      <w:divsChild>
        <w:div w:id="1143817923">
          <w:marLeft w:val="-720"/>
          <w:marRight w:val="0"/>
          <w:marTop w:val="0"/>
          <w:marBottom w:val="0"/>
          <w:divBdr>
            <w:top w:val="none" w:sz="0" w:space="0" w:color="auto"/>
            <w:left w:val="none" w:sz="0" w:space="0" w:color="auto"/>
            <w:bottom w:val="none" w:sz="0" w:space="0" w:color="auto"/>
            <w:right w:val="none" w:sz="0" w:space="0" w:color="auto"/>
          </w:divBdr>
        </w:div>
      </w:divsChild>
    </w:div>
    <w:div w:id="1448700937">
      <w:bodyDiv w:val="1"/>
      <w:marLeft w:val="0"/>
      <w:marRight w:val="0"/>
      <w:marTop w:val="0"/>
      <w:marBottom w:val="0"/>
      <w:divBdr>
        <w:top w:val="none" w:sz="0" w:space="0" w:color="auto"/>
        <w:left w:val="none" w:sz="0" w:space="0" w:color="auto"/>
        <w:bottom w:val="none" w:sz="0" w:space="0" w:color="auto"/>
        <w:right w:val="none" w:sz="0" w:space="0" w:color="auto"/>
      </w:divBdr>
      <w:divsChild>
        <w:div w:id="1820461312">
          <w:marLeft w:val="-720"/>
          <w:marRight w:val="0"/>
          <w:marTop w:val="0"/>
          <w:marBottom w:val="0"/>
          <w:divBdr>
            <w:top w:val="none" w:sz="0" w:space="0" w:color="auto"/>
            <w:left w:val="none" w:sz="0" w:space="0" w:color="auto"/>
            <w:bottom w:val="none" w:sz="0" w:space="0" w:color="auto"/>
            <w:right w:val="none" w:sz="0" w:space="0" w:color="auto"/>
          </w:divBdr>
        </w:div>
      </w:divsChild>
    </w:div>
    <w:div w:id="1603756874">
      <w:bodyDiv w:val="1"/>
      <w:marLeft w:val="0"/>
      <w:marRight w:val="0"/>
      <w:marTop w:val="0"/>
      <w:marBottom w:val="0"/>
      <w:divBdr>
        <w:top w:val="none" w:sz="0" w:space="0" w:color="auto"/>
        <w:left w:val="none" w:sz="0" w:space="0" w:color="auto"/>
        <w:bottom w:val="none" w:sz="0" w:space="0" w:color="auto"/>
        <w:right w:val="none" w:sz="0" w:space="0" w:color="auto"/>
      </w:divBdr>
      <w:divsChild>
        <w:div w:id="1556891448">
          <w:marLeft w:val="-720"/>
          <w:marRight w:val="0"/>
          <w:marTop w:val="0"/>
          <w:marBottom w:val="0"/>
          <w:divBdr>
            <w:top w:val="none" w:sz="0" w:space="0" w:color="auto"/>
            <w:left w:val="none" w:sz="0" w:space="0" w:color="auto"/>
            <w:bottom w:val="none" w:sz="0" w:space="0" w:color="auto"/>
            <w:right w:val="none" w:sz="0" w:space="0" w:color="auto"/>
          </w:divBdr>
        </w:div>
      </w:divsChild>
    </w:div>
    <w:div w:id="1651667749">
      <w:bodyDiv w:val="1"/>
      <w:marLeft w:val="0"/>
      <w:marRight w:val="0"/>
      <w:marTop w:val="0"/>
      <w:marBottom w:val="0"/>
      <w:divBdr>
        <w:top w:val="none" w:sz="0" w:space="0" w:color="auto"/>
        <w:left w:val="none" w:sz="0" w:space="0" w:color="auto"/>
        <w:bottom w:val="none" w:sz="0" w:space="0" w:color="auto"/>
        <w:right w:val="none" w:sz="0" w:space="0" w:color="auto"/>
      </w:divBdr>
      <w:divsChild>
        <w:div w:id="705108920">
          <w:marLeft w:val="0"/>
          <w:marRight w:val="0"/>
          <w:marTop w:val="0"/>
          <w:marBottom w:val="0"/>
          <w:divBdr>
            <w:top w:val="none" w:sz="0" w:space="0" w:color="auto"/>
            <w:left w:val="none" w:sz="0" w:space="0" w:color="auto"/>
            <w:bottom w:val="none" w:sz="0" w:space="0" w:color="auto"/>
            <w:right w:val="none" w:sz="0" w:space="0" w:color="auto"/>
          </w:divBdr>
        </w:div>
        <w:div w:id="1771470346">
          <w:marLeft w:val="0"/>
          <w:marRight w:val="0"/>
          <w:marTop w:val="0"/>
          <w:marBottom w:val="0"/>
          <w:divBdr>
            <w:top w:val="none" w:sz="0" w:space="0" w:color="auto"/>
            <w:left w:val="none" w:sz="0" w:space="0" w:color="auto"/>
            <w:bottom w:val="none" w:sz="0" w:space="0" w:color="auto"/>
            <w:right w:val="none" w:sz="0" w:space="0" w:color="auto"/>
          </w:divBdr>
        </w:div>
      </w:divsChild>
    </w:div>
    <w:div w:id="1739009421">
      <w:bodyDiv w:val="1"/>
      <w:marLeft w:val="0"/>
      <w:marRight w:val="0"/>
      <w:marTop w:val="0"/>
      <w:marBottom w:val="0"/>
      <w:divBdr>
        <w:top w:val="none" w:sz="0" w:space="0" w:color="auto"/>
        <w:left w:val="none" w:sz="0" w:space="0" w:color="auto"/>
        <w:bottom w:val="none" w:sz="0" w:space="0" w:color="auto"/>
        <w:right w:val="none" w:sz="0" w:space="0" w:color="auto"/>
      </w:divBdr>
      <w:divsChild>
        <w:div w:id="2073770688">
          <w:marLeft w:val="-720"/>
          <w:marRight w:val="0"/>
          <w:marTop w:val="0"/>
          <w:marBottom w:val="0"/>
          <w:divBdr>
            <w:top w:val="none" w:sz="0" w:space="0" w:color="auto"/>
            <w:left w:val="none" w:sz="0" w:space="0" w:color="auto"/>
            <w:bottom w:val="none" w:sz="0" w:space="0" w:color="auto"/>
            <w:right w:val="none" w:sz="0" w:space="0" w:color="auto"/>
          </w:divBdr>
        </w:div>
      </w:divsChild>
    </w:div>
    <w:div w:id="1748116079">
      <w:bodyDiv w:val="1"/>
      <w:marLeft w:val="0"/>
      <w:marRight w:val="0"/>
      <w:marTop w:val="0"/>
      <w:marBottom w:val="0"/>
      <w:divBdr>
        <w:top w:val="none" w:sz="0" w:space="0" w:color="auto"/>
        <w:left w:val="none" w:sz="0" w:space="0" w:color="auto"/>
        <w:bottom w:val="none" w:sz="0" w:space="0" w:color="auto"/>
        <w:right w:val="none" w:sz="0" w:space="0" w:color="auto"/>
      </w:divBdr>
      <w:divsChild>
        <w:div w:id="126362277">
          <w:marLeft w:val="0"/>
          <w:marRight w:val="0"/>
          <w:marTop w:val="0"/>
          <w:marBottom w:val="0"/>
          <w:divBdr>
            <w:top w:val="none" w:sz="0" w:space="0" w:color="auto"/>
            <w:left w:val="none" w:sz="0" w:space="0" w:color="auto"/>
            <w:bottom w:val="none" w:sz="0" w:space="0" w:color="auto"/>
            <w:right w:val="none" w:sz="0" w:space="0" w:color="auto"/>
          </w:divBdr>
        </w:div>
        <w:div w:id="546112999">
          <w:marLeft w:val="0"/>
          <w:marRight w:val="0"/>
          <w:marTop w:val="0"/>
          <w:marBottom w:val="0"/>
          <w:divBdr>
            <w:top w:val="none" w:sz="0" w:space="0" w:color="auto"/>
            <w:left w:val="none" w:sz="0" w:space="0" w:color="auto"/>
            <w:bottom w:val="none" w:sz="0" w:space="0" w:color="auto"/>
            <w:right w:val="none" w:sz="0" w:space="0" w:color="auto"/>
          </w:divBdr>
        </w:div>
      </w:divsChild>
    </w:div>
    <w:div w:id="1774276253">
      <w:bodyDiv w:val="1"/>
      <w:marLeft w:val="0"/>
      <w:marRight w:val="0"/>
      <w:marTop w:val="0"/>
      <w:marBottom w:val="0"/>
      <w:divBdr>
        <w:top w:val="none" w:sz="0" w:space="0" w:color="auto"/>
        <w:left w:val="none" w:sz="0" w:space="0" w:color="auto"/>
        <w:bottom w:val="none" w:sz="0" w:space="0" w:color="auto"/>
        <w:right w:val="none" w:sz="0" w:space="0" w:color="auto"/>
      </w:divBdr>
      <w:divsChild>
        <w:div w:id="1767075747">
          <w:marLeft w:val="0"/>
          <w:marRight w:val="0"/>
          <w:marTop w:val="0"/>
          <w:marBottom w:val="0"/>
          <w:divBdr>
            <w:top w:val="none" w:sz="0" w:space="0" w:color="auto"/>
            <w:left w:val="none" w:sz="0" w:space="0" w:color="auto"/>
            <w:bottom w:val="none" w:sz="0" w:space="0" w:color="auto"/>
            <w:right w:val="none" w:sz="0" w:space="0" w:color="auto"/>
          </w:divBdr>
        </w:div>
      </w:divsChild>
    </w:div>
    <w:div w:id="1787381919">
      <w:bodyDiv w:val="1"/>
      <w:marLeft w:val="0"/>
      <w:marRight w:val="0"/>
      <w:marTop w:val="0"/>
      <w:marBottom w:val="0"/>
      <w:divBdr>
        <w:top w:val="none" w:sz="0" w:space="0" w:color="auto"/>
        <w:left w:val="none" w:sz="0" w:space="0" w:color="auto"/>
        <w:bottom w:val="none" w:sz="0" w:space="0" w:color="auto"/>
        <w:right w:val="none" w:sz="0" w:space="0" w:color="auto"/>
      </w:divBdr>
    </w:div>
    <w:div w:id="1790274000">
      <w:bodyDiv w:val="1"/>
      <w:marLeft w:val="0"/>
      <w:marRight w:val="0"/>
      <w:marTop w:val="0"/>
      <w:marBottom w:val="0"/>
      <w:divBdr>
        <w:top w:val="none" w:sz="0" w:space="0" w:color="auto"/>
        <w:left w:val="none" w:sz="0" w:space="0" w:color="auto"/>
        <w:bottom w:val="none" w:sz="0" w:space="0" w:color="auto"/>
        <w:right w:val="none" w:sz="0" w:space="0" w:color="auto"/>
      </w:divBdr>
    </w:div>
    <w:div w:id="1831943829">
      <w:bodyDiv w:val="1"/>
      <w:marLeft w:val="0"/>
      <w:marRight w:val="0"/>
      <w:marTop w:val="0"/>
      <w:marBottom w:val="0"/>
      <w:divBdr>
        <w:top w:val="none" w:sz="0" w:space="0" w:color="auto"/>
        <w:left w:val="none" w:sz="0" w:space="0" w:color="auto"/>
        <w:bottom w:val="none" w:sz="0" w:space="0" w:color="auto"/>
        <w:right w:val="none" w:sz="0" w:space="0" w:color="auto"/>
      </w:divBdr>
    </w:div>
    <w:div w:id="1837113918">
      <w:bodyDiv w:val="1"/>
      <w:marLeft w:val="0"/>
      <w:marRight w:val="0"/>
      <w:marTop w:val="0"/>
      <w:marBottom w:val="0"/>
      <w:divBdr>
        <w:top w:val="none" w:sz="0" w:space="0" w:color="auto"/>
        <w:left w:val="none" w:sz="0" w:space="0" w:color="auto"/>
        <w:bottom w:val="none" w:sz="0" w:space="0" w:color="auto"/>
        <w:right w:val="none" w:sz="0" w:space="0" w:color="auto"/>
      </w:divBdr>
      <w:divsChild>
        <w:div w:id="916741473">
          <w:marLeft w:val="-720"/>
          <w:marRight w:val="0"/>
          <w:marTop w:val="0"/>
          <w:marBottom w:val="0"/>
          <w:divBdr>
            <w:top w:val="none" w:sz="0" w:space="0" w:color="auto"/>
            <w:left w:val="none" w:sz="0" w:space="0" w:color="auto"/>
            <w:bottom w:val="none" w:sz="0" w:space="0" w:color="auto"/>
            <w:right w:val="none" w:sz="0" w:space="0" w:color="auto"/>
          </w:divBdr>
        </w:div>
      </w:divsChild>
    </w:div>
    <w:div w:id="1900360184">
      <w:bodyDiv w:val="1"/>
      <w:marLeft w:val="0"/>
      <w:marRight w:val="0"/>
      <w:marTop w:val="0"/>
      <w:marBottom w:val="0"/>
      <w:divBdr>
        <w:top w:val="none" w:sz="0" w:space="0" w:color="auto"/>
        <w:left w:val="none" w:sz="0" w:space="0" w:color="auto"/>
        <w:bottom w:val="none" w:sz="0" w:space="0" w:color="auto"/>
        <w:right w:val="none" w:sz="0" w:space="0" w:color="auto"/>
      </w:divBdr>
      <w:divsChild>
        <w:div w:id="63336349">
          <w:marLeft w:val="0"/>
          <w:marRight w:val="0"/>
          <w:marTop w:val="0"/>
          <w:marBottom w:val="0"/>
          <w:divBdr>
            <w:top w:val="none" w:sz="0" w:space="0" w:color="auto"/>
            <w:left w:val="none" w:sz="0" w:space="0" w:color="auto"/>
            <w:bottom w:val="none" w:sz="0" w:space="0" w:color="auto"/>
            <w:right w:val="none" w:sz="0" w:space="0" w:color="auto"/>
          </w:divBdr>
        </w:div>
        <w:div w:id="102579350">
          <w:marLeft w:val="0"/>
          <w:marRight w:val="0"/>
          <w:marTop w:val="0"/>
          <w:marBottom w:val="0"/>
          <w:divBdr>
            <w:top w:val="none" w:sz="0" w:space="0" w:color="auto"/>
            <w:left w:val="none" w:sz="0" w:space="0" w:color="auto"/>
            <w:bottom w:val="none" w:sz="0" w:space="0" w:color="auto"/>
            <w:right w:val="none" w:sz="0" w:space="0" w:color="auto"/>
          </w:divBdr>
        </w:div>
        <w:div w:id="1473327835">
          <w:marLeft w:val="0"/>
          <w:marRight w:val="0"/>
          <w:marTop w:val="0"/>
          <w:marBottom w:val="0"/>
          <w:divBdr>
            <w:top w:val="none" w:sz="0" w:space="0" w:color="auto"/>
            <w:left w:val="none" w:sz="0" w:space="0" w:color="auto"/>
            <w:bottom w:val="none" w:sz="0" w:space="0" w:color="auto"/>
            <w:right w:val="none" w:sz="0" w:space="0" w:color="auto"/>
          </w:divBdr>
        </w:div>
        <w:div w:id="1477794501">
          <w:marLeft w:val="0"/>
          <w:marRight w:val="0"/>
          <w:marTop w:val="0"/>
          <w:marBottom w:val="0"/>
          <w:divBdr>
            <w:top w:val="none" w:sz="0" w:space="0" w:color="auto"/>
            <w:left w:val="none" w:sz="0" w:space="0" w:color="auto"/>
            <w:bottom w:val="none" w:sz="0" w:space="0" w:color="auto"/>
            <w:right w:val="none" w:sz="0" w:space="0" w:color="auto"/>
          </w:divBdr>
        </w:div>
      </w:divsChild>
    </w:div>
    <w:div w:id="1990667562">
      <w:bodyDiv w:val="1"/>
      <w:marLeft w:val="0"/>
      <w:marRight w:val="0"/>
      <w:marTop w:val="0"/>
      <w:marBottom w:val="0"/>
      <w:divBdr>
        <w:top w:val="none" w:sz="0" w:space="0" w:color="auto"/>
        <w:left w:val="none" w:sz="0" w:space="0" w:color="auto"/>
        <w:bottom w:val="none" w:sz="0" w:space="0" w:color="auto"/>
        <w:right w:val="none" w:sz="0" w:space="0" w:color="auto"/>
      </w:divBdr>
      <w:divsChild>
        <w:div w:id="1890797216">
          <w:marLeft w:val="0"/>
          <w:marRight w:val="0"/>
          <w:marTop w:val="0"/>
          <w:marBottom w:val="0"/>
          <w:divBdr>
            <w:top w:val="none" w:sz="0" w:space="0" w:color="auto"/>
            <w:left w:val="none" w:sz="0" w:space="0" w:color="auto"/>
            <w:bottom w:val="none" w:sz="0" w:space="0" w:color="auto"/>
            <w:right w:val="none" w:sz="0" w:space="0" w:color="auto"/>
          </w:divBdr>
        </w:div>
      </w:divsChild>
    </w:div>
    <w:div w:id="2068185177">
      <w:bodyDiv w:val="1"/>
      <w:marLeft w:val="0"/>
      <w:marRight w:val="0"/>
      <w:marTop w:val="0"/>
      <w:marBottom w:val="0"/>
      <w:divBdr>
        <w:top w:val="none" w:sz="0" w:space="0" w:color="auto"/>
        <w:left w:val="none" w:sz="0" w:space="0" w:color="auto"/>
        <w:bottom w:val="none" w:sz="0" w:space="0" w:color="auto"/>
        <w:right w:val="none" w:sz="0" w:space="0" w:color="auto"/>
      </w:divBdr>
      <w:divsChild>
        <w:div w:id="199903357">
          <w:marLeft w:val="0"/>
          <w:marRight w:val="0"/>
          <w:marTop w:val="0"/>
          <w:marBottom w:val="0"/>
          <w:divBdr>
            <w:top w:val="none" w:sz="0" w:space="0" w:color="auto"/>
            <w:left w:val="none" w:sz="0" w:space="0" w:color="auto"/>
            <w:bottom w:val="none" w:sz="0" w:space="0" w:color="auto"/>
            <w:right w:val="none" w:sz="0" w:space="0" w:color="auto"/>
          </w:divBdr>
        </w:div>
      </w:divsChild>
    </w:div>
    <w:div w:id="2094426918">
      <w:bodyDiv w:val="1"/>
      <w:marLeft w:val="0"/>
      <w:marRight w:val="0"/>
      <w:marTop w:val="0"/>
      <w:marBottom w:val="0"/>
      <w:divBdr>
        <w:top w:val="none" w:sz="0" w:space="0" w:color="auto"/>
        <w:left w:val="none" w:sz="0" w:space="0" w:color="auto"/>
        <w:bottom w:val="none" w:sz="0" w:space="0" w:color="auto"/>
        <w:right w:val="none" w:sz="0" w:space="0" w:color="auto"/>
      </w:divBdr>
      <w:divsChild>
        <w:div w:id="15158803">
          <w:marLeft w:val="0"/>
          <w:marRight w:val="0"/>
          <w:marTop w:val="0"/>
          <w:marBottom w:val="0"/>
          <w:divBdr>
            <w:top w:val="none" w:sz="0" w:space="0" w:color="auto"/>
            <w:left w:val="none" w:sz="0" w:space="0" w:color="auto"/>
            <w:bottom w:val="none" w:sz="0" w:space="0" w:color="auto"/>
            <w:right w:val="none" w:sz="0" w:space="0" w:color="auto"/>
          </w:divBdr>
        </w:div>
        <w:div w:id="18049628">
          <w:marLeft w:val="0"/>
          <w:marRight w:val="0"/>
          <w:marTop w:val="0"/>
          <w:marBottom w:val="0"/>
          <w:divBdr>
            <w:top w:val="none" w:sz="0" w:space="0" w:color="auto"/>
            <w:left w:val="none" w:sz="0" w:space="0" w:color="auto"/>
            <w:bottom w:val="none" w:sz="0" w:space="0" w:color="auto"/>
            <w:right w:val="none" w:sz="0" w:space="0" w:color="auto"/>
          </w:divBdr>
        </w:div>
        <w:div w:id="18556485">
          <w:marLeft w:val="0"/>
          <w:marRight w:val="0"/>
          <w:marTop w:val="0"/>
          <w:marBottom w:val="0"/>
          <w:divBdr>
            <w:top w:val="none" w:sz="0" w:space="0" w:color="auto"/>
            <w:left w:val="none" w:sz="0" w:space="0" w:color="auto"/>
            <w:bottom w:val="none" w:sz="0" w:space="0" w:color="auto"/>
            <w:right w:val="none" w:sz="0" w:space="0" w:color="auto"/>
          </w:divBdr>
        </w:div>
        <w:div w:id="154998183">
          <w:marLeft w:val="0"/>
          <w:marRight w:val="0"/>
          <w:marTop w:val="0"/>
          <w:marBottom w:val="0"/>
          <w:divBdr>
            <w:top w:val="none" w:sz="0" w:space="0" w:color="auto"/>
            <w:left w:val="none" w:sz="0" w:space="0" w:color="auto"/>
            <w:bottom w:val="none" w:sz="0" w:space="0" w:color="auto"/>
            <w:right w:val="none" w:sz="0" w:space="0" w:color="auto"/>
          </w:divBdr>
        </w:div>
        <w:div w:id="227957857">
          <w:marLeft w:val="0"/>
          <w:marRight w:val="0"/>
          <w:marTop w:val="0"/>
          <w:marBottom w:val="0"/>
          <w:divBdr>
            <w:top w:val="none" w:sz="0" w:space="0" w:color="auto"/>
            <w:left w:val="none" w:sz="0" w:space="0" w:color="auto"/>
            <w:bottom w:val="none" w:sz="0" w:space="0" w:color="auto"/>
            <w:right w:val="none" w:sz="0" w:space="0" w:color="auto"/>
          </w:divBdr>
        </w:div>
        <w:div w:id="752355920">
          <w:marLeft w:val="0"/>
          <w:marRight w:val="0"/>
          <w:marTop w:val="0"/>
          <w:marBottom w:val="0"/>
          <w:divBdr>
            <w:top w:val="none" w:sz="0" w:space="0" w:color="auto"/>
            <w:left w:val="none" w:sz="0" w:space="0" w:color="auto"/>
            <w:bottom w:val="none" w:sz="0" w:space="0" w:color="auto"/>
            <w:right w:val="none" w:sz="0" w:space="0" w:color="auto"/>
          </w:divBdr>
        </w:div>
        <w:div w:id="1015423819">
          <w:marLeft w:val="0"/>
          <w:marRight w:val="0"/>
          <w:marTop w:val="0"/>
          <w:marBottom w:val="0"/>
          <w:divBdr>
            <w:top w:val="none" w:sz="0" w:space="0" w:color="auto"/>
            <w:left w:val="none" w:sz="0" w:space="0" w:color="auto"/>
            <w:bottom w:val="none" w:sz="0" w:space="0" w:color="auto"/>
            <w:right w:val="none" w:sz="0" w:space="0" w:color="auto"/>
          </w:divBdr>
        </w:div>
        <w:div w:id="1038701937">
          <w:marLeft w:val="0"/>
          <w:marRight w:val="0"/>
          <w:marTop w:val="0"/>
          <w:marBottom w:val="0"/>
          <w:divBdr>
            <w:top w:val="none" w:sz="0" w:space="0" w:color="auto"/>
            <w:left w:val="none" w:sz="0" w:space="0" w:color="auto"/>
            <w:bottom w:val="none" w:sz="0" w:space="0" w:color="auto"/>
            <w:right w:val="none" w:sz="0" w:space="0" w:color="auto"/>
          </w:divBdr>
        </w:div>
        <w:div w:id="1216938524">
          <w:marLeft w:val="0"/>
          <w:marRight w:val="0"/>
          <w:marTop w:val="0"/>
          <w:marBottom w:val="0"/>
          <w:divBdr>
            <w:top w:val="none" w:sz="0" w:space="0" w:color="auto"/>
            <w:left w:val="none" w:sz="0" w:space="0" w:color="auto"/>
            <w:bottom w:val="none" w:sz="0" w:space="0" w:color="auto"/>
            <w:right w:val="none" w:sz="0" w:space="0" w:color="auto"/>
          </w:divBdr>
        </w:div>
        <w:div w:id="1400787968">
          <w:marLeft w:val="0"/>
          <w:marRight w:val="0"/>
          <w:marTop w:val="0"/>
          <w:marBottom w:val="0"/>
          <w:divBdr>
            <w:top w:val="none" w:sz="0" w:space="0" w:color="auto"/>
            <w:left w:val="none" w:sz="0" w:space="0" w:color="auto"/>
            <w:bottom w:val="none" w:sz="0" w:space="0" w:color="auto"/>
            <w:right w:val="none" w:sz="0" w:space="0" w:color="auto"/>
          </w:divBdr>
        </w:div>
        <w:div w:id="1761365831">
          <w:marLeft w:val="0"/>
          <w:marRight w:val="0"/>
          <w:marTop w:val="0"/>
          <w:marBottom w:val="0"/>
          <w:divBdr>
            <w:top w:val="none" w:sz="0" w:space="0" w:color="auto"/>
            <w:left w:val="none" w:sz="0" w:space="0" w:color="auto"/>
            <w:bottom w:val="none" w:sz="0" w:space="0" w:color="auto"/>
            <w:right w:val="none" w:sz="0" w:space="0" w:color="auto"/>
          </w:divBdr>
        </w:div>
        <w:div w:id="1953005287">
          <w:marLeft w:val="0"/>
          <w:marRight w:val="0"/>
          <w:marTop w:val="0"/>
          <w:marBottom w:val="0"/>
          <w:divBdr>
            <w:top w:val="none" w:sz="0" w:space="0" w:color="auto"/>
            <w:left w:val="none" w:sz="0" w:space="0" w:color="auto"/>
            <w:bottom w:val="none" w:sz="0" w:space="0" w:color="auto"/>
            <w:right w:val="none" w:sz="0" w:space="0" w:color="auto"/>
          </w:divBdr>
        </w:div>
        <w:div w:id="2124036870">
          <w:marLeft w:val="0"/>
          <w:marRight w:val="0"/>
          <w:marTop w:val="0"/>
          <w:marBottom w:val="0"/>
          <w:divBdr>
            <w:top w:val="none" w:sz="0" w:space="0" w:color="auto"/>
            <w:left w:val="none" w:sz="0" w:space="0" w:color="auto"/>
            <w:bottom w:val="none" w:sz="0" w:space="0" w:color="auto"/>
            <w:right w:val="none" w:sz="0" w:space="0" w:color="auto"/>
          </w:divBdr>
        </w:div>
      </w:divsChild>
    </w:div>
    <w:div w:id="2101176422">
      <w:bodyDiv w:val="1"/>
      <w:marLeft w:val="0"/>
      <w:marRight w:val="0"/>
      <w:marTop w:val="0"/>
      <w:marBottom w:val="0"/>
      <w:divBdr>
        <w:top w:val="none" w:sz="0" w:space="0" w:color="auto"/>
        <w:left w:val="none" w:sz="0" w:space="0" w:color="auto"/>
        <w:bottom w:val="none" w:sz="0" w:space="0" w:color="auto"/>
        <w:right w:val="none" w:sz="0" w:space="0" w:color="auto"/>
      </w:divBdr>
      <w:divsChild>
        <w:div w:id="457065496">
          <w:marLeft w:val="0"/>
          <w:marRight w:val="0"/>
          <w:marTop w:val="0"/>
          <w:marBottom w:val="0"/>
          <w:divBdr>
            <w:top w:val="none" w:sz="0" w:space="0" w:color="auto"/>
            <w:left w:val="none" w:sz="0" w:space="0" w:color="auto"/>
            <w:bottom w:val="none" w:sz="0" w:space="0" w:color="auto"/>
            <w:right w:val="none" w:sz="0" w:space="0" w:color="auto"/>
          </w:divBdr>
        </w:div>
        <w:div w:id="934440212">
          <w:marLeft w:val="0"/>
          <w:marRight w:val="0"/>
          <w:marTop w:val="0"/>
          <w:marBottom w:val="0"/>
          <w:divBdr>
            <w:top w:val="none" w:sz="0" w:space="0" w:color="auto"/>
            <w:left w:val="none" w:sz="0" w:space="0" w:color="auto"/>
            <w:bottom w:val="none" w:sz="0" w:space="0" w:color="auto"/>
            <w:right w:val="none" w:sz="0" w:space="0" w:color="auto"/>
          </w:divBdr>
        </w:div>
        <w:div w:id="1146630396">
          <w:marLeft w:val="0"/>
          <w:marRight w:val="0"/>
          <w:marTop w:val="0"/>
          <w:marBottom w:val="0"/>
          <w:divBdr>
            <w:top w:val="none" w:sz="0" w:space="0" w:color="auto"/>
            <w:left w:val="none" w:sz="0" w:space="0" w:color="auto"/>
            <w:bottom w:val="none" w:sz="0" w:space="0" w:color="auto"/>
            <w:right w:val="none" w:sz="0" w:space="0" w:color="auto"/>
          </w:divBdr>
        </w:div>
        <w:div w:id="1158769525">
          <w:marLeft w:val="0"/>
          <w:marRight w:val="0"/>
          <w:marTop w:val="0"/>
          <w:marBottom w:val="0"/>
          <w:divBdr>
            <w:top w:val="none" w:sz="0" w:space="0" w:color="auto"/>
            <w:left w:val="none" w:sz="0" w:space="0" w:color="auto"/>
            <w:bottom w:val="none" w:sz="0" w:space="0" w:color="auto"/>
            <w:right w:val="none" w:sz="0" w:space="0" w:color="auto"/>
          </w:divBdr>
        </w:div>
        <w:div w:id="1666778971">
          <w:marLeft w:val="0"/>
          <w:marRight w:val="0"/>
          <w:marTop w:val="0"/>
          <w:marBottom w:val="0"/>
          <w:divBdr>
            <w:top w:val="none" w:sz="0" w:space="0" w:color="auto"/>
            <w:left w:val="none" w:sz="0" w:space="0" w:color="auto"/>
            <w:bottom w:val="none" w:sz="0" w:space="0" w:color="auto"/>
            <w:right w:val="none" w:sz="0" w:space="0" w:color="auto"/>
          </w:divBdr>
        </w:div>
      </w:divsChild>
    </w:div>
    <w:div w:id="2118017340">
      <w:bodyDiv w:val="1"/>
      <w:marLeft w:val="0"/>
      <w:marRight w:val="0"/>
      <w:marTop w:val="0"/>
      <w:marBottom w:val="0"/>
      <w:divBdr>
        <w:top w:val="none" w:sz="0" w:space="0" w:color="auto"/>
        <w:left w:val="none" w:sz="0" w:space="0" w:color="auto"/>
        <w:bottom w:val="none" w:sz="0" w:space="0" w:color="auto"/>
        <w:right w:val="none" w:sz="0" w:space="0" w:color="auto"/>
      </w:divBdr>
      <w:divsChild>
        <w:div w:id="45810050">
          <w:marLeft w:val="0"/>
          <w:marRight w:val="0"/>
          <w:marTop w:val="0"/>
          <w:marBottom w:val="0"/>
          <w:divBdr>
            <w:top w:val="none" w:sz="0" w:space="0" w:color="auto"/>
            <w:left w:val="none" w:sz="0" w:space="0" w:color="auto"/>
            <w:bottom w:val="none" w:sz="0" w:space="0" w:color="auto"/>
            <w:right w:val="none" w:sz="0" w:space="0" w:color="auto"/>
          </w:divBdr>
        </w:div>
        <w:div w:id="1785684131">
          <w:marLeft w:val="0"/>
          <w:marRight w:val="0"/>
          <w:marTop w:val="0"/>
          <w:marBottom w:val="0"/>
          <w:divBdr>
            <w:top w:val="none" w:sz="0" w:space="0" w:color="auto"/>
            <w:left w:val="none" w:sz="0" w:space="0" w:color="auto"/>
            <w:bottom w:val="none" w:sz="0" w:space="0" w:color="auto"/>
            <w:right w:val="none" w:sz="0" w:space="0" w:color="auto"/>
          </w:divBdr>
          <w:divsChild>
            <w:div w:id="1189946039">
              <w:marLeft w:val="0"/>
              <w:marRight w:val="0"/>
              <w:marTop w:val="30"/>
              <w:marBottom w:val="30"/>
              <w:divBdr>
                <w:top w:val="none" w:sz="0" w:space="0" w:color="auto"/>
                <w:left w:val="none" w:sz="0" w:space="0" w:color="auto"/>
                <w:bottom w:val="none" w:sz="0" w:space="0" w:color="auto"/>
                <w:right w:val="none" w:sz="0" w:space="0" w:color="auto"/>
              </w:divBdr>
              <w:divsChild>
                <w:div w:id="467625953">
                  <w:marLeft w:val="0"/>
                  <w:marRight w:val="0"/>
                  <w:marTop w:val="0"/>
                  <w:marBottom w:val="0"/>
                  <w:divBdr>
                    <w:top w:val="none" w:sz="0" w:space="0" w:color="auto"/>
                    <w:left w:val="none" w:sz="0" w:space="0" w:color="auto"/>
                    <w:bottom w:val="none" w:sz="0" w:space="0" w:color="auto"/>
                    <w:right w:val="none" w:sz="0" w:space="0" w:color="auto"/>
                  </w:divBdr>
                  <w:divsChild>
                    <w:div w:id="682786695">
                      <w:marLeft w:val="0"/>
                      <w:marRight w:val="0"/>
                      <w:marTop w:val="0"/>
                      <w:marBottom w:val="0"/>
                      <w:divBdr>
                        <w:top w:val="none" w:sz="0" w:space="0" w:color="auto"/>
                        <w:left w:val="none" w:sz="0" w:space="0" w:color="auto"/>
                        <w:bottom w:val="none" w:sz="0" w:space="0" w:color="auto"/>
                        <w:right w:val="none" w:sz="0" w:space="0" w:color="auto"/>
                      </w:divBdr>
                    </w:div>
                  </w:divsChild>
                </w:div>
                <w:div w:id="647323622">
                  <w:marLeft w:val="0"/>
                  <w:marRight w:val="0"/>
                  <w:marTop w:val="0"/>
                  <w:marBottom w:val="0"/>
                  <w:divBdr>
                    <w:top w:val="none" w:sz="0" w:space="0" w:color="auto"/>
                    <w:left w:val="none" w:sz="0" w:space="0" w:color="auto"/>
                    <w:bottom w:val="none" w:sz="0" w:space="0" w:color="auto"/>
                    <w:right w:val="none" w:sz="0" w:space="0" w:color="auto"/>
                  </w:divBdr>
                  <w:divsChild>
                    <w:div w:id="1966422541">
                      <w:marLeft w:val="0"/>
                      <w:marRight w:val="0"/>
                      <w:marTop w:val="0"/>
                      <w:marBottom w:val="0"/>
                      <w:divBdr>
                        <w:top w:val="none" w:sz="0" w:space="0" w:color="auto"/>
                        <w:left w:val="none" w:sz="0" w:space="0" w:color="auto"/>
                        <w:bottom w:val="none" w:sz="0" w:space="0" w:color="auto"/>
                        <w:right w:val="none" w:sz="0" w:space="0" w:color="auto"/>
                      </w:divBdr>
                    </w:div>
                  </w:divsChild>
                </w:div>
                <w:div w:id="669144542">
                  <w:marLeft w:val="0"/>
                  <w:marRight w:val="0"/>
                  <w:marTop w:val="0"/>
                  <w:marBottom w:val="0"/>
                  <w:divBdr>
                    <w:top w:val="none" w:sz="0" w:space="0" w:color="auto"/>
                    <w:left w:val="none" w:sz="0" w:space="0" w:color="auto"/>
                    <w:bottom w:val="none" w:sz="0" w:space="0" w:color="auto"/>
                    <w:right w:val="none" w:sz="0" w:space="0" w:color="auto"/>
                  </w:divBdr>
                  <w:divsChild>
                    <w:div w:id="899750364">
                      <w:marLeft w:val="0"/>
                      <w:marRight w:val="0"/>
                      <w:marTop w:val="0"/>
                      <w:marBottom w:val="0"/>
                      <w:divBdr>
                        <w:top w:val="none" w:sz="0" w:space="0" w:color="auto"/>
                        <w:left w:val="none" w:sz="0" w:space="0" w:color="auto"/>
                        <w:bottom w:val="none" w:sz="0" w:space="0" w:color="auto"/>
                        <w:right w:val="none" w:sz="0" w:space="0" w:color="auto"/>
                      </w:divBdr>
                    </w:div>
                  </w:divsChild>
                </w:div>
                <w:div w:id="761073993">
                  <w:marLeft w:val="0"/>
                  <w:marRight w:val="0"/>
                  <w:marTop w:val="0"/>
                  <w:marBottom w:val="0"/>
                  <w:divBdr>
                    <w:top w:val="none" w:sz="0" w:space="0" w:color="auto"/>
                    <w:left w:val="none" w:sz="0" w:space="0" w:color="auto"/>
                    <w:bottom w:val="none" w:sz="0" w:space="0" w:color="auto"/>
                    <w:right w:val="none" w:sz="0" w:space="0" w:color="auto"/>
                  </w:divBdr>
                  <w:divsChild>
                    <w:div w:id="165946842">
                      <w:marLeft w:val="0"/>
                      <w:marRight w:val="0"/>
                      <w:marTop w:val="0"/>
                      <w:marBottom w:val="0"/>
                      <w:divBdr>
                        <w:top w:val="none" w:sz="0" w:space="0" w:color="auto"/>
                        <w:left w:val="none" w:sz="0" w:space="0" w:color="auto"/>
                        <w:bottom w:val="none" w:sz="0" w:space="0" w:color="auto"/>
                        <w:right w:val="none" w:sz="0" w:space="0" w:color="auto"/>
                      </w:divBdr>
                    </w:div>
                    <w:div w:id="774978424">
                      <w:marLeft w:val="0"/>
                      <w:marRight w:val="0"/>
                      <w:marTop w:val="0"/>
                      <w:marBottom w:val="0"/>
                      <w:divBdr>
                        <w:top w:val="none" w:sz="0" w:space="0" w:color="auto"/>
                        <w:left w:val="none" w:sz="0" w:space="0" w:color="auto"/>
                        <w:bottom w:val="none" w:sz="0" w:space="0" w:color="auto"/>
                        <w:right w:val="none" w:sz="0" w:space="0" w:color="auto"/>
                      </w:divBdr>
                    </w:div>
                  </w:divsChild>
                </w:div>
                <w:div w:id="833645231">
                  <w:marLeft w:val="0"/>
                  <w:marRight w:val="0"/>
                  <w:marTop w:val="0"/>
                  <w:marBottom w:val="0"/>
                  <w:divBdr>
                    <w:top w:val="none" w:sz="0" w:space="0" w:color="auto"/>
                    <w:left w:val="none" w:sz="0" w:space="0" w:color="auto"/>
                    <w:bottom w:val="none" w:sz="0" w:space="0" w:color="auto"/>
                    <w:right w:val="none" w:sz="0" w:space="0" w:color="auto"/>
                  </w:divBdr>
                  <w:divsChild>
                    <w:div w:id="1415543454">
                      <w:marLeft w:val="0"/>
                      <w:marRight w:val="0"/>
                      <w:marTop w:val="0"/>
                      <w:marBottom w:val="0"/>
                      <w:divBdr>
                        <w:top w:val="none" w:sz="0" w:space="0" w:color="auto"/>
                        <w:left w:val="none" w:sz="0" w:space="0" w:color="auto"/>
                        <w:bottom w:val="none" w:sz="0" w:space="0" w:color="auto"/>
                        <w:right w:val="none" w:sz="0" w:space="0" w:color="auto"/>
                      </w:divBdr>
                    </w:div>
                  </w:divsChild>
                </w:div>
                <w:div w:id="888564962">
                  <w:marLeft w:val="0"/>
                  <w:marRight w:val="0"/>
                  <w:marTop w:val="0"/>
                  <w:marBottom w:val="0"/>
                  <w:divBdr>
                    <w:top w:val="none" w:sz="0" w:space="0" w:color="auto"/>
                    <w:left w:val="none" w:sz="0" w:space="0" w:color="auto"/>
                    <w:bottom w:val="none" w:sz="0" w:space="0" w:color="auto"/>
                    <w:right w:val="none" w:sz="0" w:space="0" w:color="auto"/>
                  </w:divBdr>
                  <w:divsChild>
                    <w:div w:id="339818858">
                      <w:marLeft w:val="0"/>
                      <w:marRight w:val="0"/>
                      <w:marTop w:val="0"/>
                      <w:marBottom w:val="0"/>
                      <w:divBdr>
                        <w:top w:val="none" w:sz="0" w:space="0" w:color="auto"/>
                        <w:left w:val="none" w:sz="0" w:space="0" w:color="auto"/>
                        <w:bottom w:val="none" w:sz="0" w:space="0" w:color="auto"/>
                        <w:right w:val="none" w:sz="0" w:space="0" w:color="auto"/>
                      </w:divBdr>
                    </w:div>
                  </w:divsChild>
                </w:div>
                <w:div w:id="998996737">
                  <w:marLeft w:val="0"/>
                  <w:marRight w:val="0"/>
                  <w:marTop w:val="0"/>
                  <w:marBottom w:val="0"/>
                  <w:divBdr>
                    <w:top w:val="none" w:sz="0" w:space="0" w:color="auto"/>
                    <w:left w:val="none" w:sz="0" w:space="0" w:color="auto"/>
                    <w:bottom w:val="none" w:sz="0" w:space="0" w:color="auto"/>
                    <w:right w:val="none" w:sz="0" w:space="0" w:color="auto"/>
                  </w:divBdr>
                  <w:divsChild>
                    <w:div w:id="2029333402">
                      <w:marLeft w:val="0"/>
                      <w:marRight w:val="0"/>
                      <w:marTop w:val="0"/>
                      <w:marBottom w:val="0"/>
                      <w:divBdr>
                        <w:top w:val="none" w:sz="0" w:space="0" w:color="auto"/>
                        <w:left w:val="none" w:sz="0" w:space="0" w:color="auto"/>
                        <w:bottom w:val="none" w:sz="0" w:space="0" w:color="auto"/>
                        <w:right w:val="none" w:sz="0" w:space="0" w:color="auto"/>
                      </w:divBdr>
                    </w:div>
                  </w:divsChild>
                </w:div>
                <w:div w:id="1034379117">
                  <w:marLeft w:val="0"/>
                  <w:marRight w:val="0"/>
                  <w:marTop w:val="0"/>
                  <w:marBottom w:val="0"/>
                  <w:divBdr>
                    <w:top w:val="none" w:sz="0" w:space="0" w:color="auto"/>
                    <w:left w:val="none" w:sz="0" w:space="0" w:color="auto"/>
                    <w:bottom w:val="none" w:sz="0" w:space="0" w:color="auto"/>
                    <w:right w:val="none" w:sz="0" w:space="0" w:color="auto"/>
                  </w:divBdr>
                  <w:divsChild>
                    <w:div w:id="1350179630">
                      <w:marLeft w:val="0"/>
                      <w:marRight w:val="0"/>
                      <w:marTop w:val="0"/>
                      <w:marBottom w:val="0"/>
                      <w:divBdr>
                        <w:top w:val="none" w:sz="0" w:space="0" w:color="auto"/>
                        <w:left w:val="none" w:sz="0" w:space="0" w:color="auto"/>
                        <w:bottom w:val="none" w:sz="0" w:space="0" w:color="auto"/>
                        <w:right w:val="none" w:sz="0" w:space="0" w:color="auto"/>
                      </w:divBdr>
                    </w:div>
                  </w:divsChild>
                </w:div>
                <w:div w:id="1082490363">
                  <w:marLeft w:val="0"/>
                  <w:marRight w:val="0"/>
                  <w:marTop w:val="0"/>
                  <w:marBottom w:val="0"/>
                  <w:divBdr>
                    <w:top w:val="none" w:sz="0" w:space="0" w:color="auto"/>
                    <w:left w:val="none" w:sz="0" w:space="0" w:color="auto"/>
                    <w:bottom w:val="none" w:sz="0" w:space="0" w:color="auto"/>
                    <w:right w:val="none" w:sz="0" w:space="0" w:color="auto"/>
                  </w:divBdr>
                  <w:divsChild>
                    <w:div w:id="1108310173">
                      <w:marLeft w:val="0"/>
                      <w:marRight w:val="0"/>
                      <w:marTop w:val="0"/>
                      <w:marBottom w:val="0"/>
                      <w:divBdr>
                        <w:top w:val="none" w:sz="0" w:space="0" w:color="auto"/>
                        <w:left w:val="none" w:sz="0" w:space="0" w:color="auto"/>
                        <w:bottom w:val="none" w:sz="0" w:space="0" w:color="auto"/>
                        <w:right w:val="none" w:sz="0" w:space="0" w:color="auto"/>
                      </w:divBdr>
                    </w:div>
                  </w:divsChild>
                </w:div>
                <w:div w:id="1329669685">
                  <w:marLeft w:val="0"/>
                  <w:marRight w:val="0"/>
                  <w:marTop w:val="0"/>
                  <w:marBottom w:val="0"/>
                  <w:divBdr>
                    <w:top w:val="none" w:sz="0" w:space="0" w:color="auto"/>
                    <w:left w:val="none" w:sz="0" w:space="0" w:color="auto"/>
                    <w:bottom w:val="none" w:sz="0" w:space="0" w:color="auto"/>
                    <w:right w:val="none" w:sz="0" w:space="0" w:color="auto"/>
                  </w:divBdr>
                  <w:divsChild>
                    <w:div w:id="1059016008">
                      <w:marLeft w:val="0"/>
                      <w:marRight w:val="0"/>
                      <w:marTop w:val="0"/>
                      <w:marBottom w:val="0"/>
                      <w:divBdr>
                        <w:top w:val="none" w:sz="0" w:space="0" w:color="auto"/>
                        <w:left w:val="none" w:sz="0" w:space="0" w:color="auto"/>
                        <w:bottom w:val="none" w:sz="0" w:space="0" w:color="auto"/>
                        <w:right w:val="none" w:sz="0" w:space="0" w:color="auto"/>
                      </w:divBdr>
                    </w:div>
                  </w:divsChild>
                </w:div>
                <w:div w:id="1464428070">
                  <w:marLeft w:val="0"/>
                  <w:marRight w:val="0"/>
                  <w:marTop w:val="0"/>
                  <w:marBottom w:val="0"/>
                  <w:divBdr>
                    <w:top w:val="none" w:sz="0" w:space="0" w:color="auto"/>
                    <w:left w:val="none" w:sz="0" w:space="0" w:color="auto"/>
                    <w:bottom w:val="none" w:sz="0" w:space="0" w:color="auto"/>
                    <w:right w:val="none" w:sz="0" w:space="0" w:color="auto"/>
                  </w:divBdr>
                  <w:divsChild>
                    <w:div w:id="1023939784">
                      <w:marLeft w:val="0"/>
                      <w:marRight w:val="0"/>
                      <w:marTop w:val="0"/>
                      <w:marBottom w:val="0"/>
                      <w:divBdr>
                        <w:top w:val="none" w:sz="0" w:space="0" w:color="auto"/>
                        <w:left w:val="none" w:sz="0" w:space="0" w:color="auto"/>
                        <w:bottom w:val="none" w:sz="0" w:space="0" w:color="auto"/>
                        <w:right w:val="none" w:sz="0" w:space="0" w:color="auto"/>
                      </w:divBdr>
                    </w:div>
                  </w:divsChild>
                </w:div>
                <w:div w:id="1476753953">
                  <w:marLeft w:val="0"/>
                  <w:marRight w:val="0"/>
                  <w:marTop w:val="0"/>
                  <w:marBottom w:val="0"/>
                  <w:divBdr>
                    <w:top w:val="none" w:sz="0" w:space="0" w:color="auto"/>
                    <w:left w:val="none" w:sz="0" w:space="0" w:color="auto"/>
                    <w:bottom w:val="none" w:sz="0" w:space="0" w:color="auto"/>
                    <w:right w:val="none" w:sz="0" w:space="0" w:color="auto"/>
                  </w:divBdr>
                  <w:divsChild>
                    <w:div w:id="1923876710">
                      <w:marLeft w:val="0"/>
                      <w:marRight w:val="0"/>
                      <w:marTop w:val="0"/>
                      <w:marBottom w:val="0"/>
                      <w:divBdr>
                        <w:top w:val="none" w:sz="0" w:space="0" w:color="auto"/>
                        <w:left w:val="none" w:sz="0" w:space="0" w:color="auto"/>
                        <w:bottom w:val="none" w:sz="0" w:space="0" w:color="auto"/>
                        <w:right w:val="none" w:sz="0" w:space="0" w:color="auto"/>
                      </w:divBdr>
                    </w:div>
                  </w:divsChild>
                </w:div>
                <w:div w:id="1683895228">
                  <w:marLeft w:val="0"/>
                  <w:marRight w:val="0"/>
                  <w:marTop w:val="0"/>
                  <w:marBottom w:val="0"/>
                  <w:divBdr>
                    <w:top w:val="none" w:sz="0" w:space="0" w:color="auto"/>
                    <w:left w:val="none" w:sz="0" w:space="0" w:color="auto"/>
                    <w:bottom w:val="none" w:sz="0" w:space="0" w:color="auto"/>
                    <w:right w:val="none" w:sz="0" w:space="0" w:color="auto"/>
                  </w:divBdr>
                  <w:divsChild>
                    <w:div w:id="891772914">
                      <w:marLeft w:val="0"/>
                      <w:marRight w:val="0"/>
                      <w:marTop w:val="0"/>
                      <w:marBottom w:val="0"/>
                      <w:divBdr>
                        <w:top w:val="none" w:sz="0" w:space="0" w:color="auto"/>
                        <w:left w:val="none" w:sz="0" w:space="0" w:color="auto"/>
                        <w:bottom w:val="none" w:sz="0" w:space="0" w:color="auto"/>
                        <w:right w:val="none" w:sz="0" w:space="0" w:color="auto"/>
                      </w:divBdr>
                    </w:div>
                  </w:divsChild>
                </w:div>
                <w:div w:id="1980063729">
                  <w:marLeft w:val="0"/>
                  <w:marRight w:val="0"/>
                  <w:marTop w:val="0"/>
                  <w:marBottom w:val="0"/>
                  <w:divBdr>
                    <w:top w:val="none" w:sz="0" w:space="0" w:color="auto"/>
                    <w:left w:val="none" w:sz="0" w:space="0" w:color="auto"/>
                    <w:bottom w:val="none" w:sz="0" w:space="0" w:color="auto"/>
                    <w:right w:val="none" w:sz="0" w:space="0" w:color="auto"/>
                  </w:divBdr>
                  <w:divsChild>
                    <w:div w:id="129217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26" /><Relationship Type="http://schemas.openxmlformats.org/officeDocument/2006/relationships/header" Target="header1.xml" Id="rId21" /><Relationship Type="http://schemas.openxmlformats.org/officeDocument/2006/relationships/footer" Target="footer7.xml" Id="rId42" /><Relationship Type="http://schemas.openxmlformats.org/officeDocument/2006/relationships/hyperlink" Target="http://www.loopnet.com/Listing/6-Shea-Way-Newark-DE/29624580/" TargetMode="External" Id="rId47" /><Relationship Type="http://schemas.openxmlformats.org/officeDocument/2006/relationships/hyperlink" Target="https://www.statista.com/statistics/797321/us-population-by-generation/" TargetMode="External" Id="rId63" /><Relationship Type="http://schemas.openxmlformats.org/officeDocument/2006/relationships/image" Target="media/image8.jpeg" Id="rId68" /><Relationship Type="http://schemas.openxmlformats.org/officeDocument/2006/relationships/hyperlink" Target="mailto:loefflsm@dukes.jmu.edu" TargetMode="External" Id="rId16" /><Relationship Type="http://schemas.openxmlformats.org/officeDocument/2006/relationships/endnotes" Target="endnotes.xml" Id="rId11" /><Relationship Type="http://schemas.openxmlformats.org/officeDocument/2006/relationships/header" Target="header2.xml" Id="rId24" /><Relationship Type="http://schemas.openxmlformats.org/officeDocument/2006/relationships/image" Target="media/image3.png" Id="rId32" /><Relationship Type="http://schemas.openxmlformats.org/officeDocument/2006/relationships/header" Target="header7.xml" Id="rId37" /><Relationship Type="http://schemas.openxmlformats.org/officeDocument/2006/relationships/header" Target="header8.xml" Id="rId40" /><Relationship Type="http://schemas.openxmlformats.org/officeDocument/2006/relationships/header" Target="header12.xml" Id="rId45" /><Relationship Type="http://schemas.openxmlformats.org/officeDocument/2006/relationships/hyperlink" Target="https://www.bpf.co.uk/plastipedia/processes/default.aspx" TargetMode="External" Id="rId53" /><Relationship Type="http://schemas.openxmlformats.org/officeDocument/2006/relationships/hyperlink" Target="https://www.federalreserve.gov/newsevents/pressreleases/monetary20230920a.htm" TargetMode="External" Id="rId58" /><Relationship Type="http://schemas.openxmlformats.org/officeDocument/2006/relationships/image" Target="media/image6.png" Id="rId66" /><Relationship Type="http://schemas.openxmlformats.org/officeDocument/2006/relationships/fontTable" Target="fontTable.xml" Id="rId74" /><Relationship Type="http://schemas.openxmlformats.org/officeDocument/2006/relationships/customXml" Target="../customXml/item5.xml" Id="rId5" /><Relationship Type="http://schemas.openxmlformats.org/officeDocument/2006/relationships/hyperlink" Target="https://xtellardirect.com/material-types/recycled.html?gad=1&amp;gclid=CjwKCAjwjaWoBhAmEiwAXz8DBZldoLynjHakEWJ0McAGutqrLvblbn8ix8DgsKGC4w3KVbmQgrPUTxoCe3wQAvD_BwE" TargetMode="External" Id="rId61" /><Relationship Type="http://schemas.openxmlformats.org/officeDocument/2006/relationships/hyperlink" Target="mailto:werzinjx@dukes.jmu.edu" TargetMode="External" Id="rId19" /><Relationship Type="http://schemas.openxmlformats.org/officeDocument/2006/relationships/hyperlink" Target="mailto:leechsy@dukes.jmu.edu" TargetMode="External" Id="rId14" /><Relationship Type="http://schemas.openxmlformats.org/officeDocument/2006/relationships/footer" Target="footer1.xml" Id="rId22" /><Relationship Type="http://schemas.openxmlformats.org/officeDocument/2006/relationships/footer" Target="footer3.xml" Id="rId27" /><Relationship Type="http://schemas.openxmlformats.org/officeDocument/2006/relationships/footer" Target="footer4.xml" Id="rId30" /><Relationship Type="http://schemas.openxmlformats.org/officeDocument/2006/relationships/header" Target="header6.xml" Id="rId35" /><Relationship Type="http://schemas.openxmlformats.org/officeDocument/2006/relationships/header" Target="header10.xml" Id="rId43" /><Relationship Type="http://schemas.openxmlformats.org/officeDocument/2006/relationships/hyperlink" Target="https://www.uline.com/Product/Detail/S-23198/Adhesives-Glue-Epoxy/3M-Hi-Strength-90-Adhesive-5-Gallon-Bulk-Pail?pricode=WB1578&amp;gadtype=pla&amp;id=S-23198&amp;gclid=CjwKCAjw38SoBhB6EiwA8EQVLnxUh_3Dq3MoSpHmpNdP_txwGmMmR8KE3maap-xgnuKmMjrNg6tnBBoCf3cQAvD_BwE" TargetMode="External" Id="rId48" /><Relationship Type="http://schemas.openxmlformats.org/officeDocument/2006/relationships/hyperlink" Target="https://claritas360.claritas.com/mybestsegments/" TargetMode="External" Id="rId56" /><Relationship Type="http://schemas.openxmlformats.org/officeDocument/2006/relationships/hyperlink" Target="https://www.bls.gov/oes/current/oessrcma.htm&#160;" TargetMode="External" Id="rId64" /><Relationship Type="http://schemas.openxmlformats.org/officeDocument/2006/relationships/image" Target="media/image9.jpeg" Id="rId69" /><Relationship Type="http://schemas.microsoft.com/office/2020/10/relationships/intelligence" Target="intelligence2.xml" Id="rId77" /><Relationship Type="http://schemas.openxmlformats.org/officeDocument/2006/relationships/settings" Target="settings.xml" Id="rId8" /><Relationship Type="http://schemas.openxmlformats.org/officeDocument/2006/relationships/hyperlink" Target="https://waterfilterguru.com/swabbing-water-bottles/" TargetMode="External" Id="rId51" /><Relationship Type="http://schemas.openxmlformats.org/officeDocument/2006/relationships/image" Target="media/image12.jpeg" Id="rId72" /><Relationship Type="http://schemas.openxmlformats.org/officeDocument/2006/relationships/customXml" Target="../customXml/item3.xml" Id="rId3" /><Relationship Type="http://schemas.openxmlformats.org/officeDocument/2006/relationships/image" Target="media/image1.png" Id="rId12" /><Relationship Type="http://schemas.openxmlformats.org/officeDocument/2006/relationships/hyperlink" Target="mailto:ludwinjw@dukes.jmu.edu" TargetMode="External" Id="rId17" /><Relationship Type="http://schemas.openxmlformats.org/officeDocument/2006/relationships/image" Target="media/image2.png" Id="rId25" /><Relationship Type="http://schemas.openxmlformats.org/officeDocument/2006/relationships/header" Target="header5.xml" Id="rId33" /><Relationship Type="http://schemas.openxmlformats.org/officeDocument/2006/relationships/footer" Target="footer6.xml" Id="rId38" /><Relationship Type="http://schemas.openxmlformats.org/officeDocument/2006/relationships/header" Target="header13.xml" Id="rId46" /><Relationship Type="http://schemas.openxmlformats.org/officeDocument/2006/relationships/hyperlink" Target="https://my.ibisworld.com/us/en/industry/32619/financial-benchmarks" TargetMode="External" Id="rId59" /><Relationship Type="http://schemas.openxmlformats.org/officeDocument/2006/relationships/image" Target="media/image7.jpeg" Id="rId67" /><Relationship Type="http://schemas.openxmlformats.org/officeDocument/2006/relationships/hyperlink" Target="mailto:info@purecap.com" TargetMode="External" Id="rId20" /><Relationship Type="http://schemas.openxmlformats.org/officeDocument/2006/relationships/header" Target="header9.xml" Id="rId41" /><Relationship Type="http://schemas.openxmlformats.org/officeDocument/2006/relationships/hyperlink" Target="https://claritas360.claritas.com/mybestsegments/" TargetMode="External" Id="rId54" /><Relationship Type="http://schemas.openxmlformats.org/officeDocument/2006/relationships/hyperlink" Target="https://www.statista.com/statistics/227421/number-of-hikers-and-backpackers-usa/" TargetMode="External" Id="rId62" /><Relationship Type="http://schemas.openxmlformats.org/officeDocument/2006/relationships/image" Target="media/image10.jpeg" Id="rId70" /><Relationship Type="http://schemas.openxmlformats.org/officeDocument/2006/relationships/glossaryDocument" Target="glossary/document.xml" Id="rId75"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mailto:leedy2je@dukes.jmu.edu" TargetMode="External" Id="rId15" /><Relationship Type="http://schemas.openxmlformats.org/officeDocument/2006/relationships/footer" Target="footer2.xml" Id="rId23" /><Relationship Type="http://schemas.openxmlformats.org/officeDocument/2006/relationships/hyperlink" Target="https://www.forbes.com/advisor/business/incorporating-in-delaware/" TargetMode="External" Id="rId28" /><Relationship Type="http://schemas.openxmlformats.org/officeDocument/2006/relationships/image" Target="media/image4.png" Id="rId36" /><Relationship Type="http://schemas.openxmlformats.org/officeDocument/2006/relationships/hyperlink" Target="https://www.alibaba.com/product-detail/5450XT-Random-Copolymer-Injection-Grade-Pp_1600825494881.html?spm=a2700.galleryofferlist.topad_classic.d_image.5960269cfRJfD9" TargetMode="External" Id="rId49" /><Relationship Type="http://schemas.openxmlformats.org/officeDocument/2006/relationships/hyperlink" Target="https://www.forbes.com/advisor/business/incorporating-in-delaware/" TargetMode="External" Id="rId57" /><Relationship Type="http://schemas.openxmlformats.org/officeDocument/2006/relationships/footnotes" Target="footnotes.xml" Id="rId10" /><Relationship Type="http://schemas.openxmlformats.org/officeDocument/2006/relationships/hyperlink" Target="https://app-bizminer-com.eu1.proxy.openathens.net/if/18390864/ratios" TargetMode="External" Id="rId31" /><Relationship Type="http://schemas.openxmlformats.org/officeDocument/2006/relationships/header" Target="header11.xml" Id="rId44" /><Relationship Type="http://schemas.openxmlformats.org/officeDocument/2006/relationships/hyperlink" Target="https://app.bizminer.com/new-profile/industry-financial-profile" TargetMode="External" Id="rId52" /><Relationship Type="http://schemas.openxmlformats.org/officeDocument/2006/relationships/hyperlink" Target="https://www.matterhackers.com/store/l/lulzbot-taz-workhorse-3d-printer" TargetMode="External" Id="rId60" /><Relationship Type="http://schemas.openxmlformats.org/officeDocument/2006/relationships/hyperlink" Target="https://www.knowyourh2o.com/indoor-4/uv-disinfection" TargetMode="External" Id="rId65" /><Relationship Type="http://schemas.openxmlformats.org/officeDocument/2006/relationships/header" Target="header14.xml" Id="rId73"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hunt2ja@dukes.jmu.ed" TargetMode="External" Id="rId13" /><Relationship Type="http://schemas.openxmlformats.org/officeDocument/2006/relationships/hyperlink" Target="mailto:smit24mx@dukes.jmu.edu" TargetMode="External" Id="rId18" /><Relationship Type="http://schemas.openxmlformats.org/officeDocument/2006/relationships/image" Target="media/image5.png" Id="rId39" /><Relationship Type="http://schemas.openxmlformats.org/officeDocument/2006/relationships/footer" Target="footer5.xml" Id="rId34" /><Relationship Type="http://schemas.openxmlformats.org/officeDocument/2006/relationships/hyperlink" Target="https://www.apsx.com/desktop-injection-molding-machine?gad=1&amp;gclid=CjwKCAjw38SoBhB6EiwA8EQVLj903je9e7prEM0pqnMlYryNKpg9V010whc4LwE5gwzjHcaQXob8bhoCo0MQAvD_BwE" TargetMode="External" Id="rId50" /><Relationship Type="http://schemas.openxmlformats.org/officeDocument/2006/relationships/hyperlink" Target="https://claritas360.claritas.com/mybestsegments/" TargetMode="External" Id="rId55" /><Relationship Type="http://schemas.openxmlformats.org/officeDocument/2006/relationships/theme" Target="theme/theme1.xml" Id="rId76" /><Relationship Type="http://schemas.openxmlformats.org/officeDocument/2006/relationships/styles" Target="styles.xml" Id="rId7" /><Relationship Type="http://schemas.openxmlformats.org/officeDocument/2006/relationships/image" Target="media/image11.jpeg" Id="rId71" /><Relationship Type="http://schemas.openxmlformats.org/officeDocument/2006/relationships/customXml" Target="../customXml/item2.xml" Id="rId2" /><Relationship Type="http://schemas.openxmlformats.org/officeDocument/2006/relationships/header" Target="header4.xml" Id="rId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5BAA54E4CA458DA6CF586148B86682"/>
        <w:category>
          <w:name w:val="General"/>
          <w:gallery w:val="placeholder"/>
        </w:category>
        <w:types>
          <w:type w:val="bbPlcHdr"/>
        </w:types>
        <w:behaviors>
          <w:behavior w:val="content"/>
        </w:behaviors>
        <w:guid w:val="{B778A70E-064A-4F2A-8A22-DBBA5D07C756}"/>
      </w:docPartPr>
      <w:docPartBody>
        <w:p w:rsidR="00000000" w:rsidRDefault="00000000">
          <w:pPr>
            <w:pStyle w:val="015BAA54E4CA458DA6CF586148B86682"/>
          </w:pPr>
          <w:r w:rsidRPr="002E10CE">
            <w:rPr>
              <w:rStyle w:val="PlaceholderText"/>
            </w:rPr>
            <w:t>Choose an item.</w:t>
          </w:r>
        </w:p>
      </w:docPartBody>
    </w:docPart>
    <w:docPart>
      <w:docPartPr>
        <w:name w:val="E1A025A033654C848D7F511130D9A91C"/>
        <w:category>
          <w:name w:val="General"/>
          <w:gallery w:val="placeholder"/>
        </w:category>
        <w:types>
          <w:type w:val="bbPlcHdr"/>
        </w:types>
        <w:behaviors>
          <w:behavior w:val="content"/>
        </w:behaviors>
        <w:guid w:val="{A4330A80-66F4-4696-B689-168F28D8333B}"/>
      </w:docPartPr>
      <w:docPartBody>
        <w:p w:rsidR="00000000" w:rsidRDefault="00000000">
          <w:pPr>
            <w:pStyle w:val="E1A025A033654C848D7F511130D9A91C"/>
          </w:pPr>
          <w:r w:rsidRPr="002E10CE">
            <w:rPr>
              <w:rStyle w:val="PlaceholderText"/>
            </w:rPr>
            <w:t>Choose an item.</w:t>
          </w:r>
        </w:p>
      </w:docPartBody>
    </w:docPart>
    <w:docPart>
      <w:docPartPr>
        <w:name w:val="7C16906942D240BDB73DB8E19CADD42E"/>
        <w:category>
          <w:name w:val="General"/>
          <w:gallery w:val="placeholder"/>
        </w:category>
        <w:types>
          <w:type w:val="bbPlcHdr"/>
        </w:types>
        <w:behaviors>
          <w:behavior w:val="content"/>
        </w:behaviors>
        <w:guid w:val="{C033101C-47F8-4C61-B679-543BFB36D402}"/>
      </w:docPartPr>
      <w:docPartBody>
        <w:p w:rsidR="00000000" w:rsidRDefault="00000000">
          <w:pPr>
            <w:pStyle w:val="7C16906942D240BDB73DB8E19CADD42E"/>
          </w:pPr>
          <w:r w:rsidRPr="002E10CE">
            <w:rPr>
              <w:rStyle w:val="PlaceholderText"/>
            </w:rPr>
            <w:t>Choose an item.</w:t>
          </w:r>
        </w:p>
      </w:docPartBody>
    </w:docPart>
    <w:docPart>
      <w:docPartPr>
        <w:name w:val="E1E8DF95F73E4F388C57B7559AA9A1A4"/>
        <w:category>
          <w:name w:val="General"/>
          <w:gallery w:val="placeholder"/>
        </w:category>
        <w:types>
          <w:type w:val="bbPlcHdr"/>
        </w:types>
        <w:behaviors>
          <w:behavior w:val="content"/>
        </w:behaviors>
        <w:guid w:val="{A35FCCA1-3C6F-4180-8164-32BD7260932D}"/>
      </w:docPartPr>
      <w:docPartBody>
        <w:p w:rsidR="00000000" w:rsidRDefault="00000000">
          <w:pPr>
            <w:pStyle w:val="E1E8DF95F73E4F388C57B7559AA9A1A4"/>
          </w:pPr>
          <w:r w:rsidRPr="002E10C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Cambr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ivaldi">
    <w:charset w:val="00"/>
    <w:family w:val="script"/>
    <w:pitch w:val="variable"/>
    <w:sig w:usb0="00000003" w:usb1="00000000" w:usb2="00000000" w:usb3="00000000" w:csb0="00000001" w:csb1="00000000"/>
  </w:font>
  <w:font w:name="Palace Script MT">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3F0"/>
    <w:rsid w:val="000966EC"/>
    <w:rsid w:val="001B5B34"/>
    <w:rsid w:val="002F6011"/>
    <w:rsid w:val="00416FA9"/>
    <w:rsid w:val="004F7A63"/>
    <w:rsid w:val="00545B4A"/>
    <w:rsid w:val="006E64AD"/>
    <w:rsid w:val="00820E28"/>
    <w:rsid w:val="00D14219"/>
    <w:rsid w:val="00D57608"/>
    <w:rsid w:val="00F018E1"/>
    <w:rsid w:val="00F0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3F0"/>
    <w:rPr>
      <w:color w:val="808080"/>
    </w:rPr>
  </w:style>
  <w:style w:type="paragraph" w:customStyle="1" w:styleId="E3F6FA6441A74C9EA94D804726B95AF8">
    <w:name w:val="E3F6FA6441A74C9EA94D804726B95AF8"/>
    <w:rsid w:val="00F043F0"/>
  </w:style>
  <w:style w:type="paragraph" w:customStyle="1" w:styleId="D3D1F4A2CE9F41FAB8C39072560C0D93">
    <w:name w:val="D3D1F4A2CE9F41FAB8C39072560C0D93"/>
    <w:rsid w:val="00F043F0"/>
  </w:style>
  <w:style w:type="paragraph" w:customStyle="1" w:styleId="84DB0BCE16F74A93B5BDCC2CE47A2961">
    <w:name w:val="84DB0BCE16F74A93B5BDCC2CE47A2961"/>
    <w:rsid w:val="00F043F0"/>
  </w:style>
  <w:style w:type="paragraph" w:customStyle="1" w:styleId="C4D999903E2542E3AB93017F9F74F6C5">
    <w:name w:val="C4D999903E2542E3AB93017F9F74F6C5"/>
    <w:rsid w:val="00F043F0"/>
  </w:style>
  <w:style w:type="paragraph" w:customStyle="1" w:styleId="015BAA54E4CA458DA6CF586148B86682">
    <w:name w:val="015BAA54E4CA458DA6CF586148B86682"/>
  </w:style>
  <w:style w:type="paragraph" w:customStyle="1" w:styleId="E1A025A033654C848D7F511130D9A91C">
    <w:name w:val="E1A025A033654C848D7F511130D9A91C"/>
  </w:style>
  <w:style w:type="paragraph" w:customStyle="1" w:styleId="7C16906942D240BDB73DB8E19CADD42E">
    <w:name w:val="7C16906942D240BDB73DB8E19CADD42E"/>
  </w:style>
  <w:style w:type="paragraph" w:customStyle="1" w:styleId="E1E8DF95F73E4F388C57B7559AA9A1A4">
    <w:name w:val="E1E8DF95F73E4F388C57B7559AA9A1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8dfb29d-94f0-4842-822f-85cdafc3ff1d">
      <UserInfo>
        <DisplayName>Leech, Samantha Yvonne - leechsy</DisplayName>
        <AccountId>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843F731BF21C43946363D242818ECF" ma:contentTypeVersion="5" ma:contentTypeDescription="Create a new document." ma:contentTypeScope="" ma:versionID="5f2cf1eb3b63fafdc184e26dd1795ba3">
  <xsd:schema xmlns:xsd="http://www.w3.org/2001/XMLSchema" xmlns:xs="http://www.w3.org/2001/XMLSchema" xmlns:p="http://schemas.microsoft.com/office/2006/metadata/properties" xmlns:ns2="9c949e2a-0d14-4957-9b8d-f529a6e7d6f3" xmlns:ns3="88dfb29d-94f0-4842-822f-85cdafc3ff1d" targetNamespace="http://schemas.microsoft.com/office/2006/metadata/properties" ma:root="true" ma:fieldsID="e1d1d3ac27e5cf1c8dc0e0dd1a65b522" ns2:_="" ns3:_="">
    <xsd:import namespace="9c949e2a-0d14-4957-9b8d-f529a6e7d6f3"/>
    <xsd:import namespace="88dfb29d-94f0-4842-822f-85cdafc3ff1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49e2a-0d14-4957-9b8d-f529a6e7d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fb29d-94f0-4842-822f-85cdafc3ff1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0F2297A-FEDC-F542-A800-6986B98F7F03}">
  <ds:schemaRefs>
    <ds:schemaRef ds:uri="http://schemas.openxmlformats.org/officeDocument/2006/bibliography"/>
  </ds:schemaRefs>
</ds:datastoreItem>
</file>

<file path=customXml/itemProps2.xml><?xml version="1.0" encoding="utf-8"?>
<ds:datastoreItem xmlns:ds="http://schemas.openxmlformats.org/officeDocument/2006/customXml" ds:itemID="{F42E9733-4D18-46D9-BC67-34BBF3513EA2}">
  <ds:schemaRefs>
    <ds:schemaRef ds:uri="http://schemas.microsoft.com/sharepoint/v3/contenttype/forms"/>
  </ds:schemaRefs>
</ds:datastoreItem>
</file>

<file path=customXml/itemProps3.xml><?xml version="1.0" encoding="utf-8"?>
<ds:datastoreItem xmlns:ds="http://schemas.openxmlformats.org/officeDocument/2006/customXml" ds:itemID="{66B1765E-0F97-4278-A20D-B2C52B580E83}">
  <ds:schemaRefs>
    <ds:schemaRef ds:uri="http://schemas.microsoft.com/office/2006/metadata/properties"/>
    <ds:schemaRef ds:uri="http://schemas.microsoft.com/office/infopath/2007/PartnerControls"/>
    <ds:schemaRef ds:uri="88dfb29d-94f0-4842-822f-85cdafc3ff1d"/>
  </ds:schemaRefs>
</ds:datastoreItem>
</file>

<file path=customXml/itemProps4.xml><?xml version="1.0" encoding="utf-8"?>
<ds:datastoreItem xmlns:ds="http://schemas.openxmlformats.org/officeDocument/2006/customXml" ds:itemID="{91A95EA8-5437-42D4-AD5F-C2B33A4F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49e2a-0d14-4957-9b8d-f529a6e7d6f3"/>
    <ds:schemaRef ds:uri="88dfb29d-94f0-4842-822f-85cdafc3f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278AF1-01F1-4503-80F6-E21BAE7883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26</Pages>
  <Words>7905</Words>
  <Characters>43086</Characters>
  <Application>Microsoft Office Word</Application>
  <DocSecurity>4</DocSecurity>
  <Lines>2794</Lines>
  <Paragraphs>1353</Paragraphs>
  <ScaleCrop>false</ScaleCrop>
  <HeadingPairs>
    <vt:vector size="2" baseType="variant">
      <vt:variant>
        <vt:lpstr>Title</vt:lpstr>
      </vt:variant>
      <vt:variant>
        <vt:i4>1</vt:i4>
      </vt:variant>
    </vt:vector>
  </HeadingPairs>
  <TitlesOfParts>
    <vt:vector size="1" baseType="lpstr">
      <vt:lpstr>Executive Summary</vt:lpstr>
    </vt:vector>
  </TitlesOfParts>
  <Company>James Madison University</Company>
  <LinksUpToDate>false</LinksUpToDate>
  <CharactersWithSpaces>54604</CharactersWithSpaces>
  <SharedDoc>false</SharedDoc>
  <HLinks>
    <vt:vector size="174" baseType="variant">
      <vt:variant>
        <vt:i4>3473524</vt:i4>
      </vt:variant>
      <vt:variant>
        <vt:i4>87</vt:i4>
      </vt:variant>
      <vt:variant>
        <vt:i4>0</vt:i4>
      </vt:variant>
      <vt:variant>
        <vt:i4>5</vt:i4>
      </vt:variant>
      <vt:variant>
        <vt:lpwstr>https://www.knowyourh2o.com/indoor-4/uv-disinfection</vt:lpwstr>
      </vt:variant>
      <vt:variant>
        <vt:lpwstr>:~:text=The%20exposure%20time%20is%20reported,cm%C2%B2%20for%20UV%20disinfection%20systems</vt:lpwstr>
      </vt:variant>
      <vt:variant>
        <vt:i4>5701637</vt:i4>
      </vt:variant>
      <vt:variant>
        <vt:i4>84</vt:i4>
      </vt:variant>
      <vt:variant>
        <vt:i4>0</vt:i4>
      </vt:variant>
      <vt:variant>
        <vt:i4>5</vt:i4>
      </vt:variant>
      <vt:variant>
        <vt:lpwstr>https://www.bls.gov/oes/current/oessrcma.htm </vt:lpwstr>
      </vt:variant>
      <vt:variant>
        <vt:lpwstr/>
      </vt:variant>
      <vt:variant>
        <vt:i4>2162789</vt:i4>
      </vt:variant>
      <vt:variant>
        <vt:i4>78</vt:i4>
      </vt:variant>
      <vt:variant>
        <vt:i4>0</vt:i4>
      </vt:variant>
      <vt:variant>
        <vt:i4>5</vt:i4>
      </vt:variant>
      <vt:variant>
        <vt:lpwstr>https://www.statista.com/statistics/797321/us-population-by-generation/</vt:lpwstr>
      </vt:variant>
      <vt:variant>
        <vt:lpwstr/>
      </vt:variant>
      <vt:variant>
        <vt:i4>1114141</vt:i4>
      </vt:variant>
      <vt:variant>
        <vt:i4>75</vt:i4>
      </vt:variant>
      <vt:variant>
        <vt:i4>0</vt:i4>
      </vt:variant>
      <vt:variant>
        <vt:i4>5</vt:i4>
      </vt:variant>
      <vt:variant>
        <vt:lpwstr>https://www.statista.com/statistics/227421/number-of-hikers-and-backpackers-usa/</vt:lpwstr>
      </vt:variant>
      <vt:variant>
        <vt:lpwstr/>
      </vt:variant>
      <vt:variant>
        <vt:i4>6291543</vt:i4>
      </vt:variant>
      <vt:variant>
        <vt:i4>72</vt:i4>
      </vt:variant>
      <vt:variant>
        <vt:i4>0</vt:i4>
      </vt:variant>
      <vt:variant>
        <vt:i4>5</vt:i4>
      </vt:variant>
      <vt:variant>
        <vt:lpwstr>https://xtellardirect.com/material-types/recycled.html?gad=1&amp;gclid=CjwKCAjwjaWoBhAmEiwAXz8DBZldoLynjHakEWJ0McAGutqrLvblbn8ix8DgsKGC4w3KVbmQgrPUTxoCe3wQAvD_BwE</vt:lpwstr>
      </vt:variant>
      <vt:variant>
        <vt:lpwstr/>
      </vt:variant>
      <vt:variant>
        <vt:i4>7340095</vt:i4>
      </vt:variant>
      <vt:variant>
        <vt:i4>69</vt:i4>
      </vt:variant>
      <vt:variant>
        <vt:i4>0</vt:i4>
      </vt:variant>
      <vt:variant>
        <vt:i4>5</vt:i4>
      </vt:variant>
      <vt:variant>
        <vt:lpwstr>https://www.matterhackers.com/store/l/lulzbot-taz-workhorse-3d-printer</vt:lpwstr>
      </vt:variant>
      <vt:variant>
        <vt:lpwstr/>
      </vt:variant>
      <vt:variant>
        <vt:i4>7405665</vt:i4>
      </vt:variant>
      <vt:variant>
        <vt:i4>66</vt:i4>
      </vt:variant>
      <vt:variant>
        <vt:i4>0</vt:i4>
      </vt:variant>
      <vt:variant>
        <vt:i4>5</vt:i4>
      </vt:variant>
      <vt:variant>
        <vt:lpwstr>https://my.ibisworld.com/us/en/industry/32619/financial-benchmarks</vt:lpwstr>
      </vt:variant>
      <vt:variant>
        <vt:lpwstr/>
      </vt:variant>
      <vt:variant>
        <vt:i4>7733310</vt:i4>
      </vt:variant>
      <vt:variant>
        <vt:i4>63</vt:i4>
      </vt:variant>
      <vt:variant>
        <vt:i4>0</vt:i4>
      </vt:variant>
      <vt:variant>
        <vt:i4>5</vt:i4>
      </vt:variant>
      <vt:variant>
        <vt:lpwstr>https://www.federalreserve.gov/newsevents/pressreleases/monetary20230920a.htm</vt:lpwstr>
      </vt:variant>
      <vt:variant>
        <vt:lpwstr>:~:text=The%20Committee%20seeks%20to%20achieve,5%2D1%2F2%20percent</vt:lpwstr>
      </vt:variant>
      <vt:variant>
        <vt:i4>3539059</vt:i4>
      </vt:variant>
      <vt:variant>
        <vt:i4>60</vt:i4>
      </vt:variant>
      <vt:variant>
        <vt:i4>0</vt:i4>
      </vt:variant>
      <vt:variant>
        <vt:i4>5</vt:i4>
      </vt:variant>
      <vt:variant>
        <vt:lpwstr>https://www.forbes.com/advisor/business/incorporating-in-delaware/</vt:lpwstr>
      </vt:variant>
      <vt:variant>
        <vt:lpwstr>:~:text=The%20most%20famous%20reason%20Delaware,not%20pay%20corporate%20income%20tax</vt:lpwstr>
      </vt:variant>
      <vt:variant>
        <vt:i4>196639</vt:i4>
      </vt:variant>
      <vt:variant>
        <vt:i4>57</vt:i4>
      </vt:variant>
      <vt:variant>
        <vt:i4>0</vt:i4>
      </vt:variant>
      <vt:variant>
        <vt:i4>5</vt:i4>
      </vt:variant>
      <vt:variant>
        <vt:lpwstr>https://claritas360.claritas.com/mybestsegments/</vt:lpwstr>
      </vt:variant>
      <vt:variant>
        <vt:lpwstr>segDetail/PZP/34</vt:lpwstr>
      </vt:variant>
      <vt:variant>
        <vt:i4>327708</vt:i4>
      </vt:variant>
      <vt:variant>
        <vt:i4>54</vt:i4>
      </vt:variant>
      <vt:variant>
        <vt:i4>0</vt:i4>
      </vt:variant>
      <vt:variant>
        <vt:i4>5</vt:i4>
      </vt:variant>
      <vt:variant>
        <vt:lpwstr>https://claritas360.claritas.com/mybestsegments/</vt:lpwstr>
      </vt:variant>
      <vt:variant>
        <vt:lpwstr>segDetail/PZP/02</vt:lpwstr>
      </vt:variant>
      <vt:variant>
        <vt:i4>1048602</vt:i4>
      </vt:variant>
      <vt:variant>
        <vt:i4>51</vt:i4>
      </vt:variant>
      <vt:variant>
        <vt:i4>0</vt:i4>
      </vt:variant>
      <vt:variant>
        <vt:i4>5</vt:i4>
      </vt:variant>
      <vt:variant>
        <vt:lpwstr>https://claritas360.claritas.com/mybestsegments/</vt:lpwstr>
      </vt:variant>
      <vt:variant>
        <vt:lpwstr>segDetail/CNE/03</vt:lpwstr>
      </vt:variant>
      <vt:variant>
        <vt:i4>1114121</vt:i4>
      </vt:variant>
      <vt:variant>
        <vt:i4>48</vt:i4>
      </vt:variant>
      <vt:variant>
        <vt:i4>0</vt:i4>
      </vt:variant>
      <vt:variant>
        <vt:i4>5</vt:i4>
      </vt:variant>
      <vt:variant>
        <vt:lpwstr>https://www.bpf.co.uk/plastipedia/processes/default.aspx</vt:lpwstr>
      </vt:variant>
      <vt:variant>
        <vt:lpwstr>mouldingexpandedpolypropylene</vt:lpwstr>
      </vt:variant>
      <vt:variant>
        <vt:i4>2949175</vt:i4>
      </vt:variant>
      <vt:variant>
        <vt:i4>45</vt:i4>
      </vt:variant>
      <vt:variant>
        <vt:i4>0</vt:i4>
      </vt:variant>
      <vt:variant>
        <vt:i4>5</vt:i4>
      </vt:variant>
      <vt:variant>
        <vt:lpwstr>https://app.bizminer.com/new-profile/industry-financial-profile</vt:lpwstr>
      </vt:variant>
      <vt:variant>
        <vt:lpwstr/>
      </vt:variant>
      <vt:variant>
        <vt:i4>6422580</vt:i4>
      </vt:variant>
      <vt:variant>
        <vt:i4>42</vt:i4>
      </vt:variant>
      <vt:variant>
        <vt:i4>0</vt:i4>
      </vt:variant>
      <vt:variant>
        <vt:i4>5</vt:i4>
      </vt:variant>
      <vt:variant>
        <vt:lpwstr>https://waterfilterguru.com/swabbing-water-bottles/</vt:lpwstr>
      </vt:variant>
      <vt:variant>
        <vt:lpwstr/>
      </vt:variant>
      <vt:variant>
        <vt:i4>6684737</vt:i4>
      </vt:variant>
      <vt:variant>
        <vt:i4>39</vt:i4>
      </vt:variant>
      <vt:variant>
        <vt:i4>0</vt:i4>
      </vt:variant>
      <vt:variant>
        <vt:i4>5</vt:i4>
      </vt:variant>
      <vt:variant>
        <vt:lpwstr>https://www.apsx.com/desktop-injection-molding-machine?gad=1&amp;gclid=CjwKCAjw38SoBhB6EiwA8EQVLj903je9e7prEM0pqnMlYryNKpg9V010whc4LwE5gwzjHcaQXob8bhoCo0MQAvD_BwE</vt:lpwstr>
      </vt:variant>
      <vt:variant>
        <vt:lpwstr/>
      </vt:variant>
      <vt:variant>
        <vt:i4>6815746</vt:i4>
      </vt:variant>
      <vt:variant>
        <vt:i4>36</vt:i4>
      </vt:variant>
      <vt:variant>
        <vt:i4>0</vt:i4>
      </vt:variant>
      <vt:variant>
        <vt:i4>5</vt:i4>
      </vt:variant>
      <vt:variant>
        <vt:lpwstr>https://www.alibaba.com/product-detail/5450XT-Random-Copolymer-Injection-Grade-Pp_1600825494881.html?spm=a2700.galleryofferlist.topad_classic.d_image.5960269cfRJfD9</vt:lpwstr>
      </vt:variant>
      <vt:variant>
        <vt:lpwstr/>
      </vt:variant>
      <vt:variant>
        <vt:i4>2228314</vt:i4>
      </vt:variant>
      <vt:variant>
        <vt:i4>33</vt:i4>
      </vt:variant>
      <vt:variant>
        <vt:i4>0</vt:i4>
      </vt:variant>
      <vt:variant>
        <vt:i4>5</vt:i4>
      </vt:variant>
      <vt:variant>
        <vt:lpwstr>https://www.uline.com/Product/Detail/S-23198/Adhesives-Glue-Epoxy/3M-Hi-Strength-90-Adhesive-5-Gallon-Bulk-Pail?pricode=WB1578&amp;gadtype=pla&amp;id=S-23198&amp;gclid=CjwKCAjw38SoBhB6EiwA8EQVLnxUh_3Dq3MoSpHmpNdP_txwGmMmR8KE3maap-xgnuKmMjrNg6tnBBoCf3cQAvD_BwE</vt:lpwstr>
      </vt:variant>
      <vt:variant>
        <vt:lpwstr/>
      </vt:variant>
      <vt:variant>
        <vt:i4>4587545</vt:i4>
      </vt:variant>
      <vt:variant>
        <vt:i4>30</vt:i4>
      </vt:variant>
      <vt:variant>
        <vt:i4>0</vt:i4>
      </vt:variant>
      <vt:variant>
        <vt:i4>5</vt:i4>
      </vt:variant>
      <vt:variant>
        <vt:lpwstr>http://www.loopnet.com/Listing/6-Shea-Way-Newark-DE/29624580/</vt:lpwstr>
      </vt:variant>
      <vt:variant>
        <vt:lpwstr/>
      </vt:variant>
      <vt:variant>
        <vt:i4>5701650</vt:i4>
      </vt:variant>
      <vt:variant>
        <vt:i4>27</vt:i4>
      </vt:variant>
      <vt:variant>
        <vt:i4>0</vt:i4>
      </vt:variant>
      <vt:variant>
        <vt:i4>5</vt:i4>
      </vt:variant>
      <vt:variant>
        <vt:lpwstr>https://app-bizminer-com.eu1.proxy.openathens.net/if/18390864/ratios</vt:lpwstr>
      </vt:variant>
      <vt:variant>
        <vt:lpwstr/>
      </vt:variant>
      <vt:variant>
        <vt:i4>3539059</vt:i4>
      </vt:variant>
      <vt:variant>
        <vt:i4>24</vt:i4>
      </vt:variant>
      <vt:variant>
        <vt:i4>0</vt:i4>
      </vt:variant>
      <vt:variant>
        <vt:i4>5</vt:i4>
      </vt:variant>
      <vt:variant>
        <vt:lpwstr>https://www.forbes.com/advisor/business/incorporating-in-delaware/</vt:lpwstr>
      </vt:variant>
      <vt:variant>
        <vt:lpwstr>:~:text=The%20most%20famous%20reason%20Delaware,not%20pay%20corporate%20income%20tax</vt:lpwstr>
      </vt:variant>
      <vt:variant>
        <vt:i4>1900601</vt:i4>
      </vt:variant>
      <vt:variant>
        <vt:i4>21</vt:i4>
      </vt:variant>
      <vt:variant>
        <vt:i4>0</vt:i4>
      </vt:variant>
      <vt:variant>
        <vt:i4>5</vt:i4>
      </vt:variant>
      <vt:variant>
        <vt:lpwstr>mailto:info@purecap.com</vt:lpwstr>
      </vt:variant>
      <vt:variant>
        <vt:lpwstr/>
      </vt:variant>
      <vt:variant>
        <vt:i4>3997765</vt:i4>
      </vt:variant>
      <vt:variant>
        <vt:i4>18</vt:i4>
      </vt:variant>
      <vt:variant>
        <vt:i4>0</vt:i4>
      </vt:variant>
      <vt:variant>
        <vt:i4>5</vt:i4>
      </vt:variant>
      <vt:variant>
        <vt:lpwstr>mailto:werzinjx@dukes.jmu.edu</vt:lpwstr>
      </vt:variant>
      <vt:variant>
        <vt:lpwstr/>
      </vt:variant>
      <vt:variant>
        <vt:i4>8257561</vt:i4>
      </vt:variant>
      <vt:variant>
        <vt:i4>15</vt:i4>
      </vt:variant>
      <vt:variant>
        <vt:i4>0</vt:i4>
      </vt:variant>
      <vt:variant>
        <vt:i4>5</vt:i4>
      </vt:variant>
      <vt:variant>
        <vt:lpwstr>mailto:smit24mx@dukes.jmu.edu</vt:lpwstr>
      </vt:variant>
      <vt:variant>
        <vt:lpwstr/>
      </vt:variant>
      <vt:variant>
        <vt:i4>3145815</vt:i4>
      </vt:variant>
      <vt:variant>
        <vt:i4>12</vt:i4>
      </vt:variant>
      <vt:variant>
        <vt:i4>0</vt:i4>
      </vt:variant>
      <vt:variant>
        <vt:i4>5</vt:i4>
      </vt:variant>
      <vt:variant>
        <vt:lpwstr>mailto:ludwinjw@dukes.jmu.edu</vt:lpwstr>
      </vt:variant>
      <vt:variant>
        <vt:lpwstr/>
      </vt:variant>
      <vt:variant>
        <vt:i4>2555972</vt:i4>
      </vt:variant>
      <vt:variant>
        <vt:i4>9</vt:i4>
      </vt:variant>
      <vt:variant>
        <vt:i4>0</vt:i4>
      </vt:variant>
      <vt:variant>
        <vt:i4>5</vt:i4>
      </vt:variant>
      <vt:variant>
        <vt:lpwstr>mailto:loefflsm@dukes.jmu.edu</vt:lpwstr>
      </vt:variant>
      <vt:variant>
        <vt:lpwstr/>
      </vt:variant>
      <vt:variant>
        <vt:i4>2162714</vt:i4>
      </vt:variant>
      <vt:variant>
        <vt:i4>6</vt:i4>
      </vt:variant>
      <vt:variant>
        <vt:i4>0</vt:i4>
      </vt:variant>
      <vt:variant>
        <vt:i4>5</vt:i4>
      </vt:variant>
      <vt:variant>
        <vt:lpwstr>mailto:leedy2je@dukes.jmu.edu</vt:lpwstr>
      </vt:variant>
      <vt:variant>
        <vt:lpwstr/>
      </vt:variant>
      <vt:variant>
        <vt:i4>589926</vt:i4>
      </vt:variant>
      <vt:variant>
        <vt:i4>3</vt:i4>
      </vt:variant>
      <vt:variant>
        <vt:i4>0</vt:i4>
      </vt:variant>
      <vt:variant>
        <vt:i4>5</vt:i4>
      </vt:variant>
      <vt:variant>
        <vt:lpwstr>mailto:leechsy@dukes.jmu.edu</vt:lpwstr>
      </vt:variant>
      <vt:variant>
        <vt:lpwstr/>
      </vt:variant>
      <vt:variant>
        <vt:i4>3211292</vt:i4>
      </vt:variant>
      <vt:variant>
        <vt:i4>0</vt:i4>
      </vt:variant>
      <vt:variant>
        <vt:i4>0</vt:i4>
      </vt:variant>
      <vt:variant>
        <vt:i4>5</vt:i4>
      </vt:variant>
      <vt:variant>
        <vt:lpwstr>mailto:hunt2ja@dukes.jmu.ed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subject/>
  <dc:creator>Robert Eliason</dc:creator>
  <cp:keywords/>
  <cp:lastModifiedBy>Ludwin, Jack William - ludwinjw</cp:lastModifiedBy>
  <cp:revision>45</cp:revision>
  <cp:lastPrinted>2023-10-10T11:56:00Z</cp:lastPrinted>
  <dcterms:created xsi:type="dcterms:W3CDTF">2023-11-17T05:40:00Z</dcterms:created>
  <dcterms:modified xsi:type="dcterms:W3CDTF">2023-11-17T07:10:00Z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Pierro, Abagail Marlie - pierroam</vt:lpwstr>
  </property>
  <property fmtid="{D5CDD505-2E9C-101B-9397-08002B2CF9AE}" pid="3" name="xd_Signature">
    <vt:lpwstr/>
  </property>
  <property fmtid="{D5CDD505-2E9C-101B-9397-08002B2CF9AE}" pid="4" name="Order">
    <vt:lpwstr>28900.0000000000</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SharedWithUsers">
    <vt:lpwstr/>
  </property>
  <property fmtid="{D5CDD505-2E9C-101B-9397-08002B2CF9AE}" pid="9" name="display_urn:schemas-microsoft-com:office:office#Author">
    <vt:lpwstr>Pargas, Fernando A - pargasfa</vt:lpwstr>
  </property>
  <property fmtid="{D5CDD505-2E9C-101B-9397-08002B2CF9AE}" pid="10" name="LastSharedByTime">
    <vt:lpwstr/>
  </property>
  <property fmtid="{D5CDD505-2E9C-101B-9397-08002B2CF9AE}" pid="11" name="LastSharedByUser">
    <vt:lpwstr/>
  </property>
  <property fmtid="{D5CDD505-2E9C-101B-9397-08002B2CF9AE}" pid="12" name="GrammarlyDocumentId">
    <vt:lpwstr>29bf90ea6ad12b833604fd9a46efd9f72645d7b8ab7525f00adbd7b3d7254ce7</vt:lpwstr>
  </property>
  <property fmtid="{D5CDD505-2E9C-101B-9397-08002B2CF9AE}" pid="13" name="ContentTypeId">
    <vt:lpwstr>0x01010091843F731BF21C43946363D242818ECF</vt:lpwstr>
  </property>
</Properties>
</file>