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015" w:rsidRDefault="00E20015"/>
    <w:p w:rsidR="00BE09E8" w:rsidRPr="00BE09E8" w:rsidRDefault="00BE09E8" w:rsidP="00BE09E8">
      <w:pPr>
        <w:spacing w:after="0"/>
        <w:rPr>
          <w:b/>
          <w:bCs/>
        </w:rPr>
      </w:pPr>
      <w:r w:rsidRPr="00BE09E8">
        <w:rPr>
          <w:b/>
          <w:bCs/>
        </w:rPr>
        <w:t>SAMPLE CEO SEARCH COMMITTEE CHARTER</w:t>
      </w:r>
    </w:p>
    <w:p w:rsidR="00BE09E8" w:rsidRPr="00BE09E8" w:rsidRDefault="00BE09E8" w:rsidP="00BE09E8">
      <w:pPr>
        <w:spacing w:after="0"/>
        <w:rPr>
          <w:b/>
          <w:bCs/>
        </w:rPr>
      </w:pPr>
    </w:p>
    <w:p w:rsidR="00BE09E8" w:rsidRPr="00BE09E8" w:rsidRDefault="00BE09E8" w:rsidP="00BE09E8">
      <w:pPr>
        <w:spacing w:after="0"/>
      </w:pPr>
      <w:r w:rsidRPr="00BE09E8">
        <w:rPr>
          <w:b/>
        </w:rPr>
        <w:t xml:space="preserve">Purpose: </w:t>
      </w:r>
      <w:r w:rsidRPr="00BE09E8">
        <w:t>This Charter establishes the CEO Search Committee and specifies its tasks, roles, responsibilities, and authorities and relationship to the association’s governing body. The Committee is tasked by the Board of Directors with oversight and guidance of the executive search process, which may include the following:</w:t>
      </w:r>
    </w:p>
    <w:p w:rsidR="00BE09E8" w:rsidRPr="00BE09E8" w:rsidRDefault="00BE09E8" w:rsidP="00BE09E8">
      <w:pPr>
        <w:spacing w:after="0"/>
        <w:rPr>
          <w:b/>
          <w:bCs/>
        </w:rPr>
      </w:pPr>
    </w:p>
    <w:p w:rsidR="00BE09E8" w:rsidRPr="00BE09E8" w:rsidRDefault="00BE09E8" w:rsidP="00BE09E8">
      <w:pPr>
        <w:spacing w:after="0"/>
        <w:rPr>
          <w:b/>
          <w:bCs/>
          <w:i/>
          <w:iCs/>
        </w:rPr>
      </w:pPr>
      <w:r w:rsidRPr="00BE09E8">
        <w:rPr>
          <w:b/>
          <w:bCs/>
          <w:i/>
          <w:iCs/>
        </w:rPr>
        <w:t>Responsibilities of the Association Executive Committee</w:t>
      </w:r>
    </w:p>
    <w:p w:rsidR="00BE09E8" w:rsidRPr="00BE09E8" w:rsidRDefault="00BE09E8" w:rsidP="00BE09E8">
      <w:pPr>
        <w:numPr>
          <w:ilvl w:val="1"/>
          <w:numId w:val="3"/>
        </w:numPr>
        <w:spacing w:after="0"/>
      </w:pPr>
      <w:r w:rsidRPr="00BE09E8">
        <w:t>Recommends a Search Committee roster;</w:t>
      </w:r>
    </w:p>
    <w:p w:rsidR="00BE09E8" w:rsidRPr="00BE09E8" w:rsidRDefault="00BE09E8" w:rsidP="00BE09E8">
      <w:pPr>
        <w:numPr>
          <w:ilvl w:val="1"/>
          <w:numId w:val="3"/>
        </w:numPr>
        <w:spacing w:after="0"/>
      </w:pPr>
      <w:r w:rsidRPr="00BE09E8">
        <w:t>Offers and negotiates an employment contract and key provisions with selected candidate;</w:t>
      </w:r>
    </w:p>
    <w:p w:rsidR="00BE09E8" w:rsidRPr="00BE09E8" w:rsidRDefault="00BE09E8" w:rsidP="00BE09E8">
      <w:pPr>
        <w:numPr>
          <w:ilvl w:val="1"/>
          <w:numId w:val="3"/>
        </w:numPr>
        <w:spacing w:after="0"/>
      </w:pPr>
      <w:r w:rsidRPr="00BE09E8">
        <w:t>Works with an attorney to finalize employment contract, consistent with the needs of the organization and in alignment with compensation trends, and a policy for periodic review;</w:t>
      </w:r>
    </w:p>
    <w:p w:rsidR="00BE09E8" w:rsidRPr="00BE09E8" w:rsidRDefault="00BE09E8" w:rsidP="00BE09E8">
      <w:pPr>
        <w:numPr>
          <w:ilvl w:val="1"/>
          <w:numId w:val="3"/>
        </w:numPr>
        <w:spacing w:after="0"/>
      </w:pPr>
      <w:r w:rsidRPr="00BE09E8">
        <w:t>Establishes short- and long-term performance objectives with incoming executive leader, including a process for an initial 90-day and annual performance review.</w:t>
      </w:r>
    </w:p>
    <w:p w:rsidR="00BE09E8" w:rsidRPr="00BE09E8" w:rsidRDefault="00BE09E8" w:rsidP="00BE09E8">
      <w:pPr>
        <w:spacing w:after="0"/>
      </w:pPr>
    </w:p>
    <w:p w:rsidR="00BE09E8" w:rsidRPr="00BE09E8" w:rsidRDefault="00BE09E8" w:rsidP="00BE09E8">
      <w:pPr>
        <w:spacing w:after="0"/>
        <w:rPr>
          <w:b/>
          <w:bCs/>
          <w:i/>
          <w:iCs/>
        </w:rPr>
      </w:pPr>
      <w:r w:rsidRPr="00BE09E8">
        <w:rPr>
          <w:b/>
          <w:bCs/>
          <w:i/>
          <w:iCs/>
        </w:rPr>
        <w:t>Responsibilities of the Association Board of Directors</w:t>
      </w:r>
    </w:p>
    <w:p w:rsidR="00BE09E8" w:rsidRPr="00BE09E8" w:rsidRDefault="00BE09E8" w:rsidP="00BE09E8">
      <w:pPr>
        <w:numPr>
          <w:ilvl w:val="1"/>
          <w:numId w:val="3"/>
        </w:numPr>
        <w:spacing w:after="0"/>
      </w:pPr>
      <w:r w:rsidRPr="00BE09E8">
        <w:t xml:space="preserve">Selects Search Firm to assist in managing CEO search </w:t>
      </w:r>
    </w:p>
    <w:p w:rsidR="00BE09E8" w:rsidRPr="00BE09E8" w:rsidRDefault="00BE09E8" w:rsidP="00BE09E8">
      <w:pPr>
        <w:numPr>
          <w:ilvl w:val="1"/>
          <w:numId w:val="3"/>
        </w:numPr>
        <w:spacing w:after="0"/>
      </w:pPr>
      <w:r w:rsidRPr="00BE09E8">
        <w:t>Affirms the selection of Search Committee Chair and its members</w:t>
      </w:r>
    </w:p>
    <w:p w:rsidR="00BE09E8" w:rsidRPr="00BE09E8" w:rsidRDefault="00BE09E8" w:rsidP="00BE09E8">
      <w:pPr>
        <w:numPr>
          <w:ilvl w:val="1"/>
          <w:numId w:val="3"/>
        </w:numPr>
        <w:spacing w:after="0"/>
      </w:pPr>
      <w:r w:rsidRPr="00BE09E8">
        <w:t>Contributes to creating a job description, position announcement, and organizational profile;</w:t>
      </w:r>
    </w:p>
    <w:p w:rsidR="00BE09E8" w:rsidRPr="00BE09E8" w:rsidRDefault="00BE09E8" w:rsidP="00BE09E8">
      <w:pPr>
        <w:numPr>
          <w:ilvl w:val="1"/>
          <w:numId w:val="3"/>
        </w:numPr>
        <w:spacing w:after="0"/>
      </w:pPr>
      <w:r w:rsidRPr="00BE09E8">
        <w:t>Conducts in person interviews of two or three finalist candidates</w:t>
      </w:r>
    </w:p>
    <w:p w:rsidR="00BE09E8" w:rsidRPr="00BE09E8" w:rsidRDefault="00BE09E8" w:rsidP="00BE09E8">
      <w:pPr>
        <w:numPr>
          <w:ilvl w:val="1"/>
          <w:numId w:val="3"/>
        </w:numPr>
        <w:spacing w:after="0"/>
      </w:pPr>
      <w:r w:rsidRPr="00BE09E8">
        <w:t>Keeps all information and deliberations of the Board confidential</w:t>
      </w:r>
    </w:p>
    <w:p w:rsidR="00BE09E8" w:rsidRPr="00BE09E8" w:rsidRDefault="00BE09E8" w:rsidP="00BE09E8">
      <w:pPr>
        <w:numPr>
          <w:ilvl w:val="1"/>
          <w:numId w:val="3"/>
        </w:numPr>
        <w:spacing w:after="0"/>
      </w:pPr>
      <w:r w:rsidRPr="00BE09E8">
        <w:t xml:space="preserve">Selects final candidate to be offered CEO position </w:t>
      </w:r>
    </w:p>
    <w:p w:rsidR="00BE09E8" w:rsidRPr="00BE09E8" w:rsidRDefault="00BE09E8" w:rsidP="00BE09E8">
      <w:pPr>
        <w:numPr>
          <w:ilvl w:val="1"/>
          <w:numId w:val="3"/>
        </w:numPr>
        <w:spacing w:after="0"/>
      </w:pPr>
      <w:r w:rsidRPr="00BE09E8">
        <w:t>Supports decisions of the Board, as a whole.</w:t>
      </w:r>
    </w:p>
    <w:p w:rsidR="00BE09E8" w:rsidRPr="00BE09E8" w:rsidRDefault="00BE09E8" w:rsidP="00BE09E8">
      <w:pPr>
        <w:spacing w:after="0"/>
      </w:pPr>
    </w:p>
    <w:p w:rsidR="00BE09E8" w:rsidRPr="00BE09E8" w:rsidRDefault="00BE09E8" w:rsidP="00BE09E8">
      <w:pPr>
        <w:spacing w:after="0"/>
      </w:pPr>
      <w:r w:rsidRPr="00BE09E8">
        <w:rPr>
          <w:b/>
          <w:i/>
        </w:rPr>
        <w:t xml:space="preserve">Responsibilities of Search Committee Chair </w:t>
      </w:r>
      <w:r w:rsidRPr="00BE09E8">
        <w:t>(usually the President or officer-Elect)</w:t>
      </w:r>
    </w:p>
    <w:p w:rsidR="00BE09E8" w:rsidRPr="00BE09E8" w:rsidRDefault="00BE09E8" w:rsidP="00BE09E8">
      <w:pPr>
        <w:numPr>
          <w:ilvl w:val="1"/>
          <w:numId w:val="3"/>
        </w:numPr>
        <w:spacing w:after="0"/>
      </w:pPr>
      <w:r w:rsidRPr="00BE09E8">
        <w:t>Provides leadership to the Search Committee;</w:t>
      </w:r>
    </w:p>
    <w:p w:rsidR="00BE09E8" w:rsidRPr="00BE09E8" w:rsidRDefault="00BE09E8" w:rsidP="00BE09E8">
      <w:pPr>
        <w:numPr>
          <w:ilvl w:val="1"/>
          <w:numId w:val="3"/>
        </w:numPr>
        <w:spacing w:after="0"/>
      </w:pPr>
      <w:r w:rsidRPr="00BE09E8">
        <w:t>Convenes meetings in conjunction with the Search Firm; and,</w:t>
      </w:r>
    </w:p>
    <w:p w:rsidR="00BE09E8" w:rsidRPr="00BE09E8" w:rsidRDefault="00BE09E8" w:rsidP="00BE09E8">
      <w:pPr>
        <w:numPr>
          <w:ilvl w:val="1"/>
          <w:numId w:val="3"/>
        </w:numPr>
        <w:spacing w:after="0"/>
      </w:pPr>
      <w:r w:rsidRPr="00BE09E8">
        <w:t>Serves as the primary contact between the Search Committee, Board of Directors, Search Firm, and CEO/interim CEO.</w:t>
      </w:r>
    </w:p>
    <w:p w:rsidR="00BE09E8" w:rsidRPr="00BE09E8" w:rsidRDefault="00BE09E8" w:rsidP="00BE09E8">
      <w:pPr>
        <w:spacing w:after="0"/>
      </w:pPr>
    </w:p>
    <w:p w:rsidR="00BE09E8" w:rsidRPr="00BE09E8" w:rsidRDefault="00BE09E8" w:rsidP="00BE09E8">
      <w:pPr>
        <w:spacing w:after="0"/>
        <w:rPr>
          <w:b/>
          <w:bCs/>
          <w:i/>
          <w:iCs/>
        </w:rPr>
      </w:pPr>
      <w:r w:rsidRPr="00BE09E8">
        <w:rPr>
          <w:b/>
          <w:bCs/>
          <w:i/>
          <w:iCs/>
        </w:rPr>
        <w:t>Responsibilities of the Search Committee</w:t>
      </w:r>
    </w:p>
    <w:p w:rsidR="00BE09E8" w:rsidRPr="00BE09E8" w:rsidRDefault="00BE09E8" w:rsidP="00BE09E8">
      <w:pPr>
        <w:numPr>
          <w:ilvl w:val="1"/>
          <w:numId w:val="3"/>
        </w:numPr>
        <w:spacing w:after="0"/>
      </w:pPr>
      <w:r w:rsidRPr="00BE09E8">
        <w:t>Contributes to creating a sourcing plan for ad placement and press release;</w:t>
      </w:r>
    </w:p>
    <w:p w:rsidR="00BE09E8" w:rsidRPr="00BE09E8" w:rsidRDefault="00BE09E8" w:rsidP="00BE09E8">
      <w:pPr>
        <w:numPr>
          <w:ilvl w:val="1"/>
          <w:numId w:val="3"/>
        </w:numPr>
        <w:spacing w:after="0"/>
      </w:pPr>
      <w:r w:rsidRPr="00BE09E8">
        <w:lastRenderedPageBreak/>
        <w:t xml:space="preserve">Reviews applications of qualified candidates pre-screened by Search Firm; </w:t>
      </w:r>
    </w:p>
    <w:p w:rsidR="00BE09E8" w:rsidRPr="00BE09E8" w:rsidRDefault="00BE09E8" w:rsidP="00BE09E8">
      <w:pPr>
        <w:numPr>
          <w:ilvl w:val="1"/>
          <w:numId w:val="3"/>
        </w:numPr>
        <w:spacing w:after="0"/>
      </w:pPr>
      <w:r w:rsidRPr="00BE09E8">
        <w:t>Conducts initial in-person/zoom interviews of candidates;</w:t>
      </w:r>
    </w:p>
    <w:p w:rsidR="00BE09E8" w:rsidRPr="00BE09E8" w:rsidRDefault="00BE09E8" w:rsidP="00BE09E8">
      <w:pPr>
        <w:numPr>
          <w:ilvl w:val="1"/>
          <w:numId w:val="3"/>
        </w:numPr>
        <w:spacing w:after="0"/>
      </w:pPr>
      <w:r w:rsidRPr="00BE09E8">
        <w:t>Directs collection of candidate information through references, and background and credit checks;</w:t>
      </w:r>
    </w:p>
    <w:p w:rsidR="00BE09E8" w:rsidRPr="00BE09E8" w:rsidRDefault="00BE09E8" w:rsidP="00BE09E8">
      <w:pPr>
        <w:numPr>
          <w:ilvl w:val="1"/>
          <w:numId w:val="3"/>
        </w:numPr>
        <w:spacing w:after="0"/>
      </w:pPr>
      <w:r w:rsidRPr="00BE09E8">
        <w:t>Presents two or three finalist candidates to the Board of Directors for in person interviews;</w:t>
      </w:r>
    </w:p>
    <w:p w:rsidR="00BE09E8" w:rsidRPr="00BE09E8" w:rsidRDefault="00BE09E8" w:rsidP="00BE09E8">
      <w:pPr>
        <w:numPr>
          <w:ilvl w:val="1"/>
          <w:numId w:val="3"/>
        </w:numPr>
        <w:spacing w:after="0"/>
      </w:pPr>
      <w:r w:rsidRPr="00BE09E8">
        <w:t>Keeps all information and deliberations of the Search Committee confidential; and</w:t>
      </w:r>
    </w:p>
    <w:p w:rsidR="00BE09E8" w:rsidRPr="00BE09E8" w:rsidRDefault="00BE09E8" w:rsidP="00BE09E8">
      <w:pPr>
        <w:numPr>
          <w:ilvl w:val="1"/>
          <w:numId w:val="3"/>
        </w:numPr>
        <w:spacing w:after="0"/>
      </w:pPr>
      <w:r w:rsidRPr="00BE09E8">
        <w:t>Supports the decisions of the Search Committee, as a whole, and the decision of the Board.</w:t>
      </w:r>
    </w:p>
    <w:p w:rsidR="00BE09E8" w:rsidRPr="00BE09E8" w:rsidRDefault="00BE09E8" w:rsidP="00BE09E8">
      <w:pPr>
        <w:spacing w:after="0"/>
        <w:rPr>
          <w:b/>
        </w:rPr>
      </w:pPr>
    </w:p>
    <w:p w:rsidR="00BE09E8" w:rsidRPr="00BE09E8" w:rsidRDefault="00BE09E8" w:rsidP="00BE09E8">
      <w:pPr>
        <w:spacing w:after="0"/>
      </w:pPr>
      <w:r w:rsidRPr="00BE09E8">
        <w:rPr>
          <w:b/>
        </w:rPr>
        <w:t xml:space="preserve">Composition: </w:t>
      </w:r>
      <w:r w:rsidRPr="00BE09E8">
        <w:t>The Chair of the Search Committee shall be the President of the Board of Directors. The Committee shall be appointed by the President, with approval by the Board, and comprised of individuals who:</w:t>
      </w:r>
    </w:p>
    <w:p w:rsidR="00BE09E8" w:rsidRPr="00BE09E8" w:rsidRDefault="00BE09E8" w:rsidP="00BE09E8">
      <w:pPr>
        <w:spacing w:after="0"/>
      </w:pPr>
    </w:p>
    <w:p w:rsidR="00BE09E8" w:rsidRPr="00BE09E8" w:rsidRDefault="00BE09E8" w:rsidP="00BE09E8">
      <w:pPr>
        <w:numPr>
          <w:ilvl w:val="1"/>
          <w:numId w:val="3"/>
        </w:numPr>
        <w:spacing w:after="0"/>
      </w:pPr>
      <w:r w:rsidRPr="00BE09E8">
        <w:t>Have the time to attend and be fully engaged in the process;</w:t>
      </w:r>
    </w:p>
    <w:p w:rsidR="00BE09E8" w:rsidRPr="00BE09E8" w:rsidRDefault="00BE09E8" w:rsidP="00BE09E8">
      <w:pPr>
        <w:numPr>
          <w:ilvl w:val="1"/>
          <w:numId w:val="3"/>
        </w:numPr>
        <w:spacing w:after="0"/>
      </w:pPr>
      <w:r w:rsidRPr="00BE09E8">
        <w:t>Are interested in the process and outcome;</w:t>
      </w:r>
    </w:p>
    <w:p w:rsidR="00BE09E8" w:rsidRPr="00BE09E8" w:rsidRDefault="00BE09E8" w:rsidP="00BE09E8">
      <w:pPr>
        <w:numPr>
          <w:ilvl w:val="1"/>
          <w:numId w:val="3"/>
        </w:numPr>
        <w:spacing w:after="0"/>
      </w:pPr>
      <w:r w:rsidRPr="00BE09E8">
        <w:t>Are honest and forthright in the deliberations;</w:t>
      </w:r>
    </w:p>
    <w:p w:rsidR="00BE09E8" w:rsidRPr="00BE09E8" w:rsidRDefault="00BE09E8" w:rsidP="00BE09E8">
      <w:pPr>
        <w:numPr>
          <w:ilvl w:val="1"/>
          <w:numId w:val="3"/>
        </w:numPr>
        <w:spacing w:after="0"/>
      </w:pPr>
      <w:r w:rsidRPr="00BE09E8">
        <w:t>Are fair and open to the qualifications of all candidates;</w:t>
      </w:r>
    </w:p>
    <w:p w:rsidR="00BE09E8" w:rsidRPr="00BE09E8" w:rsidRDefault="00BE09E8" w:rsidP="00BE09E8">
      <w:pPr>
        <w:numPr>
          <w:ilvl w:val="1"/>
          <w:numId w:val="3"/>
        </w:numPr>
        <w:spacing w:after="0"/>
      </w:pPr>
      <w:r w:rsidRPr="00BE09E8">
        <w:t>Are not a candidate for the position;</w:t>
      </w:r>
    </w:p>
    <w:p w:rsidR="00BE09E8" w:rsidRPr="00BE09E8" w:rsidRDefault="00BE09E8" w:rsidP="00BE09E8">
      <w:pPr>
        <w:numPr>
          <w:ilvl w:val="1"/>
          <w:numId w:val="3"/>
        </w:numPr>
        <w:spacing w:after="0"/>
      </w:pPr>
      <w:r w:rsidRPr="00BE09E8">
        <w:t>Declares all real or potential conflicts as soon as the conflict is realized;</w:t>
      </w:r>
    </w:p>
    <w:p w:rsidR="00BE09E8" w:rsidRPr="00BE09E8" w:rsidRDefault="00BE09E8" w:rsidP="00BE09E8">
      <w:pPr>
        <w:numPr>
          <w:ilvl w:val="1"/>
          <w:numId w:val="3"/>
        </w:numPr>
        <w:spacing w:after="0"/>
      </w:pPr>
      <w:r w:rsidRPr="00BE09E8">
        <w:t>Respects the need for confidentiality and privacy;</w:t>
      </w:r>
    </w:p>
    <w:p w:rsidR="00BE09E8" w:rsidRPr="00BE09E8" w:rsidRDefault="00BE09E8" w:rsidP="00BE09E8">
      <w:pPr>
        <w:numPr>
          <w:ilvl w:val="1"/>
          <w:numId w:val="3"/>
        </w:numPr>
        <w:spacing w:after="0"/>
      </w:pPr>
      <w:r w:rsidRPr="00BE09E8">
        <w:t>Signs a Confidentiality Agreement;</w:t>
      </w:r>
    </w:p>
    <w:p w:rsidR="00BE09E8" w:rsidRPr="00BE09E8" w:rsidRDefault="00BE09E8" w:rsidP="00BE09E8">
      <w:pPr>
        <w:numPr>
          <w:ilvl w:val="1"/>
          <w:numId w:val="3"/>
        </w:numPr>
        <w:spacing w:after="0"/>
      </w:pPr>
      <w:r w:rsidRPr="00BE09E8">
        <w:t>Adheres to the established process; and,</w:t>
      </w:r>
    </w:p>
    <w:p w:rsidR="00BE09E8" w:rsidRPr="00BE09E8" w:rsidRDefault="00BE09E8" w:rsidP="00BE09E8">
      <w:pPr>
        <w:numPr>
          <w:ilvl w:val="1"/>
          <w:numId w:val="3"/>
        </w:numPr>
        <w:spacing w:after="0"/>
      </w:pPr>
      <w:r w:rsidRPr="00BE09E8">
        <w:t>Accepts the final decisions of the Search Committee and Board of Directors.</w:t>
      </w:r>
    </w:p>
    <w:p w:rsidR="00BE09E8" w:rsidRPr="00BE09E8" w:rsidRDefault="00BE09E8" w:rsidP="00BE09E8">
      <w:pPr>
        <w:spacing w:after="0"/>
      </w:pPr>
    </w:p>
    <w:p w:rsidR="00BE09E8" w:rsidRPr="00BE09E8" w:rsidRDefault="00BE09E8" w:rsidP="00BE09E8">
      <w:pPr>
        <w:spacing w:after="0"/>
      </w:pPr>
      <w:r w:rsidRPr="00BE09E8">
        <w:t>Ideally, committee members will reflect a diverse cross-section of the Association and selected in consultation with the Search Consultant. Members to consider include Past Presidents of Association, statewide leaders and partners such as CE impact. Staff shall not be members of the Search Committee.</w:t>
      </w:r>
    </w:p>
    <w:p w:rsidR="00BE09E8" w:rsidRPr="00BE09E8" w:rsidRDefault="00BE09E8" w:rsidP="00BE09E8">
      <w:pPr>
        <w:spacing w:after="0"/>
        <w:rPr>
          <w:b/>
        </w:rPr>
      </w:pPr>
    </w:p>
    <w:p w:rsidR="00BE09E8" w:rsidRPr="00BE09E8" w:rsidRDefault="00BE09E8" w:rsidP="00BE09E8">
      <w:pPr>
        <w:spacing w:after="0"/>
      </w:pPr>
      <w:r w:rsidRPr="00BE09E8">
        <w:rPr>
          <w:b/>
        </w:rPr>
        <w:t xml:space="preserve">Reporting Responsibility: </w:t>
      </w:r>
      <w:r w:rsidRPr="00BE09E8">
        <w:t>The Search Committee reports to the President / Board Chair.</w:t>
      </w:r>
    </w:p>
    <w:p w:rsidR="00BE09E8" w:rsidRPr="00BE09E8" w:rsidRDefault="00BE09E8" w:rsidP="00BE09E8">
      <w:pPr>
        <w:spacing w:after="0"/>
      </w:pPr>
    </w:p>
    <w:p w:rsidR="00BE09E8" w:rsidRPr="00BE09E8" w:rsidRDefault="00BE09E8" w:rsidP="00BE09E8">
      <w:pPr>
        <w:spacing w:after="0"/>
      </w:pPr>
      <w:r w:rsidRPr="00BE09E8">
        <w:rPr>
          <w:b/>
        </w:rPr>
        <w:t xml:space="preserve">Staffing: </w:t>
      </w:r>
      <w:r w:rsidRPr="00BE09E8">
        <w:t>Activities are undertaken with advice of the Search Consultant.</w:t>
      </w:r>
    </w:p>
    <w:p w:rsidR="00BE09E8" w:rsidRPr="00BE09E8" w:rsidRDefault="00BE09E8" w:rsidP="00BE09E8">
      <w:pPr>
        <w:spacing w:after="0"/>
      </w:pPr>
    </w:p>
    <w:p w:rsidR="00BE09E8" w:rsidRPr="00BE09E8" w:rsidRDefault="00BE09E8" w:rsidP="00BE09E8">
      <w:pPr>
        <w:spacing w:after="0"/>
      </w:pPr>
      <w:bookmarkStart w:id="0" w:name="_4d34og8" w:colFirst="0" w:colLast="0"/>
      <w:bookmarkEnd w:id="0"/>
      <w:r w:rsidRPr="00BE09E8">
        <w:rPr>
          <w:b/>
        </w:rPr>
        <w:t xml:space="preserve">Timing: </w:t>
      </w:r>
      <w:r w:rsidRPr="00BE09E8">
        <w:t xml:space="preserve">Members of the Search Committee are expected to attend all in person and virtual committee meetings (2-3 days), interviews, including time spent at meals and on travel (2-2.5 </w:t>
      </w:r>
      <w:r w:rsidRPr="00BE09E8">
        <w:lastRenderedPageBreak/>
        <w:t>days), and possible second interviews, including time spent at meals and on travel (1.5-2 days). Additionally, members are expected to respond to requests for input and review documents within the specified time and communicate with the Search Consultant, if for some reasons it is not possible to do so. The Search Consultant will make every attempt to maximize input and minimize the time required for the process.</w:t>
      </w:r>
    </w:p>
    <w:p w:rsidR="00BE09E8" w:rsidRDefault="00BE09E8" w:rsidP="00BE09E8">
      <w:pPr>
        <w:spacing w:after="0"/>
      </w:pPr>
    </w:p>
    <w:sectPr w:rsidR="00BE09E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DD5" w:rsidRDefault="002C2DD5" w:rsidP="00531E6F">
      <w:pPr>
        <w:spacing w:after="0" w:line="240" w:lineRule="auto"/>
      </w:pPr>
      <w:r>
        <w:separator/>
      </w:r>
    </w:p>
  </w:endnote>
  <w:endnote w:type="continuationSeparator" w:id="0">
    <w:p w:rsidR="002C2DD5" w:rsidRDefault="002C2DD5" w:rsidP="00531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E6F" w:rsidRPr="00531E6F" w:rsidRDefault="00531E6F" w:rsidP="00531E6F">
    <w:pPr>
      <w:pStyle w:val="Footer"/>
      <w:jc w:val="center"/>
      <w:rPr>
        <w:rFonts w:ascii="Gill Sans MT" w:hAnsi="Gill Sans MT"/>
      </w:rPr>
    </w:pPr>
    <w:r w:rsidRPr="00531E6F">
      <w:rPr>
        <w:rFonts w:ascii="Gill Sans MT" w:hAnsi="Gill Sans MT"/>
      </w:rPr>
      <w:t xml:space="preserve">45 Melville Street, Augusta, ME 04330 | </w:t>
    </w:r>
    <w:hyperlink r:id="rId1" w:history="1">
      <w:r w:rsidRPr="00531E6F">
        <w:rPr>
          <w:rStyle w:val="Hyperlink"/>
          <w:rFonts w:ascii="Gill Sans MT" w:hAnsi="Gill Sans MT"/>
        </w:rPr>
        <w:t>curtis@pcdcollective.com</w:t>
      </w:r>
    </w:hyperlink>
    <w:r w:rsidRPr="00531E6F">
      <w:rPr>
        <w:rFonts w:ascii="Gill Sans MT" w:hAnsi="Gill Sans MT"/>
      </w:rPr>
      <w:t xml:space="preserve"> | 207.240.7377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DD5" w:rsidRDefault="002C2DD5" w:rsidP="00531E6F">
      <w:pPr>
        <w:spacing w:after="0" w:line="240" w:lineRule="auto"/>
      </w:pPr>
      <w:r>
        <w:separator/>
      </w:r>
    </w:p>
  </w:footnote>
  <w:footnote w:type="continuationSeparator" w:id="0">
    <w:p w:rsidR="002C2DD5" w:rsidRDefault="002C2DD5" w:rsidP="00531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E6F" w:rsidRDefault="00531E6F" w:rsidP="00531E6F">
    <w:pPr>
      <w:pStyle w:val="Header"/>
      <w:jc w:val="center"/>
    </w:pPr>
    <w:r>
      <w:rPr>
        <w:noProof/>
      </w:rPr>
      <w:drawing>
        <wp:inline distT="0" distB="0" distL="0" distR="0">
          <wp:extent cx="1524000" cy="818311"/>
          <wp:effectExtent l="0" t="0" r="0" b="1270"/>
          <wp:docPr id="1006279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79973" name="Picture 1006279973"/>
                  <pic:cNvPicPr/>
                </pic:nvPicPr>
                <pic:blipFill>
                  <a:blip r:embed="rId1">
                    <a:extLst>
                      <a:ext uri="{28A0092B-C50C-407E-A947-70E740481C1C}">
                        <a14:useLocalDpi xmlns:a14="http://schemas.microsoft.com/office/drawing/2010/main" val="0"/>
                      </a:ext>
                    </a:extLst>
                  </a:blip>
                  <a:stretch>
                    <a:fillRect/>
                  </a:stretch>
                </pic:blipFill>
                <pic:spPr>
                  <a:xfrm>
                    <a:off x="0" y="0"/>
                    <a:ext cx="1534772" cy="824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E35DD"/>
    <w:multiLevelType w:val="hybridMultilevel"/>
    <w:tmpl w:val="5DB4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115407"/>
    <w:multiLevelType w:val="multilevel"/>
    <w:tmpl w:val="9A007A74"/>
    <w:lvl w:ilvl="0">
      <w:start w:val="1"/>
      <w:numFmt w:val="decimal"/>
      <w:lvlText w:val="%1."/>
      <w:lvlJc w:val="left"/>
      <w:pPr>
        <w:ind w:left="600" w:hanging="360"/>
      </w:pPr>
      <w:rPr>
        <w:rFonts w:ascii="Times New Roman" w:eastAsia="Times New Roman" w:hAnsi="Times New Roman" w:cs="Times New Roman"/>
        <w:b/>
        <w:sz w:val="22"/>
        <w:szCs w:val="22"/>
      </w:rPr>
    </w:lvl>
    <w:lvl w:ilvl="1">
      <w:start w:val="1"/>
      <w:numFmt w:val="bullet"/>
      <w:lvlText w:val="●"/>
      <w:lvlJc w:val="left"/>
      <w:pPr>
        <w:ind w:left="1319" w:hanging="360"/>
      </w:pPr>
      <w:rPr>
        <w:rFonts w:ascii="Arial" w:eastAsia="Arial" w:hAnsi="Arial" w:cs="Arial"/>
        <w:sz w:val="22"/>
        <w:szCs w:val="22"/>
      </w:rPr>
    </w:lvl>
    <w:lvl w:ilvl="2">
      <w:start w:val="1"/>
      <w:numFmt w:val="bullet"/>
      <w:lvlText w:val="•"/>
      <w:lvlJc w:val="left"/>
      <w:pPr>
        <w:ind w:left="1319" w:hanging="360"/>
      </w:pPr>
      <w:rPr>
        <w:rFonts w:ascii="Arial" w:eastAsia="Arial" w:hAnsi="Arial" w:cs="Arial"/>
      </w:rPr>
    </w:lvl>
    <w:lvl w:ilvl="3">
      <w:start w:val="1"/>
      <w:numFmt w:val="bullet"/>
      <w:lvlText w:val="•"/>
      <w:lvlJc w:val="left"/>
      <w:pPr>
        <w:ind w:left="1320" w:hanging="361"/>
      </w:pPr>
      <w:rPr>
        <w:rFonts w:ascii="Arial" w:eastAsia="Arial" w:hAnsi="Arial" w:cs="Arial"/>
      </w:rPr>
    </w:lvl>
    <w:lvl w:ilvl="4">
      <w:start w:val="1"/>
      <w:numFmt w:val="bullet"/>
      <w:lvlText w:val="•"/>
      <w:lvlJc w:val="left"/>
      <w:pPr>
        <w:ind w:left="1320" w:hanging="361"/>
      </w:pPr>
      <w:rPr>
        <w:rFonts w:ascii="Arial" w:eastAsia="Arial" w:hAnsi="Arial" w:cs="Arial"/>
      </w:rPr>
    </w:lvl>
    <w:lvl w:ilvl="5">
      <w:start w:val="1"/>
      <w:numFmt w:val="bullet"/>
      <w:lvlText w:val="•"/>
      <w:lvlJc w:val="left"/>
      <w:pPr>
        <w:ind w:left="2707" w:hanging="361"/>
      </w:pPr>
      <w:rPr>
        <w:rFonts w:ascii="Arial" w:eastAsia="Arial" w:hAnsi="Arial" w:cs="Arial"/>
      </w:rPr>
    </w:lvl>
    <w:lvl w:ilvl="6">
      <w:start w:val="1"/>
      <w:numFmt w:val="bullet"/>
      <w:lvlText w:val="•"/>
      <w:lvlJc w:val="left"/>
      <w:pPr>
        <w:ind w:left="4093" w:hanging="361"/>
      </w:pPr>
      <w:rPr>
        <w:rFonts w:ascii="Arial" w:eastAsia="Arial" w:hAnsi="Arial" w:cs="Arial"/>
      </w:rPr>
    </w:lvl>
    <w:lvl w:ilvl="7">
      <w:start w:val="1"/>
      <w:numFmt w:val="bullet"/>
      <w:lvlText w:val="•"/>
      <w:lvlJc w:val="left"/>
      <w:pPr>
        <w:ind w:left="5480" w:hanging="361"/>
      </w:pPr>
      <w:rPr>
        <w:rFonts w:ascii="Arial" w:eastAsia="Arial" w:hAnsi="Arial" w:cs="Arial"/>
      </w:rPr>
    </w:lvl>
    <w:lvl w:ilvl="8">
      <w:start w:val="1"/>
      <w:numFmt w:val="bullet"/>
      <w:lvlText w:val="•"/>
      <w:lvlJc w:val="left"/>
      <w:pPr>
        <w:ind w:left="6866" w:hanging="361"/>
      </w:pPr>
      <w:rPr>
        <w:rFonts w:ascii="Arial" w:eastAsia="Arial" w:hAnsi="Arial" w:cs="Arial"/>
      </w:rPr>
    </w:lvl>
  </w:abstractNum>
  <w:abstractNum w:abstractNumId="2" w15:restartNumberingAfterBreak="0">
    <w:nsid w:val="73E72C29"/>
    <w:multiLevelType w:val="multilevel"/>
    <w:tmpl w:val="948E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8468742">
    <w:abstractNumId w:val="2"/>
  </w:num>
  <w:num w:numId="2" w16cid:durableId="148981789">
    <w:abstractNumId w:val="0"/>
  </w:num>
  <w:num w:numId="3" w16cid:durableId="740295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6F"/>
    <w:rsid w:val="0001547E"/>
    <w:rsid w:val="000F01B4"/>
    <w:rsid w:val="002C2DD5"/>
    <w:rsid w:val="003234DE"/>
    <w:rsid w:val="003A6D5F"/>
    <w:rsid w:val="004D22E5"/>
    <w:rsid w:val="00531E6F"/>
    <w:rsid w:val="005B1D98"/>
    <w:rsid w:val="0061549F"/>
    <w:rsid w:val="007065DE"/>
    <w:rsid w:val="007A585A"/>
    <w:rsid w:val="00A527B3"/>
    <w:rsid w:val="00BA4351"/>
    <w:rsid w:val="00BE09E8"/>
    <w:rsid w:val="00CF6C4B"/>
    <w:rsid w:val="00D40C4A"/>
    <w:rsid w:val="00E20015"/>
    <w:rsid w:val="00E93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2991F"/>
  <w15:chartTrackingRefBased/>
  <w15:docId w15:val="{689D54A2-9E7C-48FC-97BA-A69EBB9C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E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1E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1E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1E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1E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1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E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1E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1E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1E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1E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1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E6F"/>
    <w:rPr>
      <w:rFonts w:eastAsiaTheme="majorEastAsia" w:cstheme="majorBidi"/>
      <w:color w:val="272727" w:themeColor="text1" w:themeTint="D8"/>
    </w:rPr>
  </w:style>
  <w:style w:type="paragraph" w:styleId="Title">
    <w:name w:val="Title"/>
    <w:basedOn w:val="Normal"/>
    <w:next w:val="Normal"/>
    <w:link w:val="TitleChar"/>
    <w:uiPriority w:val="10"/>
    <w:qFormat/>
    <w:rsid w:val="00531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E6F"/>
    <w:pPr>
      <w:spacing w:before="160"/>
      <w:jc w:val="center"/>
    </w:pPr>
    <w:rPr>
      <w:i/>
      <w:iCs/>
      <w:color w:val="404040" w:themeColor="text1" w:themeTint="BF"/>
    </w:rPr>
  </w:style>
  <w:style w:type="character" w:customStyle="1" w:styleId="QuoteChar">
    <w:name w:val="Quote Char"/>
    <w:basedOn w:val="DefaultParagraphFont"/>
    <w:link w:val="Quote"/>
    <w:uiPriority w:val="29"/>
    <w:rsid w:val="00531E6F"/>
    <w:rPr>
      <w:i/>
      <w:iCs/>
      <w:color w:val="404040" w:themeColor="text1" w:themeTint="BF"/>
    </w:rPr>
  </w:style>
  <w:style w:type="paragraph" w:styleId="ListParagraph">
    <w:name w:val="List Paragraph"/>
    <w:basedOn w:val="Normal"/>
    <w:uiPriority w:val="34"/>
    <w:qFormat/>
    <w:rsid w:val="00531E6F"/>
    <w:pPr>
      <w:ind w:left="720"/>
      <w:contextualSpacing/>
    </w:pPr>
  </w:style>
  <w:style w:type="character" w:styleId="IntenseEmphasis">
    <w:name w:val="Intense Emphasis"/>
    <w:basedOn w:val="DefaultParagraphFont"/>
    <w:uiPriority w:val="21"/>
    <w:qFormat/>
    <w:rsid w:val="00531E6F"/>
    <w:rPr>
      <w:i/>
      <w:iCs/>
      <w:color w:val="2F5496" w:themeColor="accent1" w:themeShade="BF"/>
    </w:rPr>
  </w:style>
  <w:style w:type="paragraph" w:styleId="IntenseQuote">
    <w:name w:val="Intense Quote"/>
    <w:basedOn w:val="Normal"/>
    <w:next w:val="Normal"/>
    <w:link w:val="IntenseQuoteChar"/>
    <w:uiPriority w:val="30"/>
    <w:qFormat/>
    <w:rsid w:val="00531E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1E6F"/>
    <w:rPr>
      <w:i/>
      <w:iCs/>
      <w:color w:val="2F5496" w:themeColor="accent1" w:themeShade="BF"/>
    </w:rPr>
  </w:style>
  <w:style w:type="character" w:styleId="IntenseReference">
    <w:name w:val="Intense Reference"/>
    <w:basedOn w:val="DefaultParagraphFont"/>
    <w:uiPriority w:val="32"/>
    <w:qFormat/>
    <w:rsid w:val="00531E6F"/>
    <w:rPr>
      <w:b/>
      <w:bCs/>
      <w:smallCaps/>
      <w:color w:val="2F5496" w:themeColor="accent1" w:themeShade="BF"/>
      <w:spacing w:val="5"/>
    </w:rPr>
  </w:style>
  <w:style w:type="paragraph" w:styleId="Header">
    <w:name w:val="header"/>
    <w:basedOn w:val="Normal"/>
    <w:link w:val="HeaderChar"/>
    <w:uiPriority w:val="99"/>
    <w:unhideWhenUsed/>
    <w:rsid w:val="00531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E6F"/>
  </w:style>
  <w:style w:type="paragraph" w:styleId="Footer">
    <w:name w:val="footer"/>
    <w:basedOn w:val="Normal"/>
    <w:link w:val="FooterChar"/>
    <w:uiPriority w:val="99"/>
    <w:unhideWhenUsed/>
    <w:rsid w:val="00531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E6F"/>
  </w:style>
  <w:style w:type="character" w:styleId="Hyperlink">
    <w:name w:val="Hyperlink"/>
    <w:basedOn w:val="DefaultParagraphFont"/>
    <w:uiPriority w:val="99"/>
    <w:unhideWhenUsed/>
    <w:rsid w:val="00531E6F"/>
    <w:rPr>
      <w:color w:val="0563C1" w:themeColor="hyperlink"/>
      <w:u w:val="single"/>
    </w:rPr>
  </w:style>
  <w:style w:type="character" w:styleId="UnresolvedMention">
    <w:name w:val="Unresolved Mention"/>
    <w:basedOn w:val="DefaultParagraphFont"/>
    <w:uiPriority w:val="99"/>
    <w:semiHidden/>
    <w:unhideWhenUsed/>
    <w:rsid w:val="00531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39850">
      <w:bodyDiv w:val="1"/>
      <w:marLeft w:val="0"/>
      <w:marRight w:val="0"/>
      <w:marTop w:val="0"/>
      <w:marBottom w:val="0"/>
      <w:divBdr>
        <w:top w:val="none" w:sz="0" w:space="0" w:color="auto"/>
        <w:left w:val="none" w:sz="0" w:space="0" w:color="auto"/>
        <w:bottom w:val="none" w:sz="0" w:space="0" w:color="auto"/>
        <w:right w:val="none" w:sz="0" w:space="0" w:color="auto"/>
      </w:divBdr>
    </w:div>
    <w:div w:id="144831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urtis@pcdcollectiv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Picard</dc:creator>
  <cp:keywords/>
  <dc:description/>
  <cp:lastModifiedBy>Curtis Picard</cp:lastModifiedBy>
  <cp:revision>2</cp:revision>
  <dcterms:created xsi:type="dcterms:W3CDTF">2025-08-18T19:59:00Z</dcterms:created>
  <dcterms:modified xsi:type="dcterms:W3CDTF">2025-08-18T19:59:00Z</dcterms:modified>
</cp:coreProperties>
</file>