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8E" w:rsidRPr="00273A1C" w:rsidRDefault="00AE2F1B">
      <w:pPr>
        <w:jc w:val="center"/>
        <w:rPr>
          <w:b/>
          <w:sz w:val="32"/>
          <w:szCs w:val="32"/>
        </w:rPr>
      </w:pPr>
      <w:r w:rsidRPr="00273A1C">
        <w:rPr>
          <w:b/>
          <w:sz w:val="32"/>
          <w:szCs w:val="32"/>
        </w:rPr>
        <w:t>ULTRA HARD FACING 500</w:t>
      </w:r>
      <w:r w:rsidRPr="00273A1C">
        <w:rPr>
          <w:b/>
          <w:sz w:val="32"/>
          <w:szCs w:val="32"/>
        </w:rPr>
        <w:br/>
        <w:t>FLUX CORED WIRE</w:t>
      </w:r>
    </w:p>
    <w:p w:rsidR="00AC7D8E" w:rsidRDefault="00AE2F1B">
      <w:pPr>
        <w:jc w:val="center"/>
      </w:pPr>
      <w:r>
        <w:rPr>
          <w:b/>
          <w:color w:val="003399"/>
          <w:sz w:val="24"/>
        </w:rPr>
        <w:t>PRODUCT SPECIFICATION</w:t>
      </w:r>
      <w:r>
        <w:rPr>
          <w:b/>
          <w:color w:val="003399"/>
          <w:sz w:val="24"/>
        </w:rPr>
        <w:br/>
        <w:t>Hardfacing Wire for Severe Abrasion &amp; Moderate Impact</w:t>
      </w:r>
    </w:p>
    <w:p w:rsidR="00AC7D8E" w:rsidRPr="00273A1C" w:rsidRDefault="00AE2F1B">
      <w:pPr>
        <w:pStyle w:val="Heading2"/>
        <w:rPr>
          <w:color w:val="auto"/>
        </w:rPr>
      </w:pPr>
      <w:r w:rsidRPr="00273A1C">
        <w:rPr>
          <w:color w:val="auto"/>
        </w:rPr>
        <w:t>CLASSIFICATION:</w:t>
      </w:r>
    </w:p>
    <w:p w:rsidR="00AC7D8E" w:rsidRDefault="00AE2F1B">
      <w:pPr>
        <w:pStyle w:val="ListBullet"/>
      </w:pPr>
      <w:r>
        <w:t>Hardfacing Wire</w:t>
      </w:r>
    </w:p>
    <w:p w:rsidR="00AC7D8E" w:rsidRDefault="00AE2F1B">
      <w:pPr>
        <w:pStyle w:val="ListBullet"/>
      </w:pPr>
      <w:r>
        <w:t>Self Shielded / Gas Shielded</w:t>
      </w:r>
    </w:p>
    <w:p w:rsidR="00AC7D8E" w:rsidRDefault="00AE2F1B">
      <w:pPr>
        <w:pStyle w:val="ListBullet"/>
      </w:pPr>
      <w:r>
        <w:t>Deposit Hardness: ~ 48 – 55 HRC</w:t>
      </w:r>
    </w:p>
    <w:p w:rsidR="00AC7D8E" w:rsidRDefault="00AE2F1B">
      <w:pPr>
        <w:pStyle w:val="ListBullet"/>
      </w:pPr>
      <w:r>
        <w:t>Suitable for single &amp; multi-layer build-up</w:t>
      </w:r>
    </w:p>
    <w:p w:rsidR="00AC7D8E" w:rsidRPr="00AE2F1B" w:rsidRDefault="00AE2F1B">
      <w:pPr>
        <w:rPr>
          <w:b/>
        </w:rPr>
      </w:pPr>
      <w:r w:rsidRPr="00AE2F1B">
        <w:rPr>
          <w:b/>
          <w:highlight w:val="yellow"/>
        </w:rPr>
        <w:t>APPROVALS: In-house Tested</w:t>
      </w:r>
    </w:p>
    <w:tbl>
      <w:tblPr>
        <w:tblStyle w:val="TableGrid"/>
        <w:tblW w:w="0" w:type="auto"/>
        <w:tblLook w:val="04A0"/>
      </w:tblPr>
      <w:tblGrid>
        <w:gridCol w:w="4320"/>
        <w:gridCol w:w="4320"/>
      </w:tblGrid>
      <w:tr w:rsidR="00AC7D8E">
        <w:tc>
          <w:tcPr>
            <w:tcW w:w="4320" w:type="dxa"/>
          </w:tcPr>
          <w:p w:rsidR="00AC7D8E" w:rsidRDefault="00AE2F1B">
            <w:r>
              <w:t>KEY FEATURES:</w:t>
            </w:r>
          </w:p>
        </w:tc>
        <w:tc>
          <w:tcPr>
            <w:tcW w:w="4320" w:type="dxa"/>
          </w:tcPr>
          <w:p w:rsidR="00AC7D8E" w:rsidRDefault="00AE2F1B">
            <w:r>
              <w:t>TYPICAL APPLICATIONS:</w:t>
            </w:r>
          </w:p>
        </w:tc>
      </w:tr>
      <w:tr w:rsidR="00AC7D8E">
        <w:tc>
          <w:tcPr>
            <w:tcW w:w="4320" w:type="dxa"/>
          </w:tcPr>
          <w:p w:rsidR="00AC7D8E" w:rsidRDefault="00AE2F1B">
            <w:r>
              <w:t>Excellent resistance to severe abrasion</w:t>
            </w:r>
            <w:r>
              <w:br/>
              <w:t>Good hardness and wear resistance</w:t>
            </w:r>
            <w:r>
              <w:br/>
              <w:t>High deposition rate</w:t>
            </w:r>
            <w:r>
              <w:br/>
              <w:t>Uniform bead appearance</w:t>
            </w:r>
            <w:r>
              <w:br/>
              <w:t>Smooth arc characteristics</w:t>
            </w:r>
          </w:p>
        </w:tc>
        <w:tc>
          <w:tcPr>
            <w:tcW w:w="4320" w:type="dxa"/>
          </w:tcPr>
          <w:p w:rsidR="00AC7D8E" w:rsidRDefault="00AE2F1B">
            <w:r>
              <w:t>Bucket edges &amp; lips</w:t>
            </w:r>
            <w:r>
              <w:br/>
              <w:t>Conveyor screws</w:t>
            </w:r>
            <w:r>
              <w:br/>
              <w:t>Crusher co</w:t>
            </w:r>
            <w:r>
              <w:t>mponents</w:t>
            </w:r>
            <w:r>
              <w:br/>
              <w:t>Mixing paddles</w:t>
            </w:r>
            <w:r>
              <w:br/>
              <w:t>Bulldozer &amp; loader blades</w:t>
            </w:r>
          </w:p>
        </w:tc>
      </w:tr>
    </w:tbl>
    <w:p w:rsidR="00AC7D8E" w:rsidRDefault="00273A1C" w:rsidP="00273A1C">
      <w:pPr>
        <w:pStyle w:val="Heading2"/>
        <w:ind w:left="-90"/>
      </w:pPr>
      <w:r w:rsidRPr="00273A1C">
        <w:drawing>
          <wp:inline distT="0" distB="0" distL="0" distR="0">
            <wp:extent cx="5486400" cy="23622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1728"/>
        <w:gridCol w:w="1728"/>
        <w:gridCol w:w="1728"/>
        <w:gridCol w:w="1728"/>
        <w:gridCol w:w="1728"/>
      </w:tblGrid>
      <w:tr w:rsidR="00AC7D8E" w:rsidTr="00273A1C">
        <w:trPr>
          <w:trHeight w:val="305"/>
        </w:trPr>
        <w:tc>
          <w:tcPr>
            <w:tcW w:w="1728" w:type="dxa"/>
          </w:tcPr>
          <w:p w:rsidR="00AC7D8E" w:rsidRDefault="00AE2F1B">
            <w:r>
              <w:t>C – 0.45</w:t>
            </w:r>
          </w:p>
        </w:tc>
        <w:tc>
          <w:tcPr>
            <w:tcW w:w="1728" w:type="dxa"/>
          </w:tcPr>
          <w:p w:rsidR="00AC7D8E" w:rsidRDefault="00AE2F1B">
            <w:r>
              <w:t>Mn – 0.8</w:t>
            </w:r>
          </w:p>
        </w:tc>
        <w:tc>
          <w:tcPr>
            <w:tcW w:w="1728" w:type="dxa"/>
          </w:tcPr>
          <w:p w:rsidR="00AC7D8E" w:rsidRDefault="00AE2F1B">
            <w:r>
              <w:t>Si – 0.6</w:t>
            </w:r>
          </w:p>
        </w:tc>
        <w:tc>
          <w:tcPr>
            <w:tcW w:w="1728" w:type="dxa"/>
          </w:tcPr>
          <w:p w:rsidR="00AC7D8E" w:rsidRDefault="00AE2F1B">
            <w:r>
              <w:t>Cr – 5.5</w:t>
            </w:r>
          </w:p>
        </w:tc>
        <w:tc>
          <w:tcPr>
            <w:tcW w:w="1728" w:type="dxa"/>
          </w:tcPr>
          <w:p w:rsidR="00AC7D8E" w:rsidRDefault="00AE2F1B">
            <w:r>
              <w:t>Fe – Bal.</w:t>
            </w:r>
          </w:p>
        </w:tc>
      </w:tr>
    </w:tbl>
    <w:p w:rsidR="00AC7D8E" w:rsidRDefault="00273A1C" w:rsidP="00273A1C">
      <w:pPr>
        <w:pStyle w:val="Heading2"/>
        <w:ind w:left="-90"/>
      </w:pPr>
      <w:r w:rsidRPr="00273A1C">
        <w:drawing>
          <wp:inline distT="0" distB="0" distL="0" distR="0">
            <wp:extent cx="5486400" cy="245012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5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2880"/>
        <w:gridCol w:w="2880"/>
        <w:gridCol w:w="2880"/>
      </w:tblGrid>
      <w:tr w:rsidR="00AC7D8E">
        <w:tc>
          <w:tcPr>
            <w:tcW w:w="2880" w:type="dxa"/>
          </w:tcPr>
          <w:p w:rsidR="00AC7D8E" w:rsidRDefault="00AE2F1B">
            <w:r>
              <w:t>Hardness (HRC)</w:t>
            </w:r>
          </w:p>
        </w:tc>
        <w:tc>
          <w:tcPr>
            <w:tcW w:w="2880" w:type="dxa"/>
          </w:tcPr>
          <w:p w:rsidR="00AC7D8E" w:rsidRDefault="00AE2F1B">
            <w:r>
              <w:t>Impact Resistance</w:t>
            </w:r>
          </w:p>
        </w:tc>
        <w:tc>
          <w:tcPr>
            <w:tcW w:w="2880" w:type="dxa"/>
          </w:tcPr>
          <w:p w:rsidR="00AC7D8E" w:rsidRDefault="00AE2F1B">
            <w:r>
              <w:t>Abrasion Resistance</w:t>
            </w:r>
          </w:p>
        </w:tc>
      </w:tr>
      <w:tr w:rsidR="00AC7D8E">
        <w:tc>
          <w:tcPr>
            <w:tcW w:w="2880" w:type="dxa"/>
          </w:tcPr>
          <w:p w:rsidR="00AC7D8E" w:rsidRDefault="00AE2F1B">
            <w:r>
              <w:t>48–55</w:t>
            </w:r>
          </w:p>
        </w:tc>
        <w:tc>
          <w:tcPr>
            <w:tcW w:w="2880" w:type="dxa"/>
          </w:tcPr>
          <w:p w:rsidR="00AC7D8E" w:rsidRDefault="00AE2F1B">
            <w:r>
              <w:t>Moderate</w:t>
            </w:r>
          </w:p>
        </w:tc>
        <w:tc>
          <w:tcPr>
            <w:tcW w:w="2880" w:type="dxa"/>
          </w:tcPr>
          <w:p w:rsidR="00AC7D8E" w:rsidRDefault="00AE2F1B">
            <w:r>
              <w:t>High</w:t>
            </w:r>
          </w:p>
        </w:tc>
      </w:tr>
    </w:tbl>
    <w:p w:rsidR="00AC7D8E" w:rsidRDefault="00273A1C" w:rsidP="00273A1C">
      <w:pPr>
        <w:pStyle w:val="Heading2"/>
        <w:ind w:left="-90"/>
      </w:pPr>
      <w:r w:rsidRPr="00273A1C">
        <w:drawing>
          <wp:inline distT="0" distB="0" distL="0" distR="0">
            <wp:extent cx="5486400" cy="226842"/>
            <wp:effectExtent l="1905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6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4320"/>
        <w:gridCol w:w="4320"/>
      </w:tblGrid>
      <w:tr w:rsidR="00AC7D8E">
        <w:tc>
          <w:tcPr>
            <w:tcW w:w="4320" w:type="dxa"/>
          </w:tcPr>
          <w:p w:rsidR="00AC7D8E" w:rsidRDefault="00AE2F1B">
            <w:r>
              <w:t>Ø x L mm</w:t>
            </w:r>
          </w:p>
        </w:tc>
        <w:tc>
          <w:tcPr>
            <w:tcW w:w="4320" w:type="dxa"/>
          </w:tcPr>
          <w:p w:rsidR="00AC7D8E" w:rsidRDefault="00AE2F1B">
            <w:r>
              <w:t>Amperage, A</w:t>
            </w:r>
          </w:p>
        </w:tc>
      </w:tr>
      <w:tr w:rsidR="00AC7D8E">
        <w:tc>
          <w:tcPr>
            <w:tcW w:w="4320" w:type="dxa"/>
          </w:tcPr>
          <w:p w:rsidR="00AC7D8E" w:rsidRDefault="00AE2F1B">
            <w:r>
              <w:t>1.2</w:t>
            </w:r>
          </w:p>
        </w:tc>
        <w:tc>
          <w:tcPr>
            <w:tcW w:w="4320" w:type="dxa"/>
          </w:tcPr>
          <w:p w:rsidR="00AC7D8E" w:rsidRDefault="00AE2F1B">
            <w:r>
              <w:t>160–280</w:t>
            </w:r>
          </w:p>
        </w:tc>
      </w:tr>
      <w:tr w:rsidR="00AC7D8E">
        <w:tc>
          <w:tcPr>
            <w:tcW w:w="4320" w:type="dxa"/>
          </w:tcPr>
          <w:p w:rsidR="00AC7D8E" w:rsidRDefault="00AE2F1B">
            <w:r>
              <w:t>1.6</w:t>
            </w:r>
          </w:p>
        </w:tc>
        <w:tc>
          <w:tcPr>
            <w:tcW w:w="4320" w:type="dxa"/>
          </w:tcPr>
          <w:p w:rsidR="00AC7D8E" w:rsidRDefault="00AE2F1B">
            <w:r>
              <w:t>200–340</w:t>
            </w:r>
          </w:p>
        </w:tc>
      </w:tr>
    </w:tbl>
    <w:p w:rsidR="00273A1C" w:rsidRDefault="00273A1C" w:rsidP="00273A1C">
      <w:pPr>
        <w:ind w:left="-90"/>
      </w:pPr>
      <w:r w:rsidRPr="00273A1C">
        <w:drawing>
          <wp:inline distT="0" distB="0" distL="0" distR="0">
            <wp:extent cx="5429250" cy="847725"/>
            <wp:effectExtent l="1905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2F1B">
        <w:br/>
        <w:t>Use 1–2 volts lower</w:t>
      </w:r>
    </w:p>
    <w:p w:rsidR="00AC7D8E" w:rsidRDefault="00AE2F1B">
      <w:r>
        <w:t xml:space="preserve"> </w:t>
      </w:r>
      <w:proofErr w:type="gramStart"/>
      <w:r>
        <w:t>when</w:t>
      </w:r>
      <w:proofErr w:type="gramEnd"/>
      <w:r>
        <w:t xml:space="preserve"> using mix shielding gas.</w:t>
      </w:r>
      <w:r>
        <w:br/>
      </w:r>
      <w:proofErr w:type="gramStart"/>
      <w:r>
        <w:t>Available in 15 kg vacuum pack wound on plastic spool.</w:t>
      </w:r>
      <w:proofErr w:type="gramEnd"/>
    </w:p>
    <w:p w:rsidR="00AC7D8E" w:rsidRDefault="00273A1C" w:rsidP="00273A1C">
      <w:pPr>
        <w:ind w:left="-90"/>
      </w:pPr>
      <w:r w:rsidRPr="00273A1C">
        <w:drawing>
          <wp:inline distT="0" distB="0" distL="0" distR="0">
            <wp:extent cx="5372100" cy="581025"/>
            <wp:effectExtent l="1905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3A1C" w:rsidRDefault="00273A1C"/>
    <w:sectPr w:rsidR="00273A1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73A1C"/>
    <w:rsid w:val="0029639D"/>
    <w:rsid w:val="00326F90"/>
    <w:rsid w:val="00AA1D8D"/>
    <w:rsid w:val="00AC7D8E"/>
    <w:rsid w:val="00AE2F1B"/>
    <w:rsid w:val="00B47730"/>
    <w:rsid w:val="00CB0664"/>
    <w:rsid w:val="00CF553E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</cp:lastModifiedBy>
  <cp:revision>3</cp:revision>
  <dcterms:created xsi:type="dcterms:W3CDTF">2013-12-23T23:15:00Z</dcterms:created>
  <dcterms:modified xsi:type="dcterms:W3CDTF">2025-07-08T09:48:00Z</dcterms:modified>
  <cp:category/>
</cp:coreProperties>
</file>