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A64D" w14:textId="77777777" w:rsidR="004C1E6A" w:rsidRPr="004C1E6A" w:rsidRDefault="004C1E6A" w:rsidP="004C1E6A">
      <w:pPr>
        <w:pStyle w:val="Heading2"/>
        <w:jc w:val="center"/>
        <w:rPr>
          <w:color w:val="000000"/>
          <w:sz w:val="48"/>
          <w:szCs w:val="48"/>
        </w:rPr>
      </w:pPr>
      <w:bookmarkStart w:id="0" w:name="_Toc228786594"/>
      <w:r w:rsidRPr="004C1E6A">
        <w:rPr>
          <w:color w:val="000000"/>
          <w:sz w:val="48"/>
          <w:szCs w:val="48"/>
        </w:rPr>
        <w:t>Anaesthesia for Thoracic Surgery</w:t>
      </w:r>
      <w:bookmarkEnd w:id="0"/>
    </w:p>
    <w:p w14:paraId="1A0F8E86" w14:textId="77777777" w:rsidR="004C1E6A" w:rsidRPr="00EE1C48" w:rsidRDefault="004C1E6A" w:rsidP="004C1E6A">
      <w:pPr>
        <w:spacing w:before="272"/>
        <w:ind w:left="1137"/>
        <w:rPr>
          <w:rFonts w:ascii="Aptos" w:hAnsi="Aptos"/>
          <w:b/>
          <w:szCs w:val="20"/>
        </w:rPr>
      </w:pPr>
    </w:p>
    <w:p w14:paraId="61DB6725" w14:textId="77777777" w:rsidR="004C1E6A" w:rsidRPr="00EE1C48" w:rsidRDefault="004C1E6A" w:rsidP="004C1E6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SJUH</w:t>
      </w:r>
    </w:p>
    <w:p w14:paraId="3910E6AF" w14:textId="77777777" w:rsidR="004C1E6A" w:rsidRPr="00EE1C48" w:rsidRDefault="004C1E6A" w:rsidP="004C1E6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6 months</w:t>
      </w:r>
    </w:p>
    <w:p w14:paraId="586EA529" w14:textId="77777777" w:rsidR="004C1E6A" w:rsidRPr="00EE1C48" w:rsidRDefault="004C1E6A" w:rsidP="004C1E6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>Dr Natalie Drury – ndrury@nhs.net</w:t>
      </w:r>
    </w:p>
    <w:p w14:paraId="27C2EAB7" w14:textId="77777777" w:rsidR="004C1E6A" w:rsidRPr="00EE1C48" w:rsidRDefault="004C1E6A" w:rsidP="004C1E6A">
      <w:pPr>
        <w:spacing w:before="272"/>
        <w:ind w:left="1137"/>
        <w:rPr>
          <w:rFonts w:ascii="Aptos" w:hAnsi="Aptos"/>
          <w:b/>
          <w:szCs w:val="20"/>
        </w:rPr>
      </w:pPr>
    </w:p>
    <w:p w14:paraId="7BB339A1" w14:textId="77777777" w:rsidR="004C1E6A" w:rsidRPr="00EE1C48" w:rsidRDefault="004C1E6A" w:rsidP="004C1E6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Structure and Delivery of the SIA:</w:t>
      </w:r>
    </w:p>
    <w:p w14:paraId="25B6DCD0" w14:textId="77777777" w:rsidR="004C1E6A" w:rsidRPr="00EE1C48" w:rsidRDefault="004C1E6A" w:rsidP="004C1E6A">
      <w:pPr>
        <w:spacing w:before="272"/>
        <w:rPr>
          <w:rFonts w:ascii="Aptos" w:hAnsi="Aptos" w:cs="Segoe UI Symbol"/>
          <w:color w:val="000000"/>
        </w:rPr>
      </w:pPr>
      <w:proofErr w:type="gramStart"/>
      <w:r w:rsidRPr="00EE1C48">
        <w:rPr>
          <w:rFonts w:ascii="Aptos" w:hAnsi="Aptos" w:cs="Segoe UI Symbol"/>
          <w:color w:val="000000"/>
        </w:rPr>
        <w:t>6 month</w:t>
      </w:r>
      <w:proofErr w:type="gramEnd"/>
      <w:r w:rsidRPr="00EE1C48">
        <w:rPr>
          <w:rFonts w:ascii="Aptos" w:hAnsi="Aptos" w:cs="Segoe UI Symbol"/>
          <w:color w:val="000000"/>
        </w:rPr>
        <w:t xml:space="preserve"> dedicated block</w:t>
      </w:r>
    </w:p>
    <w:p w14:paraId="7341CCD5" w14:textId="77777777" w:rsidR="004C1E6A" w:rsidRPr="00EE1C48" w:rsidRDefault="004C1E6A" w:rsidP="004C1E6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Opportunities available:</w:t>
      </w:r>
    </w:p>
    <w:p w14:paraId="3E5C0D34" w14:textId="77777777" w:rsidR="004C1E6A" w:rsidRPr="00EE1C48" w:rsidRDefault="004C1E6A" w:rsidP="004C1E6A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 w:cs="Segoe UI"/>
          <w:color w:val="000000" w:themeColor="text1"/>
          <w:spacing w:val="-4"/>
        </w:rPr>
        <w:t xml:space="preserve">The SIA gives you an opportunity to gain skills, experience and confidence with all aspects of thoracic anaesthesia with the </w:t>
      </w:r>
      <w:proofErr w:type="gramStart"/>
      <w:r w:rsidRPr="00EE1C48">
        <w:rPr>
          <w:rFonts w:ascii="Aptos" w:hAnsi="Aptos" w:cs="Segoe UI"/>
          <w:color w:val="000000" w:themeColor="text1"/>
          <w:spacing w:val="-4"/>
        </w:rPr>
        <w:t>ultimate aim</w:t>
      </w:r>
      <w:proofErr w:type="gramEnd"/>
      <w:r w:rsidRPr="00EE1C48">
        <w:rPr>
          <w:rFonts w:ascii="Aptos" w:hAnsi="Aptos" w:cs="Segoe UI"/>
          <w:color w:val="000000" w:themeColor="text1"/>
          <w:spacing w:val="-4"/>
        </w:rPr>
        <w:t xml:space="preserve"> of being ready to step into a consultant post with thoracic sessions with confidence once completed. Leeds offers exposure to VATS, open, robotic, mediastinal and 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bronchoscopic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 xml:space="preserve"> work, both elective and acute. As well as experience of contributing to the </w:t>
      </w:r>
      <w:proofErr w:type="gramStart"/>
      <w:r w:rsidRPr="00EE1C48">
        <w:rPr>
          <w:rFonts w:ascii="Aptos" w:hAnsi="Aptos" w:cs="Segoe UI"/>
          <w:color w:val="000000" w:themeColor="text1"/>
          <w:spacing w:val="-4"/>
        </w:rPr>
        <w:t>high risk</w:t>
      </w:r>
      <w:proofErr w:type="gramEnd"/>
      <w:r w:rsidRPr="00EE1C48">
        <w:rPr>
          <w:rFonts w:ascii="Aptos" w:hAnsi="Aptos" w:cs="Segoe UI"/>
          <w:color w:val="000000" w:themeColor="text1"/>
          <w:spacing w:val="-4"/>
        </w:rPr>
        <w:t xml:space="preserve"> thoracic MDT, the rib fracture analgesia service and gaining experience with regional anaesthesia techniques relevant to thoracic anaesthesia.</w:t>
      </w:r>
    </w:p>
    <w:p w14:paraId="6C734740" w14:textId="77777777" w:rsidR="004C1E6A" w:rsidRPr="00EE1C48" w:rsidRDefault="004C1E6A" w:rsidP="004C1E6A">
      <w:pPr>
        <w:spacing w:before="272"/>
        <w:rPr>
          <w:rFonts w:ascii="Aptos" w:hAnsi="Aptos"/>
          <w:b/>
          <w:color w:val="000000" w:themeColor="text1"/>
        </w:rPr>
      </w:pPr>
    </w:p>
    <w:p w14:paraId="1D814768" w14:textId="77777777" w:rsidR="004C1E6A" w:rsidRPr="00EE1C48" w:rsidRDefault="004C1E6A" w:rsidP="004C1E6A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Competitiveness/early application advised:</w:t>
      </w:r>
    </w:p>
    <w:p w14:paraId="039D1CA7" w14:textId="77777777" w:rsidR="004C1E6A" w:rsidRPr="00EE1C48" w:rsidRDefault="004C1E6A" w:rsidP="004C1E6A">
      <w:pPr>
        <w:spacing w:before="272"/>
        <w:rPr>
          <w:rFonts w:ascii="Aptos" w:hAnsi="Aptos" w:cs="Segoe UI"/>
          <w:color w:val="000000" w:themeColor="text1"/>
          <w:spacing w:val="-4"/>
        </w:rPr>
      </w:pPr>
      <w:r w:rsidRPr="00EE1C48">
        <w:rPr>
          <w:rFonts w:ascii="Aptos" w:hAnsi="Aptos" w:cs="Segoe UI"/>
          <w:color w:val="000000" w:themeColor="text1"/>
          <w:spacing w:val="-4"/>
        </w:rPr>
        <w:t>We can accommodate a maximum of 2 senior residents at any one time</w:t>
      </w:r>
    </w:p>
    <w:p w14:paraId="7C06200D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6A"/>
    <w:rsid w:val="00125CFF"/>
    <w:rsid w:val="004C1E6A"/>
    <w:rsid w:val="008474FF"/>
    <w:rsid w:val="00A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8329"/>
  <w15:chartTrackingRefBased/>
  <w15:docId w15:val="{4BBA28E0-A043-4826-8F34-97423491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E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E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E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E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E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E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E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E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E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E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E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E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1</cp:revision>
  <dcterms:created xsi:type="dcterms:W3CDTF">2026-05-24T19:13:00Z</dcterms:created>
  <dcterms:modified xsi:type="dcterms:W3CDTF">2026-05-24T19:13:00Z</dcterms:modified>
</cp:coreProperties>
</file>