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160" w:before="160" w:line="240" w:lineRule="auto"/>
        <w:ind w:left="720" w:hanging="360"/>
        <w:rPr>
          <w:b w:val="1"/>
          <w:sz w:val="28"/>
          <w:szCs w:val="28"/>
        </w:rPr>
      </w:pPr>
      <w:bookmarkStart w:colFirst="0" w:colLast="0" w:name="_4jqdvbqt2nue" w:id="0"/>
      <w:bookmarkEnd w:id="0"/>
      <w:r w:rsidDel="00000000" w:rsidR="00000000" w:rsidRPr="00000000">
        <w:rPr>
          <w:b w:val="1"/>
          <w:sz w:val="28"/>
          <w:szCs w:val="28"/>
          <w:rtl w:val="0"/>
        </w:rPr>
        <w:t xml:space="preserve">Summary of Weighted Survey Results</w:t>
      </w:r>
    </w:p>
    <w:p w:rsidR="00000000" w:rsidDel="00000000" w:rsidP="00000000" w:rsidRDefault="00000000" w:rsidRPr="00000000" w14:paraId="00000002">
      <w:pPr>
        <w:pStyle w:val="Heading2"/>
        <w:keepNext w:val="0"/>
        <w:keepLines w:val="0"/>
        <w:spacing w:after="160" w:before="160" w:line="240" w:lineRule="auto"/>
        <w:ind w:left="720" w:hanging="360"/>
        <w:rPr>
          <w:b w:val="1"/>
          <w:sz w:val="24"/>
          <w:szCs w:val="24"/>
        </w:rPr>
      </w:pPr>
      <w:bookmarkStart w:colFirst="0" w:colLast="0" w:name="_n9zb9cvwiyva" w:id="1"/>
      <w:bookmarkEnd w:id="1"/>
      <w:r w:rsidDel="00000000" w:rsidR="00000000" w:rsidRPr="00000000">
        <w:rPr>
          <w:b w:val="1"/>
          <w:sz w:val="24"/>
          <w:szCs w:val="24"/>
          <w:rtl w:val="0"/>
        </w:rPr>
        <w:t xml:space="preserve">1. Voter Guide Readership</w:t>
      </w:r>
    </w:p>
    <w:p w:rsidR="00000000" w:rsidDel="00000000" w:rsidP="00000000" w:rsidRDefault="00000000" w:rsidRPr="00000000" w14:paraId="00000003">
      <w:pPr>
        <w:numPr>
          <w:ilvl w:val="0"/>
          <w:numId w:val="1"/>
        </w:numPr>
        <w:spacing w:after="160" w:before="160" w:line="240" w:lineRule="auto"/>
        <w:ind w:left="720" w:hanging="360"/>
      </w:pPr>
      <w:r w:rsidDel="00000000" w:rsidR="00000000" w:rsidRPr="00000000">
        <w:rPr>
          <w:b w:val="1"/>
          <w:rtl w:val="0"/>
        </w:rPr>
        <w:t xml:space="preserve">67.5%</w:t>
      </w:r>
      <w:r w:rsidDel="00000000" w:rsidR="00000000" w:rsidRPr="00000000">
        <w:rPr>
          <w:rtl w:val="0"/>
        </w:rPr>
        <w:t xml:space="preserve"> read all of the guide.</w:t>
      </w:r>
    </w:p>
    <w:p w:rsidR="00000000" w:rsidDel="00000000" w:rsidP="00000000" w:rsidRDefault="00000000" w:rsidRPr="00000000" w14:paraId="00000004">
      <w:pPr>
        <w:numPr>
          <w:ilvl w:val="0"/>
          <w:numId w:val="1"/>
        </w:numPr>
        <w:spacing w:after="160" w:before="160" w:line="240" w:lineRule="auto"/>
        <w:ind w:left="720" w:hanging="360"/>
      </w:pPr>
      <w:r w:rsidDel="00000000" w:rsidR="00000000" w:rsidRPr="00000000">
        <w:rPr>
          <w:b w:val="1"/>
          <w:rtl w:val="0"/>
        </w:rPr>
        <w:t xml:space="preserve">28.8%</w:t>
      </w:r>
      <w:r w:rsidDel="00000000" w:rsidR="00000000" w:rsidRPr="00000000">
        <w:rPr>
          <w:rtl w:val="0"/>
        </w:rPr>
        <w:t xml:space="preserve"> read some of the guide.</w:t>
      </w:r>
    </w:p>
    <w:p w:rsidR="00000000" w:rsidDel="00000000" w:rsidP="00000000" w:rsidRDefault="00000000" w:rsidRPr="00000000" w14:paraId="00000005">
      <w:pPr>
        <w:spacing w:after="160" w:before="160" w:line="240" w:lineRule="auto"/>
        <w:ind w:firstLine="720"/>
        <w:rPr/>
      </w:pPr>
      <w:r w:rsidDel="00000000" w:rsidR="00000000" w:rsidRPr="00000000">
        <w:rPr>
          <w:b w:val="1"/>
          <w:rtl w:val="0"/>
        </w:rPr>
        <w:t xml:space="preserve">Takeaway:</w:t>
      </w:r>
      <w:r w:rsidDel="00000000" w:rsidR="00000000" w:rsidRPr="00000000">
        <w:rPr>
          <w:rtl w:val="0"/>
        </w:rPr>
        <w:t xml:space="preserve"> The vast majority (</w:t>
      </w:r>
      <w:r w:rsidDel="00000000" w:rsidR="00000000" w:rsidRPr="00000000">
        <w:rPr>
          <w:b w:val="1"/>
          <w:rtl w:val="0"/>
        </w:rPr>
        <w:t xml:space="preserve">96.3%</w:t>
      </w:r>
      <w:r w:rsidDel="00000000" w:rsidR="00000000" w:rsidRPr="00000000">
        <w:rPr>
          <w:rtl w:val="0"/>
        </w:rPr>
        <w:t xml:space="preserve">) of respondents engaged with the voter guide.</w:t>
      </w:r>
    </w:p>
    <w:p w:rsidR="00000000" w:rsidDel="00000000" w:rsidP="00000000" w:rsidRDefault="00000000" w:rsidRPr="00000000" w14:paraId="00000006">
      <w:pPr>
        <w:spacing w:after="160" w:before="160" w:lin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160" w:before="160" w:line="240" w:lineRule="auto"/>
        <w:ind w:left="720" w:hanging="360"/>
        <w:rPr>
          <w:b w:val="1"/>
          <w:sz w:val="24"/>
          <w:szCs w:val="24"/>
        </w:rPr>
      </w:pPr>
      <w:bookmarkStart w:colFirst="0" w:colLast="0" w:name="_pz9xxt9q6gk7" w:id="2"/>
      <w:bookmarkEnd w:id="2"/>
      <w:r w:rsidDel="00000000" w:rsidR="00000000" w:rsidRPr="00000000">
        <w:rPr>
          <w:b w:val="1"/>
          <w:sz w:val="24"/>
          <w:szCs w:val="24"/>
          <w:rtl w:val="0"/>
        </w:rPr>
        <w:t xml:space="preserve">2. Helpfulness of the Voter Guide</w:t>
      </w:r>
    </w:p>
    <w:p w:rsidR="00000000" w:rsidDel="00000000" w:rsidP="00000000" w:rsidRDefault="00000000" w:rsidRPr="00000000" w14:paraId="00000008">
      <w:pPr>
        <w:numPr>
          <w:ilvl w:val="0"/>
          <w:numId w:val="4"/>
        </w:numPr>
        <w:spacing w:after="160" w:before="160" w:line="240" w:lineRule="auto"/>
        <w:ind w:left="720" w:hanging="360"/>
      </w:pPr>
      <w:r w:rsidDel="00000000" w:rsidR="00000000" w:rsidRPr="00000000">
        <w:rPr>
          <w:b w:val="1"/>
          <w:rtl w:val="0"/>
        </w:rPr>
        <w:t xml:space="preserve">62.3%</w:t>
      </w:r>
      <w:r w:rsidDel="00000000" w:rsidR="00000000" w:rsidRPr="00000000">
        <w:rPr>
          <w:rtl w:val="0"/>
        </w:rPr>
        <w:t xml:space="preserve"> found it extremely helpful.</w:t>
      </w:r>
    </w:p>
    <w:p w:rsidR="00000000" w:rsidDel="00000000" w:rsidP="00000000" w:rsidRDefault="00000000" w:rsidRPr="00000000" w14:paraId="00000009">
      <w:pPr>
        <w:numPr>
          <w:ilvl w:val="0"/>
          <w:numId w:val="4"/>
        </w:numPr>
        <w:spacing w:after="160" w:before="160" w:line="240" w:lineRule="auto"/>
        <w:ind w:left="720" w:hanging="360"/>
      </w:pPr>
      <w:r w:rsidDel="00000000" w:rsidR="00000000" w:rsidRPr="00000000">
        <w:rPr>
          <w:b w:val="1"/>
          <w:rtl w:val="0"/>
        </w:rPr>
        <w:t xml:space="preserve">25.4%</w:t>
      </w:r>
      <w:r w:rsidDel="00000000" w:rsidR="00000000" w:rsidRPr="00000000">
        <w:rPr>
          <w:rtl w:val="0"/>
        </w:rPr>
        <w:t xml:space="preserve"> found it moderately helpful.</w:t>
      </w:r>
    </w:p>
    <w:p w:rsidR="00000000" w:rsidDel="00000000" w:rsidP="00000000" w:rsidRDefault="00000000" w:rsidRPr="00000000" w14:paraId="0000000A">
      <w:pPr>
        <w:numPr>
          <w:ilvl w:val="0"/>
          <w:numId w:val="4"/>
        </w:numPr>
        <w:spacing w:after="160" w:before="160" w:line="240" w:lineRule="auto"/>
        <w:ind w:left="720" w:hanging="360"/>
      </w:pPr>
      <w:r w:rsidDel="00000000" w:rsidR="00000000" w:rsidRPr="00000000">
        <w:rPr>
          <w:b w:val="1"/>
          <w:rtl w:val="0"/>
        </w:rPr>
        <w:t xml:space="preserve">9.7%</w:t>
      </w:r>
      <w:r w:rsidDel="00000000" w:rsidR="00000000" w:rsidRPr="00000000">
        <w:rPr>
          <w:rtl w:val="0"/>
        </w:rPr>
        <w:t xml:space="preserve"> found it somewhat helpful.</w:t>
      </w:r>
    </w:p>
    <w:p w:rsidR="00000000" w:rsidDel="00000000" w:rsidP="00000000" w:rsidRDefault="00000000" w:rsidRPr="00000000" w14:paraId="0000000B">
      <w:pPr>
        <w:spacing w:after="160" w:before="160" w:line="240" w:lineRule="auto"/>
        <w:ind w:left="720" w:firstLine="0"/>
        <w:rPr/>
      </w:pPr>
      <w:r w:rsidDel="00000000" w:rsidR="00000000" w:rsidRPr="00000000">
        <w:rPr>
          <w:b w:val="1"/>
          <w:rtl w:val="0"/>
        </w:rPr>
        <w:t xml:space="preserve">Takeaway:</w:t>
      </w:r>
      <w:r w:rsidDel="00000000" w:rsidR="00000000" w:rsidRPr="00000000">
        <w:rPr>
          <w:rtl w:val="0"/>
        </w:rPr>
        <w:t xml:space="preserve"> Over </w:t>
      </w:r>
      <w:r w:rsidDel="00000000" w:rsidR="00000000" w:rsidRPr="00000000">
        <w:rPr>
          <w:b w:val="1"/>
          <w:rtl w:val="0"/>
        </w:rPr>
        <w:t xml:space="preserve">95%</w:t>
      </w:r>
      <w:r w:rsidDel="00000000" w:rsidR="00000000" w:rsidRPr="00000000">
        <w:rPr>
          <w:rtl w:val="0"/>
        </w:rPr>
        <w:t xml:space="preserve"> found the guide at least moderately helpful, with a strong majority (</w:t>
      </w:r>
      <w:r w:rsidDel="00000000" w:rsidR="00000000" w:rsidRPr="00000000">
        <w:rPr>
          <w:b w:val="1"/>
          <w:rtl w:val="0"/>
        </w:rPr>
        <w:t xml:space="preserve">60%+</w:t>
      </w:r>
      <w:r w:rsidDel="00000000" w:rsidR="00000000" w:rsidRPr="00000000">
        <w:rPr>
          <w:rtl w:val="0"/>
        </w:rPr>
        <w:t xml:space="preserve">) rating it extremely helpful.</w:t>
      </w:r>
    </w:p>
    <w:p w:rsidR="00000000" w:rsidDel="00000000" w:rsidP="00000000" w:rsidRDefault="00000000" w:rsidRPr="00000000" w14:paraId="0000000C">
      <w:pPr>
        <w:spacing w:after="160" w:before="160" w:lin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2"/>
        <w:keepNext w:val="0"/>
        <w:keepLines w:val="0"/>
        <w:spacing w:after="160" w:before="160" w:line="240" w:lineRule="auto"/>
        <w:ind w:left="720" w:hanging="360"/>
        <w:rPr>
          <w:sz w:val="24"/>
          <w:szCs w:val="24"/>
        </w:rPr>
      </w:pPr>
      <w:bookmarkStart w:colFirst="0" w:colLast="0" w:name="_rwi88f7fvkr4" w:id="3"/>
      <w:bookmarkEnd w:id="3"/>
      <w:r w:rsidDel="00000000" w:rsidR="00000000" w:rsidRPr="00000000">
        <w:rPr>
          <w:b w:val="1"/>
          <w:sz w:val="24"/>
          <w:szCs w:val="24"/>
          <w:rtl w:val="0"/>
        </w:rPr>
        <w:t xml:space="preserve">3. Sections Found Most Useful </w:t>
      </w:r>
      <w:r w:rsidDel="00000000" w:rsidR="00000000" w:rsidRPr="00000000">
        <w:rPr>
          <w:sz w:val="24"/>
          <w:szCs w:val="24"/>
          <w:rtl w:val="0"/>
        </w:rPr>
        <w:t xml:space="preserve">(Multiple Responses Allowed)</w:t>
      </w:r>
    </w:p>
    <w:p w:rsidR="00000000" w:rsidDel="00000000" w:rsidP="00000000" w:rsidRDefault="00000000" w:rsidRPr="00000000" w14:paraId="0000000E">
      <w:pPr>
        <w:numPr>
          <w:ilvl w:val="0"/>
          <w:numId w:val="5"/>
        </w:numPr>
        <w:spacing w:after="160" w:before="160" w:line="240" w:lineRule="auto"/>
        <w:ind w:left="720" w:hanging="360"/>
      </w:pPr>
      <w:r w:rsidDel="00000000" w:rsidR="00000000" w:rsidRPr="00000000">
        <w:rPr>
          <w:b w:val="1"/>
          <w:rtl w:val="0"/>
        </w:rPr>
        <w:t xml:space="preserve">Ballot Measures Information:</w:t>
      </w:r>
      <w:r w:rsidDel="00000000" w:rsidR="00000000" w:rsidRPr="00000000">
        <w:rPr>
          <w:rtl w:val="0"/>
        </w:rPr>
        <w:t xml:space="preserve"> Most frequently selected as the most useful section (</w:t>
      </w:r>
      <w:r w:rsidDel="00000000" w:rsidR="00000000" w:rsidRPr="00000000">
        <w:rPr>
          <w:b w:val="1"/>
          <w:rtl w:val="0"/>
        </w:rPr>
        <w:t xml:space="preserve">80.1%</w:t>
      </w:r>
      <w:r w:rsidDel="00000000" w:rsidR="00000000" w:rsidRPr="00000000">
        <w:rPr>
          <w:rtl w:val="0"/>
        </w:rPr>
        <w:t xml:space="preserve">).</w:t>
      </w:r>
    </w:p>
    <w:p w:rsidR="00000000" w:rsidDel="00000000" w:rsidP="00000000" w:rsidRDefault="00000000" w:rsidRPr="00000000" w14:paraId="0000000F">
      <w:pPr>
        <w:numPr>
          <w:ilvl w:val="0"/>
          <w:numId w:val="5"/>
        </w:numPr>
        <w:spacing w:after="160" w:before="160" w:line="240" w:lineRule="auto"/>
        <w:ind w:left="720" w:hanging="360"/>
      </w:pPr>
      <w:r w:rsidDel="00000000" w:rsidR="00000000" w:rsidRPr="00000000">
        <w:rPr>
          <w:b w:val="1"/>
          <w:rtl w:val="0"/>
        </w:rPr>
        <w:t xml:space="preserve">Candidate Statements:</w:t>
      </w:r>
      <w:r w:rsidDel="00000000" w:rsidR="00000000" w:rsidRPr="00000000">
        <w:rPr>
          <w:rtl w:val="0"/>
        </w:rPr>
        <w:t xml:space="preserve"> Selected by </w:t>
      </w:r>
      <w:r w:rsidDel="00000000" w:rsidR="00000000" w:rsidRPr="00000000">
        <w:rPr>
          <w:b w:val="1"/>
          <w:rtl w:val="0"/>
        </w:rPr>
        <w:t xml:space="preserve">48%</w:t>
      </w:r>
      <w:r w:rsidDel="00000000" w:rsidR="00000000" w:rsidRPr="00000000">
        <w:rPr>
          <w:rtl w:val="0"/>
        </w:rPr>
        <w:t xml:space="preserve">.</w:t>
      </w:r>
    </w:p>
    <w:p w:rsidR="00000000" w:rsidDel="00000000" w:rsidP="00000000" w:rsidRDefault="00000000" w:rsidRPr="00000000" w14:paraId="00000010">
      <w:pPr>
        <w:numPr>
          <w:ilvl w:val="0"/>
          <w:numId w:val="5"/>
        </w:numPr>
        <w:spacing w:after="160" w:before="160" w:line="240" w:lineRule="auto"/>
        <w:ind w:left="720" w:hanging="360"/>
      </w:pPr>
      <w:r w:rsidDel="00000000" w:rsidR="00000000" w:rsidRPr="00000000">
        <w:rPr>
          <w:b w:val="1"/>
          <w:rtl w:val="0"/>
        </w:rPr>
        <w:t xml:space="preserve">Voting Deadlines &amp; Logistics:</w:t>
      </w:r>
      <w:r w:rsidDel="00000000" w:rsidR="00000000" w:rsidRPr="00000000">
        <w:rPr>
          <w:rtl w:val="0"/>
        </w:rPr>
        <w:t xml:space="preserve"> Selected by </w:t>
      </w:r>
      <w:r w:rsidDel="00000000" w:rsidR="00000000" w:rsidRPr="00000000">
        <w:rPr>
          <w:b w:val="1"/>
          <w:rtl w:val="0"/>
        </w:rPr>
        <w:t xml:space="preserve">41%</w:t>
      </w:r>
      <w:r w:rsidDel="00000000" w:rsidR="00000000" w:rsidRPr="00000000">
        <w:rPr>
          <w:rtl w:val="0"/>
        </w:rPr>
        <w:t xml:space="preserve">.</w:t>
      </w:r>
    </w:p>
    <w:p w:rsidR="00000000" w:rsidDel="00000000" w:rsidP="00000000" w:rsidRDefault="00000000" w:rsidRPr="00000000" w14:paraId="00000011">
      <w:pPr>
        <w:numPr>
          <w:ilvl w:val="0"/>
          <w:numId w:val="5"/>
        </w:numPr>
        <w:spacing w:after="160" w:before="160" w:line="240" w:lineRule="auto"/>
        <w:ind w:left="720" w:hanging="360"/>
      </w:pPr>
      <w:r w:rsidDel="00000000" w:rsidR="00000000" w:rsidRPr="00000000">
        <w:rPr>
          <w:b w:val="1"/>
          <w:rtl w:val="0"/>
        </w:rPr>
        <w:t xml:space="preserve">Political Party Statements:</w:t>
      </w:r>
      <w:r w:rsidDel="00000000" w:rsidR="00000000" w:rsidRPr="00000000">
        <w:rPr>
          <w:rtl w:val="0"/>
        </w:rPr>
        <w:t xml:space="preserve"> Selected by </w:t>
      </w:r>
      <w:r w:rsidDel="00000000" w:rsidR="00000000" w:rsidRPr="00000000">
        <w:rPr>
          <w:b w:val="1"/>
          <w:rtl w:val="0"/>
        </w:rPr>
        <w:t xml:space="preserve">34.2%</w:t>
      </w:r>
      <w:r w:rsidDel="00000000" w:rsidR="00000000" w:rsidRPr="00000000">
        <w:rPr>
          <w:rtl w:val="0"/>
        </w:rPr>
        <w:t xml:space="preserve">.</w:t>
      </w:r>
    </w:p>
    <w:p w:rsidR="00000000" w:rsidDel="00000000" w:rsidP="00000000" w:rsidRDefault="00000000" w:rsidRPr="00000000" w14:paraId="00000012">
      <w:pPr>
        <w:spacing w:after="160" w:before="160" w:line="240" w:lineRule="auto"/>
        <w:ind w:firstLine="720"/>
        <w:rPr/>
      </w:pPr>
      <w:r w:rsidDel="00000000" w:rsidR="00000000" w:rsidRPr="00000000">
        <w:rPr>
          <w:b w:val="1"/>
          <w:rtl w:val="0"/>
        </w:rPr>
        <w:t xml:space="preserve">Takeaway:</w:t>
      </w:r>
      <w:r w:rsidDel="00000000" w:rsidR="00000000" w:rsidRPr="00000000">
        <w:rPr>
          <w:rtl w:val="0"/>
        </w:rPr>
        <w:t xml:space="preserve"> </w:t>
      </w:r>
      <w:r w:rsidDel="00000000" w:rsidR="00000000" w:rsidRPr="00000000">
        <w:rPr>
          <w:b w:val="1"/>
          <w:rtl w:val="0"/>
        </w:rPr>
        <w:t xml:space="preserve">Ballot Measures Information</w:t>
      </w:r>
      <w:r w:rsidDel="00000000" w:rsidR="00000000" w:rsidRPr="00000000">
        <w:rPr>
          <w:rtl w:val="0"/>
        </w:rPr>
        <w:t xml:space="preserve"> was the most valued section of the guide.</w:t>
      </w:r>
    </w:p>
    <w:p w:rsidR="00000000" w:rsidDel="00000000" w:rsidP="00000000" w:rsidRDefault="00000000" w:rsidRPr="00000000" w14:paraId="00000013">
      <w:pPr>
        <w:spacing w:after="160" w:before="160" w:lin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Style w:val="Heading2"/>
        <w:keepNext w:val="0"/>
        <w:keepLines w:val="0"/>
        <w:spacing w:after="160" w:before="160" w:line="240" w:lineRule="auto"/>
        <w:ind w:left="720" w:hanging="360"/>
        <w:rPr>
          <w:b w:val="1"/>
          <w:sz w:val="24"/>
          <w:szCs w:val="24"/>
        </w:rPr>
      </w:pPr>
      <w:bookmarkStart w:colFirst="0" w:colLast="0" w:name="_wrhvavi4kg6y" w:id="4"/>
      <w:bookmarkEnd w:id="4"/>
      <w:r w:rsidDel="00000000" w:rsidR="00000000" w:rsidRPr="00000000">
        <w:rPr>
          <w:b w:val="1"/>
          <w:sz w:val="24"/>
          <w:szCs w:val="24"/>
          <w:rtl w:val="0"/>
        </w:rPr>
        <w:t xml:space="preserve">4. Clarity &amp; Readability of the Guide</w:t>
      </w:r>
    </w:p>
    <w:p w:rsidR="00000000" w:rsidDel="00000000" w:rsidP="00000000" w:rsidRDefault="00000000" w:rsidRPr="00000000" w14:paraId="00000015">
      <w:pPr>
        <w:numPr>
          <w:ilvl w:val="0"/>
          <w:numId w:val="6"/>
        </w:numPr>
        <w:spacing w:after="160" w:before="160" w:line="240" w:lineRule="auto"/>
        <w:ind w:left="720" w:hanging="360"/>
      </w:pPr>
      <w:r w:rsidDel="00000000" w:rsidR="00000000" w:rsidRPr="00000000">
        <w:rPr>
          <w:b w:val="1"/>
          <w:rtl w:val="0"/>
        </w:rPr>
        <w:t xml:space="preserve">80.6%</w:t>
      </w:r>
      <w:r w:rsidDel="00000000" w:rsidR="00000000" w:rsidRPr="00000000">
        <w:rPr>
          <w:rtl w:val="0"/>
        </w:rPr>
        <w:t xml:space="preserve"> rated it as very clear and easy to read.</w:t>
      </w:r>
    </w:p>
    <w:p w:rsidR="00000000" w:rsidDel="00000000" w:rsidP="00000000" w:rsidRDefault="00000000" w:rsidRPr="00000000" w14:paraId="00000016">
      <w:pPr>
        <w:numPr>
          <w:ilvl w:val="0"/>
          <w:numId w:val="6"/>
        </w:numPr>
        <w:spacing w:after="160" w:before="160" w:line="240" w:lineRule="auto"/>
        <w:ind w:left="720" w:hanging="360"/>
      </w:pPr>
      <w:r w:rsidDel="00000000" w:rsidR="00000000" w:rsidRPr="00000000">
        <w:rPr>
          <w:b w:val="1"/>
          <w:rtl w:val="0"/>
        </w:rPr>
        <w:t xml:space="preserve">16.1%</w:t>
      </w:r>
      <w:r w:rsidDel="00000000" w:rsidR="00000000" w:rsidRPr="00000000">
        <w:rPr>
          <w:rtl w:val="0"/>
        </w:rPr>
        <w:t xml:space="preserve"> rated it as somewhat clear.</w:t>
      </w:r>
    </w:p>
    <w:p w:rsidR="00000000" w:rsidDel="00000000" w:rsidP="00000000" w:rsidRDefault="00000000" w:rsidRPr="00000000" w14:paraId="00000017">
      <w:pPr>
        <w:spacing w:after="160" w:before="160" w:line="240" w:lineRule="auto"/>
        <w:ind w:firstLine="720"/>
        <w:rPr/>
      </w:pPr>
      <w:r w:rsidDel="00000000" w:rsidR="00000000" w:rsidRPr="00000000">
        <w:rPr>
          <w:b w:val="1"/>
          <w:rtl w:val="0"/>
        </w:rPr>
        <w:t xml:space="preserve">Takeaway:</w:t>
      </w:r>
      <w:r w:rsidDel="00000000" w:rsidR="00000000" w:rsidRPr="00000000">
        <w:rPr>
          <w:rtl w:val="0"/>
        </w:rPr>
        <w:t xml:space="preserve"> The guide was overwhelmingly (</w:t>
      </w:r>
      <w:r w:rsidDel="00000000" w:rsidR="00000000" w:rsidRPr="00000000">
        <w:rPr>
          <w:b w:val="1"/>
          <w:rtl w:val="0"/>
        </w:rPr>
        <w:t xml:space="preserve">96.7%</w:t>
      </w:r>
      <w:r w:rsidDel="00000000" w:rsidR="00000000" w:rsidRPr="00000000">
        <w:rPr>
          <w:rtl w:val="0"/>
        </w:rPr>
        <w:t xml:space="preserve">) viewed as clear and readable.</w:t>
      </w:r>
    </w:p>
    <w:p w:rsidR="00000000" w:rsidDel="00000000" w:rsidP="00000000" w:rsidRDefault="00000000" w:rsidRPr="00000000" w14:paraId="00000018">
      <w:pPr>
        <w:spacing w:after="160" w:before="160" w:lin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2"/>
        <w:keepNext w:val="0"/>
        <w:keepLines w:val="0"/>
        <w:spacing w:after="160" w:before="160" w:line="240" w:lineRule="auto"/>
        <w:ind w:left="720" w:hanging="360"/>
        <w:rPr>
          <w:i w:val="1"/>
          <w:sz w:val="24"/>
          <w:szCs w:val="24"/>
        </w:rPr>
      </w:pPr>
      <w:bookmarkStart w:colFirst="0" w:colLast="0" w:name="_lrohd4go2l7i" w:id="5"/>
      <w:bookmarkEnd w:id="5"/>
      <w:r w:rsidDel="00000000" w:rsidR="00000000" w:rsidRPr="00000000">
        <w:rPr>
          <w:b w:val="1"/>
          <w:sz w:val="24"/>
          <w:szCs w:val="24"/>
          <w:rtl w:val="0"/>
        </w:rPr>
        <w:t xml:space="preserve">5. Were Any Sections Missing? </w:t>
      </w:r>
      <w:r w:rsidDel="00000000" w:rsidR="00000000" w:rsidRPr="00000000">
        <w:rPr>
          <w:i w:val="1"/>
          <w:sz w:val="24"/>
          <w:szCs w:val="24"/>
          <w:rtl w:val="0"/>
        </w:rPr>
        <w:t xml:space="preserve">(Flawed question)</w:t>
      </w:r>
    </w:p>
    <w:p w:rsidR="00000000" w:rsidDel="00000000" w:rsidP="00000000" w:rsidRDefault="00000000" w:rsidRPr="00000000" w14:paraId="0000001A">
      <w:pPr>
        <w:numPr>
          <w:ilvl w:val="0"/>
          <w:numId w:val="10"/>
        </w:numPr>
        <w:spacing w:after="160" w:before="160" w:line="240" w:lineRule="auto"/>
        <w:ind w:left="720" w:hanging="360"/>
      </w:pPr>
      <w:r w:rsidDel="00000000" w:rsidR="00000000" w:rsidRPr="00000000">
        <w:rPr>
          <w:rtl w:val="0"/>
        </w:rPr>
        <w:t xml:space="preserve">A portion of respondents (exact % unclear) said </w:t>
      </w:r>
      <w:r w:rsidDel="00000000" w:rsidR="00000000" w:rsidRPr="00000000">
        <w:rPr>
          <w:b w:val="1"/>
          <w:rtl w:val="0"/>
        </w:rPr>
        <w:t xml:space="preserve">"Yes"</w:t>
      </w:r>
      <w:r w:rsidDel="00000000" w:rsidR="00000000" w:rsidRPr="00000000">
        <w:rPr>
          <w:rtl w:val="0"/>
        </w:rPr>
        <w:t xml:space="preserve"> to missing sections.</w:t>
      </w:r>
    </w:p>
    <w:p w:rsidR="00000000" w:rsidDel="00000000" w:rsidP="00000000" w:rsidRDefault="00000000" w:rsidRPr="00000000" w14:paraId="0000001B">
      <w:pPr>
        <w:numPr>
          <w:ilvl w:val="0"/>
          <w:numId w:val="10"/>
        </w:numPr>
        <w:spacing w:after="160" w:before="160" w:line="240" w:lineRule="auto"/>
        <w:ind w:left="720" w:hanging="360"/>
      </w:pPr>
      <w:r w:rsidDel="00000000" w:rsidR="00000000" w:rsidRPr="00000000">
        <w:rPr>
          <w:rtl w:val="0"/>
        </w:rPr>
        <w:t xml:space="preserve">The rest said </w:t>
      </w:r>
      <w:r w:rsidDel="00000000" w:rsidR="00000000" w:rsidRPr="00000000">
        <w:rPr>
          <w:b w:val="1"/>
          <w:rtl w:val="0"/>
        </w:rPr>
        <w:t xml:space="preserve">"No."</w:t>
      </w:r>
    </w:p>
    <w:p w:rsidR="00000000" w:rsidDel="00000000" w:rsidP="00000000" w:rsidRDefault="00000000" w:rsidRPr="00000000" w14:paraId="0000001C">
      <w:pPr>
        <w:spacing w:after="160" w:before="160" w:line="240" w:lineRule="auto"/>
        <w:ind w:left="720" w:firstLine="0"/>
        <w:rPr/>
      </w:pPr>
      <w:r w:rsidDel="00000000" w:rsidR="00000000" w:rsidRPr="00000000">
        <w:rPr>
          <w:b w:val="1"/>
          <w:rtl w:val="0"/>
        </w:rPr>
        <w:t xml:space="preserve">Takeaway:</w:t>
      </w:r>
      <w:r w:rsidDel="00000000" w:rsidR="00000000" w:rsidRPr="00000000">
        <w:rPr>
          <w:rtl w:val="0"/>
        </w:rPr>
        <w:t xml:space="preserve"> While most were satisfied, some respondents noted areas where content could be expanded.</w:t>
      </w:r>
    </w:p>
    <w:p w:rsidR="00000000" w:rsidDel="00000000" w:rsidP="00000000" w:rsidRDefault="00000000" w:rsidRPr="00000000" w14:paraId="0000001D">
      <w:pPr>
        <w:spacing w:after="160" w:before="160" w:line="240" w:lineRule="auto"/>
        <w:ind w:left="720" w:hanging="360"/>
        <w:rPr/>
      </w:pPr>
      <w:r w:rsidDel="00000000" w:rsidR="00000000" w:rsidRPr="00000000">
        <w:rPr>
          <w:rtl w:val="0"/>
        </w:rPr>
      </w:r>
    </w:p>
    <w:p w:rsidR="00000000" w:rsidDel="00000000" w:rsidP="00000000" w:rsidRDefault="00000000" w:rsidRPr="00000000" w14:paraId="0000001E">
      <w:pPr>
        <w:spacing w:after="160" w:before="160" w:lin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Style w:val="Heading2"/>
        <w:keepNext w:val="0"/>
        <w:keepLines w:val="0"/>
        <w:spacing w:after="160" w:before="160" w:line="240" w:lineRule="auto"/>
        <w:ind w:left="720" w:hanging="360"/>
        <w:rPr>
          <w:b w:val="1"/>
          <w:sz w:val="24"/>
          <w:szCs w:val="24"/>
        </w:rPr>
      </w:pPr>
      <w:bookmarkStart w:colFirst="0" w:colLast="0" w:name="_sl6igplc83mf" w:id="6"/>
      <w:bookmarkEnd w:id="6"/>
      <w:r w:rsidDel="00000000" w:rsidR="00000000" w:rsidRPr="00000000">
        <w:rPr>
          <w:b w:val="1"/>
          <w:sz w:val="24"/>
          <w:szCs w:val="24"/>
          <w:rtl w:val="0"/>
        </w:rPr>
        <w:t xml:space="preserve">6. Did the Guide Help in Making Voting Decisions?</w:t>
      </w:r>
    </w:p>
    <w:p w:rsidR="00000000" w:rsidDel="00000000" w:rsidP="00000000" w:rsidRDefault="00000000" w:rsidRPr="00000000" w14:paraId="00000020">
      <w:pPr>
        <w:numPr>
          <w:ilvl w:val="0"/>
          <w:numId w:val="11"/>
        </w:numPr>
        <w:spacing w:after="160" w:before="160" w:line="240" w:lineRule="auto"/>
        <w:ind w:left="720" w:hanging="360"/>
      </w:pPr>
      <w:r w:rsidDel="00000000" w:rsidR="00000000" w:rsidRPr="00000000">
        <w:rPr>
          <w:b w:val="1"/>
          <w:rtl w:val="0"/>
        </w:rPr>
        <w:t xml:space="preserve">60.1%</w:t>
      </w:r>
      <w:r w:rsidDel="00000000" w:rsidR="00000000" w:rsidRPr="00000000">
        <w:rPr>
          <w:rtl w:val="0"/>
        </w:rPr>
        <w:t xml:space="preserve"> said </w:t>
      </w:r>
      <w:r w:rsidDel="00000000" w:rsidR="00000000" w:rsidRPr="00000000">
        <w:rPr>
          <w:b w:val="1"/>
          <w:rtl w:val="0"/>
        </w:rPr>
        <w:t xml:space="preserve">"Yes, it helped me make informed decisions."</w:t>
      </w:r>
    </w:p>
    <w:p w:rsidR="00000000" w:rsidDel="00000000" w:rsidP="00000000" w:rsidRDefault="00000000" w:rsidRPr="00000000" w14:paraId="00000021">
      <w:pPr>
        <w:numPr>
          <w:ilvl w:val="0"/>
          <w:numId w:val="11"/>
        </w:numPr>
        <w:spacing w:after="160" w:before="160" w:line="240" w:lineRule="auto"/>
        <w:ind w:left="720" w:hanging="360"/>
      </w:pPr>
      <w:r w:rsidDel="00000000" w:rsidR="00000000" w:rsidRPr="00000000">
        <w:rPr>
          <w:b w:val="1"/>
          <w:rtl w:val="0"/>
        </w:rPr>
        <w:t xml:space="preserve">38.8%</w:t>
      </w:r>
      <w:r w:rsidDel="00000000" w:rsidR="00000000" w:rsidRPr="00000000">
        <w:rPr>
          <w:rtl w:val="0"/>
        </w:rPr>
        <w:t xml:space="preserve"> said </w:t>
      </w:r>
      <w:r w:rsidDel="00000000" w:rsidR="00000000" w:rsidRPr="00000000">
        <w:rPr>
          <w:b w:val="1"/>
          <w:rtl w:val="0"/>
        </w:rPr>
        <w:t xml:space="preserve">"Yes, but I used other sources too."</w:t>
      </w:r>
    </w:p>
    <w:p w:rsidR="00000000" w:rsidDel="00000000" w:rsidP="00000000" w:rsidRDefault="00000000" w:rsidRPr="00000000" w14:paraId="00000022">
      <w:pPr>
        <w:spacing w:after="160" w:before="160" w:line="240" w:lineRule="auto"/>
        <w:ind w:left="720" w:firstLine="0"/>
        <w:rPr/>
      </w:pPr>
      <w:r w:rsidDel="00000000" w:rsidR="00000000" w:rsidRPr="00000000">
        <w:rPr>
          <w:b w:val="1"/>
          <w:rtl w:val="0"/>
        </w:rPr>
        <w:t xml:space="preserve">Takeaway:</w:t>
      </w:r>
      <w:r w:rsidDel="00000000" w:rsidR="00000000" w:rsidRPr="00000000">
        <w:rPr>
          <w:rtl w:val="0"/>
        </w:rPr>
        <w:t xml:space="preserve"> </w:t>
      </w:r>
      <w:r w:rsidDel="00000000" w:rsidR="00000000" w:rsidRPr="00000000">
        <w:rPr>
          <w:b w:val="1"/>
          <w:rtl w:val="0"/>
        </w:rPr>
        <w:t xml:space="preserve">98.9%</w:t>
      </w:r>
      <w:r w:rsidDel="00000000" w:rsidR="00000000" w:rsidRPr="00000000">
        <w:rPr>
          <w:rtl w:val="0"/>
        </w:rPr>
        <w:t xml:space="preserve"> of respondents who used the guide said it helped them, either on its own or alongside other sources.</w:t>
      </w:r>
    </w:p>
    <w:p w:rsidR="00000000" w:rsidDel="00000000" w:rsidP="00000000" w:rsidRDefault="00000000" w:rsidRPr="00000000" w14:paraId="00000023">
      <w:pPr>
        <w:spacing w:after="160" w:before="160" w:lin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2"/>
        <w:keepNext w:val="0"/>
        <w:keepLines w:val="0"/>
        <w:spacing w:after="160" w:before="160" w:line="240" w:lineRule="auto"/>
        <w:ind w:left="720" w:hanging="360"/>
        <w:rPr>
          <w:b w:val="1"/>
          <w:sz w:val="24"/>
          <w:szCs w:val="24"/>
        </w:rPr>
      </w:pPr>
      <w:bookmarkStart w:colFirst="0" w:colLast="0" w:name="_fjnzvd2dwji5" w:id="7"/>
      <w:bookmarkEnd w:id="7"/>
      <w:r w:rsidDel="00000000" w:rsidR="00000000" w:rsidRPr="00000000">
        <w:rPr>
          <w:b w:val="1"/>
          <w:sz w:val="24"/>
          <w:szCs w:val="24"/>
          <w:rtl w:val="0"/>
        </w:rPr>
        <w:t xml:space="preserve">7. Did the Guide Encourage Voter Participation?</w:t>
      </w:r>
    </w:p>
    <w:p w:rsidR="00000000" w:rsidDel="00000000" w:rsidP="00000000" w:rsidRDefault="00000000" w:rsidRPr="00000000" w14:paraId="00000025">
      <w:pPr>
        <w:numPr>
          <w:ilvl w:val="0"/>
          <w:numId w:val="2"/>
        </w:numPr>
        <w:spacing w:after="160" w:before="160" w:line="240" w:lineRule="auto"/>
        <w:ind w:left="720" w:hanging="360"/>
      </w:pPr>
      <w:r w:rsidDel="00000000" w:rsidR="00000000" w:rsidRPr="00000000">
        <w:rPr>
          <w:b w:val="1"/>
          <w:rtl w:val="0"/>
        </w:rPr>
        <w:t xml:space="preserve">81.9%</w:t>
      </w:r>
      <w:r w:rsidDel="00000000" w:rsidR="00000000" w:rsidRPr="00000000">
        <w:rPr>
          <w:rtl w:val="0"/>
        </w:rPr>
        <w:t xml:space="preserve"> were planning to vote regardless.</w:t>
      </w:r>
    </w:p>
    <w:p w:rsidR="00000000" w:rsidDel="00000000" w:rsidP="00000000" w:rsidRDefault="00000000" w:rsidRPr="00000000" w14:paraId="00000026">
      <w:pPr>
        <w:numPr>
          <w:ilvl w:val="0"/>
          <w:numId w:val="2"/>
        </w:numPr>
        <w:spacing w:after="160" w:before="160" w:line="240" w:lineRule="auto"/>
        <w:ind w:left="720" w:hanging="360"/>
      </w:pPr>
      <w:r w:rsidDel="00000000" w:rsidR="00000000" w:rsidRPr="00000000">
        <w:rPr>
          <w:b w:val="1"/>
          <w:rtl w:val="0"/>
        </w:rPr>
        <w:t xml:space="preserve">15.1%</w:t>
      </w:r>
      <w:r w:rsidDel="00000000" w:rsidR="00000000" w:rsidRPr="00000000">
        <w:rPr>
          <w:rtl w:val="0"/>
        </w:rPr>
        <w:t xml:space="preserve"> said the guide encouraged them to vote when they might not have otherwise.</w:t>
      </w:r>
    </w:p>
    <w:p w:rsidR="00000000" w:rsidDel="00000000" w:rsidP="00000000" w:rsidRDefault="00000000" w:rsidRPr="00000000" w14:paraId="00000027">
      <w:pPr>
        <w:numPr>
          <w:ilvl w:val="0"/>
          <w:numId w:val="2"/>
        </w:numPr>
        <w:spacing w:after="160" w:before="160" w:line="240" w:lineRule="auto"/>
        <w:ind w:left="720" w:hanging="360"/>
      </w:pPr>
      <w:r w:rsidDel="00000000" w:rsidR="00000000" w:rsidRPr="00000000">
        <w:rPr>
          <w:b w:val="1"/>
          <w:rtl w:val="0"/>
        </w:rPr>
        <w:t xml:space="preserve">3%</w:t>
      </w:r>
      <w:r w:rsidDel="00000000" w:rsidR="00000000" w:rsidRPr="00000000">
        <w:rPr>
          <w:rtl w:val="0"/>
        </w:rPr>
        <w:t xml:space="preserve"> said it did not influence them.</w:t>
      </w:r>
    </w:p>
    <w:p w:rsidR="00000000" w:rsidDel="00000000" w:rsidP="00000000" w:rsidRDefault="00000000" w:rsidRPr="00000000" w14:paraId="00000028">
      <w:pPr>
        <w:spacing w:after="160" w:before="160" w:line="240" w:lineRule="auto"/>
        <w:ind w:left="720" w:firstLine="0"/>
        <w:rPr/>
      </w:pPr>
      <w:r w:rsidDel="00000000" w:rsidR="00000000" w:rsidRPr="00000000">
        <w:rPr>
          <w:b w:val="1"/>
          <w:rtl w:val="0"/>
        </w:rPr>
        <w:t xml:space="preserve">Takeaway:</w:t>
      </w:r>
      <w:r w:rsidDel="00000000" w:rsidR="00000000" w:rsidRPr="00000000">
        <w:rPr>
          <w:rtl w:val="0"/>
        </w:rPr>
        <w:t xml:space="preserve"> While most respondents were committed voters, </w:t>
      </w:r>
      <w:r w:rsidDel="00000000" w:rsidR="00000000" w:rsidRPr="00000000">
        <w:rPr>
          <w:b w:val="1"/>
          <w:rtl w:val="0"/>
        </w:rPr>
        <w:t xml:space="preserve">15.1%</w:t>
      </w:r>
      <w:r w:rsidDel="00000000" w:rsidR="00000000" w:rsidRPr="00000000">
        <w:rPr>
          <w:rtl w:val="0"/>
        </w:rPr>
        <w:t xml:space="preserve"> of them were motivated by the guide, which is a notable impact.</w:t>
      </w:r>
    </w:p>
    <w:p w:rsidR="00000000" w:rsidDel="00000000" w:rsidP="00000000" w:rsidRDefault="00000000" w:rsidRPr="00000000" w14:paraId="00000029">
      <w:pPr>
        <w:spacing w:after="160" w:before="160" w:lin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2"/>
        <w:keepNext w:val="0"/>
        <w:keepLines w:val="0"/>
        <w:spacing w:after="160" w:before="160" w:line="240" w:lineRule="auto"/>
        <w:ind w:left="720" w:hanging="360"/>
        <w:rPr>
          <w:b w:val="1"/>
          <w:sz w:val="24"/>
          <w:szCs w:val="24"/>
        </w:rPr>
      </w:pPr>
      <w:bookmarkStart w:colFirst="0" w:colLast="0" w:name="_sxqeg9o1sb91" w:id="8"/>
      <w:bookmarkEnd w:id="8"/>
      <w:r w:rsidDel="00000000" w:rsidR="00000000" w:rsidRPr="00000000">
        <w:rPr>
          <w:b w:val="1"/>
          <w:sz w:val="24"/>
          <w:szCs w:val="24"/>
          <w:rtl w:val="0"/>
        </w:rPr>
        <w:t xml:space="preserve">8. How Likely Are You to Recommend the Voter Guide to Others?</w:t>
      </w:r>
    </w:p>
    <w:p w:rsidR="00000000" w:rsidDel="00000000" w:rsidP="00000000" w:rsidRDefault="00000000" w:rsidRPr="00000000" w14:paraId="0000002B">
      <w:pPr>
        <w:numPr>
          <w:ilvl w:val="0"/>
          <w:numId w:val="3"/>
        </w:numPr>
        <w:spacing w:after="160" w:before="160" w:line="240" w:lineRule="auto"/>
        <w:ind w:left="720" w:hanging="360"/>
      </w:pPr>
      <w:r w:rsidDel="00000000" w:rsidR="00000000" w:rsidRPr="00000000">
        <w:rPr>
          <w:b w:val="1"/>
          <w:rtl w:val="0"/>
        </w:rPr>
        <w:t xml:space="preserve">71.6%</w:t>
      </w:r>
      <w:r w:rsidDel="00000000" w:rsidR="00000000" w:rsidRPr="00000000">
        <w:rPr>
          <w:rtl w:val="0"/>
        </w:rPr>
        <w:t xml:space="preserve"> said they would be </w:t>
      </w:r>
      <w:r w:rsidDel="00000000" w:rsidR="00000000" w:rsidRPr="00000000">
        <w:rPr>
          <w:b w:val="1"/>
          <w:rtl w:val="0"/>
        </w:rPr>
        <w:t xml:space="preserve">very likely</w:t>
      </w:r>
      <w:r w:rsidDel="00000000" w:rsidR="00000000" w:rsidRPr="00000000">
        <w:rPr>
          <w:rtl w:val="0"/>
        </w:rPr>
        <w:t xml:space="preserve"> to recommend it.</w:t>
      </w:r>
    </w:p>
    <w:p w:rsidR="00000000" w:rsidDel="00000000" w:rsidP="00000000" w:rsidRDefault="00000000" w:rsidRPr="00000000" w14:paraId="0000002C">
      <w:pPr>
        <w:numPr>
          <w:ilvl w:val="0"/>
          <w:numId w:val="3"/>
        </w:numPr>
        <w:spacing w:after="160" w:before="160" w:line="240" w:lineRule="auto"/>
        <w:ind w:left="720" w:hanging="360"/>
      </w:pPr>
      <w:r w:rsidDel="00000000" w:rsidR="00000000" w:rsidRPr="00000000">
        <w:rPr>
          <w:b w:val="1"/>
          <w:rtl w:val="0"/>
        </w:rPr>
        <w:t xml:space="preserve">20.2%</w:t>
      </w:r>
      <w:r w:rsidDel="00000000" w:rsidR="00000000" w:rsidRPr="00000000">
        <w:rPr>
          <w:rtl w:val="0"/>
        </w:rPr>
        <w:t xml:space="preserve"> said they would be </w:t>
      </w:r>
      <w:r w:rsidDel="00000000" w:rsidR="00000000" w:rsidRPr="00000000">
        <w:rPr>
          <w:b w:val="1"/>
          <w:rtl w:val="0"/>
        </w:rPr>
        <w:t xml:space="preserve">somewhat likely</w:t>
      </w:r>
      <w:r w:rsidDel="00000000" w:rsidR="00000000" w:rsidRPr="00000000">
        <w:rPr>
          <w:rtl w:val="0"/>
        </w:rPr>
        <w:t xml:space="preserve"> to recommend it.</w:t>
      </w:r>
    </w:p>
    <w:p w:rsidR="00000000" w:rsidDel="00000000" w:rsidP="00000000" w:rsidRDefault="00000000" w:rsidRPr="00000000" w14:paraId="0000002D">
      <w:pPr>
        <w:spacing w:after="160" w:before="160" w:line="240" w:lineRule="auto"/>
        <w:ind w:left="0" w:firstLine="720"/>
        <w:rPr/>
      </w:pPr>
      <w:r w:rsidDel="00000000" w:rsidR="00000000" w:rsidRPr="00000000">
        <w:rPr>
          <w:b w:val="1"/>
          <w:rtl w:val="0"/>
        </w:rPr>
        <w:t xml:space="preserve">Takeaway:</w:t>
      </w:r>
      <w:r w:rsidDel="00000000" w:rsidR="00000000" w:rsidRPr="00000000">
        <w:rPr>
          <w:rtl w:val="0"/>
        </w:rPr>
        <w:t xml:space="preserve"> </w:t>
      </w:r>
      <w:r w:rsidDel="00000000" w:rsidR="00000000" w:rsidRPr="00000000">
        <w:rPr>
          <w:b w:val="1"/>
          <w:rtl w:val="0"/>
        </w:rPr>
        <w:t xml:space="preserve">91.8%</w:t>
      </w:r>
      <w:r w:rsidDel="00000000" w:rsidR="00000000" w:rsidRPr="00000000">
        <w:rPr>
          <w:rtl w:val="0"/>
        </w:rPr>
        <w:t xml:space="preserve"> of respondents said they would recommend the voter guide.</w:t>
      </w:r>
    </w:p>
    <w:p w:rsidR="00000000" w:rsidDel="00000000" w:rsidP="00000000" w:rsidRDefault="00000000" w:rsidRPr="00000000" w14:paraId="0000002E">
      <w:pPr>
        <w:spacing w:after="160" w:before="160" w:lin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2"/>
        <w:keepNext w:val="0"/>
        <w:keepLines w:val="0"/>
        <w:spacing w:after="160" w:before="160" w:line="240" w:lineRule="auto"/>
        <w:ind w:left="720" w:hanging="360"/>
        <w:rPr>
          <w:b w:val="1"/>
          <w:sz w:val="24"/>
          <w:szCs w:val="24"/>
        </w:rPr>
      </w:pPr>
      <w:bookmarkStart w:colFirst="0" w:colLast="0" w:name="_1eszcp58ok43" w:id="9"/>
      <w:bookmarkEnd w:id="9"/>
      <w:r w:rsidDel="00000000" w:rsidR="00000000" w:rsidRPr="00000000">
        <w:rPr>
          <w:b w:val="1"/>
          <w:sz w:val="24"/>
          <w:szCs w:val="24"/>
          <w:rtl w:val="0"/>
        </w:rPr>
        <w:t xml:space="preserve">9. Likelihood of Using a Future Voter Guide</w:t>
      </w:r>
    </w:p>
    <w:p w:rsidR="00000000" w:rsidDel="00000000" w:rsidP="00000000" w:rsidRDefault="00000000" w:rsidRPr="00000000" w14:paraId="00000030">
      <w:pPr>
        <w:numPr>
          <w:ilvl w:val="0"/>
          <w:numId w:val="7"/>
        </w:numPr>
        <w:spacing w:after="160" w:before="160" w:line="240" w:lineRule="auto"/>
        <w:ind w:left="720" w:hanging="360"/>
      </w:pPr>
      <w:r w:rsidDel="00000000" w:rsidR="00000000" w:rsidRPr="00000000">
        <w:rPr>
          <w:b w:val="1"/>
          <w:rtl w:val="0"/>
        </w:rPr>
        <w:t xml:space="preserve">94.5%</w:t>
      </w:r>
      <w:r w:rsidDel="00000000" w:rsidR="00000000" w:rsidRPr="00000000">
        <w:rPr>
          <w:rtl w:val="0"/>
        </w:rPr>
        <w:t xml:space="preserve"> said they would like to receive a </w:t>
      </w:r>
      <w:r w:rsidDel="00000000" w:rsidR="00000000" w:rsidRPr="00000000">
        <w:rPr>
          <w:b w:val="1"/>
          <w:rtl w:val="0"/>
        </w:rPr>
        <w:t xml:space="preserve">nonpartisan voter guide</w:t>
      </w:r>
      <w:r w:rsidDel="00000000" w:rsidR="00000000" w:rsidRPr="00000000">
        <w:rPr>
          <w:rtl w:val="0"/>
        </w:rPr>
        <w:t xml:space="preserve"> in the future by mail.</w:t>
      </w:r>
    </w:p>
    <w:p w:rsidR="00000000" w:rsidDel="00000000" w:rsidP="00000000" w:rsidRDefault="00000000" w:rsidRPr="00000000" w14:paraId="00000031">
      <w:pPr>
        <w:spacing w:after="160" w:before="160" w:line="240" w:lineRule="auto"/>
        <w:ind w:firstLine="720"/>
        <w:rPr/>
      </w:pPr>
      <w:r w:rsidDel="00000000" w:rsidR="00000000" w:rsidRPr="00000000">
        <w:rPr>
          <w:b w:val="1"/>
          <w:rtl w:val="0"/>
        </w:rPr>
        <w:t xml:space="preserve">Takeaway:</w:t>
      </w:r>
      <w:r w:rsidDel="00000000" w:rsidR="00000000" w:rsidRPr="00000000">
        <w:rPr>
          <w:rtl w:val="0"/>
        </w:rPr>
        <w:t xml:space="preserve"> This response is critical for assessing the demand for future voter guides.</w:t>
      </w:r>
    </w:p>
    <w:p w:rsidR="00000000" w:rsidDel="00000000" w:rsidP="00000000" w:rsidRDefault="00000000" w:rsidRPr="00000000" w14:paraId="00000032">
      <w:pPr>
        <w:spacing w:after="160" w:before="160" w:lin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Style w:val="Heading2"/>
        <w:keepNext w:val="0"/>
        <w:keepLines w:val="0"/>
        <w:spacing w:after="160" w:before="160" w:line="240" w:lineRule="auto"/>
        <w:ind w:left="720" w:hanging="360"/>
        <w:rPr>
          <w:b w:val="1"/>
          <w:sz w:val="24"/>
          <w:szCs w:val="24"/>
        </w:rPr>
      </w:pPr>
      <w:bookmarkStart w:colFirst="0" w:colLast="0" w:name="_a2zecqn5l8t1" w:id="10"/>
      <w:bookmarkEnd w:id="10"/>
      <w:r w:rsidDel="00000000" w:rsidR="00000000" w:rsidRPr="00000000">
        <w:rPr>
          <w:b w:val="1"/>
          <w:sz w:val="24"/>
          <w:szCs w:val="24"/>
          <w:rtl w:val="0"/>
        </w:rPr>
        <w:t xml:space="preserve">Key Takeaways</w:t>
      </w:r>
    </w:p>
    <w:p w:rsidR="00000000" w:rsidDel="00000000" w:rsidP="00000000" w:rsidRDefault="00000000" w:rsidRPr="00000000" w14:paraId="00000034">
      <w:pPr>
        <w:numPr>
          <w:ilvl w:val="0"/>
          <w:numId w:val="8"/>
        </w:numPr>
        <w:spacing w:after="160" w:before="160" w:line="240" w:lineRule="auto"/>
        <w:ind w:left="720" w:hanging="360"/>
      </w:pPr>
      <w:r w:rsidDel="00000000" w:rsidR="00000000" w:rsidRPr="00000000">
        <w:rPr>
          <w:rtl w:val="0"/>
        </w:rPr>
        <w:t xml:space="preserve">The guide was </w:t>
      </w:r>
      <w:r w:rsidDel="00000000" w:rsidR="00000000" w:rsidRPr="00000000">
        <w:rPr>
          <w:b w:val="1"/>
          <w:rtl w:val="0"/>
        </w:rPr>
        <w:t xml:space="preserve">widely read</w:t>
      </w:r>
      <w:r w:rsidDel="00000000" w:rsidR="00000000" w:rsidRPr="00000000">
        <w:rPr>
          <w:rtl w:val="0"/>
        </w:rPr>
        <w:t xml:space="preserve">, with nearly </w:t>
      </w:r>
      <w:r w:rsidDel="00000000" w:rsidR="00000000" w:rsidRPr="00000000">
        <w:rPr>
          <w:b w:val="1"/>
          <w:rtl w:val="0"/>
        </w:rPr>
        <w:t xml:space="preserve">96.3%</w:t>
      </w:r>
      <w:r w:rsidDel="00000000" w:rsidR="00000000" w:rsidRPr="00000000">
        <w:rPr>
          <w:rtl w:val="0"/>
        </w:rPr>
        <w:t xml:space="preserve"> of those who used it finding it helpful.</w:t>
      </w:r>
    </w:p>
    <w:p w:rsidR="00000000" w:rsidDel="00000000" w:rsidP="00000000" w:rsidRDefault="00000000" w:rsidRPr="00000000" w14:paraId="00000035">
      <w:pPr>
        <w:numPr>
          <w:ilvl w:val="0"/>
          <w:numId w:val="8"/>
        </w:numPr>
        <w:spacing w:after="160" w:before="160" w:line="240" w:lineRule="auto"/>
        <w:ind w:left="720" w:hanging="360"/>
      </w:pPr>
      <w:r w:rsidDel="00000000" w:rsidR="00000000" w:rsidRPr="00000000">
        <w:rPr>
          <w:b w:val="1"/>
          <w:rtl w:val="0"/>
        </w:rPr>
        <w:t xml:space="preserve">Ballot Measures Information</w:t>
      </w:r>
      <w:r w:rsidDel="00000000" w:rsidR="00000000" w:rsidRPr="00000000">
        <w:rPr>
          <w:rtl w:val="0"/>
        </w:rPr>
        <w:t xml:space="preserve"> was the most valued part of the guide.</w:t>
      </w:r>
    </w:p>
    <w:p w:rsidR="00000000" w:rsidDel="00000000" w:rsidP="00000000" w:rsidRDefault="00000000" w:rsidRPr="00000000" w14:paraId="00000036">
      <w:pPr>
        <w:numPr>
          <w:ilvl w:val="0"/>
          <w:numId w:val="8"/>
        </w:numPr>
        <w:spacing w:after="160" w:before="160" w:line="240" w:lineRule="auto"/>
        <w:ind w:left="720" w:hanging="360"/>
      </w:pPr>
      <w:r w:rsidDel="00000000" w:rsidR="00000000" w:rsidRPr="00000000">
        <w:rPr>
          <w:b w:val="1"/>
          <w:rtl w:val="0"/>
        </w:rPr>
        <w:t xml:space="preserve">96.7%+</w:t>
      </w:r>
      <w:r w:rsidDel="00000000" w:rsidR="00000000" w:rsidRPr="00000000">
        <w:rPr>
          <w:rtl w:val="0"/>
        </w:rPr>
        <w:t xml:space="preserve"> found the guide very clear and easy to read.</w:t>
      </w:r>
    </w:p>
    <w:p w:rsidR="00000000" w:rsidDel="00000000" w:rsidP="00000000" w:rsidRDefault="00000000" w:rsidRPr="00000000" w14:paraId="00000037">
      <w:pPr>
        <w:numPr>
          <w:ilvl w:val="0"/>
          <w:numId w:val="8"/>
        </w:numPr>
        <w:spacing w:after="160" w:before="160" w:line="240" w:lineRule="auto"/>
        <w:ind w:left="720" w:hanging="360"/>
      </w:pPr>
      <w:r w:rsidDel="00000000" w:rsidR="00000000" w:rsidRPr="00000000">
        <w:rPr>
          <w:rtl w:val="0"/>
        </w:rPr>
        <w:t xml:space="preserve">Nearly </w:t>
      </w:r>
      <w:r w:rsidDel="00000000" w:rsidR="00000000" w:rsidRPr="00000000">
        <w:rPr>
          <w:b w:val="1"/>
          <w:rtl w:val="0"/>
        </w:rPr>
        <w:t xml:space="preserve">15%</w:t>
      </w:r>
      <w:r w:rsidDel="00000000" w:rsidR="00000000" w:rsidRPr="00000000">
        <w:rPr>
          <w:rtl w:val="0"/>
        </w:rPr>
        <w:t xml:space="preserve"> of respondents said the guide encouraged them to vote.</w:t>
      </w:r>
    </w:p>
    <w:p w:rsidR="00000000" w:rsidDel="00000000" w:rsidP="00000000" w:rsidRDefault="00000000" w:rsidRPr="00000000" w14:paraId="00000038">
      <w:pPr>
        <w:numPr>
          <w:ilvl w:val="0"/>
          <w:numId w:val="8"/>
        </w:numPr>
        <w:spacing w:after="160" w:before="160" w:line="240" w:lineRule="auto"/>
        <w:ind w:left="720" w:hanging="360"/>
      </w:pPr>
      <w:r w:rsidDel="00000000" w:rsidR="00000000" w:rsidRPr="00000000">
        <w:rPr>
          <w:rtl w:val="0"/>
        </w:rPr>
        <w:t xml:space="preserve">There is strong evidence that voters would recommend and use a guide again and would like to receive one by mail in the future.</w:t>
      </w:r>
    </w:p>
    <w:p w:rsidR="00000000" w:rsidDel="00000000" w:rsidP="00000000" w:rsidRDefault="00000000" w:rsidRPr="00000000" w14:paraId="00000039">
      <w:pPr>
        <w:spacing w:after="160" w:before="160" w:lin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spacing w:after="160" w:before="160" w:line="240" w:lineRule="auto"/>
        <w:ind w:left="720" w:hanging="360"/>
        <w:rPr/>
      </w:pPr>
      <w:r w:rsidDel="00000000" w:rsidR="00000000" w:rsidRPr="00000000">
        <w:rPr>
          <w:rtl w:val="0"/>
        </w:rPr>
      </w:r>
    </w:p>
    <w:p w:rsidR="00000000" w:rsidDel="00000000" w:rsidP="00000000" w:rsidRDefault="00000000" w:rsidRPr="00000000" w14:paraId="0000003B">
      <w:pPr>
        <w:pStyle w:val="Heading3"/>
        <w:keepNext w:val="0"/>
        <w:keepLines w:val="0"/>
        <w:spacing w:before="280" w:line="240" w:lineRule="auto"/>
        <w:ind w:left="0" w:firstLine="0"/>
        <w:rPr>
          <w:b w:val="1"/>
          <w:color w:val="000000"/>
        </w:rPr>
      </w:pPr>
      <w:bookmarkStart w:colFirst="0" w:colLast="0" w:name="_5b2ul39klmcs" w:id="11"/>
      <w:bookmarkEnd w:id="11"/>
      <w:r w:rsidDel="00000000" w:rsidR="00000000" w:rsidRPr="00000000">
        <w:rPr>
          <w:b w:val="1"/>
          <w:color w:val="000000"/>
          <w:rtl w:val="0"/>
        </w:rPr>
        <w:t xml:space="preserve">Crosstab Summaries</w:t>
      </w:r>
    </w:p>
    <w:p w:rsidR="00000000" w:rsidDel="00000000" w:rsidP="00000000" w:rsidRDefault="00000000" w:rsidRPr="00000000" w14:paraId="0000003C">
      <w:pPr>
        <w:pStyle w:val="Heading2"/>
        <w:keepNext w:val="0"/>
        <w:keepLines w:val="0"/>
        <w:spacing w:after="80" w:line="240" w:lineRule="auto"/>
        <w:ind w:left="0" w:firstLine="0"/>
        <w:rPr>
          <w:b w:val="1"/>
          <w:sz w:val="24"/>
          <w:szCs w:val="24"/>
        </w:rPr>
      </w:pPr>
      <w:bookmarkStart w:colFirst="0" w:colLast="0" w:name="_i231ba7wz6kz" w:id="12"/>
      <w:bookmarkEnd w:id="12"/>
      <w:r w:rsidDel="00000000" w:rsidR="00000000" w:rsidRPr="00000000">
        <w:rPr>
          <w:b w:val="1"/>
          <w:sz w:val="24"/>
          <w:szCs w:val="24"/>
          <w:rtl w:val="0"/>
        </w:rPr>
        <w:t xml:space="preserve">1. Voter Guide Readership by Party</w:t>
      </w:r>
    </w:p>
    <w:p w:rsidR="00000000" w:rsidDel="00000000" w:rsidP="00000000" w:rsidRDefault="00000000" w:rsidRPr="00000000" w14:paraId="0000003D">
      <w:pPr>
        <w:spacing w:after="240" w:before="240" w:line="240" w:lineRule="auto"/>
        <w:rPr/>
      </w:pPr>
      <w:r w:rsidDel="00000000" w:rsidR="00000000" w:rsidRPr="00000000">
        <w:rPr>
          <w:rtl w:val="0"/>
        </w:rPr>
        <w:t xml:space="preserve">Republicans were the most likely to read the entire guide, while Democrats had a higher percentage of respondents who only read part of it. Voters who identified as "Other" fell somewhere in between, with most of them reading all or some of the guide.</w:t>
      </w:r>
    </w:p>
    <w:p w:rsidR="00000000" w:rsidDel="00000000" w:rsidP="00000000" w:rsidRDefault="00000000" w:rsidRPr="00000000" w14:paraId="0000003E">
      <w:pPr>
        <w:pStyle w:val="Heading2"/>
        <w:keepNext w:val="0"/>
        <w:keepLines w:val="0"/>
        <w:spacing w:after="80" w:line="240" w:lineRule="auto"/>
        <w:ind w:left="0" w:firstLine="0"/>
        <w:rPr>
          <w:b w:val="1"/>
          <w:sz w:val="26"/>
          <w:szCs w:val="26"/>
        </w:rPr>
      </w:pPr>
      <w:bookmarkStart w:colFirst="0" w:colLast="0" w:name="_ddrae5t976ua" w:id="13"/>
      <w:bookmarkEnd w:id="13"/>
      <w:r w:rsidDel="00000000" w:rsidR="00000000" w:rsidRPr="00000000">
        <w:rPr>
          <w:b w:val="1"/>
          <w:sz w:val="26"/>
          <w:szCs w:val="26"/>
          <w:rtl w:val="0"/>
        </w:rPr>
        <w:t xml:space="preserve">2. Voter Guide Readership by Age</w:t>
      </w:r>
    </w:p>
    <w:p w:rsidR="00000000" w:rsidDel="00000000" w:rsidP="00000000" w:rsidRDefault="00000000" w:rsidRPr="00000000" w14:paraId="0000003F">
      <w:pPr>
        <w:spacing w:after="240" w:before="240" w:line="240" w:lineRule="auto"/>
        <w:rPr/>
      </w:pPr>
      <w:r w:rsidDel="00000000" w:rsidR="00000000" w:rsidRPr="00000000">
        <w:rPr>
          <w:rtl w:val="0"/>
        </w:rPr>
        <w:t xml:space="preserve">Older age groups were slightly more likely to read the guide completely, while younger voters were somewhat more likely to skim or read only parts of it. However, across all age groups, engagement with the guide remained high.</w:t>
      </w:r>
    </w:p>
    <w:p w:rsidR="00000000" w:rsidDel="00000000" w:rsidP="00000000" w:rsidRDefault="00000000" w:rsidRPr="00000000" w14:paraId="00000040">
      <w:pPr>
        <w:pStyle w:val="Heading2"/>
        <w:keepNext w:val="0"/>
        <w:keepLines w:val="0"/>
        <w:spacing w:after="80" w:line="240" w:lineRule="auto"/>
        <w:ind w:left="0" w:firstLine="0"/>
        <w:rPr>
          <w:b w:val="1"/>
          <w:sz w:val="24"/>
          <w:szCs w:val="24"/>
        </w:rPr>
      </w:pPr>
      <w:bookmarkStart w:colFirst="0" w:colLast="0" w:name="_dk40npe04eny" w:id="14"/>
      <w:bookmarkEnd w:id="14"/>
      <w:r w:rsidDel="00000000" w:rsidR="00000000" w:rsidRPr="00000000">
        <w:rPr>
          <w:b w:val="1"/>
          <w:sz w:val="24"/>
          <w:szCs w:val="24"/>
          <w:rtl w:val="0"/>
        </w:rPr>
        <w:t xml:space="preserve">3. Helpfulness of the Guide by Party</w:t>
      </w:r>
    </w:p>
    <w:p w:rsidR="00000000" w:rsidDel="00000000" w:rsidP="00000000" w:rsidRDefault="00000000" w:rsidRPr="00000000" w14:paraId="00000041">
      <w:pPr>
        <w:spacing w:after="240" w:before="240" w:line="240" w:lineRule="auto"/>
        <w:rPr/>
      </w:pPr>
      <w:r w:rsidDel="00000000" w:rsidR="00000000" w:rsidRPr="00000000">
        <w:rPr>
          <w:rtl w:val="0"/>
        </w:rPr>
        <w:t xml:space="preserve">Democrats and Republicans both found the guide helpful, with a majority rating it as extremely helpful. Republicans had a slightly higher share of respondents who found it only moderately helpful. Democrats had the highest percentage of respondents who rated it as not helpful, though this group was very small.</w:t>
      </w:r>
    </w:p>
    <w:p w:rsidR="00000000" w:rsidDel="00000000" w:rsidP="00000000" w:rsidRDefault="00000000" w:rsidRPr="00000000" w14:paraId="00000042">
      <w:pPr>
        <w:pStyle w:val="Heading2"/>
        <w:keepNext w:val="0"/>
        <w:keepLines w:val="0"/>
        <w:spacing w:after="80" w:line="240" w:lineRule="auto"/>
        <w:ind w:left="0" w:firstLine="0"/>
        <w:rPr>
          <w:b w:val="1"/>
          <w:sz w:val="24"/>
          <w:szCs w:val="24"/>
        </w:rPr>
      </w:pPr>
      <w:bookmarkStart w:colFirst="0" w:colLast="0" w:name="_qbkzem55pd06" w:id="15"/>
      <w:bookmarkEnd w:id="15"/>
      <w:r w:rsidDel="00000000" w:rsidR="00000000" w:rsidRPr="00000000">
        <w:rPr>
          <w:b w:val="1"/>
          <w:sz w:val="24"/>
          <w:szCs w:val="24"/>
          <w:rtl w:val="0"/>
        </w:rPr>
        <w:t xml:space="preserve">4. Helpfulness of the Guide by Age</w:t>
      </w:r>
    </w:p>
    <w:p w:rsidR="00000000" w:rsidDel="00000000" w:rsidP="00000000" w:rsidRDefault="00000000" w:rsidRPr="00000000" w14:paraId="00000043">
      <w:pPr>
        <w:spacing w:after="240" w:before="240" w:line="240" w:lineRule="auto"/>
        <w:rPr/>
      </w:pPr>
      <w:r w:rsidDel="00000000" w:rsidR="00000000" w:rsidRPr="00000000">
        <w:rPr>
          <w:rtl w:val="0"/>
        </w:rPr>
        <w:t xml:space="preserve">Younger voters were the most likely to rate the guide as extremely helpful, while older respondents were more evenly split between extremely and moderately helpful ratings. The percentage of respondents who found the guide not helpful was very low across all age groups.</w:t>
      </w:r>
    </w:p>
    <w:p w:rsidR="00000000" w:rsidDel="00000000" w:rsidP="00000000" w:rsidRDefault="00000000" w:rsidRPr="00000000" w14:paraId="00000044">
      <w:pPr>
        <w:pStyle w:val="Heading2"/>
        <w:keepNext w:val="0"/>
        <w:keepLines w:val="0"/>
        <w:spacing w:after="80" w:line="240" w:lineRule="auto"/>
        <w:ind w:left="0" w:firstLine="0"/>
        <w:rPr>
          <w:b w:val="1"/>
          <w:sz w:val="24"/>
          <w:szCs w:val="24"/>
        </w:rPr>
      </w:pPr>
      <w:bookmarkStart w:colFirst="0" w:colLast="0" w:name="_6gypm8oqg9xt" w:id="16"/>
      <w:bookmarkEnd w:id="16"/>
      <w:r w:rsidDel="00000000" w:rsidR="00000000" w:rsidRPr="00000000">
        <w:rPr>
          <w:b w:val="1"/>
          <w:sz w:val="24"/>
          <w:szCs w:val="24"/>
          <w:rtl w:val="0"/>
        </w:rPr>
        <w:t xml:space="preserve">5. Most Useful Sections by Party</w:t>
      </w:r>
    </w:p>
    <w:p w:rsidR="00000000" w:rsidDel="00000000" w:rsidP="00000000" w:rsidRDefault="00000000" w:rsidRPr="00000000" w14:paraId="00000045">
      <w:pPr>
        <w:spacing w:after="240" w:before="240" w:line="240" w:lineRule="auto"/>
        <w:rPr/>
      </w:pPr>
      <w:r w:rsidDel="00000000" w:rsidR="00000000" w:rsidRPr="00000000">
        <w:rPr>
          <w:rtl w:val="0"/>
        </w:rPr>
        <w:t xml:space="preserve">Democrats overwhelmingly valued the ballot measures section, while Republicans were more likely to cite candidate statements as the most useful. Those in the "Other" category found both ballot measure information and candidate statements valuable at nearly equal rates.</w:t>
      </w:r>
    </w:p>
    <w:p w:rsidR="00000000" w:rsidDel="00000000" w:rsidP="00000000" w:rsidRDefault="00000000" w:rsidRPr="00000000" w14:paraId="00000046">
      <w:pPr>
        <w:pStyle w:val="Heading2"/>
        <w:keepNext w:val="0"/>
        <w:keepLines w:val="0"/>
        <w:spacing w:after="80" w:line="240" w:lineRule="auto"/>
        <w:ind w:left="0" w:firstLine="0"/>
        <w:rPr>
          <w:b w:val="1"/>
          <w:sz w:val="24"/>
          <w:szCs w:val="24"/>
        </w:rPr>
      </w:pPr>
      <w:bookmarkStart w:colFirst="0" w:colLast="0" w:name="_omp67fh8r7vb" w:id="17"/>
      <w:bookmarkEnd w:id="17"/>
      <w:r w:rsidDel="00000000" w:rsidR="00000000" w:rsidRPr="00000000">
        <w:rPr>
          <w:b w:val="1"/>
          <w:sz w:val="24"/>
          <w:szCs w:val="24"/>
          <w:rtl w:val="0"/>
        </w:rPr>
        <w:t xml:space="preserve">6. Most Useful Sections by Age</w:t>
      </w:r>
    </w:p>
    <w:p w:rsidR="00000000" w:rsidDel="00000000" w:rsidP="00000000" w:rsidRDefault="00000000" w:rsidRPr="00000000" w14:paraId="00000047">
      <w:pPr>
        <w:spacing w:after="240" w:before="240" w:line="240" w:lineRule="auto"/>
        <w:rPr/>
      </w:pPr>
      <w:r w:rsidDel="00000000" w:rsidR="00000000" w:rsidRPr="00000000">
        <w:rPr>
          <w:rtl w:val="0"/>
        </w:rPr>
        <w:t xml:space="preserve">Younger voters were far more likely to say ballot measures were the most useful section, while older voters showed more interest in candidate statements and political party information. Across all age groups, ballot measures remained the most frequently cited useful section.</w:t>
      </w:r>
    </w:p>
    <w:p w:rsidR="00000000" w:rsidDel="00000000" w:rsidP="00000000" w:rsidRDefault="00000000" w:rsidRPr="00000000" w14:paraId="00000048">
      <w:pPr>
        <w:pStyle w:val="Heading2"/>
        <w:keepNext w:val="0"/>
        <w:keepLines w:val="0"/>
        <w:spacing w:after="80" w:line="240" w:lineRule="auto"/>
        <w:ind w:left="0" w:firstLine="0"/>
        <w:rPr>
          <w:b w:val="1"/>
          <w:sz w:val="24"/>
          <w:szCs w:val="24"/>
        </w:rPr>
      </w:pPr>
      <w:bookmarkStart w:colFirst="0" w:colLast="0" w:name="_g2lveg9gsvj7" w:id="18"/>
      <w:bookmarkEnd w:id="18"/>
      <w:r w:rsidDel="00000000" w:rsidR="00000000" w:rsidRPr="00000000">
        <w:rPr>
          <w:b w:val="1"/>
          <w:sz w:val="24"/>
          <w:szCs w:val="24"/>
          <w:rtl w:val="0"/>
        </w:rPr>
        <w:t xml:space="preserve">7. Encouragement to Vote by Party</w:t>
      </w:r>
    </w:p>
    <w:p w:rsidR="00000000" w:rsidDel="00000000" w:rsidP="00000000" w:rsidRDefault="00000000" w:rsidRPr="00000000" w14:paraId="00000049">
      <w:pPr>
        <w:spacing w:after="240" w:before="240" w:line="240" w:lineRule="auto"/>
        <w:rPr/>
      </w:pPr>
      <w:r w:rsidDel="00000000" w:rsidR="00000000" w:rsidRPr="00000000">
        <w:rPr>
          <w:rtl w:val="0"/>
        </w:rPr>
        <w:t xml:space="preserve">Democrats were the least likely to say the guide encouraged them to vote, as most were already planning to vote. Republicans and voters in the "Other" category were more likely to say the guide influenced their decision to participate in the election.</w:t>
      </w:r>
    </w:p>
    <w:p w:rsidR="00000000" w:rsidDel="00000000" w:rsidP="00000000" w:rsidRDefault="00000000" w:rsidRPr="00000000" w14:paraId="0000004A">
      <w:pPr>
        <w:spacing w:after="240" w:before="240" w:line="240" w:lineRule="auto"/>
        <w:rPr/>
      </w:pPr>
      <w:r w:rsidDel="00000000" w:rsidR="00000000" w:rsidRPr="00000000">
        <w:rPr>
          <w:rtl w:val="0"/>
        </w:rPr>
      </w:r>
    </w:p>
    <w:p w:rsidR="00000000" w:rsidDel="00000000" w:rsidP="00000000" w:rsidRDefault="00000000" w:rsidRPr="00000000" w14:paraId="0000004B">
      <w:pPr>
        <w:pStyle w:val="Heading2"/>
        <w:keepNext w:val="0"/>
        <w:keepLines w:val="0"/>
        <w:spacing w:after="80" w:line="240" w:lineRule="auto"/>
        <w:ind w:left="0" w:firstLine="0"/>
        <w:rPr>
          <w:b w:val="1"/>
          <w:sz w:val="24"/>
          <w:szCs w:val="24"/>
        </w:rPr>
      </w:pPr>
      <w:bookmarkStart w:colFirst="0" w:colLast="0" w:name="_w11vtj46tmqe" w:id="19"/>
      <w:bookmarkEnd w:id="19"/>
      <w:r w:rsidDel="00000000" w:rsidR="00000000" w:rsidRPr="00000000">
        <w:rPr>
          <w:b w:val="1"/>
          <w:sz w:val="24"/>
          <w:szCs w:val="24"/>
          <w:rtl w:val="0"/>
        </w:rPr>
        <w:t xml:space="preserve">8. Encouragement to Vote by Age</w:t>
      </w:r>
    </w:p>
    <w:p w:rsidR="00000000" w:rsidDel="00000000" w:rsidP="00000000" w:rsidRDefault="00000000" w:rsidRPr="00000000" w14:paraId="0000004C">
      <w:pPr>
        <w:spacing w:after="240" w:before="240" w:line="240" w:lineRule="auto"/>
        <w:rPr/>
      </w:pPr>
      <w:r w:rsidDel="00000000" w:rsidR="00000000" w:rsidRPr="00000000">
        <w:rPr>
          <w:rtl w:val="0"/>
        </w:rPr>
        <w:t xml:space="preserve">Younger voters were the most likely to say the guide encouraged them to vote, while middle-aged and older voters were mostly already planning to vote. The percentage of respondents who said the guide did not influence their decision to vote was low across all age groups.</w:t>
      </w:r>
    </w:p>
    <w:p w:rsidR="00000000" w:rsidDel="00000000" w:rsidP="00000000" w:rsidRDefault="00000000" w:rsidRPr="00000000" w14:paraId="0000004D">
      <w:pPr>
        <w:pStyle w:val="Heading2"/>
        <w:keepNext w:val="0"/>
        <w:keepLines w:val="0"/>
        <w:spacing w:after="80" w:line="240" w:lineRule="auto"/>
        <w:ind w:left="0" w:firstLine="0"/>
        <w:rPr>
          <w:b w:val="1"/>
          <w:sz w:val="24"/>
          <w:szCs w:val="24"/>
        </w:rPr>
      </w:pPr>
      <w:bookmarkStart w:colFirst="0" w:colLast="0" w:name="_6lg09dv6mmnu" w:id="20"/>
      <w:bookmarkEnd w:id="20"/>
      <w:r w:rsidDel="00000000" w:rsidR="00000000" w:rsidRPr="00000000">
        <w:rPr>
          <w:b w:val="1"/>
          <w:sz w:val="24"/>
          <w:szCs w:val="24"/>
          <w:rtl w:val="0"/>
        </w:rPr>
        <w:t xml:space="preserve">9. Likelihood of Receiving a Future Voter Guide by Party</w:t>
      </w:r>
    </w:p>
    <w:p w:rsidR="00000000" w:rsidDel="00000000" w:rsidP="00000000" w:rsidRDefault="00000000" w:rsidRPr="00000000" w14:paraId="0000004E">
      <w:pPr>
        <w:spacing w:after="240" w:before="240" w:line="240" w:lineRule="auto"/>
        <w:rPr/>
      </w:pPr>
      <w:r w:rsidDel="00000000" w:rsidR="00000000" w:rsidRPr="00000000">
        <w:rPr>
          <w:rtl w:val="0"/>
        </w:rPr>
        <w:t xml:space="preserve">Voters across all party groups showed strong support for receiving a voter guide in the future. Support was particularly high among those in the "Other" category, with Republicans showing slightly less enthusiasm than Democrats.</w:t>
      </w:r>
    </w:p>
    <w:p w:rsidR="00000000" w:rsidDel="00000000" w:rsidP="00000000" w:rsidRDefault="00000000" w:rsidRPr="00000000" w14:paraId="0000004F">
      <w:pPr>
        <w:spacing w:after="240" w:before="240" w:line="240" w:lineRule="auto"/>
        <w:rPr>
          <w:b w:val="1"/>
          <w:sz w:val="24"/>
          <w:szCs w:val="24"/>
        </w:rPr>
      </w:pPr>
      <w:r w:rsidDel="00000000" w:rsidR="00000000" w:rsidRPr="00000000">
        <w:rPr>
          <w:b w:val="1"/>
          <w:sz w:val="24"/>
          <w:szCs w:val="24"/>
          <w:rtl w:val="0"/>
        </w:rPr>
        <w:t xml:space="preserve">10. Likelihood of Receiving a Future Voter Guide by Age</w:t>
      </w:r>
    </w:p>
    <w:p w:rsidR="00000000" w:rsidDel="00000000" w:rsidP="00000000" w:rsidRDefault="00000000" w:rsidRPr="00000000" w14:paraId="00000050">
      <w:pPr>
        <w:spacing w:after="240" w:before="240" w:line="240" w:lineRule="auto"/>
        <w:rPr/>
      </w:pPr>
      <w:r w:rsidDel="00000000" w:rsidR="00000000" w:rsidRPr="00000000">
        <w:rPr>
          <w:rtl w:val="0"/>
        </w:rPr>
        <w:t xml:space="preserve">All age groups expressed strong interest in receiving a voter guide in the future. Younger voters had the highest level of enthusiasm, while middle-aged and older voters were slightly less likely to say they wanted another guide, though the overall support remained very high.</w:t>
      </w:r>
    </w:p>
    <w:p w:rsidR="00000000" w:rsidDel="00000000" w:rsidP="00000000" w:rsidRDefault="00000000" w:rsidRPr="00000000" w14:paraId="00000051">
      <w:pPr>
        <w:pStyle w:val="Heading3"/>
        <w:keepNext w:val="0"/>
        <w:keepLines w:val="0"/>
        <w:spacing w:before="280" w:line="240" w:lineRule="auto"/>
        <w:ind w:left="720" w:hanging="360"/>
        <w:rPr>
          <w:b w:val="1"/>
          <w:color w:val="000000"/>
          <w:sz w:val="26"/>
          <w:szCs w:val="26"/>
        </w:rPr>
      </w:pPr>
      <w:bookmarkStart w:colFirst="0" w:colLast="0" w:name="_nvuc6xm02mvq" w:id="21"/>
      <w:bookmarkEnd w:id="21"/>
      <w:r w:rsidDel="00000000" w:rsidR="00000000" w:rsidRPr="00000000">
        <w:rPr>
          <w:b w:val="1"/>
          <w:color w:val="000000"/>
          <w:sz w:val="26"/>
          <w:szCs w:val="26"/>
          <w:rtl w:val="0"/>
        </w:rPr>
        <w:t xml:space="preserve">Key Takeaways from Crosstabs</w:t>
      </w:r>
    </w:p>
    <w:p w:rsidR="00000000" w:rsidDel="00000000" w:rsidP="00000000" w:rsidRDefault="00000000" w:rsidRPr="00000000" w14:paraId="00000052">
      <w:pPr>
        <w:numPr>
          <w:ilvl w:val="0"/>
          <w:numId w:val="9"/>
        </w:numPr>
        <w:spacing w:after="0" w:afterAutospacing="0" w:before="240" w:line="240" w:lineRule="auto"/>
        <w:ind w:left="720" w:hanging="360"/>
      </w:pPr>
      <w:r w:rsidDel="00000000" w:rsidR="00000000" w:rsidRPr="00000000">
        <w:rPr>
          <w:rtl w:val="0"/>
        </w:rPr>
        <w:t xml:space="preserve">Republicans were the most engaged with the guide, while Democrats had more partial readers.</w:t>
      </w:r>
    </w:p>
    <w:p w:rsidR="00000000" w:rsidDel="00000000" w:rsidP="00000000" w:rsidRDefault="00000000" w:rsidRPr="00000000" w14:paraId="00000053">
      <w:pPr>
        <w:numPr>
          <w:ilvl w:val="0"/>
          <w:numId w:val="9"/>
        </w:numPr>
        <w:spacing w:after="0" w:afterAutospacing="0" w:before="0" w:beforeAutospacing="0" w:line="240" w:lineRule="auto"/>
        <w:ind w:left="720" w:hanging="360"/>
      </w:pPr>
      <w:r w:rsidDel="00000000" w:rsidR="00000000" w:rsidRPr="00000000">
        <w:rPr>
          <w:rtl w:val="0"/>
        </w:rPr>
        <w:t xml:space="preserve">Younger voters found the guide the most helpful and were the most likely to be influenced by it.</w:t>
      </w:r>
    </w:p>
    <w:p w:rsidR="00000000" w:rsidDel="00000000" w:rsidP="00000000" w:rsidRDefault="00000000" w:rsidRPr="00000000" w14:paraId="00000054">
      <w:pPr>
        <w:numPr>
          <w:ilvl w:val="0"/>
          <w:numId w:val="9"/>
        </w:numPr>
        <w:spacing w:after="0" w:afterAutospacing="0" w:before="0" w:beforeAutospacing="0" w:line="240" w:lineRule="auto"/>
        <w:ind w:left="720" w:hanging="360"/>
      </w:pPr>
      <w:r w:rsidDel="00000000" w:rsidR="00000000" w:rsidRPr="00000000">
        <w:rPr>
          <w:rtl w:val="0"/>
        </w:rPr>
        <w:t xml:space="preserve">Democrats valued ballot measure information the most, while Republicans favored candidate statements.</w:t>
      </w:r>
    </w:p>
    <w:p w:rsidR="00000000" w:rsidDel="00000000" w:rsidP="00000000" w:rsidRDefault="00000000" w:rsidRPr="00000000" w14:paraId="00000055">
      <w:pPr>
        <w:numPr>
          <w:ilvl w:val="0"/>
          <w:numId w:val="9"/>
        </w:numPr>
        <w:spacing w:after="0" w:afterAutospacing="0" w:before="0" w:beforeAutospacing="0" w:line="240" w:lineRule="auto"/>
        <w:ind w:left="720" w:hanging="360"/>
      </w:pPr>
      <w:r w:rsidDel="00000000" w:rsidR="00000000" w:rsidRPr="00000000">
        <w:rPr>
          <w:rtl w:val="0"/>
        </w:rPr>
        <w:t xml:space="preserve">The guide had the most influence on Republicans and those in the "Other" category in encouraging voter participation.</w:t>
      </w:r>
    </w:p>
    <w:p w:rsidR="00000000" w:rsidDel="00000000" w:rsidP="00000000" w:rsidRDefault="00000000" w:rsidRPr="00000000" w14:paraId="00000056">
      <w:pPr>
        <w:numPr>
          <w:ilvl w:val="0"/>
          <w:numId w:val="9"/>
        </w:numPr>
        <w:spacing w:after="240" w:before="0" w:beforeAutospacing="0" w:line="240" w:lineRule="auto"/>
        <w:ind w:left="720" w:hanging="360"/>
      </w:pPr>
      <w:r w:rsidDel="00000000" w:rsidR="00000000" w:rsidRPr="00000000">
        <w:rPr>
          <w:rtl w:val="0"/>
        </w:rPr>
        <w:t xml:space="preserve">Nearly all respondents, regardless of party or age, wanted to receive a voter guide in the future.</w:t>
      </w:r>
    </w:p>
    <w:p w:rsidR="00000000" w:rsidDel="00000000" w:rsidP="00000000" w:rsidRDefault="00000000" w:rsidRPr="00000000" w14:paraId="00000057">
      <w:pPr>
        <w:spacing w:after="160" w:before="160" w:line="240" w:lineRule="auto"/>
        <w:ind w:left="720" w:hanging="360"/>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