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DACB" w14:textId="5D10C20A" w:rsidR="00C60576" w:rsidRDefault="00C60576" w:rsidP="00E24AB4">
      <w:pPr>
        <w:rPr>
          <w:rFonts w:ascii="Avenir Book" w:hAnsi="Avenir Book"/>
          <w:i/>
          <w:color w:val="2F5496" w:themeColor="accent1" w:themeShade="BF"/>
        </w:rPr>
      </w:pPr>
    </w:p>
    <w:p w14:paraId="60805738" w14:textId="034E1AA7" w:rsidR="00073CF8" w:rsidRPr="00404B0B" w:rsidRDefault="00C60576" w:rsidP="00404B0B">
      <w:pPr>
        <w:ind w:left="709"/>
        <w:rPr>
          <w:rFonts w:ascii="Avenir Book" w:hAnsi="Avenir Book"/>
          <w:iCs/>
          <w:color w:val="668C5F"/>
        </w:rPr>
      </w:pPr>
      <w:r w:rsidRPr="00404B0B">
        <w:rPr>
          <w:rFonts w:ascii="Avenir Book" w:hAnsi="Avenir Book"/>
          <w:iCs/>
          <w:color w:val="668C5F"/>
        </w:rPr>
        <w:t>A</w:t>
      </w:r>
      <w:r w:rsidR="00FB24CF" w:rsidRPr="00404B0B">
        <w:rPr>
          <w:rFonts w:ascii="Avenir Book" w:hAnsi="Avenir Book"/>
          <w:iCs/>
          <w:color w:val="668C5F"/>
        </w:rPr>
        <w:t xml:space="preserve">. </w:t>
      </w:r>
      <w:r w:rsidR="006508E2" w:rsidRPr="00404B0B">
        <w:rPr>
          <w:rFonts w:ascii="Avenir Book" w:hAnsi="Avenir Book"/>
          <w:iCs/>
          <w:color w:val="668C5F"/>
        </w:rPr>
        <w:t>Les caractéristiques contemporaines de la mobilité sociale</w:t>
      </w:r>
      <w:r w:rsidRPr="00404B0B">
        <w:rPr>
          <w:rFonts w:ascii="Avenir Book" w:hAnsi="Avenir Book"/>
          <w:iCs/>
          <w:color w:val="668C5F"/>
        </w:rPr>
        <w:t xml:space="preserve"> en </w:t>
      </w:r>
      <w:r w:rsidR="00E24AB4" w:rsidRPr="00404B0B">
        <w:rPr>
          <w:rFonts w:ascii="Avenir Book" w:hAnsi="Avenir Book"/>
          <w:iCs/>
          <w:color w:val="668C5F"/>
        </w:rPr>
        <w:t>France</w:t>
      </w:r>
      <w:r w:rsidR="00404B0B">
        <w:rPr>
          <w:rFonts w:ascii="Avenir Book" w:hAnsi="Avenir Book"/>
          <w:noProof/>
        </w:rPr>
        <w:drawing>
          <wp:anchor distT="0" distB="0" distL="114300" distR="114300" simplePos="0" relativeHeight="251670528" behindDoc="0" locked="0" layoutInCell="1" allowOverlap="1" wp14:anchorId="3AE6AFD2" wp14:editId="3495940E">
            <wp:simplePos x="0" y="0"/>
            <wp:positionH relativeFrom="column">
              <wp:posOffset>-457200</wp:posOffset>
            </wp:positionH>
            <wp:positionV relativeFrom="paragraph">
              <wp:posOffset>286096</wp:posOffset>
            </wp:positionV>
            <wp:extent cx="7564120" cy="2564765"/>
            <wp:effectExtent l="0" t="0" r="5080" b="635"/>
            <wp:wrapTopAndBottom/>
            <wp:docPr id="38763157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31572" name="Image 387631572"/>
                    <pic:cNvPicPr/>
                  </pic:nvPicPr>
                  <pic:blipFill>
                    <a:blip r:embed="rId7">
                      <a:extLst>
                        <a:ext uri="{28A0092B-C50C-407E-A947-70E740481C1C}">
                          <a14:useLocalDpi xmlns:a14="http://schemas.microsoft.com/office/drawing/2010/main" val="0"/>
                        </a:ext>
                      </a:extLst>
                    </a:blip>
                    <a:stretch>
                      <a:fillRect/>
                    </a:stretch>
                  </pic:blipFill>
                  <pic:spPr>
                    <a:xfrm>
                      <a:off x="0" y="0"/>
                      <a:ext cx="7564120" cy="2564765"/>
                    </a:xfrm>
                    <a:prstGeom prst="rect">
                      <a:avLst/>
                    </a:prstGeom>
                  </pic:spPr>
                </pic:pic>
              </a:graphicData>
            </a:graphic>
            <wp14:sizeRelH relativeFrom="page">
              <wp14:pctWidth>0</wp14:pctWidth>
            </wp14:sizeRelH>
            <wp14:sizeRelV relativeFrom="page">
              <wp14:pctHeight>0</wp14:pctHeight>
            </wp14:sizeRelV>
          </wp:anchor>
        </w:drawing>
      </w:r>
    </w:p>
    <w:p w14:paraId="1E91A97F" w14:textId="70752C46" w:rsidR="00E5293F" w:rsidRPr="00E5293F" w:rsidRDefault="00E5293F" w:rsidP="00E5293F">
      <w:pPr>
        <w:rPr>
          <w:rFonts w:ascii="Avenir Book" w:hAnsi="Avenir Book"/>
          <w:sz w:val="11"/>
          <w:szCs w:val="11"/>
          <w:u w:val="single"/>
        </w:rPr>
      </w:pPr>
    </w:p>
    <w:p w14:paraId="37683769" w14:textId="77777777" w:rsidR="00404B0B" w:rsidRDefault="00404B0B" w:rsidP="00404B0B">
      <w:pPr>
        <w:rPr>
          <w:rFonts w:ascii="Avenir Next" w:hAnsi="Avenir Next"/>
        </w:rPr>
      </w:pPr>
    </w:p>
    <w:p w14:paraId="77427D3B" w14:textId="133C1733" w:rsidR="00E24AB4" w:rsidRPr="00404B0B" w:rsidRDefault="00C60576" w:rsidP="00E24AB4">
      <w:pPr>
        <w:pStyle w:val="Paragraphedeliste"/>
        <w:numPr>
          <w:ilvl w:val="0"/>
          <w:numId w:val="23"/>
        </w:numPr>
        <w:rPr>
          <w:rFonts w:ascii="Avenir Next" w:hAnsi="Avenir Next"/>
          <w:i/>
          <w:iCs/>
          <w:color w:val="000000" w:themeColor="text1"/>
        </w:rPr>
      </w:pPr>
      <w:r w:rsidRPr="00404B0B">
        <w:rPr>
          <w:rFonts w:ascii="Avenir Next" w:hAnsi="Avenir Next"/>
          <w:i/>
          <w:iCs/>
          <w:color w:val="000000" w:themeColor="text1"/>
        </w:rPr>
        <w:t>L</w:t>
      </w:r>
      <w:r w:rsidR="005D38AD" w:rsidRPr="00404B0B">
        <w:rPr>
          <w:rFonts w:ascii="Avenir Next" w:hAnsi="Avenir Next"/>
          <w:i/>
          <w:iCs/>
          <w:color w:val="000000" w:themeColor="text1"/>
        </w:rPr>
        <w:t>es caractéristiques de l</w:t>
      </w:r>
      <w:r w:rsidRPr="00404B0B">
        <w:rPr>
          <w:rFonts w:ascii="Avenir Next" w:hAnsi="Avenir Next"/>
          <w:i/>
          <w:iCs/>
          <w:color w:val="000000" w:themeColor="text1"/>
        </w:rPr>
        <w:t xml:space="preserve">a mobilité masculine et féminine en France </w:t>
      </w:r>
    </w:p>
    <w:p w14:paraId="2DDFEEED" w14:textId="02DDCE2C" w:rsidR="00E24AB4" w:rsidRDefault="00E24AB4" w:rsidP="00E24AB4">
      <w:pPr>
        <w:rPr>
          <w:rFonts w:ascii="Avenir Next" w:hAnsi="Avenir Next"/>
          <w:color w:val="000000" w:themeColor="text1"/>
        </w:rPr>
      </w:pPr>
    </w:p>
    <w:p w14:paraId="707C579C" w14:textId="77777777" w:rsidR="00E24AB4" w:rsidRDefault="00E24AB4" w:rsidP="00404B0B">
      <w:pPr>
        <w:rPr>
          <w:rFonts w:ascii="Avenir Next" w:hAnsi="Avenir Next"/>
          <w:color w:val="000000" w:themeColor="text1"/>
        </w:rPr>
      </w:pPr>
    </w:p>
    <w:tbl>
      <w:tblPr>
        <w:tblStyle w:val="TableauGrille2-Accentuation5"/>
        <w:tblpPr w:leftFromText="141" w:rightFromText="141" w:vertAnchor="page" w:horzAnchor="margin" w:tblpXSpec="center" w:tblpY="9466"/>
        <w:tblW w:w="11002" w:type="dxa"/>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ayout w:type="fixed"/>
        <w:tblLook w:val="0400" w:firstRow="0" w:lastRow="0" w:firstColumn="0" w:lastColumn="0" w:noHBand="0" w:noVBand="1"/>
      </w:tblPr>
      <w:tblGrid>
        <w:gridCol w:w="2638"/>
        <w:gridCol w:w="1404"/>
        <w:gridCol w:w="982"/>
        <w:gridCol w:w="914"/>
        <w:gridCol w:w="1556"/>
        <w:gridCol w:w="1132"/>
        <w:gridCol w:w="1188"/>
        <w:gridCol w:w="1188"/>
      </w:tblGrid>
      <w:tr w:rsidR="00404B0B" w:rsidRPr="00693ABF" w14:paraId="365CC6F6" w14:textId="77777777" w:rsidTr="00404B0B">
        <w:trPr>
          <w:cnfStyle w:val="000000100000" w:firstRow="0" w:lastRow="0" w:firstColumn="0" w:lastColumn="0" w:oddVBand="0" w:evenVBand="0" w:oddHBand="1" w:evenHBand="0" w:firstRowFirstColumn="0" w:firstRowLastColumn="0" w:lastRowFirstColumn="0" w:lastRowLastColumn="0"/>
          <w:trHeight w:val="898"/>
        </w:trPr>
        <w:tc>
          <w:tcPr>
            <w:tcW w:w="2638" w:type="dxa"/>
            <w:tcBorders>
              <w:tl2br w:val="single" w:sz="4" w:space="0" w:color="D9E2F3" w:themeColor="accent1" w:themeTint="33"/>
            </w:tcBorders>
            <w:noWrap/>
            <w:hideMark/>
          </w:tcPr>
          <w:p w14:paraId="2C2E0895" w14:textId="77777777" w:rsidR="00404B0B" w:rsidRPr="00693ABF" w:rsidRDefault="00404B0B" w:rsidP="00404B0B">
            <w:pPr>
              <w:spacing w:after="240"/>
              <w:jc w:val="right"/>
              <w:rPr>
                <w:rFonts w:ascii="Avenir Next" w:eastAsia="Times New Roman" w:hAnsi="Avenir Next" w:cs="Arial"/>
                <w:bCs/>
                <w:sz w:val="20"/>
                <w:szCs w:val="20"/>
                <w:lang w:eastAsia="fr-FR"/>
              </w:rPr>
            </w:pPr>
            <w:r>
              <w:rPr>
                <w:rFonts w:ascii="Avenir Next Demi Bold" w:eastAsia="Times New Roman" w:hAnsi="Avenir Next Demi Bold" w:cs="Arial"/>
                <w:b/>
                <w:bCs/>
                <w:noProof/>
                <w:sz w:val="20"/>
                <w:szCs w:val="20"/>
                <w:lang w:eastAsia="fr-FR"/>
              </w:rPr>
              <mc:AlternateContent>
                <mc:Choice Requires="wps">
                  <w:drawing>
                    <wp:anchor distT="0" distB="0" distL="114300" distR="114300" simplePos="0" relativeHeight="251673600" behindDoc="0" locked="0" layoutInCell="1" allowOverlap="1" wp14:anchorId="175D5A90" wp14:editId="7367F24B">
                      <wp:simplePos x="0" y="0"/>
                      <wp:positionH relativeFrom="column">
                        <wp:posOffset>400685</wp:posOffset>
                      </wp:positionH>
                      <wp:positionV relativeFrom="paragraph">
                        <wp:posOffset>2318</wp:posOffset>
                      </wp:positionV>
                      <wp:extent cx="1379220" cy="42608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379220" cy="426085"/>
                              </a:xfrm>
                              <a:prstGeom prst="rect">
                                <a:avLst/>
                              </a:prstGeom>
                              <a:noFill/>
                              <a:ln w="6350">
                                <a:noFill/>
                              </a:ln>
                            </wps:spPr>
                            <wps:txbx>
                              <w:txbxContent>
                                <w:p w14:paraId="7272C537" w14:textId="77777777" w:rsidR="00404B0B" w:rsidRPr="00E5293F" w:rsidRDefault="00404B0B" w:rsidP="00404B0B">
                                  <w:pPr>
                                    <w:spacing w:after="240"/>
                                    <w:ind w:right="360"/>
                                    <w:jc w:val="right"/>
                                    <w:rPr>
                                      <w:rFonts w:ascii="Avenir Next" w:eastAsia="Times New Roman" w:hAnsi="Avenir Next" w:cs="Arial"/>
                                      <w:sz w:val="18"/>
                                      <w:szCs w:val="18"/>
                                      <w:lang w:eastAsia="fr-FR"/>
                                    </w:rPr>
                                  </w:pPr>
                                  <w:r w:rsidRPr="00E5293F">
                                    <w:rPr>
                                      <w:rFonts w:ascii="Avenir Next Demi Bold" w:eastAsia="Times New Roman" w:hAnsi="Avenir Next Demi Bold" w:cs="Arial"/>
                                      <w:b/>
                                      <w:bCs/>
                                      <w:sz w:val="18"/>
                                      <w:szCs w:val="18"/>
                                      <w:lang w:eastAsia="fr-FR"/>
                                    </w:rPr>
                                    <w:t>PCS de l’enquêté</w:t>
                                  </w:r>
                                  <w:r>
                                    <w:rPr>
                                      <w:rFonts w:ascii="Avenir Next" w:eastAsia="Times New Roman" w:hAnsi="Avenir Next" w:cs="Arial"/>
                                      <w:sz w:val="18"/>
                                      <w:szCs w:val="18"/>
                                      <w:lang w:eastAsia="fr-FR"/>
                                    </w:rPr>
                                    <w:t xml:space="preserve">, </w:t>
                                  </w:r>
                                  <w:r w:rsidRPr="00E5293F">
                                    <w:rPr>
                                      <w:rFonts w:ascii="Avenir Next" w:eastAsia="Times New Roman" w:hAnsi="Avenir Next" w:cs="Arial"/>
                                      <w:sz w:val="18"/>
                                      <w:szCs w:val="18"/>
                                      <w:lang w:eastAsia="fr-FR"/>
                                    </w:rPr>
                                    <w:t>en %</w:t>
                                  </w:r>
                                </w:p>
                                <w:p w14:paraId="3804D361" w14:textId="77777777" w:rsidR="00404B0B" w:rsidRPr="00FE1A62" w:rsidRDefault="00404B0B" w:rsidP="00404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D5A90" id="_x0000_t202" coordsize="21600,21600" o:spt="202" path="m,l,21600r21600,l21600,xe">
                      <v:stroke joinstyle="miter"/>
                      <v:path gradientshapeok="t" o:connecttype="rect"/>
                    </v:shapetype>
                    <v:shape id="Zone de texte 4" o:spid="_x0000_s1026" type="#_x0000_t202" style="position:absolute;left:0;text-align:left;margin-left:31.55pt;margin-top:.2pt;width:108.6pt;height:3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" filled="f" stroked="f" strokeweight=".5pt">
                      <v:textbox>
                        <w:txbxContent>
                          <w:p w14:paraId="7272C537" w14:textId="77777777" w:rsidR="00404B0B" w:rsidRPr="00E5293F" w:rsidRDefault="00404B0B" w:rsidP="00404B0B">
                            <w:pPr>
                              <w:spacing w:after="240"/>
                              <w:ind w:right="360"/>
                              <w:jc w:val="right"/>
                              <w:rPr>
                                <w:rFonts w:ascii="Avenir Next" w:eastAsia="Times New Roman" w:hAnsi="Avenir Next" w:cs="Arial"/>
                                <w:sz w:val="18"/>
                                <w:szCs w:val="18"/>
                                <w:lang w:eastAsia="fr-FR"/>
                              </w:rPr>
                            </w:pPr>
                            <w:r w:rsidRPr="00E5293F">
                              <w:rPr>
                                <w:rFonts w:ascii="Avenir Next Demi Bold" w:eastAsia="Times New Roman" w:hAnsi="Avenir Next Demi Bold" w:cs="Arial"/>
                                <w:b/>
                                <w:bCs/>
                                <w:sz w:val="18"/>
                                <w:szCs w:val="18"/>
                                <w:lang w:eastAsia="fr-FR"/>
                              </w:rPr>
                              <w:t>PCS de l’enquêté</w:t>
                            </w:r>
                            <w:r>
                              <w:rPr>
                                <w:rFonts w:ascii="Avenir Next" w:eastAsia="Times New Roman" w:hAnsi="Avenir Next" w:cs="Arial"/>
                                <w:sz w:val="18"/>
                                <w:szCs w:val="18"/>
                                <w:lang w:eastAsia="fr-FR"/>
                              </w:rPr>
                              <w:t xml:space="preserve">, </w:t>
                            </w:r>
                            <w:r w:rsidRPr="00E5293F">
                              <w:rPr>
                                <w:rFonts w:ascii="Avenir Next" w:eastAsia="Times New Roman" w:hAnsi="Avenir Next" w:cs="Arial"/>
                                <w:sz w:val="18"/>
                                <w:szCs w:val="18"/>
                                <w:lang w:eastAsia="fr-FR"/>
                              </w:rPr>
                              <w:t>en %</w:t>
                            </w:r>
                          </w:p>
                          <w:p w14:paraId="3804D361" w14:textId="77777777" w:rsidR="00404B0B" w:rsidRPr="00FE1A62" w:rsidRDefault="00404B0B" w:rsidP="00404B0B"/>
                        </w:txbxContent>
                      </v:textbox>
                    </v:shape>
                  </w:pict>
                </mc:Fallback>
              </mc:AlternateContent>
            </w:r>
            <w:r>
              <w:rPr>
                <w:rFonts w:ascii="Avenir Next" w:hAnsi="Avenir Next"/>
                <w:noProof/>
                <w:color w:val="000000" w:themeColor="text1"/>
              </w:rPr>
              <mc:AlternateContent>
                <mc:Choice Requires="wps">
                  <w:drawing>
                    <wp:anchor distT="0" distB="0" distL="114300" distR="114300" simplePos="0" relativeHeight="251672576" behindDoc="0" locked="0" layoutInCell="1" allowOverlap="1" wp14:anchorId="75C718FC" wp14:editId="72167168">
                      <wp:simplePos x="0" y="0"/>
                      <wp:positionH relativeFrom="column">
                        <wp:posOffset>-103233</wp:posOffset>
                      </wp:positionH>
                      <wp:positionV relativeFrom="paragraph">
                        <wp:posOffset>2358</wp:posOffset>
                      </wp:positionV>
                      <wp:extent cx="1683385" cy="552450"/>
                      <wp:effectExtent l="0" t="0" r="5715" b="6350"/>
                      <wp:wrapNone/>
                      <wp:docPr id="2" name="Triangle rectangle 2"/>
                      <wp:cNvGraphicFramePr/>
                      <a:graphic xmlns:a="http://schemas.openxmlformats.org/drawingml/2006/main">
                        <a:graphicData uri="http://schemas.microsoft.com/office/word/2010/wordprocessingShape">
                          <wps:wsp>
                            <wps:cNvSpPr/>
                            <wps:spPr>
                              <a:xfrm rot="10800000">
                                <a:off x="0" y="0"/>
                                <a:ext cx="1683385" cy="552450"/>
                              </a:xfrm>
                              <a:prstGeom prst="rtTriangle">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54BDA" id="_x0000_t6" coordsize="21600,21600" o:spt="6" path="m,l,21600r21600,xe">
                      <v:stroke joinstyle="miter"/>
                      <v:path gradientshapeok="t" o:connecttype="custom" o:connectlocs="0,0;0,10800;0,21600;10800,21600;21600,21600;10800,10800" textboxrect="1800,12600,12600,19800"/>
                    </v:shapetype>
                    <v:shape id="Triangle rectangle 2" o:spid="_x0000_s1026" type="#_x0000_t6" style="position:absolute;margin-left:-8.15pt;margin-top:.2pt;width:132.55pt;height:4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" fillcolor="#e2efd9 [665]" stroked="f" strokeweight="1pt"/>
                  </w:pict>
                </mc:Fallback>
              </mc:AlternateContent>
            </w:r>
            <w:r>
              <w:rPr>
                <w:rFonts w:ascii="Avenir Next Demi Bold" w:eastAsia="Times New Roman" w:hAnsi="Avenir Next Demi Bold" w:cs="Arial"/>
                <w:b/>
                <w:bCs/>
                <w:sz w:val="20"/>
                <w:szCs w:val="20"/>
                <w:lang w:eastAsia="fr-FR"/>
              </w:rPr>
              <w:t xml:space="preserve">  </w:t>
            </w:r>
          </w:p>
          <w:p w14:paraId="7D0BF585" w14:textId="77777777" w:rsidR="00404B0B" w:rsidRPr="00693ABF" w:rsidRDefault="00404B0B" w:rsidP="00404B0B">
            <w:pPr>
              <w:spacing w:after="60"/>
              <w:rPr>
                <w:rFonts w:ascii="Avenir Next" w:eastAsia="Times New Roman" w:hAnsi="Avenir Next" w:cs="Arial"/>
                <w:bCs/>
                <w:i/>
                <w:sz w:val="20"/>
                <w:szCs w:val="20"/>
                <w:lang w:eastAsia="fr-FR"/>
              </w:rPr>
            </w:pPr>
            <w:r w:rsidRPr="003F2951">
              <w:rPr>
                <w:rFonts w:ascii="Avenir Next Demi Bold" w:eastAsia="Times New Roman" w:hAnsi="Avenir Next Demi Bold" w:cs="Arial"/>
                <w:b/>
                <w:bCs/>
                <w:sz w:val="18"/>
                <w:szCs w:val="18"/>
                <w:lang w:eastAsia="fr-FR"/>
              </w:rPr>
              <w:t xml:space="preserve">PCS du père </w:t>
            </w:r>
            <w:r w:rsidRPr="003F2951">
              <w:rPr>
                <w:rFonts w:ascii="Avenir Next" w:eastAsia="Times New Roman" w:hAnsi="Avenir Next" w:cs="Arial"/>
                <w:bCs/>
                <w:i/>
                <w:sz w:val="18"/>
                <w:szCs w:val="18"/>
                <w:lang w:eastAsia="fr-FR"/>
              </w:rPr>
              <w:t xml:space="preserve"> </w:t>
            </w:r>
            <w:r w:rsidRPr="003F2951">
              <w:rPr>
                <w:rFonts w:ascii="Avenir Next" w:eastAsia="Times New Roman" w:hAnsi="Avenir Next" w:cs="Arial"/>
                <w:bCs/>
                <w:sz w:val="15"/>
                <w:szCs w:val="18"/>
                <w:lang w:eastAsia="fr-FR"/>
              </w:rPr>
              <w:t>En %</w:t>
            </w:r>
          </w:p>
        </w:tc>
        <w:tc>
          <w:tcPr>
            <w:tcW w:w="1404" w:type="dxa"/>
            <w:shd w:val="clear" w:color="auto" w:fill="E2EFD9" w:themeFill="accent6" w:themeFillTint="33"/>
            <w:vAlign w:val="center"/>
            <w:hideMark/>
          </w:tcPr>
          <w:p w14:paraId="4ED6F4C3"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Agriculteurs  exploitants</w:t>
            </w:r>
          </w:p>
        </w:tc>
        <w:tc>
          <w:tcPr>
            <w:tcW w:w="982" w:type="dxa"/>
            <w:shd w:val="clear" w:color="auto" w:fill="E2EFD9" w:themeFill="accent6" w:themeFillTint="33"/>
            <w:vAlign w:val="center"/>
            <w:hideMark/>
          </w:tcPr>
          <w:p w14:paraId="2778CA03"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ACCE</w:t>
            </w:r>
          </w:p>
        </w:tc>
        <w:tc>
          <w:tcPr>
            <w:tcW w:w="914" w:type="dxa"/>
            <w:shd w:val="clear" w:color="auto" w:fill="E2EFD9" w:themeFill="accent6" w:themeFillTint="33"/>
            <w:vAlign w:val="center"/>
            <w:hideMark/>
          </w:tcPr>
          <w:p w14:paraId="5FEAA184"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CPIS</w:t>
            </w:r>
          </w:p>
        </w:tc>
        <w:tc>
          <w:tcPr>
            <w:tcW w:w="1556" w:type="dxa"/>
            <w:shd w:val="clear" w:color="auto" w:fill="E2EFD9" w:themeFill="accent6" w:themeFillTint="33"/>
            <w:vAlign w:val="center"/>
            <w:hideMark/>
          </w:tcPr>
          <w:p w14:paraId="47432948"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Professions  intermédiaires</w:t>
            </w:r>
          </w:p>
        </w:tc>
        <w:tc>
          <w:tcPr>
            <w:tcW w:w="1132" w:type="dxa"/>
            <w:shd w:val="clear" w:color="auto" w:fill="E2EFD9" w:themeFill="accent6" w:themeFillTint="33"/>
            <w:vAlign w:val="center"/>
            <w:hideMark/>
          </w:tcPr>
          <w:p w14:paraId="7693914F"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Employés</w:t>
            </w:r>
          </w:p>
        </w:tc>
        <w:tc>
          <w:tcPr>
            <w:tcW w:w="1188" w:type="dxa"/>
            <w:shd w:val="clear" w:color="auto" w:fill="E2EFD9" w:themeFill="accent6" w:themeFillTint="33"/>
            <w:vAlign w:val="center"/>
            <w:hideMark/>
          </w:tcPr>
          <w:p w14:paraId="163A81F5"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Ouvriers</w:t>
            </w:r>
          </w:p>
        </w:tc>
        <w:tc>
          <w:tcPr>
            <w:tcW w:w="1188" w:type="dxa"/>
            <w:shd w:val="clear" w:color="auto" w:fill="E2EFD9" w:themeFill="accent6" w:themeFillTint="33"/>
            <w:noWrap/>
            <w:vAlign w:val="center"/>
            <w:hideMark/>
          </w:tcPr>
          <w:p w14:paraId="5D984A07"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Ensemble</w:t>
            </w:r>
          </w:p>
        </w:tc>
      </w:tr>
      <w:tr w:rsidR="00404B0B" w:rsidRPr="00693ABF" w14:paraId="5ECF0F5D" w14:textId="77777777" w:rsidTr="00404B0B">
        <w:trPr>
          <w:trHeight w:val="420"/>
        </w:trPr>
        <w:tc>
          <w:tcPr>
            <w:tcW w:w="2638" w:type="dxa"/>
            <w:shd w:val="clear" w:color="auto" w:fill="DEEAF6" w:themeFill="accent5" w:themeFillTint="33"/>
            <w:noWrap/>
            <w:vAlign w:val="center"/>
            <w:hideMark/>
          </w:tcPr>
          <w:p w14:paraId="20498BBC"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Agriculteurs exploitants</w:t>
            </w:r>
          </w:p>
        </w:tc>
        <w:tc>
          <w:tcPr>
            <w:tcW w:w="1404" w:type="dxa"/>
            <w:shd w:val="clear" w:color="auto" w:fill="DDC9F6"/>
            <w:vAlign w:val="center"/>
            <w:hideMark/>
          </w:tcPr>
          <w:p w14:paraId="40825FE6"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175</w:t>
            </w:r>
          </w:p>
        </w:tc>
        <w:tc>
          <w:tcPr>
            <w:tcW w:w="982" w:type="dxa"/>
            <w:shd w:val="clear" w:color="auto" w:fill="FFE599" w:themeFill="accent4" w:themeFillTint="66"/>
            <w:vAlign w:val="center"/>
            <w:hideMark/>
          </w:tcPr>
          <w:p w14:paraId="64A5C1A9"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53</w:t>
            </w:r>
          </w:p>
        </w:tc>
        <w:tc>
          <w:tcPr>
            <w:tcW w:w="914" w:type="dxa"/>
            <w:shd w:val="clear" w:color="auto" w:fill="F7CAAC" w:themeFill="accent2" w:themeFillTint="66"/>
            <w:vAlign w:val="center"/>
            <w:hideMark/>
          </w:tcPr>
          <w:p w14:paraId="460358B2"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56</w:t>
            </w:r>
          </w:p>
        </w:tc>
        <w:tc>
          <w:tcPr>
            <w:tcW w:w="1556" w:type="dxa"/>
            <w:shd w:val="clear" w:color="auto" w:fill="F7CAAC" w:themeFill="accent2" w:themeFillTint="66"/>
            <w:vAlign w:val="center"/>
            <w:hideMark/>
          </w:tcPr>
          <w:p w14:paraId="096E7883"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139</w:t>
            </w:r>
          </w:p>
        </w:tc>
        <w:tc>
          <w:tcPr>
            <w:tcW w:w="1132" w:type="dxa"/>
            <w:shd w:val="clear" w:color="auto" w:fill="F7CAAC" w:themeFill="accent2" w:themeFillTint="66"/>
            <w:vAlign w:val="center"/>
            <w:hideMark/>
          </w:tcPr>
          <w:p w14:paraId="6E11F6E1"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43</w:t>
            </w:r>
          </w:p>
        </w:tc>
        <w:tc>
          <w:tcPr>
            <w:tcW w:w="1188" w:type="dxa"/>
            <w:shd w:val="clear" w:color="auto" w:fill="F7CAAC" w:themeFill="accent2" w:themeFillTint="66"/>
            <w:vAlign w:val="center"/>
            <w:hideMark/>
          </w:tcPr>
          <w:p w14:paraId="423905E8"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208</w:t>
            </w:r>
          </w:p>
        </w:tc>
        <w:tc>
          <w:tcPr>
            <w:tcW w:w="1188" w:type="dxa"/>
            <w:shd w:val="clear" w:color="auto" w:fill="FFFFFF" w:themeFill="background1"/>
            <w:vAlign w:val="center"/>
            <w:hideMark/>
          </w:tcPr>
          <w:p w14:paraId="20A46BFA"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674</w:t>
            </w:r>
          </w:p>
        </w:tc>
      </w:tr>
      <w:tr w:rsidR="00404B0B" w:rsidRPr="00693ABF" w14:paraId="52F0F433" w14:textId="77777777" w:rsidTr="00404B0B">
        <w:trPr>
          <w:cnfStyle w:val="000000100000" w:firstRow="0" w:lastRow="0" w:firstColumn="0" w:lastColumn="0" w:oddVBand="0" w:evenVBand="0" w:oddHBand="1" w:evenHBand="0" w:firstRowFirstColumn="0" w:firstRowLastColumn="0" w:lastRowFirstColumn="0" w:lastRowLastColumn="0"/>
          <w:trHeight w:val="395"/>
        </w:trPr>
        <w:tc>
          <w:tcPr>
            <w:tcW w:w="2638" w:type="dxa"/>
            <w:noWrap/>
            <w:vAlign w:val="center"/>
            <w:hideMark/>
          </w:tcPr>
          <w:p w14:paraId="488D4FCE"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ACCE</w:t>
            </w:r>
          </w:p>
        </w:tc>
        <w:tc>
          <w:tcPr>
            <w:tcW w:w="1404" w:type="dxa"/>
            <w:shd w:val="clear" w:color="auto" w:fill="FFE599" w:themeFill="accent4" w:themeFillTint="66"/>
            <w:vAlign w:val="center"/>
            <w:hideMark/>
          </w:tcPr>
          <w:p w14:paraId="703B76B0"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11</w:t>
            </w:r>
          </w:p>
        </w:tc>
        <w:tc>
          <w:tcPr>
            <w:tcW w:w="982" w:type="dxa"/>
            <w:shd w:val="clear" w:color="auto" w:fill="DDC9F6"/>
            <w:vAlign w:val="center"/>
            <w:hideMark/>
          </w:tcPr>
          <w:p w14:paraId="34452A82"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199</w:t>
            </w:r>
          </w:p>
        </w:tc>
        <w:tc>
          <w:tcPr>
            <w:tcW w:w="914" w:type="dxa"/>
            <w:shd w:val="clear" w:color="auto" w:fill="F7CAAC" w:themeFill="accent2" w:themeFillTint="66"/>
            <w:vAlign w:val="center"/>
            <w:hideMark/>
          </w:tcPr>
          <w:p w14:paraId="5C7C9EB5"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190</w:t>
            </w:r>
          </w:p>
        </w:tc>
        <w:tc>
          <w:tcPr>
            <w:tcW w:w="1556" w:type="dxa"/>
            <w:shd w:val="clear" w:color="auto" w:fill="F7CAAC" w:themeFill="accent2" w:themeFillTint="66"/>
            <w:vAlign w:val="center"/>
            <w:hideMark/>
          </w:tcPr>
          <w:p w14:paraId="33E16BA8"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222</w:t>
            </w:r>
          </w:p>
        </w:tc>
        <w:tc>
          <w:tcPr>
            <w:tcW w:w="1132" w:type="dxa"/>
            <w:shd w:val="clear" w:color="auto" w:fill="F7CAAC" w:themeFill="accent2" w:themeFillTint="66"/>
            <w:vAlign w:val="center"/>
            <w:hideMark/>
          </w:tcPr>
          <w:p w14:paraId="69EBE711"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79</w:t>
            </w:r>
          </w:p>
        </w:tc>
        <w:tc>
          <w:tcPr>
            <w:tcW w:w="1188" w:type="dxa"/>
            <w:shd w:val="clear" w:color="auto" w:fill="F7CAAC" w:themeFill="accent2" w:themeFillTint="66"/>
            <w:vAlign w:val="center"/>
            <w:hideMark/>
          </w:tcPr>
          <w:p w14:paraId="1A0C6B9E"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194</w:t>
            </w:r>
          </w:p>
        </w:tc>
        <w:tc>
          <w:tcPr>
            <w:tcW w:w="1188" w:type="dxa"/>
            <w:shd w:val="clear" w:color="auto" w:fill="FFFFFF" w:themeFill="background1"/>
            <w:vAlign w:val="center"/>
            <w:hideMark/>
          </w:tcPr>
          <w:p w14:paraId="69894A36"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895</w:t>
            </w:r>
          </w:p>
        </w:tc>
      </w:tr>
      <w:tr w:rsidR="00404B0B" w:rsidRPr="00693ABF" w14:paraId="3FD14DD3" w14:textId="77777777" w:rsidTr="00404B0B">
        <w:trPr>
          <w:trHeight w:val="395"/>
        </w:trPr>
        <w:tc>
          <w:tcPr>
            <w:tcW w:w="2638" w:type="dxa"/>
            <w:shd w:val="clear" w:color="auto" w:fill="DEEAF6" w:themeFill="accent5" w:themeFillTint="33"/>
            <w:noWrap/>
            <w:vAlign w:val="center"/>
            <w:hideMark/>
          </w:tcPr>
          <w:p w14:paraId="00D528AA"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Cadres et PIS</w:t>
            </w:r>
          </w:p>
        </w:tc>
        <w:tc>
          <w:tcPr>
            <w:tcW w:w="1404" w:type="dxa"/>
            <w:shd w:val="clear" w:color="auto" w:fill="F7CAAC" w:themeFill="accent2" w:themeFillTint="66"/>
            <w:vAlign w:val="center"/>
            <w:hideMark/>
          </w:tcPr>
          <w:p w14:paraId="0C85B6F6"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3</w:t>
            </w:r>
          </w:p>
        </w:tc>
        <w:tc>
          <w:tcPr>
            <w:tcW w:w="982" w:type="dxa"/>
            <w:shd w:val="clear" w:color="auto" w:fill="F7CAAC" w:themeFill="accent2" w:themeFillTint="66"/>
            <w:vAlign w:val="center"/>
            <w:hideMark/>
          </w:tcPr>
          <w:p w14:paraId="00C8AD80"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78</w:t>
            </w:r>
          </w:p>
        </w:tc>
        <w:tc>
          <w:tcPr>
            <w:tcW w:w="914" w:type="dxa"/>
            <w:shd w:val="clear" w:color="auto" w:fill="DDC9F6"/>
            <w:vAlign w:val="center"/>
            <w:hideMark/>
          </w:tcPr>
          <w:p w14:paraId="2DB4B3F9"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453</w:t>
            </w:r>
          </w:p>
        </w:tc>
        <w:tc>
          <w:tcPr>
            <w:tcW w:w="1556" w:type="dxa"/>
            <w:shd w:val="clear" w:color="auto" w:fill="F8B8B9"/>
            <w:vAlign w:val="center"/>
            <w:hideMark/>
          </w:tcPr>
          <w:p w14:paraId="08691697"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221</w:t>
            </w:r>
          </w:p>
        </w:tc>
        <w:tc>
          <w:tcPr>
            <w:tcW w:w="1132" w:type="dxa"/>
            <w:shd w:val="clear" w:color="auto" w:fill="F8B8B9"/>
            <w:vAlign w:val="center"/>
            <w:hideMark/>
          </w:tcPr>
          <w:p w14:paraId="42944BE3"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73</w:t>
            </w:r>
          </w:p>
        </w:tc>
        <w:tc>
          <w:tcPr>
            <w:tcW w:w="1188" w:type="dxa"/>
            <w:shd w:val="clear" w:color="auto" w:fill="F8B8B9"/>
            <w:vAlign w:val="center"/>
            <w:hideMark/>
          </w:tcPr>
          <w:p w14:paraId="4E3023AC"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76</w:t>
            </w:r>
          </w:p>
        </w:tc>
        <w:tc>
          <w:tcPr>
            <w:tcW w:w="1188" w:type="dxa"/>
            <w:shd w:val="clear" w:color="auto" w:fill="FFFFFF" w:themeFill="background1"/>
            <w:vAlign w:val="center"/>
            <w:hideMark/>
          </w:tcPr>
          <w:p w14:paraId="27D56004"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904</w:t>
            </w:r>
          </w:p>
        </w:tc>
      </w:tr>
      <w:tr w:rsidR="00404B0B" w:rsidRPr="00693ABF" w14:paraId="2697198A" w14:textId="77777777" w:rsidTr="00404B0B">
        <w:trPr>
          <w:cnfStyle w:val="000000100000" w:firstRow="0" w:lastRow="0" w:firstColumn="0" w:lastColumn="0" w:oddVBand="0" w:evenVBand="0" w:oddHBand="1" w:evenHBand="0" w:firstRowFirstColumn="0" w:firstRowLastColumn="0" w:lastRowFirstColumn="0" w:lastRowLastColumn="0"/>
          <w:trHeight w:val="395"/>
        </w:trPr>
        <w:tc>
          <w:tcPr>
            <w:tcW w:w="2638" w:type="dxa"/>
            <w:noWrap/>
            <w:vAlign w:val="center"/>
            <w:hideMark/>
          </w:tcPr>
          <w:p w14:paraId="5BA35F5B"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Prof. Intermédiaires</w:t>
            </w:r>
          </w:p>
        </w:tc>
        <w:tc>
          <w:tcPr>
            <w:tcW w:w="1404" w:type="dxa"/>
            <w:shd w:val="clear" w:color="auto" w:fill="F7CAAC" w:themeFill="accent2" w:themeFillTint="66"/>
            <w:vAlign w:val="center"/>
            <w:hideMark/>
          </w:tcPr>
          <w:p w14:paraId="258E1FBE"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6</w:t>
            </w:r>
          </w:p>
        </w:tc>
        <w:tc>
          <w:tcPr>
            <w:tcW w:w="982" w:type="dxa"/>
            <w:shd w:val="clear" w:color="auto" w:fill="F7CAAC" w:themeFill="accent2" w:themeFillTint="66"/>
            <w:vAlign w:val="center"/>
            <w:hideMark/>
          </w:tcPr>
          <w:p w14:paraId="58649543"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81</w:t>
            </w:r>
          </w:p>
        </w:tc>
        <w:tc>
          <w:tcPr>
            <w:tcW w:w="914" w:type="dxa"/>
            <w:shd w:val="clear" w:color="auto" w:fill="BED6F0"/>
            <w:vAlign w:val="center"/>
            <w:hideMark/>
          </w:tcPr>
          <w:p w14:paraId="25BF11FE"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294</w:t>
            </w:r>
          </w:p>
        </w:tc>
        <w:tc>
          <w:tcPr>
            <w:tcW w:w="1556" w:type="dxa"/>
            <w:shd w:val="clear" w:color="auto" w:fill="DDC9F6"/>
            <w:vAlign w:val="center"/>
            <w:hideMark/>
          </w:tcPr>
          <w:p w14:paraId="2E221145"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321</w:t>
            </w:r>
          </w:p>
        </w:tc>
        <w:tc>
          <w:tcPr>
            <w:tcW w:w="1132" w:type="dxa"/>
            <w:shd w:val="clear" w:color="auto" w:fill="F8B8B9"/>
            <w:vAlign w:val="center"/>
            <w:hideMark/>
          </w:tcPr>
          <w:p w14:paraId="6BFD4F4B"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99</w:t>
            </w:r>
          </w:p>
        </w:tc>
        <w:tc>
          <w:tcPr>
            <w:tcW w:w="1188" w:type="dxa"/>
            <w:shd w:val="clear" w:color="auto" w:fill="F8B8B9"/>
            <w:vAlign w:val="center"/>
            <w:hideMark/>
          </w:tcPr>
          <w:p w14:paraId="6FD7D82B"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224</w:t>
            </w:r>
          </w:p>
        </w:tc>
        <w:tc>
          <w:tcPr>
            <w:tcW w:w="1188" w:type="dxa"/>
            <w:shd w:val="clear" w:color="auto" w:fill="FFFFFF" w:themeFill="background1"/>
            <w:vAlign w:val="center"/>
            <w:hideMark/>
          </w:tcPr>
          <w:p w14:paraId="468CE76D"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1 025</w:t>
            </w:r>
          </w:p>
        </w:tc>
      </w:tr>
      <w:tr w:rsidR="00404B0B" w:rsidRPr="00693ABF" w14:paraId="761B27A8" w14:textId="77777777" w:rsidTr="00404B0B">
        <w:trPr>
          <w:trHeight w:val="395"/>
        </w:trPr>
        <w:tc>
          <w:tcPr>
            <w:tcW w:w="2638" w:type="dxa"/>
            <w:shd w:val="clear" w:color="auto" w:fill="DEEAF6" w:themeFill="accent5" w:themeFillTint="33"/>
            <w:noWrap/>
            <w:vAlign w:val="center"/>
            <w:hideMark/>
          </w:tcPr>
          <w:p w14:paraId="0DBB8DEA"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Employés</w:t>
            </w:r>
          </w:p>
        </w:tc>
        <w:tc>
          <w:tcPr>
            <w:tcW w:w="1404" w:type="dxa"/>
            <w:shd w:val="clear" w:color="auto" w:fill="F7CAAC" w:themeFill="accent2" w:themeFillTint="66"/>
            <w:vAlign w:val="center"/>
            <w:hideMark/>
          </w:tcPr>
          <w:p w14:paraId="6F40081F"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4</w:t>
            </w:r>
          </w:p>
        </w:tc>
        <w:tc>
          <w:tcPr>
            <w:tcW w:w="982" w:type="dxa"/>
            <w:shd w:val="clear" w:color="auto" w:fill="F7CAAC" w:themeFill="accent2" w:themeFillTint="66"/>
            <w:vAlign w:val="center"/>
            <w:hideMark/>
          </w:tcPr>
          <w:p w14:paraId="06847D5C"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47</w:t>
            </w:r>
          </w:p>
        </w:tc>
        <w:tc>
          <w:tcPr>
            <w:tcW w:w="914" w:type="dxa"/>
            <w:shd w:val="clear" w:color="auto" w:fill="BED6F0"/>
            <w:vAlign w:val="center"/>
            <w:hideMark/>
          </w:tcPr>
          <w:p w14:paraId="23C9DBB6"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107</w:t>
            </w:r>
          </w:p>
        </w:tc>
        <w:tc>
          <w:tcPr>
            <w:tcW w:w="1556" w:type="dxa"/>
            <w:shd w:val="clear" w:color="auto" w:fill="BED6F0"/>
            <w:vAlign w:val="center"/>
            <w:hideMark/>
          </w:tcPr>
          <w:p w14:paraId="11FE8BD1"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183</w:t>
            </w:r>
          </w:p>
        </w:tc>
        <w:tc>
          <w:tcPr>
            <w:tcW w:w="1132" w:type="dxa"/>
            <w:shd w:val="clear" w:color="auto" w:fill="DDC9F6"/>
            <w:vAlign w:val="center"/>
            <w:hideMark/>
          </w:tcPr>
          <w:p w14:paraId="6D469B54"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97</w:t>
            </w:r>
          </w:p>
        </w:tc>
        <w:tc>
          <w:tcPr>
            <w:tcW w:w="1188" w:type="dxa"/>
            <w:shd w:val="clear" w:color="auto" w:fill="FFE599" w:themeFill="accent4" w:themeFillTint="66"/>
            <w:vAlign w:val="center"/>
            <w:hideMark/>
          </w:tcPr>
          <w:p w14:paraId="48C1CD84"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187</w:t>
            </w:r>
          </w:p>
        </w:tc>
        <w:tc>
          <w:tcPr>
            <w:tcW w:w="1188" w:type="dxa"/>
            <w:shd w:val="clear" w:color="auto" w:fill="FFFFFF" w:themeFill="background1"/>
            <w:vAlign w:val="center"/>
            <w:hideMark/>
          </w:tcPr>
          <w:p w14:paraId="4DF61F4A"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625</w:t>
            </w:r>
          </w:p>
        </w:tc>
      </w:tr>
      <w:tr w:rsidR="00404B0B" w:rsidRPr="00693ABF" w14:paraId="6B45093C" w14:textId="77777777" w:rsidTr="00404B0B">
        <w:trPr>
          <w:cnfStyle w:val="000000100000" w:firstRow="0" w:lastRow="0" w:firstColumn="0" w:lastColumn="0" w:oddVBand="0" w:evenVBand="0" w:oddHBand="1" w:evenHBand="0" w:firstRowFirstColumn="0" w:firstRowLastColumn="0" w:lastRowFirstColumn="0" w:lastRowLastColumn="0"/>
          <w:trHeight w:val="395"/>
        </w:trPr>
        <w:tc>
          <w:tcPr>
            <w:tcW w:w="2638" w:type="dxa"/>
            <w:noWrap/>
            <w:vAlign w:val="center"/>
            <w:hideMark/>
          </w:tcPr>
          <w:p w14:paraId="0ACD46B4"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Ouvriers</w:t>
            </w:r>
          </w:p>
        </w:tc>
        <w:tc>
          <w:tcPr>
            <w:tcW w:w="1404" w:type="dxa"/>
            <w:shd w:val="clear" w:color="auto" w:fill="F7CAAC" w:themeFill="accent2" w:themeFillTint="66"/>
            <w:vAlign w:val="center"/>
            <w:hideMark/>
          </w:tcPr>
          <w:p w14:paraId="001E25CF"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18</w:t>
            </w:r>
          </w:p>
        </w:tc>
        <w:tc>
          <w:tcPr>
            <w:tcW w:w="982" w:type="dxa"/>
            <w:shd w:val="clear" w:color="auto" w:fill="F7CAAC" w:themeFill="accent2" w:themeFillTint="66"/>
            <w:vAlign w:val="center"/>
            <w:hideMark/>
          </w:tcPr>
          <w:p w14:paraId="1F9D3571"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191</w:t>
            </w:r>
          </w:p>
        </w:tc>
        <w:tc>
          <w:tcPr>
            <w:tcW w:w="914" w:type="dxa"/>
            <w:shd w:val="clear" w:color="auto" w:fill="BED6F0"/>
            <w:vAlign w:val="center"/>
            <w:hideMark/>
          </w:tcPr>
          <w:p w14:paraId="6D17EF37"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269</w:t>
            </w:r>
          </w:p>
        </w:tc>
        <w:tc>
          <w:tcPr>
            <w:tcW w:w="1556" w:type="dxa"/>
            <w:shd w:val="clear" w:color="auto" w:fill="BED6F0"/>
            <w:vAlign w:val="center"/>
            <w:hideMark/>
          </w:tcPr>
          <w:p w14:paraId="4A40FDED"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637</w:t>
            </w:r>
          </w:p>
        </w:tc>
        <w:tc>
          <w:tcPr>
            <w:tcW w:w="1132" w:type="dxa"/>
            <w:shd w:val="clear" w:color="auto" w:fill="FFE599" w:themeFill="accent4" w:themeFillTint="66"/>
            <w:vAlign w:val="center"/>
            <w:hideMark/>
          </w:tcPr>
          <w:p w14:paraId="3A5A4AFC" w14:textId="77777777" w:rsidR="00404B0B" w:rsidRPr="00693ABF" w:rsidRDefault="00404B0B" w:rsidP="00404B0B">
            <w:pPr>
              <w:jc w:val="center"/>
              <w:rPr>
                <w:rFonts w:ascii="Avenir Next" w:eastAsia="Times New Roman" w:hAnsi="Avenir Next" w:cs="Arial"/>
                <w:sz w:val="20"/>
                <w:szCs w:val="20"/>
                <w:lang w:eastAsia="fr-FR"/>
              </w:rPr>
            </w:pPr>
            <w:r>
              <w:rPr>
                <w:rFonts w:ascii="Avenir Next" w:eastAsia="Times New Roman" w:hAnsi="Avenir Next" w:cs="Arial"/>
                <w:sz w:val="20"/>
                <w:szCs w:val="20"/>
                <w:lang w:eastAsia="fr-FR"/>
              </w:rPr>
              <w:t>331</w:t>
            </w:r>
          </w:p>
        </w:tc>
        <w:tc>
          <w:tcPr>
            <w:tcW w:w="1188" w:type="dxa"/>
            <w:shd w:val="clear" w:color="auto" w:fill="DDC9F6"/>
            <w:vAlign w:val="center"/>
            <w:hideMark/>
          </w:tcPr>
          <w:p w14:paraId="34FB6FE0"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1 239</w:t>
            </w:r>
          </w:p>
        </w:tc>
        <w:tc>
          <w:tcPr>
            <w:tcW w:w="1188" w:type="dxa"/>
            <w:shd w:val="clear" w:color="auto" w:fill="FFFFFF" w:themeFill="background1"/>
            <w:vAlign w:val="center"/>
            <w:hideMark/>
          </w:tcPr>
          <w:p w14:paraId="2CFFC569"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2 685</w:t>
            </w:r>
          </w:p>
        </w:tc>
      </w:tr>
      <w:tr w:rsidR="00404B0B" w:rsidRPr="00693ABF" w14:paraId="530F91E8" w14:textId="77777777" w:rsidTr="00404B0B">
        <w:trPr>
          <w:trHeight w:val="395"/>
        </w:trPr>
        <w:tc>
          <w:tcPr>
            <w:tcW w:w="2638" w:type="dxa"/>
            <w:shd w:val="clear" w:color="auto" w:fill="DEEAF6" w:themeFill="accent5" w:themeFillTint="33"/>
            <w:noWrap/>
            <w:vAlign w:val="center"/>
            <w:hideMark/>
          </w:tcPr>
          <w:p w14:paraId="5280368F" w14:textId="77777777" w:rsidR="00404B0B" w:rsidRPr="0078384F" w:rsidRDefault="00404B0B" w:rsidP="00404B0B">
            <w:pPr>
              <w:jc w:val="center"/>
              <w:rPr>
                <w:rFonts w:ascii="Avenir Next Medium" w:eastAsia="Times New Roman" w:hAnsi="Avenir Next Medium" w:cs="Arial"/>
                <w:sz w:val="20"/>
                <w:szCs w:val="20"/>
                <w:lang w:eastAsia="fr-FR"/>
              </w:rPr>
            </w:pPr>
            <w:r w:rsidRPr="0078384F">
              <w:rPr>
                <w:rFonts w:ascii="Avenir Next Medium" w:eastAsia="Times New Roman" w:hAnsi="Avenir Next Medium" w:cs="Arial"/>
                <w:sz w:val="20"/>
                <w:szCs w:val="20"/>
                <w:lang w:eastAsia="fr-FR"/>
              </w:rPr>
              <w:t>Ensemble</w:t>
            </w:r>
          </w:p>
        </w:tc>
        <w:tc>
          <w:tcPr>
            <w:tcW w:w="1404" w:type="dxa"/>
            <w:shd w:val="clear" w:color="auto" w:fill="FFFFFF" w:themeFill="background1"/>
            <w:vAlign w:val="center"/>
            <w:hideMark/>
          </w:tcPr>
          <w:p w14:paraId="1BB9FE38"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217</w:t>
            </w:r>
          </w:p>
        </w:tc>
        <w:tc>
          <w:tcPr>
            <w:tcW w:w="982" w:type="dxa"/>
            <w:shd w:val="clear" w:color="auto" w:fill="FFFFFF" w:themeFill="background1"/>
            <w:vAlign w:val="center"/>
            <w:hideMark/>
          </w:tcPr>
          <w:p w14:paraId="495A5DE5"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649</w:t>
            </w:r>
          </w:p>
        </w:tc>
        <w:tc>
          <w:tcPr>
            <w:tcW w:w="914" w:type="dxa"/>
            <w:shd w:val="clear" w:color="auto" w:fill="FFFFFF" w:themeFill="background1"/>
            <w:vAlign w:val="center"/>
            <w:hideMark/>
          </w:tcPr>
          <w:p w14:paraId="2AD0F2D5" w14:textId="77777777" w:rsidR="00404B0B" w:rsidRPr="00693ABF" w:rsidRDefault="00404B0B" w:rsidP="00404B0B">
            <w:pPr>
              <w:jc w:val="center"/>
              <w:rPr>
                <w:rFonts w:ascii="Avenir Next Demi Bold" w:eastAsia="Times New Roman" w:hAnsi="Avenir Next Demi Bold" w:cs="Arial"/>
                <w:b/>
                <w:bCs/>
                <w:sz w:val="20"/>
                <w:szCs w:val="20"/>
                <w:lang w:eastAsia="fr-FR"/>
              </w:rPr>
            </w:pPr>
            <w:r w:rsidRPr="00693ABF">
              <w:rPr>
                <w:rFonts w:ascii="Avenir Next Demi Bold" w:eastAsia="Times New Roman" w:hAnsi="Avenir Next Demi Bold" w:cs="Arial"/>
                <w:b/>
                <w:bCs/>
                <w:sz w:val="20"/>
                <w:szCs w:val="20"/>
                <w:lang w:eastAsia="fr-FR"/>
              </w:rPr>
              <w:t>1</w:t>
            </w:r>
            <w:r>
              <w:rPr>
                <w:rFonts w:ascii="Avenir Next Demi Bold" w:eastAsia="Times New Roman" w:hAnsi="Avenir Next Demi Bold" w:cs="Arial"/>
                <w:b/>
                <w:bCs/>
                <w:sz w:val="20"/>
                <w:szCs w:val="20"/>
                <w:lang w:eastAsia="fr-FR"/>
              </w:rPr>
              <w:t xml:space="preserve"> 369</w:t>
            </w:r>
          </w:p>
        </w:tc>
        <w:tc>
          <w:tcPr>
            <w:tcW w:w="1556" w:type="dxa"/>
            <w:shd w:val="clear" w:color="auto" w:fill="FFFFFF" w:themeFill="background1"/>
            <w:vAlign w:val="center"/>
            <w:hideMark/>
          </w:tcPr>
          <w:p w14:paraId="2D00AAA6"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1723</w:t>
            </w:r>
          </w:p>
        </w:tc>
        <w:tc>
          <w:tcPr>
            <w:tcW w:w="1132" w:type="dxa"/>
            <w:shd w:val="clear" w:color="auto" w:fill="FFFFFF" w:themeFill="background1"/>
            <w:vAlign w:val="center"/>
            <w:hideMark/>
          </w:tcPr>
          <w:p w14:paraId="0D9F70E8"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722</w:t>
            </w:r>
          </w:p>
        </w:tc>
        <w:tc>
          <w:tcPr>
            <w:tcW w:w="1188" w:type="dxa"/>
            <w:shd w:val="clear" w:color="auto" w:fill="FFFFFF" w:themeFill="background1"/>
            <w:vAlign w:val="center"/>
            <w:hideMark/>
          </w:tcPr>
          <w:p w14:paraId="38BB3C83"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2 128</w:t>
            </w:r>
          </w:p>
        </w:tc>
        <w:tc>
          <w:tcPr>
            <w:tcW w:w="1188" w:type="dxa"/>
            <w:shd w:val="clear" w:color="auto" w:fill="FFFFFF" w:themeFill="background1"/>
            <w:vAlign w:val="center"/>
            <w:hideMark/>
          </w:tcPr>
          <w:p w14:paraId="020D4B54" w14:textId="77777777" w:rsidR="00404B0B" w:rsidRPr="00693ABF" w:rsidRDefault="00404B0B" w:rsidP="00404B0B">
            <w:pPr>
              <w:jc w:val="center"/>
              <w:rPr>
                <w:rFonts w:ascii="Avenir Next Demi Bold" w:eastAsia="Times New Roman" w:hAnsi="Avenir Next Demi Bold" w:cs="Arial"/>
                <w:b/>
                <w:bCs/>
                <w:sz w:val="20"/>
                <w:szCs w:val="20"/>
                <w:lang w:eastAsia="fr-FR"/>
              </w:rPr>
            </w:pPr>
            <w:r>
              <w:rPr>
                <w:rFonts w:ascii="Avenir Next Demi Bold" w:eastAsia="Times New Roman" w:hAnsi="Avenir Next Demi Bold" w:cs="Arial"/>
                <w:b/>
                <w:bCs/>
                <w:sz w:val="20"/>
                <w:szCs w:val="20"/>
                <w:lang w:eastAsia="fr-FR"/>
              </w:rPr>
              <w:t>6 808</w:t>
            </w:r>
          </w:p>
        </w:tc>
      </w:tr>
    </w:tbl>
    <w:p w14:paraId="09BBE44F" w14:textId="1D696CB7" w:rsidR="00E5293F" w:rsidRPr="00404B0B" w:rsidRDefault="00E5293F" w:rsidP="00E24AB4">
      <w:pPr>
        <w:jc w:val="center"/>
        <w:rPr>
          <w:rFonts w:ascii="Avenir Next" w:hAnsi="Avenir Next"/>
          <w:color w:val="808080" w:themeColor="background1" w:themeShade="80"/>
        </w:rPr>
      </w:pPr>
      <w:r w:rsidRPr="00404B0B">
        <w:rPr>
          <w:rFonts w:ascii="Avenir Next" w:hAnsi="Avenir Next"/>
          <w:color w:val="808080" w:themeColor="background1" w:themeShade="80"/>
        </w:rPr>
        <w:t>Document 1. Table de mobilité brute des hommes, 2014 – 2015</w:t>
      </w:r>
    </w:p>
    <w:p w14:paraId="015463B3" w14:textId="77777777" w:rsidR="00BE5456" w:rsidRPr="00693ABF" w:rsidRDefault="00BE5456" w:rsidP="00BE5456">
      <w:pPr>
        <w:rPr>
          <w:rFonts w:ascii="Avenir Next" w:hAnsi="Avenir Next"/>
          <w:color w:val="44546A" w:themeColor="text2"/>
        </w:rPr>
      </w:pPr>
    </w:p>
    <w:p w14:paraId="5EC962E0" w14:textId="77777777" w:rsidR="0078384F" w:rsidRDefault="0078384F" w:rsidP="0078384F">
      <w:pPr>
        <w:jc w:val="right"/>
        <w:rPr>
          <w:rFonts w:ascii="Avenir Next" w:hAnsi="Avenir Next"/>
          <w:color w:val="000000" w:themeColor="text1"/>
          <w:sz w:val="21"/>
        </w:rPr>
      </w:pPr>
      <w:r w:rsidRPr="0078384F">
        <w:rPr>
          <w:rFonts w:ascii="Avenir Next" w:hAnsi="Avenir Next"/>
          <w:color w:val="000000" w:themeColor="text1"/>
          <w:sz w:val="21"/>
        </w:rPr>
        <w:t xml:space="preserve">Champ : hommes français à la naissance, actifs occupés ou anciens actifs, âgés de 40 à 59 ans en 2014-2015 (base n = 5507 enquêtés). Effectifs en milliers. </w:t>
      </w:r>
    </w:p>
    <w:p w14:paraId="394FE350" w14:textId="72E88F2B" w:rsidR="00BE5456" w:rsidRPr="00693ABF" w:rsidRDefault="0078384F" w:rsidP="0078384F">
      <w:pPr>
        <w:jc w:val="right"/>
        <w:rPr>
          <w:rFonts w:ascii="Avenir Next" w:hAnsi="Avenir Next"/>
          <w:color w:val="44546A" w:themeColor="text2"/>
        </w:rPr>
      </w:pPr>
      <w:r w:rsidRPr="0078384F">
        <w:rPr>
          <w:rFonts w:ascii="Avenir Next" w:hAnsi="Avenir Next"/>
          <w:color w:val="000000" w:themeColor="text1"/>
          <w:sz w:val="21"/>
        </w:rPr>
        <w:t xml:space="preserve">Source : </w:t>
      </w:r>
      <w:proofErr w:type="spellStart"/>
      <w:r w:rsidRPr="0078384F">
        <w:rPr>
          <w:rFonts w:ascii="Avenir Next" w:hAnsi="Avenir Next"/>
          <w:color w:val="000000" w:themeColor="text1"/>
          <w:sz w:val="21"/>
        </w:rPr>
        <w:t>Merllié</w:t>
      </w:r>
      <w:proofErr w:type="spellEnd"/>
      <w:r w:rsidRPr="0078384F">
        <w:rPr>
          <w:rFonts w:ascii="Avenir Next" w:hAnsi="Avenir Next"/>
          <w:color w:val="000000" w:themeColor="text1"/>
          <w:sz w:val="21"/>
        </w:rPr>
        <w:t xml:space="preserve"> D. et al. (2019), Les mutations de la société française. Les grandes questions économiques et sociales II, La Découverte, coll. Repères, p.12.</w:t>
      </w:r>
    </w:p>
    <w:p w14:paraId="38BB8C3D" w14:textId="3156DC80" w:rsidR="006508E2" w:rsidRDefault="006508E2" w:rsidP="003F2719">
      <w:pPr>
        <w:jc w:val="center"/>
        <w:rPr>
          <w:rFonts w:ascii="Avenir Book" w:hAnsi="Avenir Book"/>
          <w:color w:val="44546A" w:themeColor="text2"/>
        </w:rPr>
      </w:pPr>
    </w:p>
    <w:p w14:paraId="6C55EBDF" w14:textId="3746ADE4" w:rsidR="00E24AB4" w:rsidRDefault="00E24AB4" w:rsidP="003F2719">
      <w:pPr>
        <w:jc w:val="center"/>
        <w:rPr>
          <w:rFonts w:ascii="Avenir Book" w:hAnsi="Avenir Book"/>
          <w:color w:val="44546A" w:themeColor="text2"/>
        </w:rPr>
      </w:pPr>
    </w:p>
    <w:p w14:paraId="2D89E29D" w14:textId="1DC77243" w:rsidR="00E24AB4" w:rsidRDefault="00E24AB4" w:rsidP="003F2719">
      <w:pPr>
        <w:jc w:val="center"/>
        <w:rPr>
          <w:rFonts w:ascii="Avenir Book" w:hAnsi="Avenir Book"/>
          <w:color w:val="44546A" w:themeColor="text2"/>
        </w:rPr>
      </w:pPr>
    </w:p>
    <w:p w14:paraId="077723EC" w14:textId="00A9D554" w:rsidR="00E24AB4" w:rsidRDefault="00E24AB4" w:rsidP="003F2719">
      <w:pPr>
        <w:jc w:val="center"/>
        <w:rPr>
          <w:rFonts w:ascii="Avenir Book" w:hAnsi="Avenir Book"/>
          <w:color w:val="44546A" w:themeColor="text2"/>
        </w:rPr>
      </w:pPr>
    </w:p>
    <w:p w14:paraId="0E699AA9" w14:textId="045F0025" w:rsidR="00E24AB4" w:rsidRDefault="00E24AB4" w:rsidP="003F2719">
      <w:pPr>
        <w:jc w:val="center"/>
        <w:rPr>
          <w:rFonts w:ascii="Avenir Book" w:hAnsi="Avenir Book"/>
          <w:color w:val="44546A" w:themeColor="text2"/>
        </w:rPr>
      </w:pPr>
    </w:p>
    <w:p w14:paraId="4B9533A4" w14:textId="7AB2D7EF" w:rsidR="00E24AB4" w:rsidRDefault="00E24AB4" w:rsidP="003F2719">
      <w:pPr>
        <w:jc w:val="center"/>
        <w:rPr>
          <w:rFonts w:ascii="Avenir Book" w:hAnsi="Avenir Book"/>
          <w:color w:val="44546A" w:themeColor="text2"/>
        </w:rPr>
      </w:pPr>
      <w:r w:rsidRPr="00FE1A62">
        <w:rPr>
          <w:rFonts w:ascii="Avenir Book" w:hAnsi="Avenir Book"/>
          <w:noProof/>
          <w:color w:val="F8B8B9"/>
        </w:rPr>
        <w:drawing>
          <wp:inline distT="0" distB="0" distL="0" distR="0" wp14:anchorId="3A12D732" wp14:editId="68E85C43">
            <wp:extent cx="5486400" cy="3200400"/>
            <wp:effectExtent l="0" t="0" r="0" b="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16631CE" w14:textId="189177BE" w:rsidR="00E24AB4" w:rsidRDefault="00E24AB4" w:rsidP="003F2719">
      <w:pPr>
        <w:jc w:val="center"/>
        <w:rPr>
          <w:rFonts w:ascii="Avenir Book" w:hAnsi="Avenir Book"/>
          <w:color w:val="44546A" w:themeColor="text2"/>
        </w:rPr>
      </w:pPr>
    </w:p>
    <w:p w14:paraId="1FAB6794" w14:textId="77777777" w:rsidR="00E24AB4" w:rsidRDefault="00E24AB4" w:rsidP="003F2719">
      <w:pPr>
        <w:jc w:val="center"/>
        <w:rPr>
          <w:rFonts w:ascii="Avenir Book" w:hAnsi="Avenir Book"/>
          <w:color w:val="44546A" w:themeColor="text2"/>
        </w:rPr>
      </w:pPr>
    </w:p>
    <w:p w14:paraId="3B2611CE" w14:textId="4F56671D" w:rsidR="00E5293F" w:rsidRPr="00223107" w:rsidRDefault="00E5293F" w:rsidP="00E5293F">
      <w:pPr>
        <w:jc w:val="both"/>
        <w:rPr>
          <w:rFonts w:ascii="Avenir Book" w:hAnsi="Avenir Book"/>
          <w:color w:val="ED7D31" w:themeColor="accent2"/>
        </w:rPr>
      </w:pPr>
      <w:r w:rsidRPr="00223107">
        <w:rPr>
          <w:rFonts w:ascii="Avenir Book" w:hAnsi="Avenir Book"/>
          <w:color w:val="ED7D31" w:themeColor="accent2"/>
        </w:rPr>
        <w:t xml:space="preserve">1. En utilisant les catégories socioprofessionnelles, expliquez pourquoi on peut dire des cases oranges qu’elle représente une mobilité de statut. Idem pour les cases rouges, pourquoi représentent-elle une situation de déclassement ? </w:t>
      </w:r>
    </w:p>
    <w:p w14:paraId="071B1217" w14:textId="77777777" w:rsidR="00E24AB4" w:rsidRPr="00693ABF" w:rsidRDefault="00E24AB4" w:rsidP="00E24AB4">
      <w:pPr>
        <w:tabs>
          <w:tab w:val="left" w:leader="dot" w:pos="17010"/>
        </w:tabs>
        <w:jc w:val="both"/>
        <w:rPr>
          <w:rFonts w:ascii="Avenir Next" w:hAnsi="Avenir Next"/>
        </w:rPr>
      </w:pPr>
      <w:r w:rsidRPr="00693ABF">
        <w:rPr>
          <w:rFonts w:ascii="Avenir Next" w:hAnsi="Avenir Next"/>
        </w:rPr>
        <w:tab/>
      </w:r>
      <w:r w:rsidRPr="00693ABF">
        <w:rPr>
          <w:rFonts w:ascii="Avenir Next" w:hAnsi="Avenir Next"/>
        </w:rPr>
        <w:tab/>
      </w:r>
    </w:p>
    <w:p w14:paraId="3491AF75" w14:textId="77777777" w:rsidR="00E24AB4" w:rsidRPr="00693ABF" w:rsidRDefault="00E24AB4" w:rsidP="00E24AB4">
      <w:pPr>
        <w:tabs>
          <w:tab w:val="left" w:leader="dot" w:pos="17010"/>
        </w:tabs>
        <w:jc w:val="both"/>
        <w:rPr>
          <w:rFonts w:ascii="Avenir Next" w:hAnsi="Avenir Next"/>
        </w:rPr>
      </w:pPr>
      <w:r w:rsidRPr="00693ABF">
        <w:rPr>
          <w:rFonts w:ascii="Avenir Next" w:hAnsi="Avenir Next"/>
        </w:rPr>
        <w:tab/>
      </w:r>
    </w:p>
    <w:p w14:paraId="40BEAC36" w14:textId="55931861" w:rsidR="00E5293F" w:rsidRDefault="00E5293F" w:rsidP="00E5293F">
      <w:pPr>
        <w:jc w:val="both"/>
        <w:rPr>
          <w:rFonts w:ascii="Avenir Book" w:hAnsi="Avenir Book"/>
          <w:color w:val="44546A" w:themeColor="text2"/>
        </w:rPr>
      </w:pPr>
    </w:p>
    <w:p w14:paraId="7AC3E399" w14:textId="77777777" w:rsidR="00E5293F" w:rsidRDefault="00E5293F" w:rsidP="00E5293F">
      <w:pPr>
        <w:jc w:val="both"/>
        <w:rPr>
          <w:rFonts w:ascii="Avenir Book" w:hAnsi="Avenir Book"/>
          <w:color w:val="44546A" w:themeColor="text2"/>
        </w:rPr>
      </w:pPr>
    </w:p>
    <w:p w14:paraId="7D621748" w14:textId="372411CE" w:rsidR="00E5293F" w:rsidRDefault="00E5293F" w:rsidP="00E5293F">
      <w:pPr>
        <w:jc w:val="both"/>
        <w:rPr>
          <w:rFonts w:ascii="Avenir Book" w:hAnsi="Avenir Book"/>
          <w:color w:val="44546A" w:themeColor="text2"/>
        </w:rPr>
      </w:pPr>
    </w:p>
    <w:p w14:paraId="02212D14" w14:textId="77777777" w:rsidR="00E24AB4" w:rsidRDefault="00E24AB4" w:rsidP="00E24AB4">
      <w:pPr>
        <w:jc w:val="center"/>
        <w:rPr>
          <w:rFonts w:ascii="Avenir Next" w:hAnsi="Avenir Next"/>
        </w:rPr>
      </w:pPr>
    </w:p>
    <w:p w14:paraId="079315CF" w14:textId="77777777" w:rsidR="00E24AB4" w:rsidRDefault="00E24AB4" w:rsidP="00E24AB4">
      <w:pPr>
        <w:jc w:val="center"/>
        <w:rPr>
          <w:rFonts w:ascii="Avenir Next" w:hAnsi="Avenir Next"/>
        </w:rPr>
      </w:pPr>
    </w:p>
    <w:p w14:paraId="2A88FCB4" w14:textId="77777777" w:rsidR="00E24AB4" w:rsidRDefault="00E24AB4" w:rsidP="00E24AB4">
      <w:pPr>
        <w:jc w:val="center"/>
        <w:rPr>
          <w:rFonts w:ascii="Avenir Next" w:hAnsi="Avenir Next"/>
        </w:rPr>
      </w:pPr>
    </w:p>
    <w:p w14:paraId="6B42E595" w14:textId="77777777" w:rsidR="00E24AB4" w:rsidRDefault="00E24AB4" w:rsidP="00E24AB4">
      <w:pPr>
        <w:jc w:val="center"/>
        <w:rPr>
          <w:rFonts w:ascii="Avenir Next" w:hAnsi="Avenir Next"/>
        </w:rPr>
      </w:pPr>
    </w:p>
    <w:p w14:paraId="261B77CF" w14:textId="06D00F2E" w:rsidR="00E24AB4" w:rsidRDefault="00E24AB4" w:rsidP="00E24AB4">
      <w:pPr>
        <w:jc w:val="center"/>
        <w:rPr>
          <w:rFonts w:ascii="Avenir Next" w:hAnsi="Avenir Next"/>
        </w:rPr>
      </w:pPr>
    </w:p>
    <w:p w14:paraId="76E3018E" w14:textId="7DBFA2B9" w:rsidR="00E24AB4" w:rsidRDefault="00E24AB4" w:rsidP="00E24AB4">
      <w:pPr>
        <w:jc w:val="center"/>
        <w:rPr>
          <w:rFonts w:ascii="Avenir Next" w:hAnsi="Avenir Next"/>
        </w:rPr>
      </w:pPr>
    </w:p>
    <w:p w14:paraId="3BD29EA6" w14:textId="1A1D217F" w:rsidR="00E24AB4" w:rsidRDefault="00E24AB4" w:rsidP="00E24AB4">
      <w:pPr>
        <w:jc w:val="center"/>
        <w:rPr>
          <w:rFonts w:ascii="Avenir Next" w:hAnsi="Avenir Next"/>
        </w:rPr>
      </w:pPr>
    </w:p>
    <w:p w14:paraId="6A9ABAC8" w14:textId="4CFC8CF5" w:rsidR="00E24AB4" w:rsidRDefault="00E24AB4" w:rsidP="00E24AB4">
      <w:pPr>
        <w:jc w:val="center"/>
        <w:rPr>
          <w:rFonts w:ascii="Avenir Next" w:hAnsi="Avenir Next"/>
        </w:rPr>
      </w:pPr>
    </w:p>
    <w:p w14:paraId="0FB867FA" w14:textId="3079948C" w:rsidR="00E24AB4" w:rsidRDefault="00E24AB4" w:rsidP="00E24AB4">
      <w:pPr>
        <w:jc w:val="center"/>
        <w:rPr>
          <w:rFonts w:ascii="Avenir Next" w:hAnsi="Avenir Next"/>
        </w:rPr>
      </w:pPr>
    </w:p>
    <w:p w14:paraId="43449793" w14:textId="3977BEA4" w:rsidR="00E24AB4" w:rsidRDefault="00E24AB4" w:rsidP="00E24AB4">
      <w:pPr>
        <w:jc w:val="center"/>
        <w:rPr>
          <w:rFonts w:ascii="Avenir Next" w:hAnsi="Avenir Next"/>
        </w:rPr>
      </w:pPr>
    </w:p>
    <w:p w14:paraId="41D9640F" w14:textId="4BE05C0E" w:rsidR="00E24AB4" w:rsidRDefault="00E24AB4" w:rsidP="00E24AB4">
      <w:pPr>
        <w:jc w:val="center"/>
        <w:rPr>
          <w:rFonts w:ascii="Avenir Next" w:hAnsi="Avenir Next"/>
        </w:rPr>
      </w:pPr>
    </w:p>
    <w:p w14:paraId="79385F4C" w14:textId="02ACDB20" w:rsidR="00E24AB4" w:rsidRDefault="00E24AB4" w:rsidP="00E24AB4">
      <w:pPr>
        <w:jc w:val="center"/>
        <w:rPr>
          <w:rFonts w:ascii="Avenir Next" w:hAnsi="Avenir Next"/>
        </w:rPr>
      </w:pPr>
    </w:p>
    <w:p w14:paraId="54D5434A" w14:textId="77777777" w:rsidR="00E24AB4" w:rsidRDefault="00E24AB4" w:rsidP="00E24AB4">
      <w:pPr>
        <w:rPr>
          <w:rFonts w:ascii="Avenir Next" w:hAnsi="Avenir Next"/>
        </w:rPr>
      </w:pPr>
    </w:p>
    <w:p w14:paraId="4DCAF93C" w14:textId="6A822949" w:rsidR="00E24AB4" w:rsidRPr="00404B0B" w:rsidRDefault="00E24AB4" w:rsidP="00E24AB4">
      <w:pPr>
        <w:jc w:val="center"/>
        <w:rPr>
          <w:rFonts w:ascii="Avenir Next" w:hAnsi="Avenir Next"/>
          <w:color w:val="808080" w:themeColor="background1" w:themeShade="80"/>
        </w:rPr>
      </w:pPr>
      <w:r w:rsidRPr="00404B0B">
        <w:rPr>
          <w:rFonts w:ascii="Avenir Book" w:hAnsi="Avenir Book"/>
          <w:noProof/>
          <w:color w:val="808080" w:themeColor="background1" w:themeShade="80"/>
        </w:rPr>
        <w:drawing>
          <wp:anchor distT="0" distB="0" distL="114300" distR="114300" simplePos="0" relativeHeight="251669504" behindDoc="0" locked="0" layoutInCell="1" allowOverlap="1" wp14:anchorId="54D666FA" wp14:editId="40396627">
            <wp:simplePos x="0" y="0"/>
            <wp:positionH relativeFrom="column">
              <wp:posOffset>878205</wp:posOffset>
            </wp:positionH>
            <wp:positionV relativeFrom="paragraph">
              <wp:posOffset>527967</wp:posOffset>
            </wp:positionV>
            <wp:extent cx="4745355" cy="4180205"/>
            <wp:effectExtent l="0" t="0" r="444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a:extLst>
                        <a:ext uri="{28A0092B-C50C-407E-A947-70E740481C1C}">
                          <a14:useLocalDpi xmlns:a14="http://schemas.microsoft.com/office/drawing/2010/main" val="0"/>
                        </a:ext>
                      </a:extLst>
                    </a:blip>
                    <a:stretch>
                      <a:fillRect/>
                    </a:stretch>
                  </pic:blipFill>
                  <pic:spPr>
                    <a:xfrm>
                      <a:off x="0" y="0"/>
                      <a:ext cx="4745355" cy="4180205"/>
                    </a:xfrm>
                    <a:prstGeom prst="rect">
                      <a:avLst/>
                    </a:prstGeom>
                  </pic:spPr>
                </pic:pic>
              </a:graphicData>
            </a:graphic>
            <wp14:sizeRelH relativeFrom="page">
              <wp14:pctWidth>0</wp14:pctWidth>
            </wp14:sizeRelH>
            <wp14:sizeRelV relativeFrom="page">
              <wp14:pctHeight>0</wp14:pctHeight>
            </wp14:sizeRelV>
          </wp:anchor>
        </w:drawing>
      </w:r>
      <w:r w:rsidRPr="00404B0B">
        <w:rPr>
          <w:rFonts w:ascii="Avenir Next" w:hAnsi="Avenir Next"/>
          <w:color w:val="808080" w:themeColor="background1" w:themeShade="80"/>
        </w:rPr>
        <w:t>Document 2. Décomposition de la mobilité sociale observée des femmes par rapport à leur mère, de 1977 à 2015</w:t>
      </w:r>
    </w:p>
    <w:p w14:paraId="7EC849A3" w14:textId="77777777" w:rsidR="00E24AB4" w:rsidRPr="006508E2" w:rsidRDefault="00E24AB4" w:rsidP="00E24AB4">
      <w:pPr>
        <w:jc w:val="center"/>
        <w:rPr>
          <w:rFonts w:ascii="Avenir Next" w:hAnsi="Avenir Next"/>
        </w:rPr>
      </w:pPr>
    </w:p>
    <w:p w14:paraId="64BDF710" w14:textId="77777777" w:rsidR="00E24AB4" w:rsidRPr="003C7891" w:rsidRDefault="00E24AB4" w:rsidP="00E24AB4">
      <w:pPr>
        <w:jc w:val="right"/>
        <w:rPr>
          <w:rFonts w:ascii="Avenir Book" w:hAnsi="Avenir Book"/>
          <w:color w:val="44546A" w:themeColor="text2"/>
          <w:sz w:val="20"/>
          <w:szCs w:val="20"/>
        </w:rPr>
      </w:pPr>
      <w:r w:rsidRPr="003C7891">
        <w:rPr>
          <w:rFonts w:ascii="Avenir Book" w:hAnsi="Avenir Book"/>
          <w:color w:val="44546A" w:themeColor="text2"/>
          <w:sz w:val="20"/>
          <w:szCs w:val="20"/>
        </w:rPr>
        <w:t>Champ : France métropolitaine, femmes françaises actives occupées ou anciennes actives occupées, âgées de 35 à 59 ans au 31 décembre de l’année d’enquête.</w:t>
      </w:r>
    </w:p>
    <w:p w14:paraId="66BBFC99" w14:textId="77777777" w:rsidR="00E24AB4" w:rsidRPr="003C7891" w:rsidRDefault="00E24AB4" w:rsidP="00E24AB4">
      <w:pPr>
        <w:jc w:val="right"/>
        <w:rPr>
          <w:rFonts w:ascii="Avenir Book" w:hAnsi="Avenir Book"/>
          <w:color w:val="44546A" w:themeColor="text2"/>
          <w:sz w:val="20"/>
          <w:szCs w:val="20"/>
        </w:rPr>
      </w:pPr>
      <w:r w:rsidRPr="003C7891">
        <w:rPr>
          <w:rFonts w:ascii="Avenir Book" w:hAnsi="Avenir Book"/>
          <w:i/>
          <w:iCs/>
          <w:color w:val="44546A" w:themeColor="text2"/>
          <w:sz w:val="20"/>
          <w:szCs w:val="20"/>
        </w:rPr>
        <w:t>Source : Insee, enquêtes Formation et qualification professionnelle 1977, 1985, 1993, 2003 et 2014-2015.</w:t>
      </w:r>
    </w:p>
    <w:p w14:paraId="7DCBCDFF" w14:textId="1E76BFB2" w:rsidR="00E5293F" w:rsidRDefault="00E5293F" w:rsidP="00E5293F">
      <w:pPr>
        <w:jc w:val="both"/>
        <w:rPr>
          <w:rFonts w:ascii="Avenir Book" w:hAnsi="Avenir Book"/>
          <w:color w:val="44546A" w:themeColor="text2"/>
        </w:rPr>
      </w:pPr>
    </w:p>
    <w:p w14:paraId="4CA4D1E6" w14:textId="3F5D4D57" w:rsidR="00E24AB4" w:rsidRPr="00E24AB4" w:rsidRDefault="00E24AB4" w:rsidP="00E5293F">
      <w:pPr>
        <w:jc w:val="both"/>
        <w:rPr>
          <w:rFonts w:ascii="Avenir Book" w:hAnsi="Avenir Book"/>
          <w:color w:val="000000" w:themeColor="text1"/>
        </w:rPr>
      </w:pPr>
      <w:r w:rsidRPr="00E24AB4">
        <w:rPr>
          <w:rFonts w:ascii="Avenir Book" w:hAnsi="Avenir Book"/>
          <w:color w:val="000000" w:themeColor="text1"/>
        </w:rPr>
        <w:t xml:space="preserve">1. Rédigez une phrase pour la mobilité verticale des femmes en 2015. </w:t>
      </w:r>
    </w:p>
    <w:p w14:paraId="0FF2B8BA" w14:textId="77777777" w:rsidR="00E24AB4" w:rsidRPr="00693ABF" w:rsidRDefault="00E24AB4" w:rsidP="00E24AB4">
      <w:pPr>
        <w:tabs>
          <w:tab w:val="left" w:leader="dot" w:pos="17010"/>
        </w:tabs>
        <w:jc w:val="both"/>
        <w:rPr>
          <w:rFonts w:ascii="Avenir Next" w:hAnsi="Avenir Next"/>
        </w:rPr>
      </w:pPr>
      <w:r w:rsidRPr="00693ABF">
        <w:rPr>
          <w:rFonts w:ascii="Avenir Next" w:hAnsi="Avenir Next"/>
        </w:rPr>
        <w:tab/>
      </w:r>
      <w:r w:rsidRPr="00693ABF">
        <w:rPr>
          <w:rFonts w:ascii="Avenir Next" w:hAnsi="Avenir Next"/>
        </w:rPr>
        <w:tab/>
      </w:r>
    </w:p>
    <w:p w14:paraId="6DA57DED" w14:textId="77777777" w:rsidR="00E24AB4" w:rsidRPr="00693ABF" w:rsidRDefault="00E24AB4" w:rsidP="00E24AB4">
      <w:pPr>
        <w:tabs>
          <w:tab w:val="left" w:leader="dot" w:pos="17010"/>
        </w:tabs>
        <w:jc w:val="both"/>
        <w:rPr>
          <w:rFonts w:ascii="Avenir Next" w:hAnsi="Avenir Next"/>
        </w:rPr>
      </w:pPr>
      <w:r w:rsidRPr="00693ABF">
        <w:rPr>
          <w:rFonts w:ascii="Avenir Next" w:hAnsi="Avenir Next"/>
        </w:rPr>
        <w:tab/>
      </w:r>
    </w:p>
    <w:p w14:paraId="56AFCC71" w14:textId="77777777" w:rsidR="00E24AB4" w:rsidRDefault="00E24AB4" w:rsidP="00E5293F">
      <w:pPr>
        <w:jc w:val="both"/>
        <w:rPr>
          <w:rFonts w:ascii="Avenir Book" w:hAnsi="Avenir Book"/>
          <w:color w:val="44546A" w:themeColor="text2"/>
        </w:rPr>
      </w:pPr>
    </w:p>
    <w:p w14:paraId="16AD9C42" w14:textId="5F15A14F" w:rsidR="0078384F" w:rsidRPr="00223107" w:rsidRDefault="00E24AB4" w:rsidP="00E24AB4">
      <w:pPr>
        <w:rPr>
          <w:rFonts w:ascii="Avenir Book" w:hAnsi="Avenir Book"/>
          <w:color w:val="ED7D31" w:themeColor="accent2"/>
        </w:rPr>
      </w:pPr>
      <w:r w:rsidRPr="00223107">
        <w:rPr>
          <w:rFonts w:ascii="Avenir Book" w:hAnsi="Avenir Book"/>
          <w:color w:val="ED7D31" w:themeColor="accent2"/>
        </w:rPr>
        <w:t xml:space="preserve">2. Que peut-on dire de l’évolution de la mobilité sociale des femmes ? </w:t>
      </w:r>
    </w:p>
    <w:p w14:paraId="09CF9D70" w14:textId="77777777" w:rsidR="00E24AB4" w:rsidRPr="00693ABF" w:rsidRDefault="00E24AB4" w:rsidP="00E24AB4">
      <w:pPr>
        <w:tabs>
          <w:tab w:val="left" w:leader="dot" w:pos="17010"/>
        </w:tabs>
        <w:jc w:val="both"/>
        <w:rPr>
          <w:rFonts w:ascii="Avenir Next" w:hAnsi="Avenir Next"/>
        </w:rPr>
      </w:pPr>
      <w:r w:rsidRPr="00693ABF">
        <w:rPr>
          <w:rFonts w:ascii="Avenir Next" w:hAnsi="Avenir Next"/>
        </w:rPr>
        <w:tab/>
      </w:r>
      <w:r w:rsidRPr="00693ABF">
        <w:rPr>
          <w:rFonts w:ascii="Avenir Next" w:hAnsi="Avenir Next"/>
        </w:rPr>
        <w:tab/>
      </w:r>
    </w:p>
    <w:p w14:paraId="7CD78CF4" w14:textId="77777777" w:rsidR="00E24AB4" w:rsidRPr="00693ABF" w:rsidRDefault="00E24AB4" w:rsidP="00E24AB4">
      <w:pPr>
        <w:tabs>
          <w:tab w:val="left" w:leader="dot" w:pos="17010"/>
        </w:tabs>
        <w:jc w:val="both"/>
        <w:rPr>
          <w:rFonts w:ascii="Avenir Next" w:hAnsi="Avenir Next"/>
        </w:rPr>
      </w:pPr>
      <w:r w:rsidRPr="00693ABF">
        <w:rPr>
          <w:rFonts w:ascii="Avenir Next" w:hAnsi="Avenir Next"/>
        </w:rPr>
        <w:tab/>
      </w:r>
    </w:p>
    <w:p w14:paraId="4A890723" w14:textId="779BDDA5" w:rsidR="00FE1A62" w:rsidRDefault="00FE1A62" w:rsidP="003F2719">
      <w:pPr>
        <w:jc w:val="center"/>
        <w:rPr>
          <w:rFonts w:ascii="Avenir Book" w:hAnsi="Avenir Book"/>
          <w:color w:val="44546A" w:themeColor="text2"/>
        </w:rPr>
      </w:pPr>
    </w:p>
    <w:p w14:paraId="31930445" w14:textId="77777777" w:rsidR="00FE1A62" w:rsidRDefault="00FE1A62" w:rsidP="003F2719">
      <w:pPr>
        <w:jc w:val="center"/>
        <w:rPr>
          <w:rFonts w:ascii="Avenir Book" w:hAnsi="Avenir Book"/>
          <w:color w:val="44546A" w:themeColor="text2"/>
        </w:rPr>
      </w:pPr>
    </w:p>
    <w:p w14:paraId="5FA54158" w14:textId="77777777" w:rsidR="005D38AD" w:rsidRDefault="005D38AD" w:rsidP="00404B0B">
      <w:pPr>
        <w:rPr>
          <w:rFonts w:ascii="Avenir Book" w:hAnsi="Avenir Book"/>
          <w:color w:val="44546A" w:themeColor="text2"/>
        </w:rPr>
      </w:pPr>
    </w:p>
    <w:p w14:paraId="0B5323E6" w14:textId="1F8FEE4B" w:rsidR="00236DE5" w:rsidRPr="00404B0B" w:rsidRDefault="00A9202B" w:rsidP="00E24AB4">
      <w:pPr>
        <w:pStyle w:val="Paragraphedeliste"/>
        <w:numPr>
          <w:ilvl w:val="0"/>
          <w:numId w:val="23"/>
        </w:numPr>
        <w:rPr>
          <w:rFonts w:ascii="Avenir Book" w:hAnsi="Avenir Book"/>
          <w:i/>
          <w:iCs/>
          <w:color w:val="000000" w:themeColor="text1"/>
        </w:rPr>
      </w:pPr>
      <w:r w:rsidRPr="00404B0B">
        <w:rPr>
          <w:rFonts w:ascii="Avenir Book" w:hAnsi="Avenir Book"/>
          <w:i/>
          <w:iCs/>
          <w:color w:val="000000" w:themeColor="text1"/>
        </w:rPr>
        <w:t>Le risque de déclassement</w:t>
      </w:r>
    </w:p>
    <w:p w14:paraId="0F97771B" w14:textId="77777777" w:rsidR="00404B0B" w:rsidRDefault="00404B0B" w:rsidP="00BC3852">
      <w:pPr>
        <w:rPr>
          <w:rFonts w:ascii="Avenir Book" w:hAnsi="Avenir Book"/>
          <w:color w:val="4472C4" w:themeColor="accent1"/>
        </w:rPr>
      </w:pPr>
    </w:p>
    <w:p w14:paraId="2E969E3F" w14:textId="152C1F49" w:rsidR="00BC3852" w:rsidRDefault="00BC3852" w:rsidP="00BC3852">
      <w:pPr>
        <w:jc w:val="center"/>
        <w:rPr>
          <w:rFonts w:ascii="Avenir Book" w:hAnsi="Avenir Book"/>
          <w:color w:val="808080" w:themeColor="background1" w:themeShade="80"/>
        </w:rPr>
      </w:pPr>
      <w:r>
        <w:rPr>
          <w:rFonts w:ascii="Avenir Book" w:hAnsi="Avenir Book"/>
          <w:color w:val="808080" w:themeColor="background1" w:themeShade="80"/>
        </w:rPr>
        <w:t>Document 3. Le déclassement et ses causes</w:t>
      </w:r>
    </w:p>
    <w:p w14:paraId="701DFFC9" w14:textId="77777777" w:rsidR="00404B0B" w:rsidRDefault="00404B0B" w:rsidP="00BC3852">
      <w:pPr>
        <w:jc w:val="center"/>
        <w:rPr>
          <w:rFonts w:ascii="Avenir Book" w:hAnsi="Avenir Book"/>
          <w:color w:val="808080" w:themeColor="background1" w:themeShade="80"/>
        </w:rPr>
      </w:pPr>
    </w:p>
    <w:p w14:paraId="4D066BAC" w14:textId="5C5E9339" w:rsidR="00BC3852" w:rsidRDefault="00BC3852" w:rsidP="00BC3852">
      <w:pPr>
        <w:jc w:val="both"/>
        <w:rPr>
          <w:rFonts w:ascii="Avenir Book" w:hAnsi="Avenir Book"/>
          <w:color w:val="000000" w:themeColor="text1"/>
        </w:rPr>
      </w:pPr>
      <w:r>
        <w:rPr>
          <w:rFonts w:ascii="Avenir Book" w:hAnsi="Avenir Book"/>
          <w:color w:val="000000" w:themeColor="text1"/>
        </w:rPr>
        <w:t>Les décennies de croissance rapide avaient été l’occasion de voir émerger une élite sortie de nulle part : dans les années 1960, la multiplication par trois, au recrutement, des médecins et des enseignants du supérieur, par cinq des journalistes et de bien d’autres professions situées dans le haut de la hiérarchie sociale avait signifié pour les jeunes de l’époque des perspectives exceptionnelles de mobilité […]. Au contraire, la situation contemporaine où les candidats sont plus nombreux que les places libérées par les départs à la retraite est propice au retour des « fils de » et des « filles de ». […]</w:t>
      </w:r>
    </w:p>
    <w:p w14:paraId="39FAB72B" w14:textId="4E3B15AD" w:rsidR="00BC3852" w:rsidRDefault="00BC3852" w:rsidP="00404B0B">
      <w:pPr>
        <w:jc w:val="both"/>
        <w:rPr>
          <w:rFonts w:ascii="Avenir Book" w:hAnsi="Avenir Book"/>
          <w:color w:val="000000" w:themeColor="text1"/>
        </w:rPr>
      </w:pPr>
      <w:r>
        <w:rPr>
          <w:rFonts w:ascii="Avenir Book" w:hAnsi="Avenir Book"/>
          <w:color w:val="000000" w:themeColor="text1"/>
        </w:rPr>
        <w:t>La plus grande fréquence des cas de déclassement social d’enfants des classes moyennes est inscrite dans la dynamique générationnelle de la structure sociale. Deux éléments y contribuent. D’une part, comme les catégories moyennes ont cessé de connaître une croissance explosive, de plus en plus de candidats se présentent pour de moins en moins de places : la mobilité structurelle diminue. Ensuite, on note sur le long terme une plus grande fluidité sociale, autrement dit une plus forte mobilité de brassage ou d’échange entre les catégories les plus hautes et le plus basses sur la hiérarchie sociale</w:t>
      </w:r>
      <w:r w:rsidR="00404B0B">
        <w:rPr>
          <w:rFonts w:ascii="Avenir Book" w:hAnsi="Avenir Book"/>
          <w:color w:val="000000" w:themeColor="text1"/>
        </w:rPr>
        <w:t>.</w:t>
      </w:r>
    </w:p>
    <w:p w14:paraId="728AD9D1" w14:textId="77777777" w:rsidR="00404B0B" w:rsidRDefault="00404B0B" w:rsidP="00404B0B">
      <w:pPr>
        <w:jc w:val="both"/>
        <w:rPr>
          <w:rFonts w:ascii="Avenir Book" w:hAnsi="Avenir Book"/>
          <w:color w:val="000000" w:themeColor="text1"/>
        </w:rPr>
      </w:pPr>
    </w:p>
    <w:p w14:paraId="67180894" w14:textId="6B41FA74" w:rsidR="00404B0B" w:rsidRDefault="00404B0B" w:rsidP="00404B0B">
      <w:pPr>
        <w:jc w:val="both"/>
        <w:rPr>
          <w:rFonts w:ascii="Avenir Book" w:hAnsi="Avenir Book"/>
          <w:color w:val="000000" w:themeColor="text1"/>
        </w:rPr>
      </w:pPr>
      <w:r>
        <w:rPr>
          <w:rFonts w:ascii="Avenir Book" w:hAnsi="Avenir Book"/>
          <w:color w:val="000000" w:themeColor="text1"/>
        </w:rPr>
        <w:t xml:space="preserve">1. Pourquoi la génération née en 1945 a-t-elle connu une situation favorable au trajectoire de mobilité ascendante ? </w:t>
      </w:r>
    </w:p>
    <w:p w14:paraId="37D916DC" w14:textId="77777777" w:rsidR="00404B0B" w:rsidRPr="00693ABF" w:rsidRDefault="00404B0B" w:rsidP="00404B0B">
      <w:pPr>
        <w:tabs>
          <w:tab w:val="left" w:leader="dot" w:pos="17010"/>
        </w:tabs>
        <w:jc w:val="both"/>
        <w:rPr>
          <w:rFonts w:ascii="Avenir Next" w:hAnsi="Avenir Next"/>
        </w:rPr>
      </w:pPr>
      <w:r w:rsidRPr="00693ABF">
        <w:rPr>
          <w:rFonts w:ascii="Avenir Next" w:hAnsi="Avenir Next"/>
        </w:rPr>
        <w:tab/>
      </w:r>
      <w:r w:rsidRPr="00693ABF">
        <w:rPr>
          <w:rFonts w:ascii="Avenir Next" w:hAnsi="Avenir Next"/>
        </w:rPr>
        <w:tab/>
      </w:r>
    </w:p>
    <w:p w14:paraId="26236B53" w14:textId="77777777" w:rsidR="00404B0B" w:rsidRDefault="00404B0B" w:rsidP="00404B0B">
      <w:pPr>
        <w:jc w:val="both"/>
        <w:rPr>
          <w:rFonts w:ascii="Avenir Book" w:hAnsi="Avenir Book"/>
          <w:color w:val="000000" w:themeColor="text1"/>
        </w:rPr>
      </w:pPr>
    </w:p>
    <w:p w14:paraId="4F8B28C3" w14:textId="54F1A3D1" w:rsidR="00404B0B" w:rsidRPr="00223107" w:rsidRDefault="00404B0B" w:rsidP="00404B0B">
      <w:pPr>
        <w:jc w:val="both"/>
        <w:rPr>
          <w:rFonts w:ascii="Avenir Book" w:hAnsi="Avenir Book"/>
          <w:color w:val="ED7D31" w:themeColor="accent2"/>
        </w:rPr>
      </w:pPr>
      <w:r w:rsidRPr="00223107">
        <w:rPr>
          <w:rFonts w:ascii="Avenir Book" w:hAnsi="Avenir Book"/>
          <w:color w:val="ED7D31" w:themeColor="accent2"/>
        </w:rPr>
        <w:t>2. Comment expliquer la plus grande fréquence des cas de déclassement ?</w:t>
      </w:r>
    </w:p>
    <w:p w14:paraId="5E719DB4" w14:textId="77777777" w:rsidR="00404B0B" w:rsidRPr="00693ABF" w:rsidRDefault="00404B0B" w:rsidP="00404B0B">
      <w:pPr>
        <w:tabs>
          <w:tab w:val="left" w:leader="dot" w:pos="17010"/>
        </w:tabs>
        <w:jc w:val="both"/>
        <w:rPr>
          <w:rFonts w:ascii="Avenir Next" w:hAnsi="Avenir Next"/>
        </w:rPr>
      </w:pPr>
      <w:r w:rsidRPr="00693ABF">
        <w:rPr>
          <w:rFonts w:ascii="Avenir Next" w:hAnsi="Avenir Next"/>
        </w:rPr>
        <w:tab/>
      </w:r>
      <w:r w:rsidRPr="00693ABF">
        <w:rPr>
          <w:rFonts w:ascii="Avenir Next" w:hAnsi="Avenir Next"/>
        </w:rPr>
        <w:tab/>
      </w:r>
    </w:p>
    <w:p w14:paraId="1FA029D5" w14:textId="77777777" w:rsidR="00404B0B" w:rsidRPr="00BC3852" w:rsidRDefault="00404B0B" w:rsidP="00404B0B">
      <w:pPr>
        <w:jc w:val="both"/>
        <w:rPr>
          <w:rFonts w:ascii="Avenir Book" w:hAnsi="Avenir Book"/>
          <w:color w:val="000000" w:themeColor="text1"/>
        </w:rPr>
      </w:pPr>
    </w:p>
    <w:p w14:paraId="72762301" w14:textId="232D5A5E" w:rsidR="00A9202B" w:rsidRPr="006A4EB3" w:rsidRDefault="00A9202B" w:rsidP="00A9202B">
      <w:pPr>
        <w:rPr>
          <w:rFonts w:ascii="Avenir Book" w:hAnsi="Avenir Book"/>
          <w:color w:val="000000" w:themeColor="text1"/>
        </w:rPr>
      </w:pPr>
    </w:p>
    <w:p w14:paraId="47352A51" w14:textId="1DF0940E" w:rsidR="00A9202B" w:rsidRPr="005D38AD" w:rsidRDefault="00A9202B" w:rsidP="005D38AD">
      <w:pPr>
        <w:tabs>
          <w:tab w:val="left" w:leader="dot" w:pos="17010"/>
        </w:tabs>
        <w:jc w:val="both"/>
        <w:rPr>
          <w:rFonts w:ascii="Avenir Next" w:hAnsi="Avenir Next"/>
        </w:rPr>
      </w:pPr>
    </w:p>
    <w:sectPr w:rsidR="00A9202B" w:rsidRPr="005D38AD" w:rsidSect="003F7911">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306F" w14:textId="77777777" w:rsidR="00896E20" w:rsidRDefault="00896E20" w:rsidP="003F7911">
      <w:r>
        <w:separator/>
      </w:r>
    </w:p>
  </w:endnote>
  <w:endnote w:type="continuationSeparator" w:id="0">
    <w:p w14:paraId="52B07B97" w14:textId="77777777" w:rsidR="00896E20" w:rsidRDefault="00896E20" w:rsidP="003F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9882" w14:textId="77777777" w:rsidR="003F7911" w:rsidRDefault="003F7911" w:rsidP="008D621F">
    <w:pPr>
      <w:pStyle w:val="Pieddepage"/>
      <w:framePr w:wrap="none"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14:paraId="22AF6774" w14:textId="77777777" w:rsidR="003F7911" w:rsidRDefault="003F7911" w:rsidP="003F7911">
    <w:pPr>
      <w:pStyle w:val="Pieddepage"/>
      <w:framePr w:wrap="none" w:vAnchor="text" w:hAnchor="margin" w:y="1"/>
      <w:ind w:firstLine="360"/>
      <w:rPr>
        <w:rStyle w:val="Numrodepage"/>
      </w:rPr>
    </w:pPr>
    <w:r>
      <w:rPr>
        <w:rStyle w:val="Numrodepage"/>
      </w:rPr>
      <w:fldChar w:fldCharType="begin"/>
    </w:r>
    <w:r>
      <w:rPr>
        <w:rStyle w:val="Numrodepage"/>
      </w:rPr>
      <w:instrText xml:space="preserve">PAGE  </w:instrText>
    </w:r>
    <w:r>
      <w:rPr>
        <w:rStyle w:val="Numrodepage"/>
      </w:rPr>
      <w:fldChar w:fldCharType="end"/>
    </w:r>
  </w:p>
  <w:p w14:paraId="3E2097C5" w14:textId="77777777" w:rsidR="003F7911" w:rsidRDefault="003F7911" w:rsidP="003F7911">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FF25" w14:textId="77777777" w:rsidR="003F7911" w:rsidRPr="003F7911" w:rsidRDefault="003F7911" w:rsidP="008D621F">
    <w:pPr>
      <w:pStyle w:val="Pieddepage"/>
      <w:framePr w:wrap="none" w:vAnchor="text" w:hAnchor="margin" w:y="1"/>
      <w:rPr>
        <w:rStyle w:val="Numrodepage"/>
        <w:rFonts w:ascii="Avenir Book" w:hAnsi="Avenir Book"/>
      </w:rPr>
    </w:pPr>
    <w:r w:rsidRPr="003F7911">
      <w:rPr>
        <w:rStyle w:val="Numrodepage"/>
        <w:rFonts w:ascii="Avenir Book" w:hAnsi="Avenir Book"/>
      </w:rPr>
      <w:fldChar w:fldCharType="begin"/>
    </w:r>
    <w:r w:rsidRPr="003F7911">
      <w:rPr>
        <w:rStyle w:val="Numrodepage"/>
        <w:rFonts w:ascii="Avenir Book" w:hAnsi="Avenir Book"/>
      </w:rPr>
      <w:instrText xml:space="preserve">PAGE  </w:instrText>
    </w:r>
    <w:r w:rsidRPr="003F7911">
      <w:rPr>
        <w:rStyle w:val="Numrodepage"/>
        <w:rFonts w:ascii="Avenir Book" w:hAnsi="Avenir Book"/>
      </w:rPr>
      <w:fldChar w:fldCharType="separate"/>
    </w:r>
    <w:r w:rsidR="0069081A">
      <w:rPr>
        <w:rStyle w:val="Numrodepage"/>
        <w:rFonts w:ascii="Avenir Book" w:hAnsi="Avenir Book"/>
        <w:noProof/>
      </w:rPr>
      <w:t>1</w:t>
    </w:r>
    <w:r w:rsidRPr="003F7911">
      <w:rPr>
        <w:rStyle w:val="Numrodepage"/>
        <w:rFonts w:ascii="Avenir Book" w:hAnsi="Avenir Book"/>
      </w:rPr>
      <w:fldChar w:fldCharType="end"/>
    </w:r>
  </w:p>
  <w:p w14:paraId="56A1FD57" w14:textId="4A204545" w:rsidR="003F7911" w:rsidRPr="00C710B5" w:rsidRDefault="00C710B5" w:rsidP="003F7911">
    <w:pPr>
      <w:pStyle w:val="Pieddepage"/>
      <w:ind w:firstLine="360"/>
      <w:jc w:val="right"/>
      <w:rPr>
        <w:rStyle w:val="Numrodepage"/>
        <w:rFonts w:ascii="Avenir Next" w:hAnsi="Avenir Next"/>
        <w:sz w:val="16"/>
      </w:rPr>
    </w:pPr>
    <w:r w:rsidRPr="00C710B5">
      <w:rPr>
        <w:rStyle w:val="Numrodepage"/>
        <w:rFonts w:ascii="Avenir Next" w:hAnsi="Avenir Next"/>
        <w:sz w:val="16"/>
      </w:rPr>
      <w:t>Documents</w:t>
    </w:r>
    <w:r w:rsidR="00E30868">
      <w:rPr>
        <w:rStyle w:val="Numrodepage"/>
        <w:rFonts w:ascii="Avenir Next" w:hAnsi="Avenir Next"/>
        <w:sz w:val="16"/>
      </w:rPr>
      <w:t xml:space="preserve"> et questions </w:t>
    </w:r>
    <w:r w:rsidRPr="00C710B5">
      <w:rPr>
        <w:rStyle w:val="Numrodepage"/>
        <w:rFonts w:ascii="Avenir Next" w:hAnsi="Avenir Next"/>
        <w:sz w:val="16"/>
      </w:rPr>
      <w:t>extrait</w:t>
    </w:r>
    <w:r w:rsidR="00E30868">
      <w:rPr>
        <w:rStyle w:val="Numrodepage"/>
        <w:rFonts w:ascii="Avenir Next" w:hAnsi="Avenir Next"/>
        <w:sz w:val="16"/>
      </w:rPr>
      <w:t>s</w:t>
    </w:r>
    <w:r w:rsidRPr="00C710B5">
      <w:rPr>
        <w:rStyle w:val="Numrodepage"/>
        <w:rFonts w:ascii="Avenir Next" w:hAnsi="Avenir Next"/>
        <w:sz w:val="16"/>
      </w:rPr>
      <w:t xml:space="preserve"> ou inspirés des manuels Magnard, Belin ou Bordas de </w:t>
    </w:r>
    <w:proofErr w:type="spellStart"/>
    <w:r w:rsidRPr="00C710B5">
      <w:rPr>
        <w:rStyle w:val="Numrodepage"/>
        <w:rFonts w:ascii="Avenir Next" w:hAnsi="Avenir Next"/>
        <w:sz w:val="16"/>
      </w:rPr>
      <w:t>Tle</w:t>
    </w:r>
    <w:proofErr w:type="spellEnd"/>
    <w:r w:rsidRPr="00C710B5">
      <w:rPr>
        <w:rStyle w:val="Numrodepage"/>
        <w:rFonts w:ascii="Avenir Next" w:hAnsi="Avenir Next"/>
        <w:sz w:val="16"/>
      </w:rPr>
      <w:t>.</w:t>
    </w:r>
  </w:p>
  <w:p w14:paraId="1F80D6B6" w14:textId="26E68B03" w:rsidR="00C710B5" w:rsidRPr="00C710B5" w:rsidRDefault="00C710B5" w:rsidP="003F7911">
    <w:pPr>
      <w:pStyle w:val="Pieddepage"/>
      <w:ind w:firstLine="360"/>
      <w:jc w:val="right"/>
      <w:rPr>
        <w:rFonts w:ascii="Avenir Next" w:hAnsi="Avenir Next"/>
        <w:sz w:val="15"/>
      </w:rPr>
    </w:pPr>
    <w:r>
      <w:rPr>
        <w:rStyle w:val="Numrodepage"/>
        <w:rFonts w:ascii="Avenir Next" w:hAnsi="Avenir Next"/>
        <w:sz w:val="15"/>
      </w:rPr>
      <w:t>Séance c</w:t>
    </w:r>
    <w:r w:rsidRPr="00C710B5">
      <w:rPr>
        <w:rStyle w:val="Numrodepage"/>
        <w:rFonts w:ascii="Avenir Next" w:hAnsi="Avenir Next"/>
        <w:sz w:val="15"/>
      </w:rPr>
      <w:t xml:space="preserve">réée par </w:t>
    </w:r>
    <w:r w:rsidRPr="00C710B5">
      <w:rPr>
        <w:rStyle w:val="Numrodepage"/>
        <w:rFonts w:ascii="Avenir Next" w:hAnsi="Avenir Next"/>
        <w:sz w:val="15"/>
      </w:rPr>
      <w:fldChar w:fldCharType="begin"/>
    </w:r>
    <w:r w:rsidRPr="00C710B5">
      <w:rPr>
        <w:rStyle w:val="Numrodepage"/>
        <w:rFonts w:ascii="Avenir Next" w:hAnsi="Avenir Next"/>
        <w:sz w:val="15"/>
      </w:rPr>
      <w:instrText xml:space="preserve"> AUTHOR </w:instrText>
    </w:r>
    <w:r w:rsidRPr="00C710B5">
      <w:rPr>
        <w:rStyle w:val="Numrodepage"/>
        <w:rFonts w:ascii="Avenir Next" w:hAnsi="Avenir Next"/>
        <w:sz w:val="15"/>
      </w:rPr>
      <w:fldChar w:fldCharType="separate"/>
    </w:r>
    <w:r w:rsidR="001F3FFB">
      <w:rPr>
        <w:rStyle w:val="Numrodepage"/>
        <w:rFonts w:ascii="Avenir Next" w:hAnsi="Avenir Next"/>
        <w:noProof/>
        <w:sz w:val="15"/>
      </w:rPr>
      <w:t>K.Adewoye</w:t>
    </w:r>
    <w:r w:rsidRPr="00C710B5">
      <w:rPr>
        <w:rStyle w:val="Numrodepage"/>
        <w:rFonts w:ascii="Avenir Next" w:hAnsi="Avenir Next"/>
        <w:sz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7982" w14:textId="77777777" w:rsidR="00B01044" w:rsidRDefault="00B010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A753" w14:textId="77777777" w:rsidR="00896E20" w:rsidRDefault="00896E20" w:rsidP="003F7911">
      <w:r>
        <w:separator/>
      </w:r>
    </w:p>
  </w:footnote>
  <w:footnote w:type="continuationSeparator" w:id="0">
    <w:p w14:paraId="5028B166" w14:textId="77777777" w:rsidR="00896E20" w:rsidRDefault="00896E20" w:rsidP="003F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7FBB" w14:textId="77777777" w:rsidR="00B01044" w:rsidRDefault="00B010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9ABF" w14:textId="77777777" w:rsidR="003F7911" w:rsidRDefault="003F7911" w:rsidP="003F7911">
    <w:pPr>
      <w:jc w:val="center"/>
      <w:rPr>
        <w:rFonts w:ascii="Avenir Next" w:hAnsi="Avenir Next" w:cs="Courier New"/>
        <w:sz w:val="32"/>
        <w:u w:val="single"/>
      </w:rPr>
    </w:pPr>
    <w:r>
      <w:rPr>
        <w:rFonts w:ascii="Avenir Next" w:hAnsi="Avenir Next" w:cs="Courier New"/>
        <w:sz w:val="32"/>
        <w:u w:val="single"/>
      </w:rPr>
      <w:t>SES – Terminale</w:t>
    </w:r>
    <w:r>
      <w:rPr>
        <w:rFonts w:ascii="Avenir Next" w:hAnsi="Avenir Next" w:cs="Courier New"/>
        <w:sz w:val="32"/>
        <w:u w:val="single"/>
        <w:vertAlign w:val="superscript"/>
      </w:rPr>
      <w:t xml:space="preserve"> </w:t>
    </w:r>
    <w:r w:rsidR="00711ED6">
      <w:rPr>
        <w:rFonts w:ascii="Avenir Next" w:hAnsi="Avenir Next" w:cs="Courier New"/>
        <w:sz w:val="32"/>
        <w:u w:val="single"/>
      </w:rPr>
      <w:t xml:space="preserve">– Séance </w:t>
    </w:r>
    <w:r w:rsidR="002E23FC">
      <w:rPr>
        <w:rFonts w:ascii="Avenir Next" w:hAnsi="Avenir Next" w:cs="Courier New"/>
        <w:sz w:val="32"/>
        <w:u w:val="single"/>
      </w:rPr>
      <w:t>4</w:t>
    </w:r>
  </w:p>
  <w:p w14:paraId="29784F5B" w14:textId="77777777" w:rsidR="00963B71" w:rsidRPr="00963B71" w:rsidRDefault="00963B71" w:rsidP="003F7911">
    <w:pPr>
      <w:jc w:val="center"/>
      <w:rPr>
        <w:rFonts w:ascii="Avenir Next" w:hAnsi="Avenir Next" w:cs="Courier New"/>
        <w:sz w:val="15"/>
      </w:rPr>
    </w:pPr>
  </w:p>
  <w:p w14:paraId="078911DB" w14:textId="7659EF5E" w:rsidR="003F7911" w:rsidRDefault="002F05CF" w:rsidP="003F7911">
    <w:pPr>
      <w:pBdr>
        <w:top w:val="single" w:sz="4" w:space="1" w:color="auto"/>
        <w:left w:val="single" w:sz="4" w:space="4" w:color="auto"/>
        <w:bottom w:val="single" w:sz="4" w:space="1" w:color="auto"/>
        <w:right w:val="single" w:sz="4" w:space="4" w:color="auto"/>
      </w:pBdr>
      <w:spacing w:line="276" w:lineRule="auto"/>
      <w:jc w:val="center"/>
      <w:rPr>
        <w:rFonts w:ascii="Avenir Next" w:hAnsi="Avenir Next" w:cs="Courier New"/>
        <w:sz w:val="28"/>
      </w:rPr>
    </w:pPr>
    <w:r>
      <w:rPr>
        <w:rFonts w:ascii="Avenir Next" w:hAnsi="Avenir Next" w:cs="Courier New"/>
        <w:sz w:val="28"/>
      </w:rPr>
      <w:t xml:space="preserve">Chapitre </w:t>
    </w:r>
    <w:r w:rsidR="00B01044">
      <w:rPr>
        <w:rFonts w:ascii="Avenir Next" w:hAnsi="Avenir Next" w:cs="Courier New"/>
        <w:sz w:val="28"/>
      </w:rPr>
      <w:t>6</w:t>
    </w:r>
    <w:r w:rsidR="003F7911" w:rsidRPr="005235CD">
      <w:rPr>
        <w:rFonts w:ascii="Avenir Next" w:hAnsi="Avenir Next" w:cs="Courier New"/>
        <w:sz w:val="28"/>
      </w:rPr>
      <w:t xml:space="preserve"> : </w:t>
    </w:r>
    <w:r w:rsidR="005D56F0">
      <w:rPr>
        <w:rFonts w:ascii="Avenir Next" w:hAnsi="Avenir Next" w:cs="Courier New"/>
        <w:sz w:val="28"/>
      </w:rPr>
      <w:t xml:space="preserve">Quels sont les caractéristiques contemporaines et les facteurs de la mobilité sociale ? </w:t>
    </w:r>
  </w:p>
  <w:p w14:paraId="0736184F" w14:textId="55C99030" w:rsidR="003F7911" w:rsidRPr="00A70FEA" w:rsidRDefault="00711ED6" w:rsidP="00C60576">
    <w:pPr>
      <w:pBdr>
        <w:top w:val="single" w:sz="4" w:space="1" w:color="auto"/>
        <w:left w:val="single" w:sz="4" w:space="4" w:color="auto"/>
        <w:bottom w:val="single" w:sz="4" w:space="1" w:color="auto"/>
        <w:right w:val="single" w:sz="4" w:space="4" w:color="auto"/>
      </w:pBdr>
      <w:spacing w:line="276" w:lineRule="auto"/>
      <w:jc w:val="center"/>
      <w:rPr>
        <w:rFonts w:ascii="Avenir Next" w:hAnsi="Avenir Next" w:cs="Courier New"/>
        <w:color w:val="668C5F"/>
        <w:sz w:val="28"/>
      </w:rPr>
    </w:pPr>
    <w:r w:rsidRPr="00A70FEA">
      <w:rPr>
        <w:rFonts w:ascii="Avenir Next" w:hAnsi="Avenir Next" w:cs="Courier New"/>
        <w:color w:val="668C5F"/>
        <w:sz w:val="28"/>
      </w:rPr>
      <w:t>I</w:t>
    </w:r>
    <w:r w:rsidR="00C60576" w:rsidRPr="00A70FEA">
      <w:rPr>
        <w:rFonts w:ascii="Avenir Next" w:hAnsi="Avenir Next" w:cs="Courier New"/>
        <w:color w:val="668C5F"/>
        <w:sz w:val="28"/>
      </w:rPr>
      <w:t xml:space="preserve">I. </w:t>
    </w:r>
    <w:r w:rsidR="00BC15DE">
      <w:rPr>
        <w:rFonts w:ascii="Avenir Next" w:hAnsi="Avenir Next" w:cs="Courier New"/>
        <w:color w:val="668C5F"/>
        <w:sz w:val="28"/>
      </w:rPr>
      <w:t>Quelles sont les caractéristiques et les évolutions de la mobilité sociale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0C08" w14:textId="77777777" w:rsidR="00B01044" w:rsidRDefault="00B010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07C"/>
    <w:multiLevelType w:val="hybridMultilevel"/>
    <w:tmpl w:val="14E4D980"/>
    <w:lvl w:ilvl="0" w:tplc="1D16279E">
      <w:start w:val="1"/>
      <w:numFmt w:val="decimal"/>
      <w:lvlText w:val="%1."/>
      <w:lvlJc w:val="left"/>
      <w:pPr>
        <w:ind w:left="1778" w:hanging="360"/>
      </w:pPr>
      <w:rPr>
        <w:rFonts w:hint="default"/>
      </w:rPr>
    </w:lvl>
    <w:lvl w:ilvl="1" w:tplc="1D16279E">
      <w:start w:val="1"/>
      <w:numFmt w:val="decimal"/>
      <w:lvlText w:val="%2."/>
      <w:lvlJc w:val="left"/>
      <w:pPr>
        <w:ind w:left="2498" w:hanging="360"/>
      </w:pPr>
      <w:rPr>
        <w:rFonts w:hint="default"/>
      </w:r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 w15:restartNumberingAfterBreak="0">
    <w:nsid w:val="0D9F4597"/>
    <w:multiLevelType w:val="hybridMultilevel"/>
    <w:tmpl w:val="FA7C00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061B76"/>
    <w:multiLevelType w:val="multilevel"/>
    <w:tmpl w:val="6A3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B94"/>
    <w:multiLevelType w:val="hybridMultilevel"/>
    <w:tmpl w:val="5FE8B67C"/>
    <w:lvl w:ilvl="0" w:tplc="040C000F">
      <w:start w:val="1"/>
      <w:numFmt w:val="decimal"/>
      <w:lvlText w:val="%1."/>
      <w:lvlJc w:val="left"/>
      <w:pPr>
        <w:ind w:left="2847" w:hanging="360"/>
      </w:p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4" w15:restartNumberingAfterBreak="0">
    <w:nsid w:val="114D729A"/>
    <w:multiLevelType w:val="hybridMultilevel"/>
    <w:tmpl w:val="B67EB8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756F04"/>
    <w:multiLevelType w:val="hybridMultilevel"/>
    <w:tmpl w:val="82C08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5E1A2F"/>
    <w:multiLevelType w:val="hybridMultilevel"/>
    <w:tmpl w:val="3D3A2616"/>
    <w:lvl w:ilvl="0" w:tplc="B55C0FB0">
      <w:start w:val="1"/>
      <w:numFmt w:val="decimal"/>
      <w:lvlText w:val="%1."/>
      <w:lvlJc w:val="left"/>
      <w:pPr>
        <w:ind w:left="2203" w:hanging="360"/>
      </w:pPr>
      <w:rPr>
        <w:rFonts w:hint="default"/>
        <w:color w:val="2F5496" w:themeColor="accent1" w:themeShade="BF"/>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7" w15:restartNumberingAfterBreak="0">
    <w:nsid w:val="33725962"/>
    <w:multiLevelType w:val="hybridMultilevel"/>
    <w:tmpl w:val="0CF43A42"/>
    <w:lvl w:ilvl="0" w:tplc="B106C3AA">
      <w:start w:val="1"/>
      <w:numFmt w:val="bullet"/>
      <w:lvlText w:val="-"/>
      <w:lvlJc w:val="left"/>
      <w:pPr>
        <w:ind w:left="720" w:hanging="360"/>
      </w:pPr>
      <w:rPr>
        <w:rFonts w:ascii="Avenir Book" w:eastAsiaTheme="minorHAnsi"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F973FD"/>
    <w:multiLevelType w:val="hybridMultilevel"/>
    <w:tmpl w:val="038201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2E2E3A"/>
    <w:multiLevelType w:val="hybridMultilevel"/>
    <w:tmpl w:val="45E62048"/>
    <w:lvl w:ilvl="0" w:tplc="B3D22CE0">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874957"/>
    <w:multiLevelType w:val="hybridMultilevel"/>
    <w:tmpl w:val="E0D4CC12"/>
    <w:lvl w:ilvl="0" w:tplc="1D162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F159C3"/>
    <w:multiLevelType w:val="hybridMultilevel"/>
    <w:tmpl w:val="114A9732"/>
    <w:lvl w:ilvl="0" w:tplc="040C0015">
      <w:start w:val="1"/>
      <w:numFmt w:val="upperLetter"/>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2" w15:restartNumberingAfterBreak="0">
    <w:nsid w:val="474E4C22"/>
    <w:multiLevelType w:val="hybridMultilevel"/>
    <w:tmpl w:val="9C088352"/>
    <w:lvl w:ilvl="0" w:tplc="040C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FD6F7A"/>
    <w:multiLevelType w:val="hybridMultilevel"/>
    <w:tmpl w:val="D55E1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E10D8A"/>
    <w:multiLevelType w:val="hybridMultilevel"/>
    <w:tmpl w:val="1DD256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050628"/>
    <w:multiLevelType w:val="hybridMultilevel"/>
    <w:tmpl w:val="90268978"/>
    <w:lvl w:ilvl="0" w:tplc="96D03B32">
      <w:start w:val="1"/>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16" w15:restartNumberingAfterBreak="0">
    <w:nsid w:val="619E3560"/>
    <w:multiLevelType w:val="multilevel"/>
    <w:tmpl w:val="A0E621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403003F"/>
    <w:multiLevelType w:val="multilevel"/>
    <w:tmpl w:val="2FD4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705952"/>
    <w:multiLevelType w:val="multilevel"/>
    <w:tmpl w:val="C84C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237F4D"/>
    <w:multiLevelType w:val="hybridMultilevel"/>
    <w:tmpl w:val="0B46C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A4147D"/>
    <w:multiLevelType w:val="hybridMultilevel"/>
    <w:tmpl w:val="33189028"/>
    <w:lvl w:ilvl="0" w:tplc="978C7B14">
      <w:start w:val="1"/>
      <w:numFmt w:val="bullet"/>
      <w:lvlText w:val="-"/>
      <w:lvlJc w:val="left"/>
      <w:pPr>
        <w:ind w:left="720" w:hanging="360"/>
      </w:pPr>
      <w:rPr>
        <w:rFonts w:ascii="Avenir Book" w:eastAsiaTheme="minorHAnsi"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DF33F7"/>
    <w:multiLevelType w:val="hybridMultilevel"/>
    <w:tmpl w:val="358EDAD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900FEE"/>
    <w:multiLevelType w:val="hybridMultilevel"/>
    <w:tmpl w:val="358EDAD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5A4DA7"/>
    <w:multiLevelType w:val="hybridMultilevel"/>
    <w:tmpl w:val="8064219C"/>
    <w:lvl w:ilvl="0" w:tplc="040C000F">
      <w:start w:val="1"/>
      <w:numFmt w:val="decimal"/>
      <w:lvlText w:val="%1."/>
      <w:lvlJc w:val="left"/>
      <w:pPr>
        <w:ind w:left="720" w:hanging="360"/>
      </w:pPr>
    </w:lvl>
    <w:lvl w:ilvl="1" w:tplc="040C0019">
      <w:start w:val="1"/>
      <w:numFmt w:val="lowerLetter"/>
      <w:lvlText w:val="%2."/>
      <w:lvlJc w:val="left"/>
      <w:pPr>
        <w:ind w:left="785"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9280541">
    <w:abstractNumId w:val="4"/>
  </w:num>
  <w:num w:numId="2" w16cid:durableId="752821152">
    <w:abstractNumId w:val="14"/>
  </w:num>
  <w:num w:numId="3" w16cid:durableId="1332756857">
    <w:abstractNumId w:val="13"/>
  </w:num>
  <w:num w:numId="4" w16cid:durableId="885141826">
    <w:abstractNumId w:val="16"/>
  </w:num>
  <w:num w:numId="5" w16cid:durableId="1988893736">
    <w:abstractNumId w:val="7"/>
  </w:num>
  <w:num w:numId="6" w16cid:durableId="1429078503">
    <w:abstractNumId w:val="20"/>
  </w:num>
  <w:num w:numId="7" w16cid:durableId="1654750157">
    <w:abstractNumId w:val="11"/>
  </w:num>
  <w:num w:numId="8" w16cid:durableId="432477484">
    <w:abstractNumId w:val="21"/>
  </w:num>
  <w:num w:numId="9" w16cid:durableId="641429766">
    <w:abstractNumId w:val="22"/>
  </w:num>
  <w:num w:numId="10" w16cid:durableId="600837376">
    <w:abstractNumId w:val="19"/>
  </w:num>
  <w:num w:numId="11" w16cid:durableId="1010714127">
    <w:abstractNumId w:val="9"/>
  </w:num>
  <w:num w:numId="12" w16cid:durableId="496113587">
    <w:abstractNumId w:val="8"/>
  </w:num>
  <w:num w:numId="13" w16cid:durableId="1225720865">
    <w:abstractNumId w:val="5"/>
  </w:num>
  <w:num w:numId="14" w16cid:durableId="1197548147">
    <w:abstractNumId w:val="23"/>
  </w:num>
  <w:num w:numId="15" w16cid:durableId="1223440182">
    <w:abstractNumId w:val="6"/>
  </w:num>
  <w:num w:numId="16" w16cid:durableId="1793942615">
    <w:abstractNumId w:val="1"/>
  </w:num>
  <w:num w:numId="17" w16cid:durableId="1891112867">
    <w:abstractNumId w:val="3"/>
  </w:num>
  <w:num w:numId="18" w16cid:durableId="1564175809">
    <w:abstractNumId w:val="15"/>
  </w:num>
  <w:num w:numId="19" w16cid:durableId="419177910">
    <w:abstractNumId w:val="18"/>
  </w:num>
  <w:num w:numId="20" w16cid:durableId="1566376264">
    <w:abstractNumId w:val="17"/>
  </w:num>
  <w:num w:numId="21" w16cid:durableId="1839035203">
    <w:abstractNumId w:val="2"/>
  </w:num>
  <w:num w:numId="22" w16cid:durableId="1466658474">
    <w:abstractNumId w:val="12"/>
  </w:num>
  <w:num w:numId="23" w16cid:durableId="740643735">
    <w:abstractNumId w:val="0"/>
  </w:num>
  <w:num w:numId="24" w16cid:durableId="1987584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attachedTemplate r:id="rId1"/>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E0"/>
    <w:rsid w:val="000043C7"/>
    <w:rsid w:val="00047D2D"/>
    <w:rsid w:val="00073CF8"/>
    <w:rsid w:val="001D1E02"/>
    <w:rsid w:val="001D4FE5"/>
    <w:rsid w:val="001F3FFB"/>
    <w:rsid w:val="00222A4A"/>
    <w:rsid w:val="00223107"/>
    <w:rsid w:val="002354AD"/>
    <w:rsid w:val="00236DE5"/>
    <w:rsid w:val="002631FF"/>
    <w:rsid w:val="002B2E3B"/>
    <w:rsid w:val="002E23FC"/>
    <w:rsid w:val="002F05CF"/>
    <w:rsid w:val="002F3C19"/>
    <w:rsid w:val="00355F4F"/>
    <w:rsid w:val="003C7891"/>
    <w:rsid w:val="003F2719"/>
    <w:rsid w:val="003F2951"/>
    <w:rsid w:val="003F7911"/>
    <w:rsid w:val="00404B0B"/>
    <w:rsid w:val="004A3BFA"/>
    <w:rsid w:val="004E2F32"/>
    <w:rsid w:val="005201D0"/>
    <w:rsid w:val="00530DF5"/>
    <w:rsid w:val="005669AF"/>
    <w:rsid w:val="005D38AD"/>
    <w:rsid w:val="005D56F0"/>
    <w:rsid w:val="005E534B"/>
    <w:rsid w:val="005F5B29"/>
    <w:rsid w:val="006508E2"/>
    <w:rsid w:val="00662BD1"/>
    <w:rsid w:val="0069081A"/>
    <w:rsid w:val="00696347"/>
    <w:rsid w:val="00697BA5"/>
    <w:rsid w:val="006A4EB3"/>
    <w:rsid w:val="00711ED6"/>
    <w:rsid w:val="0078384F"/>
    <w:rsid w:val="007A4CA3"/>
    <w:rsid w:val="007B0D7D"/>
    <w:rsid w:val="00836EE5"/>
    <w:rsid w:val="008939ED"/>
    <w:rsid w:val="00896E20"/>
    <w:rsid w:val="008B4315"/>
    <w:rsid w:val="00913D33"/>
    <w:rsid w:val="00957C43"/>
    <w:rsid w:val="009621C0"/>
    <w:rsid w:val="00963B71"/>
    <w:rsid w:val="00990569"/>
    <w:rsid w:val="009973F8"/>
    <w:rsid w:val="009A7522"/>
    <w:rsid w:val="009F709A"/>
    <w:rsid w:val="00A31F88"/>
    <w:rsid w:val="00A70FEA"/>
    <w:rsid w:val="00A9202B"/>
    <w:rsid w:val="00AE3249"/>
    <w:rsid w:val="00B01044"/>
    <w:rsid w:val="00BC15DE"/>
    <w:rsid w:val="00BC3852"/>
    <w:rsid w:val="00BE5456"/>
    <w:rsid w:val="00C45B28"/>
    <w:rsid w:val="00C45B5C"/>
    <w:rsid w:val="00C60576"/>
    <w:rsid w:val="00C6102B"/>
    <w:rsid w:val="00C61BE0"/>
    <w:rsid w:val="00C710B5"/>
    <w:rsid w:val="00C74845"/>
    <w:rsid w:val="00C94470"/>
    <w:rsid w:val="00D125F5"/>
    <w:rsid w:val="00D20FA4"/>
    <w:rsid w:val="00D60CCC"/>
    <w:rsid w:val="00DE4F5C"/>
    <w:rsid w:val="00DE6F3F"/>
    <w:rsid w:val="00E24AB4"/>
    <w:rsid w:val="00E30868"/>
    <w:rsid w:val="00E5293F"/>
    <w:rsid w:val="00ED3EDF"/>
    <w:rsid w:val="00EF7EDF"/>
    <w:rsid w:val="00F459E0"/>
    <w:rsid w:val="00F640A7"/>
    <w:rsid w:val="00F65968"/>
    <w:rsid w:val="00FB24CF"/>
    <w:rsid w:val="00FE1A62"/>
    <w:rsid w:val="00FE3C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57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7911"/>
    <w:pPr>
      <w:tabs>
        <w:tab w:val="center" w:pos="4536"/>
        <w:tab w:val="right" w:pos="9072"/>
      </w:tabs>
    </w:pPr>
  </w:style>
  <w:style w:type="character" w:customStyle="1" w:styleId="En-tteCar">
    <w:name w:val="En-tête Car"/>
    <w:basedOn w:val="Policepardfaut"/>
    <w:link w:val="En-tte"/>
    <w:uiPriority w:val="99"/>
    <w:rsid w:val="003F7911"/>
  </w:style>
  <w:style w:type="paragraph" w:styleId="Pieddepage">
    <w:name w:val="footer"/>
    <w:basedOn w:val="Normal"/>
    <w:link w:val="PieddepageCar"/>
    <w:uiPriority w:val="99"/>
    <w:unhideWhenUsed/>
    <w:rsid w:val="003F7911"/>
    <w:pPr>
      <w:tabs>
        <w:tab w:val="center" w:pos="4536"/>
        <w:tab w:val="right" w:pos="9072"/>
      </w:tabs>
    </w:pPr>
  </w:style>
  <w:style w:type="character" w:customStyle="1" w:styleId="PieddepageCar">
    <w:name w:val="Pied de page Car"/>
    <w:basedOn w:val="Policepardfaut"/>
    <w:link w:val="Pieddepage"/>
    <w:uiPriority w:val="99"/>
    <w:rsid w:val="003F7911"/>
  </w:style>
  <w:style w:type="character" w:styleId="Numrodepage">
    <w:name w:val="page number"/>
    <w:basedOn w:val="Policepardfaut"/>
    <w:uiPriority w:val="99"/>
    <w:semiHidden/>
    <w:unhideWhenUsed/>
    <w:rsid w:val="003F7911"/>
  </w:style>
  <w:style w:type="paragraph" w:styleId="Paragraphedeliste">
    <w:name w:val="List Paragraph"/>
    <w:basedOn w:val="Normal"/>
    <w:uiPriority w:val="34"/>
    <w:qFormat/>
    <w:rsid w:val="003F7911"/>
    <w:pPr>
      <w:ind w:left="720"/>
      <w:contextualSpacing/>
    </w:pPr>
  </w:style>
  <w:style w:type="table" w:styleId="Tableausimple1">
    <w:name w:val="Plain Table 1"/>
    <w:basedOn w:val="TableauNormal"/>
    <w:uiPriority w:val="41"/>
    <w:rsid w:val="00697B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sid w:val="00073CF8"/>
    <w:rPr>
      <w:color w:val="0000FF"/>
      <w:u w:val="single"/>
    </w:rPr>
  </w:style>
  <w:style w:type="table" w:styleId="TableauGrille2-Accentuation5">
    <w:name w:val="Grid Table 2 Accent 5"/>
    <w:basedOn w:val="TableauNormal"/>
    <w:uiPriority w:val="47"/>
    <w:rsid w:val="00BE545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0247">
      <w:bodyDiv w:val="1"/>
      <w:marLeft w:val="0"/>
      <w:marRight w:val="0"/>
      <w:marTop w:val="0"/>
      <w:marBottom w:val="0"/>
      <w:divBdr>
        <w:top w:val="none" w:sz="0" w:space="0" w:color="auto"/>
        <w:left w:val="none" w:sz="0" w:space="0" w:color="auto"/>
        <w:bottom w:val="none" w:sz="0" w:space="0" w:color="auto"/>
        <w:right w:val="none" w:sz="0" w:space="0" w:color="auto"/>
      </w:divBdr>
      <w:divsChild>
        <w:div w:id="1761019575">
          <w:marLeft w:val="0"/>
          <w:marRight w:val="0"/>
          <w:marTop w:val="0"/>
          <w:marBottom w:val="0"/>
          <w:divBdr>
            <w:top w:val="none" w:sz="0" w:space="0" w:color="auto"/>
            <w:left w:val="none" w:sz="0" w:space="0" w:color="auto"/>
            <w:bottom w:val="none" w:sz="0" w:space="0" w:color="auto"/>
            <w:right w:val="none" w:sz="0" w:space="0" w:color="auto"/>
          </w:divBdr>
        </w:div>
        <w:div w:id="693459624">
          <w:marLeft w:val="0"/>
          <w:marRight w:val="0"/>
          <w:marTop w:val="0"/>
          <w:marBottom w:val="0"/>
          <w:divBdr>
            <w:top w:val="none" w:sz="0" w:space="0" w:color="auto"/>
            <w:left w:val="none" w:sz="0" w:space="0" w:color="auto"/>
            <w:bottom w:val="none" w:sz="0" w:space="0" w:color="auto"/>
            <w:right w:val="none" w:sz="0" w:space="0" w:color="auto"/>
          </w:divBdr>
        </w:div>
      </w:divsChild>
    </w:div>
    <w:div w:id="350566662">
      <w:bodyDiv w:val="1"/>
      <w:marLeft w:val="0"/>
      <w:marRight w:val="0"/>
      <w:marTop w:val="0"/>
      <w:marBottom w:val="0"/>
      <w:divBdr>
        <w:top w:val="none" w:sz="0" w:space="0" w:color="auto"/>
        <w:left w:val="none" w:sz="0" w:space="0" w:color="auto"/>
        <w:bottom w:val="none" w:sz="0" w:space="0" w:color="auto"/>
        <w:right w:val="none" w:sz="0" w:space="0" w:color="auto"/>
      </w:divBdr>
      <w:divsChild>
        <w:div w:id="1522353453">
          <w:marLeft w:val="0"/>
          <w:marRight w:val="0"/>
          <w:marTop w:val="0"/>
          <w:marBottom w:val="0"/>
          <w:divBdr>
            <w:top w:val="none" w:sz="0" w:space="0" w:color="auto"/>
            <w:left w:val="none" w:sz="0" w:space="0" w:color="auto"/>
            <w:bottom w:val="none" w:sz="0" w:space="0" w:color="auto"/>
            <w:right w:val="none" w:sz="0" w:space="0" w:color="auto"/>
          </w:divBdr>
        </w:div>
        <w:div w:id="1614091416">
          <w:marLeft w:val="0"/>
          <w:marRight w:val="0"/>
          <w:marTop w:val="0"/>
          <w:marBottom w:val="0"/>
          <w:divBdr>
            <w:top w:val="none" w:sz="0" w:space="0" w:color="auto"/>
            <w:left w:val="none" w:sz="0" w:space="0" w:color="auto"/>
            <w:bottom w:val="none" w:sz="0" w:space="0" w:color="auto"/>
            <w:right w:val="none" w:sz="0" w:space="0" w:color="auto"/>
          </w:divBdr>
        </w:div>
      </w:divsChild>
    </w:div>
    <w:div w:id="1327709048">
      <w:bodyDiv w:val="1"/>
      <w:marLeft w:val="0"/>
      <w:marRight w:val="0"/>
      <w:marTop w:val="0"/>
      <w:marBottom w:val="0"/>
      <w:divBdr>
        <w:top w:val="none" w:sz="0" w:space="0" w:color="auto"/>
        <w:left w:val="none" w:sz="0" w:space="0" w:color="auto"/>
        <w:bottom w:val="none" w:sz="0" w:space="0" w:color="auto"/>
        <w:right w:val="none" w:sz="0" w:space="0" w:color="auto"/>
      </w:divBdr>
    </w:div>
    <w:div w:id="1606501534">
      <w:bodyDiv w:val="1"/>
      <w:marLeft w:val="0"/>
      <w:marRight w:val="0"/>
      <w:marTop w:val="0"/>
      <w:marBottom w:val="0"/>
      <w:divBdr>
        <w:top w:val="none" w:sz="0" w:space="0" w:color="auto"/>
        <w:left w:val="none" w:sz="0" w:space="0" w:color="auto"/>
        <w:bottom w:val="none" w:sz="0" w:space="0" w:color="auto"/>
        <w:right w:val="none" w:sz="0" w:space="0" w:color="auto"/>
      </w:divBdr>
    </w:div>
    <w:div w:id="1665621190">
      <w:bodyDiv w:val="1"/>
      <w:marLeft w:val="0"/>
      <w:marRight w:val="0"/>
      <w:marTop w:val="0"/>
      <w:marBottom w:val="0"/>
      <w:divBdr>
        <w:top w:val="none" w:sz="0" w:space="0" w:color="auto"/>
        <w:left w:val="none" w:sz="0" w:space="0" w:color="auto"/>
        <w:bottom w:val="none" w:sz="0" w:space="0" w:color="auto"/>
        <w:right w:val="none" w:sz="0" w:space="0" w:color="auto"/>
      </w:divBdr>
    </w:div>
    <w:div w:id="2013993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ewoyekelvin/Library/Group%20Containers/UBF8T346G9.Office/User%20Content.localized/Templates.localized/chap%205%20TES.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1D7B87-08F6-3847-9ED2-053FC0554777}" type="doc">
      <dgm:prSet loTypeId="urn:microsoft.com/office/officeart/2008/layout/RadialCluster" loCatId="" qsTypeId="urn:microsoft.com/office/officeart/2005/8/quickstyle/simple1" qsCatId="simple" csTypeId="urn:microsoft.com/office/officeart/2005/8/colors/accent0_1" csCatId="mainScheme" phldr="1"/>
      <dgm:spPr/>
      <dgm:t>
        <a:bodyPr/>
        <a:lstStyle/>
        <a:p>
          <a:endParaRPr lang="fr-FR"/>
        </a:p>
      </dgm:t>
    </dgm:pt>
    <dgm:pt modelId="{78DDE5A1-1151-5B49-93F5-FDBB11EC7BC6}">
      <dgm:prSet phldrT="[Texte]" custT="1"/>
      <dgm:spPr/>
      <dgm:t>
        <a:bodyPr/>
        <a:lstStyle/>
        <a:p>
          <a:r>
            <a:rPr lang="fr-FR" sz="1200">
              <a:latin typeface="Avenir Next" panose="020B0503020202020204" pitchFamily="34" charset="0"/>
            </a:rPr>
            <a:t>Mobilité  </a:t>
          </a:r>
        </a:p>
      </dgm:t>
    </dgm:pt>
    <dgm:pt modelId="{919B43B4-1714-2448-A652-49463682255F}" type="parTrans" cxnId="{B7AEA846-1C0F-1741-BC30-8A4202EFB880}">
      <dgm:prSet/>
      <dgm:spPr/>
      <dgm:t>
        <a:bodyPr/>
        <a:lstStyle/>
        <a:p>
          <a:endParaRPr lang="fr-FR">
            <a:latin typeface="Avenir Next" panose="020B0503020202020204" pitchFamily="34" charset="0"/>
          </a:endParaRPr>
        </a:p>
      </dgm:t>
    </dgm:pt>
    <dgm:pt modelId="{20286879-BD14-414D-9BAF-151407FD90CD}" type="sibTrans" cxnId="{B7AEA846-1C0F-1741-BC30-8A4202EFB880}">
      <dgm:prSet/>
      <dgm:spPr/>
      <dgm:t>
        <a:bodyPr/>
        <a:lstStyle/>
        <a:p>
          <a:endParaRPr lang="fr-FR">
            <a:latin typeface="Avenir Next" panose="020B0503020202020204" pitchFamily="34" charset="0"/>
          </a:endParaRPr>
        </a:p>
      </dgm:t>
    </dgm:pt>
    <dgm:pt modelId="{F58E0B99-DFFF-DA4D-8D6F-D157E84C0F6C}">
      <dgm:prSet phldrT="[Texte]" custT="1"/>
      <dgm:spPr>
        <a:ln>
          <a:solidFill>
            <a:srgbClr val="DDC9F6"/>
          </a:solidFill>
        </a:ln>
      </dgm:spPr>
      <dgm:t>
        <a:bodyPr/>
        <a:lstStyle/>
        <a:p>
          <a:r>
            <a:rPr lang="fr-FR" sz="1200">
              <a:solidFill>
                <a:srgbClr val="DDC9F6"/>
              </a:solidFill>
              <a:latin typeface="Avenir Next" panose="020B0503020202020204" pitchFamily="34" charset="0"/>
            </a:rPr>
            <a:t>Reproduction sociale</a:t>
          </a:r>
        </a:p>
      </dgm:t>
    </dgm:pt>
    <dgm:pt modelId="{9FB5CA99-FA37-A647-A97E-8F87ED4C79C0}" type="parTrans" cxnId="{0ABCB667-F3C5-7044-93DC-2041B3867EDE}">
      <dgm:prSet/>
      <dgm:spPr>
        <a:ln>
          <a:tailEnd type="triangle"/>
        </a:ln>
      </dgm:spPr>
      <dgm:t>
        <a:bodyPr/>
        <a:lstStyle/>
        <a:p>
          <a:endParaRPr lang="fr-FR">
            <a:latin typeface="Avenir Next" panose="020B0503020202020204" pitchFamily="34" charset="0"/>
          </a:endParaRPr>
        </a:p>
      </dgm:t>
    </dgm:pt>
    <dgm:pt modelId="{01879BEE-8634-3C46-A326-CF6A212E8332}" type="sibTrans" cxnId="{0ABCB667-F3C5-7044-93DC-2041B3867EDE}">
      <dgm:prSet/>
      <dgm:spPr/>
      <dgm:t>
        <a:bodyPr/>
        <a:lstStyle/>
        <a:p>
          <a:endParaRPr lang="fr-FR">
            <a:latin typeface="Avenir Next" panose="020B0503020202020204" pitchFamily="34" charset="0"/>
          </a:endParaRPr>
        </a:p>
      </dgm:t>
    </dgm:pt>
    <dgm:pt modelId="{A98AE4F2-8365-7B47-8E86-A326C66EE2F8}">
      <dgm:prSet phldrT="[Texte]" custT="1"/>
      <dgm:spPr>
        <a:ln>
          <a:solidFill>
            <a:schemeClr val="accent4">
              <a:lumMod val="40000"/>
              <a:lumOff val="60000"/>
            </a:schemeClr>
          </a:solidFill>
        </a:ln>
      </dgm:spPr>
      <dgm:t>
        <a:bodyPr/>
        <a:lstStyle/>
        <a:p>
          <a:r>
            <a:rPr lang="fr-FR" sz="1200">
              <a:solidFill>
                <a:schemeClr val="accent4">
                  <a:lumMod val="40000"/>
                  <a:lumOff val="60000"/>
                </a:schemeClr>
              </a:solidFill>
              <a:latin typeface="Avenir Next" panose="020B0503020202020204" pitchFamily="34" charset="0"/>
            </a:rPr>
            <a:t>Horizontale</a:t>
          </a:r>
        </a:p>
      </dgm:t>
    </dgm:pt>
    <dgm:pt modelId="{B1D8C5F8-6850-1946-B68F-1EC0470020D3}" type="parTrans" cxnId="{4DEE6186-4F30-E446-8D4D-F99FD623ABCC}">
      <dgm:prSet/>
      <dgm:spPr>
        <a:ln>
          <a:tailEnd type="triangle"/>
        </a:ln>
      </dgm:spPr>
      <dgm:t>
        <a:bodyPr/>
        <a:lstStyle/>
        <a:p>
          <a:endParaRPr lang="fr-FR">
            <a:latin typeface="Avenir Next" panose="020B0503020202020204" pitchFamily="34" charset="0"/>
          </a:endParaRPr>
        </a:p>
      </dgm:t>
    </dgm:pt>
    <dgm:pt modelId="{5EB61C76-4403-1245-B5E5-6CD833059C48}" type="sibTrans" cxnId="{4DEE6186-4F30-E446-8D4D-F99FD623ABCC}">
      <dgm:prSet/>
      <dgm:spPr/>
      <dgm:t>
        <a:bodyPr/>
        <a:lstStyle/>
        <a:p>
          <a:endParaRPr lang="fr-FR">
            <a:latin typeface="Avenir Next" panose="020B0503020202020204" pitchFamily="34" charset="0"/>
          </a:endParaRPr>
        </a:p>
      </dgm:t>
    </dgm:pt>
    <dgm:pt modelId="{9B7DF16C-D6D5-AE49-9CE0-E972CDCA09B7}">
      <dgm:prSet phldrT="[Texte]" custT="1"/>
      <dgm:spPr>
        <a:ln>
          <a:solidFill>
            <a:schemeClr val="accent2">
              <a:lumMod val="40000"/>
              <a:lumOff val="60000"/>
            </a:schemeClr>
          </a:solidFill>
        </a:ln>
      </dgm:spPr>
      <dgm:t>
        <a:bodyPr/>
        <a:lstStyle/>
        <a:p>
          <a:r>
            <a:rPr lang="fr-FR" sz="1200">
              <a:solidFill>
                <a:schemeClr val="accent2">
                  <a:lumMod val="40000"/>
                  <a:lumOff val="60000"/>
                </a:schemeClr>
              </a:solidFill>
              <a:latin typeface="Avenir Next" panose="020B0503020202020204" pitchFamily="34" charset="0"/>
            </a:rPr>
            <a:t>de statut</a:t>
          </a:r>
        </a:p>
      </dgm:t>
    </dgm:pt>
    <dgm:pt modelId="{8C12AE61-B00A-0748-AFBB-AE6BD5C37CB5}" type="parTrans" cxnId="{15A4E4E4-4EB0-5F49-BAAE-2BBF09E04D39}">
      <dgm:prSet/>
      <dgm:spPr>
        <a:ln>
          <a:tailEnd type="triangle"/>
        </a:ln>
      </dgm:spPr>
      <dgm:t>
        <a:bodyPr/>
        <a:lstStyle/>
        <a:p>
          <a:endParaRPr lang="fr-FR">
            <a:latin typeface="Avenir Next" panose="020B0503020202020204" pitchFamily="34" charset="0"/>
          </a:endParaRPr>
        </a:p>
      </dgm:t>
    </dgm:pt>
    <dgm:pt modelId="{7FF63BF1-A57D-6B4E-93AC-50C176D191AA}" type="sibTrans" cxnId="{15A4E4E4-4EB0-5F49-BAAE-2BBF09E04D39}">
      <dgm:prSet/>
      <dgm:spPr/>
      <dgm:t>
        <a:bodyPr/>
        <a:lstStyle/>
        <a:p>
          <a:endParaRPr lang="fr-FR">
            <a:latin typeface="Avenir Next" panose="020B0503020202020204" pitchFamily="34" charset="0"/>
          </a:endParaRPr>
        </a:p>
      </dgm:t>
    </dgm:pt>
    <dgm:pt modelId="{348E9685-6EF3-574C-BA21-9ACE37858897}">
      <dgm:prSet custT="1"/>
      <dgm:spPr>
        <a:ln>
          <a:solidFill>
            <a:srgbClr val="F8B8B9"/>
          </a:solidFill>
        </a:ln>
      </dgm:spPr>
      <dgm:t>
        <a:bodyPr/>
        <a:lstStyle/>
        <a:p>
          <a:r>
            <a:rPr lang="fr-FR" sz="1200">
              <a:solidFill>
                <a:srgbClr val="F8B8B9"/>
              </a:solidFill>
              <a:latin typeface="Avenir Next" panose="020B0503020202020204" pitchFamily="34" charset="0"/>
            </a:rPr>
            <a:t>Déclassement </a:t>
          </a:r>
        </a:p>
      </dgm:t>
    </dgm:pt>
    <dgm:pt modelId="{6F0151F8-20F9-8748-94FA-DCCCC70F7EBB}" type="parTrans" cxnId="{953AAB75-85E1-024F-A1DC-0AAD97EF1BEA}">
      <dgm:prSet/>
      <dgm:spPr>
        <a:ln>
          <a:tailEnd type="triangle"/>
        </a:ln>
      </dgm:spPr>
      <dgm:t>
        <a:bodyPr/>
        <a:lstStyle/>
        <a:p>
          <a:endParaRPr lang="fr-FR">
            <a:latin typeface="Avenir Next" panose="020B0503020202020204" pitchFamily="34" charset="0"/>
          </a:endParaRPr>
        </a:p>
      </dgm:t>
    </dgm:pt>
    <dgm:pt modelId="{DAFBD9C5-5C9B-E443-964B-1D9FF69489C2}" type="sibTrans" cxnId="{953AAB75-85E1-024F-A1DC-0AAD97EF1BEA}">
      <dgm:prSet/>
      <dgm:spPr/>
      <dgm:t>
        <a:bodyPr/>
        <a:lstStyle/>
        <a:p>
          <a:endParaRPr lang="fr-FR">
            <a:latin typeface="Avenir Next" panose="020B0503020202020204" pitchFamily="34" charset="0"/>
          </a:endParaRPr>
        </a:p>
      </dgm:t>
    </dgm:pt>
    <dgm:pt modelId="{6773C991-F674-3F4B-A4A9-11E053C72C26}">
      <dgm:prSet custT="1"/>
      <dgm:spPr>
        <a:ln>
          <a:solidFill>
            <a:srgbClr val="BED6F0"/>
          </a:solidFill>
        </a:ln>
      </dgm:spPr>
      <dgm:t>
        <a:bodyPr/>
        <a:lstStyle/>
        <a:p>
          <a:r>
            <a:rPr lang="fr-FR" sz="1200">
              <a:solidFill>
                <a:srgbClr val="BED6F0"/>
              </a:solidFill>
              <a:latin typeface="Avenir Next" panose="020B0503020202020204" pitchFamily="34" charset="0"/>
            </a:rPr>
            <a:t>Ascendante</a:t>
          </a:r>
        </a:p>
      </dgm:t>
    </dgm:pt>
    <dgm:pt modelId="{2D1DAE36-807C-6649-B5D6-E9DAFF52B183}" type="parTrans" cxnId="{ED31B128-6B94-B848-A2C9-7798732353F3}">
      <dgm:prSet/>
      <dgm:spPr>
        <a:ln>
          <a:tailEnd type="triangle"/>
        </a:ln>
      </dgm:spPr>
      <dgm:t>
        <a:bodyPr/>
        <a:lstStyle/>
        <a:p>
          <a:endParaRPr lang="fr-FR">
            <a:latin typeface="Avenir Next" panose="020B0503020202020204" pitchFamily="34" charset="0"/>
          </a:endParaRPr>
        </a:p>
      </dgm:t>
    </dgm:pt>
    <dgm:pt modelId="{C6F4A9F1-6AC8-FE4E-AC1A-F63C54543F60}" type="sibTrans" cxnId="{ED31B128-6B94-B848-A2C9-7798732353F3}">
      <dgm:prSet/>
      <dgm:spPr/>
      <dgm:t>
        <a:bodyPr/>
        <a:lstStyle/>
        <a:p>
          <a:endParaRPr lang="fr-FR">
            <a:latin typeface="Avenir Next" panose="020B0503020202020204" pitchFamily="34" charset="0"/>
          </a:endParaRPr>
        </a:p>
      </dgm:t>
    </dgm:pt>
    <dgm:pt modelId="{BB00131A-A747-3145-9F1E-05BFBE0CED56}" type="pres">
      <dgm:prSet presAssocID="{0F1D7B87-08F6-3847-9ED2-053FC0554777}" presName="Name0" presStyleCnt="0">
        <dgm:presLayoutVars>
          <dgm:chMax val="1"/>
          <dgm:chPref val="1"/>
          <dgm:dir/>
          <dgm:animOne val="branch"/>
          <dgm:animLvl val="lvl"/>
        </dgm:presLayoutVars>
      </dgm:prSet>
      <dgm:spPr/>
    </dgm:pt>
    <dgm:pt modelId="{407B5DEB-A5DF-174A-8980-4BDDA5BA7A3A}" type="pres">
      <dgm:prSet presAssocID="{78DDE5A1-1151-5B49-93F5-FDBB11EC7BC6}" presName="singleCycle" presStyleCnt="0"/>
      <dgm:spPr/>
    </dgm:pt>
    <dgm:pt modelId="{8E6B6455-6EDF-604F-BFAB-0A0753CE71A6}" type="pres">
      <dgm:prSet presAssocID="{78DDE5A1-1151-5B49-93F5-FDBB11EC7BC6}" presName="singleCenter" presStyleLbl="node1" presStyleIdx="0" presStyleCnt="6" custScaleX="110658" custScaleY="42655">
        <dgm:presLayoutVars>
          <dgm:chMax val="7"/>
          <dgm:chPref val="7"/>
        </dgm:presLayoutVars>
      </dgm:prSet>
      <dgm:spPr/>
    </dgm:pt>
    <dgm:pt modelId="{7A1A4915-3FB2-0D40-B963-C5A506FD7277}" type="pres">
      <dgm:prSet presAssocID="{9FB5CA99-FA37-A647-A97E-8F87ED4C79C0}" presName="Name56" presStyleLbl="parChTrans1D2" presStyleIdx="0" presStyleCnt="5"/>
      <dgm:spPr/>
    </dgm:pt>
    <dgm:pt modelId="{91B41E8C-8812-C34C-996A-4424150103D0}" type="pres">
      <dgm:prSet presAssocID="{F58E0B99-DFFF-DA4D-8D6F-D157E84C0F6C}" presName="text0" presStyleLbl="node1" presStyleIdx="1" presStyleCnt="6" custScaleX="281134" custScaleY="64435">
        <dgm:presLayoutVars>
          <dgm:bulletEnabled val="1"/>
        </dgm:presLayoutVars>
      </dgm:prSet>
      <dgm:spPr/>
    </dgm:pt>
    <dgm:pt modelId="{56777846-2523-1847-89D5-D40B1356FEFC}" type="pres">
      <dgm:prSet presAssocID="{B1D8C5F8-6850-1946-B68F-1EC0470020D3}" presName="Name56" presStyleLbl="parChTrans1D2" presStyleIdx="1" presStyleCnt="5"/>
      <dgm:spPr/>
    </dgm:pt>
    <dgm:pt modelId="{1A420D19-5AC8-8F4F-86D1-4F6AB6119F1F}" type="pres">
      <dgm:prSet presAssocID="{A98AE4F2-8365-7B47-8E86-A326C66EE2F8}" presName="text0" presStyleLbl="node1" presStyleIdx="2" presStyleCnt="6" custScaleX="228061" custScaleY="64435" custRadScaleRad="137812" custRadScaleInc="418">
        <dgm:presLayoutVars>
          <dgm:bulletEnabled val="1"/>
        </dgm:presLayoutVars>
      </dgm:prSet>
      <dgm:spPr/>
    </dgm:pt>
    <dgm:pt modelId="{2041DBFC-ED4E-DD49-A6ED-465707BFD411}" type="pres">
      <dgm:prSet presAssocID="{6F0151F8-20F9-8748-94FA-DCCCC70F7EBB}" presName="Name56" presStyleLbl="parChTrans1D2" presStyleIdx="2" presStyleCnt="5"/>
      <dgm:spPr/>
    </dgm:pt>
    <dgm:pt modelId="{153DC866-7E2C-EE49-84E7-8D29C8FA24B6}" type="pres">
      <dgm:prSet presAssocID="{348E9685-6EF3-574C-BA21-9ACE37858897}" presName="text0" presStyleLbl="node1" presStyleIdx="3" presStyleCnt="6" custScaleX="228061" custScaleY="64435" custRadScaleRad="113436" custRadScaleInc="-23624">
        <dgm:presLayoutVars>
          <dgm:bulletEnabled val="1"/>
        </dgm:presLayoutVars>
      </dgm:prSet>
      <dgm:spPr/>
    </dgm:pt>
    <dgm:pt modelId="{DB82771A-BF25-C24D-93A9-F122DD5FC034}" type="pres">
      <dgm:prSet presAssocID="{2D1DAE36-807C-6649-B5D6-E9DAFF52B183}" presName="Name56" presStyleLbl="parChTrans1D2" presStyleIdx="3" presStyleCnt="5"/>
      <dgm:spPr/>
    </dgm:pt>
    <dgm:pt modelId="{8603C4DE-B812-504B-B1F6-8D1087111B9A}" type="pres">
      <dgm:prSet presAssocID="{6773C991-F674-3F4B-A4A9-11E053C72C26}" presName="text0" presStyleLbl="node1" presStyleIdx="4" presStyleCnt="6" custScaleX="228061" custScaleY="64435" custRadScaleRad="111165" custRadScaleInc="21627">
        <dgm:presLayoutVars>
          <dgm:bulletEnabled val="1"/>
        </dgm:presLayoutVars>
      </dgm:prSet>
      <dgm:spPr/>
    </dgm:pt>
    <dgm:pt modelId="{89F5471C-0AC8-D04B-B25E-97705C85A4A4}" type="pres">
      <dgm:prSet presAssocID="{8C12AE61-B00A-0748-AFBB-AE6BD5C37CB5}" presName="Name56" presStyleLbl="parChTrans1D2" presStyleIdx="4" presStyleCnt="5"/>
      <dgm:spPr/>
    </dgm:pt>
    <dgm:pt modelId="{EC6E9F7E-B7D2-8B4C-9118-B4E64EFE1DD1}" type="pres">
      <dgm:prSet presAssocID="{9B7DF16C-D6D5-AE49-9CE0-E972CDCA09B7}" presName="text0" presStyleLbl="node1" presStyleIdx="5" presStyleCnt="6" custScaleX="228061" custScaleY="64435" custRadScaleRad="136421" custRadScaleInc="-1351">
        <dgm:presLayoutVars>
          <dgm:bulletEnabled val="1"/>
        </dgm:presLayoutVars>
      </dgm:prSet>
      <dgm:spPr/>
    </dgm:pt>
  </dgm:ptLst>
  <dgm:cxnLst>
    <dgm:cxn modelId="{524D2309-0C0B-4B41-A83F-EB996F822933}" type="presOf" srcId="{A98AE4F2-8365-7B47-8E86-A326C66EE2F8}" destId="{1A420D19-5AC8-8F4F-86D1-4F6AB6119F1F}" srcOrd="0" destOrd="0" presId="urn:microsoft.com/office/officeart/2008/layout/RadialCluster"/>
    <dgm:cxn modelId="{6F3D480A-5B12-A04B-A498-A1EB8970F413}" type="presOf" srcId="{B1D8C5F8-6850-1946-B68F-1EC0470020D3}" destId="{56777846-2523-1847-89D5-D40B1356FEFC}" srcOrd="0" destOrd="0" presId="urn:microsoft.com/office/officeart/2008/layout/RadialCluster"/>
    <dgm:cxn modelId="{D67EDF15-F39E-3B42-9D9F-519627E35CE6}" type="presOf" srcId="{6773C991-F674-3F4B-A4A9-11E053C72C26}" destId="{8603C4DE-B812-504B-B1F6-8D1087111B9A}" srcOrd="0" destOrd="0" presId="urn:microsoft.com/office/officeart/2008/layout/RadialCluster"/>
    <dgm:cxn modelId="{62FA8116-AD69-E242-8B03-74EACA20FE1C}" type="presOf" srcId="{0F1D7B87-08F6-3847-9ED2-053FC0554777}" destId="{BB00131A-A747-3145-9F1E-05BFBE0CED56}" srcOrd="0" destOrd="0" presId="urn:microsoft.com/office/officeart/2008/layout/RadialCluster"/>
    <dgm:cxn modelId="{ED31B128-6B94-B848-A2C9-7798732353F3}" srcId="{78DDE5A1-1151-5B49-93F5-FDBB11EC7BC6}" destId="{6773C991-F674-3F4B-A4A9-11E053C72C26}" srcOrd="3" destOrd="0" parTransId="{2D1DAE36-807C-6649-B5D6-E9DAFF52B183}" sibTransId="{C6F4A9F1-6AC8-FE4E-AC1A-F63C54543F60}"/>
    <dgm:cxn modelId="{B7AEA846-1C0F-1741-BC30-8A4202EFB880}" srcId="{0F1D7B87-08F6-3847-9ED2-053FC0554777}" destId="{78DDE5A1-1151-5B49-93F5-FDBB11EC7BC6}" srcOrd="0" destOrd="0" parTransId="{919B43B4-1714-2448-A652-49463682255F}" sibTransId="{20286879-BD14-414D-9BAF-151407FD90CD}"/>
    <dgm:cxn modelId="{0ABCB667-F3C5-7044-93DC-2041B3867EDE}" srcId="{78DDE5A1-1151-5B49-93F5-FDBB11EC7BC6}" destId="{F58E0B99-DFFF-DA4D-8D6F-D157E84C0F6C}" srcOrd="0" destOrd="0" parTransId="{9FB5CA99-FA37-A647-A97E-8F87ED4C79C0}" sibTransId="{01879BEE-8634-3C46-A326-CF6A212E8332}"/>
    <dgm:cxn modelId="{4703AE70-C63F-FD48-B717-CA291183C1AD}" type="presOf" srcId="{348E9685-6EF3-574C-BA21-9ACE37858897}" destId="{153DC866-7E2C-EE49-84E7-8D29C8FA24B6}" srcOrd="0" destOrd="0" presId="urn:microsoft.com/office/officeart/2008/layout/RadialCluster"/>
    <dgm:cxn modelId="{953AAB75-85E1-024F-A1DC-0AAD97EF1BEA}" srcId="{78DDE5A1-1151-5B49-93F5-FDBB11EC7BC6}" destId="{348E9685-6EF3-574C-BA21-9ACE37858897}" srcOrd="2" destOrd="0" parTransId="{6F0151F8-20F9-8748-94FA-DCCCC70F7EBB}" sibTransId="{DAFBD9C5-5C9B-E443-964B-1D9FF69489C2}"/>
    <dgm:cxn modelId="{4DEE6186-4F30-E446-8D4D-F99FD623ABCC}" srcId="{78DDE5A1-1151-5B49-93F5-FDBB11EC7BC6}" destId="{A98AE4F2-8365-7B47-8E86-A326C66EE2F8}" srcOrd="1" destOrd="0" parTransId="{B1D8C5F8-6850-1946-B68F-1EC0470020D3}" sibTransId="{5EB61C76-4403-1245-B5E5-6CD833059C48}"/>
    <dgm:cxn modelId="{3D52628A-CCD7-8B40-AD36-3ACAED067554}" type="presOf" srcId="{9FB5CA99-FA37-A647-A97E-8F87ED4C79C0}" destId="{7A1A4915-3FB2-0D40-B963-C5A506FD7277}" srcOrd="0" destOrd="0" presId="urn:microsoft.com/office/officeart/2008/layout/RadialCluster"/>
    <dgm:cxn modelId="{505028AB-B460-5A40-9C40-F2D556D7DBEF}" type="presOf" srcId="{2D1DAE36-807C-6649-B5D6-E9DAFF52B183}" destId="{DB82771A-BF25-C24D-93A9-F122DD5FC034}" srcOrd="0" destOrd="0" presId="urn:microsoft.com/office/officeart/2008/layout/RadialCluster"/>
    <dgm:cxn modelId="{A681CBBE-D547-AF47-A4D6-00BA20737192}" type="presOf" srcId="{78DDE5A1-1151-5B49-93F5-FDBB11EC7BC6}" destId="{8E6B6455-6EDF-604F-BFAB-0A0753CE71A6}" srcOrd="0" destOrd="0" presId="urn:microsoft.com/office/officeart/2008/layout/RadialCluster"/>
    <dgm:cxn modelId="{FBF48DCA-1687-6B48-9F88-1E6ED353BB9E}" type="presOf" srcId="{F58E0B99-DFFF-DA4D-8D6F-D157E84C0F6C}" destId="{91B41E8C-8812-C34C-996A-4424150103D0}" srcOrd="0" destOrd="0" presId="urn:microsoft.com/office/officeart/2008/layout/RadialCluster"/>
    <dgm:cxn modelId="{15A4E4E4-4EB0-5F49-BAAE-2BBF09E04D39}" srcId="{78DDE5A1-1151-5B49-93F5-FDBB11EC7BC6}" destId="{9B7DF16C-D6D5-AE49-9CE0-E972CDCA09B7}" srcOrd="4" destOrd="0" parTransId="{8C12AE61-B00A-0748-AFBB-AE6BD5C37CB5}" sibTransId="{7FF63BF1-A57D-6B4E-93AC-50C176D191AA}"/>
    <dgm:cxn modelId="{276490F0-4BD1-5543-940E-0EE7EEBACA08}" type="presOf" srcId="{9B7DF16C-D6D5-AE49-9CE0-E972CDCA09B7}" destId="{EC6E9F7E-B7D2-8B4C-9118-B4E64EFE1DD1}" srcOrd="0" destOrd="0" presId="urn:microsoft.com/office/officeart/2008/layout/RadialCluster"/>
    <dgm:cxn modelId="{888EA5F8-EEC4-EE44-8CBC-10FFC81F6347}" type="presOf" srcId="{6F0151F8-20F9-8748-94FA-DCCCC70F7EBB}" destId="{2041DBFC-ED4E-DD49-A6ED-465707BFD411}" srcOrd="0" destOrd="0" presId="urn:microsoft.com/office/officeart/2008/layout/RadialCluster"/>
    <dgm:cxn modelId="{7AD609FD-AD04-D940-91F5-576B5E4FA595}" type="presOf" srcId="{8C12AE61-B00A-0748-AFBB-AE6BD5C37CB5}" destId="{89F5471C-0AC8-D04B-B25E-97705C85A4A4}" srcOrd="0" destOrd="0" presId="urn:microsoft.com/office/officeart/2008/layout/RadialCluster"/>
    <dgm:cxn modelId="{D49D5934-F963-C144-A461-E8B226F9330F}" type="presParOf" srcId="{BB00131A-A747-3145-9F1E-05BFBE0CED56}" destId="{407B5DEB-A5DF-174A-8980-4BDDA5BA7A3A}" srcOrd="0" destOrd="0" presId="urn:microsoft.com/office/officeart/2008/layout/RadialCluster"/>
    <dgm:cxn modelId="{4E0EA345-680D-DA42-83F7-324337364D4E}" type="presParOf" srcId="{407B5DEB-A5DF-174A-8980-4BDDA5BA7A3A}" destId="{8E6B6455-6EDF-604F-BFAB-0A0753CE71A6}" srcOrd="0" destOrd="0" presId="urn:microsoft.com/office/officeart/2008/layout/RadialCluster"/>
    <dgm:cxn modelId="{9E3A956A-9B99-7C49-9BB7-93BFD7F65150}" type="presParOf" srcId="{407B5DEB-A5DF-174A-8980-4BDDA5BA7A3A}" destId="{7A1A4915-3FB2-0D40-B963-C5A506FD7277}" srcOrd="1" destOrd="0" presId="urn:microsoft.com/office/officeart/2008/layout/RadialCluster"/>
    <dgm:cxn modelId="{38BF57ED-AB4D-4D49-9395-4E043319BC43}" type="presParOf" srcId="{407B5DEB-A5DF-174A-8980-4BDDA5BA7A3A}" destId="{91B41E8C-8812-C34C-996A-4424150103D0}" srcOrd="2" destOrd="0" presId="urn:microsoft.com/office/officeart/2008/layout/RadialCluster"/>
    <dgm:cxn modelId="{80EA1C53-B03C-DF40-95BD-972F8E8A3F7A}" type="presParOf" srcId="{407B5DEB-A5DF-174A-8980-4BDDA5BA7A3A}" destId="{56777846-2523-1847-89D5-D40B1356FEFC}" srcOrd="3" destOrd="0" presId="urn:microsoft.com/office/officeart/2008/layout/RadialCluster"/>
    <dgm:cxn modelId="{60B2BDA3-D218-6D40-B38B-B783C10493C6}" type="presParOf" srcId="{407B5DEB-A5DF-174A-8980-4BDDA5BA7A3A}" destId="{1A420D19-5AC8-8F4F-86D1-4F6AB6119F1F}" srcOrd="4" destOrd="0" presId="urn:microsoft.com/office/officeart/2008/layout/RadialCluster"/>
    <dgm:cxn modelId="{FCBFEB9C-49A9-E842-A8F1-A17F0BAF01C9}" type="presParOf" srcId="{407B5DEB-A5DF-174A-8980-4BDDA5BA7A3A}" destId="{2041DBFC-ED4E-DD49-A6ED-465707BFD411}" srcOrd="5" destOrd="0" presId="urn:microsoft.com/office/officeart/2008/layout/RadialCluster"/>
    <dgm:cxn modelId="{40FFAEBF-75B0-F844-ADC9-6EE372B9AD33}" type="presParOf" srcId="{407B5DEB-A5DF-174A-8980-4BDDA5BA7A3A}" destId="{153DC866-7E2C-EE49-84E7-8D29C8FA24B6}" srcOrd="6" destOrd="0" presId="urn:microsoft.com/office/officeart/2008/layout/RadialCluster"/>
    <dgm:cxn modelId="{3168EF15-47F9-3B47-BCAF-7584046932DB}" type="presParOf" srcId="{407B5DEB-A5DF-174A-8980-4BDDA5BA7A3A}" destId="{DB82771A-BF25-C24D-93A9-F122DD5FC034}" srcOrd="7" destOrd="0" presId="urn:microsoft.com/office/officeart/2008/layout/RadialCluster"/>
    <dgm:cxn modelId="{D460BA5E-FAAD-5940-8C03-0C406D88A35F}" type="presParOf" srcId="{407B5DEB-A5DF-174A-8980-4BDDA5BA7A3A}" destId="{8603C4DE-B812-504B-B1F6-8D1087111B9A}" srcOrd="8" destOrd="0" presId="urn:microsoft.com/office/officeart/2008/layout/RadialCluster"/>
    <dgm:cxn modelId="{7704EC01-7466-A34E-8AF1-C68A464D6530}" type="presParOf" srcId="{407B5DEB-A5DF-174A-8980-4BDDA5BA7A3A}" destId="{89F5471C-0AC8-D04B-B25E-97705C85A4A4}" srcOrd="9" destOrd="0" presId="urn:microsoft.com/office/officeart/2008/layout/RadialCluster"/>
    <dgm:cxn modelId="{AEC56ECC-2490-B344-92C9-3CB04DE29B9D}" type="presParOf" srcId="{407B5DEB-A5DF-174A-8980-4BDDA5BA7A3A}" destId="{EC6E9F7E-B7D2-8B4C-9118-B4E64EFE1DD1}" srcOrd="10"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6B6455-6EDF-604F-BFAB-0A0753CE71A6}">
      <dsp:nvSpPr>
        <dsp:cNvPr id="0" name=""/>
        <dsp:cNvSpPr/>
      </dsp:nvSpPr>
      <dsp:spPr>
        <a:xfrm>
          <a:off x="2211975" y="1523763"/>
          <a:ext cx="1062449" cy="40953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fr-FR" sz="1200" kern="1200">
              <a:latin typeface="Avenir Next" panose="020B0503020202020204" pitchFamily="34" charset="0"/>
            </a:rPr>
            <a:t>Mobilité  </a:t>
          </a:r>
        </a:p>
      </dsp:txBody>
      <dsp:txXfrm>
        <a:off x="2231967" y="1543755"/>
        <a:ext cx="1022465" cy="369555"/>
      </dsp:txXfrm>
    </dsp:sp>
    <dsp:sp modelId="{7A1A4915-3FB2-0D40-B963-C5A506FD7277}">
      <dsp:nvSpPr>
        <dsp:cNvPr id="0" name=""/>
        <dsp:cNvSpPr/>
      </dsp:nvSpPr>
      <dsp:spPr>
        <a:xfrm rot="16200000">
          <a:off x="2277250" y="1057813"/>
          <a:ext cx="931899" cy="0"/>
        </a:xfrm>
        <a:custGeom>
          <a:avLst/>
          <a:gdLst/>
          <a:ahLst/>
          <a:cxnLst/>
          <a:rect l="0" t="0" r="0" b="0"/>
          <a:pathLst>
            <a:path>
              <a:moveTo>
                <a:pt x="0" y="0"/>
              </a:moveTo>
              <a:lnTo>
                <a:pt x="931899" y="0"/>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sp>
    <dsp:sp modelId="{91B41E8C-8812-C34C-996A-4424150103D0}">
      <dsp:nvSpPr>
        <dsp:cNvPr id="0" name=""/>
        <dsp:cNvSpPr/>
      </dsp:nvSpPr>
      <dsp:spPr>
        <a:xfrm>
          <a:off x="1838960" y="177365"/>
          <a:ext cx="1808479" cy="414497"/>
        </a:xfrm>
        <a:prstGeom prst="roundRect">
          <a:avLst/>
        </a:prstGeom>
        <a:solidFill>
          <a:schemeClr val="lt1">
            <a:hueOff val="0"/>
            <a:satOff val="0"/>
            <a:lumOff val="0"/>
            <a:alphaOff val="0"/>
          </a:schemeClr>
        </a:solidFill>
        <a:ln w="12700" cap="flat" cmpd="sng" algn="ctr">
          <a:solidFill>
            <a:srgbClr val="DDC9F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fr-FR" sz="1200" kern="1200">
              <a:solidFill>
                <a:srgbClr val="DDC9F6"/>
              </a:solidFill>
              <a:latin typeface="Avenir Next" panose="020B0503020202020204" pitchFamily="34" charset="0"/>
            </a:rPr>
            <a:t>Reproduction sociale</a:t>
          </a:r>
        </a:p>
      </dsp:txBody>
      <dsp:txXfrm>
        <a:off x="1859194" y="197599"/>
        <a:ext cx="1768011" cy="374029"/>
      </dsp:txXfrm>
    </dsp:sp>
    <dsp:sp modelId="{56777846-2523-1847-89D5-D40B1356FEFC}">
      <dsp:nvSpPr>
        <dsp:cNvPr id="0" name=""/>
        <dsp:cNvSpPr/>
      </dsp:nvSpPr>
      <dsp:spPr>
        <a:xfrm rot="20529029">
          <a:off x="3259554" y="1462777"/>
          <a:ext cx="617852" cy="0"/>
        </a:xfrm>
        <a:custGeom>
          <a:avLst/>
          <a:gdLst/>
          <a:ahLst/>
          <a:cxnLst/>
          <a:rect l="0" t="0" r="0" b="0"/>
          <a:pathLst>
            <a:path>
              <a:moveTo>
                <a:pt x="0" y="0"/>
              </a:moveTo>
              <a:lnTo>
                <a:pt x="617852" y="0"/>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sp>
    <dsp:sp modelId="{1A420D19-5AC8-8F4F-86D1-4F6AB6119F1F}">
      <dsp:nvSpPr>
        <dsp:cNvPr id="0" name=""/>
        <dsp:cNvSpPr/>
      </dsp:nvSpPr>
      <dsp:spPr>
        <a:xfrm>
          <a:off x="3772594" y="953587"/>
          <a:ext cx="1467071" cy="414497"/>
        </a:xfrm>
        <a:prstGeom prst="roundRect">
          <a:avLst/>
        </a:prstGeom>
        <a:solidFill>
          <a:schemeClr val="lt1">
            <a:hueOff val="0"/>
            <a:satOff val="0"/>
            <a:lumOff val="0"/>
            <a:alphaOff val="0"/>
          </a:schemeClr>
        </a:solidFill>
        <a:ln w="12700" cap="flat" cmpd="sng" algn="ctr">
          <a:solidFill>
            <a:schemeClr val="accent4">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fr-FR" sz="1200" kern="1200">
              <a:solidFill>
                <a:schemeClr val="accent4">
                  <a:lumMod val="40000"/>
                  <a:lumOff val="60000"/>
                </a:schemeClr>
              </a:solidFill>
              <a:latin typeface="Avenir Next" panose="020B0503020202020204" pitchFamily="34" charset="0"/>
            </a:rPr>
            <a:t>Horizontale</a:t>
          </a:r>
        </a:p>
      </dsp:txBody>
      <dsp:txXfrm>
        <a:off x="3792828" y="973821"/>
        <a:ext cx="1426603" cy="374029"/>
      </dsp:txXfrm>
    </dsp:sp>
    <dsp:sp modelId="{2041DBFC-ED4E-DD49-A6ED-465707BFD411}">
      <dsp:nvSpPr>
        <dsp:cNvPr id="0" name=""/>
        <dsp:cNvSpPr/>
      </dsp:nvSpPr>
      <dsp:spPr>
        <a:xfrm rot="2729722">
          <a:off x="2802900" y="2270920"/>
          <a:ext cx="946777" cy="0"/>
        </a:xfrm>
        <a:custGeom>
          <a:avLst/>
          <a:gdLst/>
          <a:ahLst/>
          <a:cxnLst/>
          <a:rect l="0" t="0" r="0" b="0"/>
          <a:pathLst>
            <a:path>
              <a:moveTo>
                <a:pt x="0" y="0"/>
              </a:moveTo>
              <a:lnTo>
                <a:pt x="946777" y="0"/>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sp>
    <dsp:sp modelId="{153DC866-7E2C-EE49-84E7-8D29C8FA24B6}">
      <dsp:nvSpPr>
        <dsp:cNvPr id="0" name=""/>
        <dsp:cNvSpPr/>
      </dsp:nvSpPr>
      <dsp:spPr>
        <a:xfrm>
          <a:off x="3078279" y="2608538"/>
          <a:ext cx="1467071" cy="414497"/>
        </a:xfrm>
        <a:prstGeom prst="roundRect">
          <a:avLst/>
        </a:prstGeom>
        <a:solidFill>
          <a:schemeClr val="lt1">
            <a:hueOff val="0"/>
            <a:satOff val="0"/>
            <a:lumOff val="0"/>
            <a:alphaOff val="0"/>
          </a:schemeClr>
        </a:solidFill>
        <a:ln w="12700" cap="flat" cmpd="sng" algn="ctr">
          <a:solidFill>
            <a:srgbClr val="F8B8B9"/>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fr-FR" sz="1200" kern="1200">
              <a:solidFill>
                <a:srgbClr val="F8B8B9"/>
              </a:solidFill>
              <a:latin typeface="Avenir Next" panose="020B0503020202020204" pitchFamily="34" charset="0"/>
            </a:rPr>
            <a:t>Déclassement </a:t>
          </a:r>
        </a:p>
      </dsp:txBody>
      <dsp:txXfrm>
        <a:off x="3098513" y="2628772"/>
        <a:ext cx="1426603" cy="374029"/>
      </dsp:txXfrm>
    </dsp:sp>
    <dsp:sp modelId="{DB82771A-BF25-C24D-93A9-F122DD5FC034}">
      <dsp:nvSpPr>
        <dsp:cNvPr id="0" name=""/>
        <dsp:cNvSpPr/>
      </dsp:nvSpPr>
      <dsp:spPr>
        <a:xfrm rot="8027143">
          <a:off x="1765877" y="2266564"/>
          <a:ext cx="923250" cy="0"/>
        </a:xfrm>
        <a:custGeom>
          <a:avLst/>
          <a:gdLst/>
          <a:ahLst/>
          <a:cxnLst/>
          <a:rect l="0" t="0" r="0" b="0"/>
          <a:pathLst>
            <a:path>
              <a:moveTo>
                <a:pt x="0" y="0"/>
              </a:moveTo>
              <a:lnTo>
                <a:pt x="923250" y="0"/>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sp>
    <dsp:sp modelId="{8603C4DE-B812-504B-B1F6-8D1087111B9A}">
      <dsp:nvSpPr>
        <dsp:cNvPr id="0" name=""/>
        <dsp:cNvSpPr/>
      </dsp:nvSpPr>
      <dsp:spPr>
        <a:xfrm>
          <a:off x="975894" y="2599827"/>
          <a:ext cx="1467071" cy="414497"/>
        </a:xfrm>
        <a:prstGeom prst="roundRect">
          <a:avLst/>
        </a:prstGeom>
        <a:solidFill>
          <a:schemeClr val="lt1">
            <a:hueOff val="0"/>
            <a:satOff val="0"/>
            <a:lumOff val="0"/>
            <a:alphaOff val="0"/>
          </a:schemeClr>
        </a:solidFill>
        <a:ln w="12700" cap="flat" cmpd="sng" algn="ctr">
          <a:solidFill>
            <a:srgbClr val="BED6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fr-FR" sz="1200" kern="1200">
              <a:solidFill>
                <a:srgbClr val="BED6F0"/>
              </a:solidFill>
              <a:latin typeface="Avenir Next" panose="020B0503020202020204" pitchFamily="34" charset="0"/>
            </a:rPr>
            <a:t>Ascendante</a:t>
          </a:r>
        </a:p>
      </dsp:txBody>
      <dsp:txXfrm>
        <a:off x="996128" y="2620061"/>
        <a:ext cx="1426603" cy="374029"/>
      </dsp:txXfrm>
    </dsp:sp>
    <dsp:sp modelId="{89F5471C-0AC8-D04B-B25E-97705C85A4A4}">
      <dsp:nvSpPr>
        <dsp:cNvPr id="0" name=""/>
        <dsp:cNvSpPr/>
      </dsp:nvSpPr>
      <dsp:spPr>
        <a:xfrm rot="11850818">
          <a:off x="1637943" y="1472477"/>
          <a:ext cx="587651" cy="0"/>
        </a:xfrm>
        <a:custGeom>
          <a:avLst/>
          <a:gdLst/>
          <a:ahLst/>
          <a:cxnLst/>
          <a:rect l="0" t="0" r="0" b="0"/>
          <a:pathLst>
            <a:path>
              <a:moveTo>
                <a:pt x="0" y="0"/>
              </a:moveTo>
              <a:lnTo>
                <a:pt x="587651" y="0"/>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sp>
    <dsp:sp modelId="{EC6E9F7E-B7D2-8B4C-9118-B4E64EFE1DD1}">
      <dsp:nvSpPr>
        <dsp:cNvPr id="0" name=""/>
        <dsp:cNvSpPr/>
      </dsp:nvSpPr>
      <dsp:spPr>
        <a:xfrm>
          <a:off x="261263" y="969557"/>
          <a:ext cx="1467071" cy="414497"/>
        </a:xfrm>
        <a:prstGeom prst="roundRect">
          <a:avLst/>
        </a:prstGeom>
        <a:solidFill>
          <a:schemeClr val="lt1">
            <a:hueOff val="0"/>
            <a:satOff val="0"/>
            <a:lumOff val="0"/>
            <a:alphaOff val="0"/>
          </a:schemeClr>
        </a:solidFill>
        <a:ln w="12700" cap="flat" cmpd="sng" algn="ctr">
          <a:solidFill>
            <a:schemeClr val="accent2">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fr-FR" sz="1200" kern="1200">
              <a:solidFill>
                <a:schemeClr val="accent2">
                  <a:lumMod val="40000"/>
                  <a:lumOff val="60000"/>
                </a:schemeClr>
              </a:solidFill>
              <a:latin typeface="Avenir Next" panose="020B0503020202020204" pitchFamily="34" charset="0"/>
            </a:rPr>
            <a:t>de statut</a:t>
          </a:r>
        </a:p>
      </dsp:txBody>
      <dsp:txXfrm>
        <a:off x="281497" y="989791"/>
        <a:ext cx="1426603" cy="374029"/>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chap 5 TES.dotx</Template>
  <TotalTime>0</TotalTime>
  <Pages>4</Pages>
  <Words>493</Words>
  <Characters>2717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K.Adewoye</dc:creator>
  <cp:keywords/>
  <dc:description/>
  <cp:lastModifiedBy>Kelvin</cp:lastModifiedBy>
  <cp:revision>3</cp:revision>
  <cp:lastPrinted>2023-11-12T14:56:00Z</cp:lastPrinted>
  <dcterms:created xsi:type="dcterms:W3CDTF">2023-11-12T14:56:00Z</dcterms:created>
  <dcterms:modified xsi:type="dcterms:W3CDTF">2023-11-12T14:56:00Z</dcterms:modified>
</cp:coreProperties>
</file>