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44A2" w14:textId="689119A5" w:rsidR="00123F87" w:rsidRDefault="00123F87" w:rsidP="00123F87">
      <w:pPr>
        <w:rPr>
          <w:sz w:val="24"/>
          <w:szCs w:val="24"/>
        </w:rPr>
      </w:pPr>
      <w:r w:rsidRPr="00123F87">
        <w:rPr>
          <w:sz w:val="24"/>
          <w:szCs w:val="24"/>
          <w:u w:val="single"/>
        </w:rPr>
        <w:t>Objectif</w:t>
      </w:r>
      <w:r>
        <w:rPr>
          <w:sz w:val="24"/>
          <w:szCs w:val="24"/>
        </w:rPr>
        <w:t xml:space="preserve"> : </w:t>
      </w:r>
      <w:r w:rsidR="00A65A4C">
        <w:rPr>
          <w:sz w:val="24"/>
          <w:szCs w:val="24"/>
        </w:rPr>
        <w:t>repérer les acteurs historiques et actuels du Futuroscope ainsi que leurs rôles</w:t>
      </w:r>
    </w:p>
    <w:p w14:paraId="25BD015B" w14:textId="08D93301" w:rsidR="00123F87" w:rsidRDefault="00123F87" w:rsidP="00123F87">
      <w:pPr>
        <w:rPr>
          <w:sz w:val="24"/>
          <w:szCs w:val="24"/>
        </w:rPr>
      </w:pPr>
      <w:r w:rsidRPr="00123F87">
        <w:rPr>
          <w:sz w:val="24"/>
          <w:szCs w:val="24"/>
          <w:u w:val="single"/>
        </w:rPr>
        <w:t>Méthode</w:t>
      </w:r>
      <w:r>
        <w:rPr>
          <w:sz w:val="24"/>
          <w:szCs w:val="24"/>
        </w:rPr>
        <w:t> : A partir</w:t>
      </w:r>
      <w:r w:rsidR="00197C24">
        <w:rPr>
          <w:sz w:val="24"/>
          <w:szCs w:val="24"/>
        </w:rPr>
        <w:t xml:space="preserve"> des documents sur</w:t>
      </w:r>
      <w:r>
        <w:rPr>
          <w:sz w:val="24"/>
          <w:szCs w:val="24"/>
        </w:rPr>
        <w:t xml:space="preserve"> le Futuroscope, </w:t>
      </w:r>
      <w:r w:rsidR="00A65A4C">
        <w:rPr>
          <w:sz w:val="24"/>
          <w:szCs w:val="24"/>
        </w:rPr>
        <w:t>compléter le tableau ci-dessous</w:t>
      </w:r>
    </w:p>
    <w:p w14:paraId="2139C659" w14:textId="77777777" w:rsidR="0029143B" w:rsidRDefault="0029143B" w:rsidP="00123F87">
      <w:pPr>
        <w:spacing w:after="0" w:line="240" w:lineRule="auto"/>
        <w:rPr>
          <w:sz w:val="24"/>
          <w:szCs w:val="24"/>
        </w:rPr>
      </w:pPr>
    </w:p>
    <w:tbl>
      <w:tblPr>
        <w:tblStyle w:val="Grilledutableau"/>
        <w:tblW w:w="9072" w:type="dxa"/>
        <w:tblInd w:w="704" w:type="dxa"/>
        <w:tblLook w:val="04A0" w:firstRow="1" w:lastRow="0" w:firstColumn="1" w:lastColumn="0" w:noHBand="0" w:noVBand="1"/>
      </w:tblPr>
      <w:tblGrid>
        <w:gridCol w:w="9072"/>
      </w:tblGrid>
      <w:tr w:rsidR="00123F87" w14:paraId="237C126D" w14:textId="77777777" w:rsidTr="00197C24">
        <w:tc>
          <w:tcPr>
            <w:tcW w:w="9072" w:type="dxa"/>
          </w:tcPr>
          <w:p w14:paraId="10532B15" w14:textId="33A92A4B" w:rsidR="00123F87" w:rsidRPr="00DC583D" w:rsidRDefault="00123F87" w:rsidP="00123F87">
            <w:pPr>
              <w:rPr>
                <w:sz w:val="24"/>
                <w:szCs w:val="24"/>
              </w:rPr>
            </w:pPr>
            <w:r w:rsidRPr="00DC583D">
              <w:rPr>
                <w:b/>
                <w:bCs/>
                <w:sz w:val="24"/>
                <w:szCs w:val="24"/>
              </w:rPr>
              <w:t>Document </w:t>
            </w:r>
            <w:r w:rsidR="00A65A4C">
              <w:rPr>
                <w:b/>
                <w:bCs/>
                <w:sz w:val="24"/>
                <w:szCs w:val="24"/>
              </w:rPr>
              <w:t>1</w:t>
            </w:r>
            <w:r w:rsidRPr="00DC583D">
              <w:rPr>
                <w:b/>
                <w:bCs/>
                <w:sz w:val="24"/>
                <w:szCs w:val="24"/>
              </w:rPr>
              <w:t xml:space="preserve"> </w:t>
            </w:r>
            <w:r w:rsidR="00491B89">
              <w:rPr>
                <w:b/>
                <w:bCs/>
                <w:sz w:val="24"/>
                <w:szCs w:val="24"/>
              </w:rPr>
              <w:t>-</w:t>
            </w:r>
            <w:r w:rsidRPr="00DC583D">
              <w:rPr>
                <w:b/>
                <w:bCs/>
                <w:sz w:val="24"/>
                <w:szCs w:val="24"/>
              </w:rPr>
              <w:t xml:space="preserve"> Le Futuroscope, exemple d’un aménagement du territoire réussi </w:t>
            </w:r>
          </w:p>
          <w:p w14:paraId="61A88FA1" w14:textId="6C980CE8" w:rsidR="00123F87" w:rsidRPr="00DC583D" w:rsidRDefault="00123F87" w:rsidP="00123F87">
            <w:pPr>
              <w:rPr>
                <w:sz w:val="24"/>
                <w:szCs w:val="24"/>
              </w:rPr>
            </w:pPr>
            <w:r w:rsidRPr="00DC583D">
              <w:rPr>
                <w:sz w:val="24"/>
                <w:szCs w:val="24"/>
              </w:rPr>
              <w:t xml:space="preserve">Le département de la Vienne est un département rural en perte de vitesse, avec une agriculture composée de petites exploitations en polyculture et une industrie fragile qui perd des emplois (fermeture des usines de l’automobile et de la métallurgie à Châtellerault). Avec sa population vieillissante, la Vienne manque de souffle. Dans les années 1980, René Monory, président du Conseil général de la Vienne, décide avec son équipe de redynamiser son département : « Il fallait créer les conditions les plus favorables au développement d’un département rural en perte de vitesse ».  Son projet phare est la création d’un centre d’études et de présentation des nouvelles technologies de l’information : c’est la naissance du projet du « Futuroscope ». Une équipe parcourt le monde pour découvrir et ramener dans la Vienne les technologies du futur qui seront présentées au public dans un grand parc d’attractions. Le Conseil général de la Vienne investit plusieurs millions d’euros dans ce projet fou auquel personne ne croit. En 1984, les travaux sont lancés : le Futuroscope sort de terre au milieu des champs, à 10 km de Poitiers, mais juste à côté de l’autoroute A10 (Paris-Bordeaux). De nombreuses entreprises privées locales sont engagées pour construire et entretenir le site :  </w:t>
            </w:r>
            <w:proofErr w:type="spellStart"/>
            <w:r w:rsidRPr="00DC583D">
              <w:rPr>
                <w:sz w:val="24"/>
                <w:szCs w:val="24"/>
              </w:rPr>
              <w:t>Boutillet</w:t>
            </w:r>
            <w:proofErr w:type="spellEnd"/>
            <w:r w:rsidRPr="00DC583D">
              <w:rPr>
                <w:sz w:val="24"/>
                <w:szCs w:val="24"/>
              </w:rPr>
              <w:t xml:space="preserve"> (gros œuvre béton), EGEEPEC (électricité), Gendron (peinture), </w:t>
            </w:r>
            <w:proofErr w:type="spellStart"/>
            <w:r w:rsidRPr="00DC583D">
              <w:rPr>
                <w:sz w:val="24"/>
                <w:szCs w:val="24"/>
              </w:rPr>
              <w:t>Optline</w:t>
            </w:r>
            <w:proofErr w:type="spellEnd"/>
            <w:r w:rsidRPr="00DC583D">
              <w:rPr>
                <w:sz w:val="24"/>
                <w:szCs w:val="24"/>
              </w:rPr>
              <w:t xml:space="preserve"> (câblage multimédia…). En 1987, le Parc du Futuroscope ouvre ses portes en proposant des activités innovantes au public : cinéma dynamique, cinéma 3D, robots… Un succès : 250 000 visiteurs dès 1987 et jusqu’à 2 millions par an aujourd’hui. Dans les années 1990, l’Etat lance les travaux de la LGV Océane (Ligne à Grande Vitesse TGV) pour relier Paris à Bordeaux, avec des projets de prolongement vers l’Espagne et Toulouse. </w:t>
            </w:r>
          </w:p>
          <w:p w14:paraId="77FDB11D" w14:textId="68BF9E56" w:rsidR="00123F87" w:rsidRPr="00DC583D" w:rsidRDefault="00123F87" w:rsidP="00123F87">
            <w:pPr>
              <w:rPr>
                <w:sz w:val="24"/>
                <w:szCs w:val="24"/>
              </w:rPr>
            </w:pPr>
            <w:r w:rsidRPr="00DC583D">
              <w:rPr>
                <w:sz w:val="24"/>
                <w:szCs w:val="24"/>
              </w:rPr>
              <w:t xml:space="preserve">Sur la demande de René Monory, le Ministre des Transports, représentant de l’Etat, accepte de créer une gare TGV spécialement pour le Futuroscope, avec un objectif de 300 000 passagers chaque année. Cela permet au Futuroscope   d’être à seulement 1H30 de Paris et donc d’attirer plus de visiteurs, français mais aussi étrangers. </w:t>
            </w:r>
          </w:p>
          <w:p w14:paraId="5A80A390" w14:textId="2537CCFC" w:rsidR="00123F87" w:rsidRPr="00DC583D" w:rsidRDefault="00123F87" w:rsidP="00123F87">
            <w:pPr>
              <w:rPr>
                <w:sz w:val="24"/>
                <w:szCs w:val="24"/>
              </w:rPr>
            </w:pPr>
            <w:r w:rsidRPr="00DC583D">
              <w:rPr>
                <w:sz w:val="24"/>
                <w:szCs w:val="24"/>
              </w:rPr>
              <w:t xml:space="preserve"> D’année en année, le Futuroscope se modernise et s’agrandit, proposant de nouvelles attractions. C’est aujourd’hui un parc rentable avec plusieurs millions d’euros de bénéfices par an. Il emploie directement 800 personnes et recrute chaque année (150 personnes en 2015, 30 en 2016…). Le Parc de loisirs du Futuroscope, populaire et médiatisé, a servi de locomotive à la création du Technopôle du Futuroscope. Le Conseil général de la Vienne a aménagé un site de 200 hectares autour du Parc pour y accueillir des entreprises de hautes technologies, en particulier dans les domaines de l’image et du numérique. Les élus de la Vienne ont tout fait pour créer un environnement attractif pour les entreprises : aménagement de terrains tout équipés, subventions, avantages fiscaux (moins d’impôts), accessibilité forte avec une sortie d’autoroute (A10) et une gare TGV, installation d’un réseau fibre optique… Le Futuroscope est proche des universités de Poitiers (25 000 étudiants) et accueille aussi des centres de formation. C’est là encore une réussite : le Technopôle a séduit aujourd’hui 225 entreprises qui emploient plus de 7000 personnes. Elles contribuent à redynamiser l’économie de la Vienne et offre des perspectives à ses étudiants. En janvier 2017, le Futuroscope a obtenu le label ville « Technopole », véritable reconnaissance nationale.</w:t>
            </w:r>
          </w:p>
          <w:p w14:paraId="140FB93C" w14:textId="77777777" w:rsidR="00123F87" w:rsidRPr="00DC583D" w:rsidRDefault="00123F87" w:rsidP="00A65A4C">
            <w:pPr>
              <w:jc w:val="right"/>
              <w:rPr>
                <w:sz w:val="24"/>
                <w:szCs w:val="24"/>
              </w:rPr>
            </w:pPr>
            <w:r w:rsidRPr="00DC583D">
              <w:rPr>
                <w:sz w:val="24"/>
                <w:szCs w:val="24"/>
              </w:rPr>
              <w:t>lanouvellerepublique.fr, 2017.</w:t>
            </w:r>
          </w:p>
          <w:p w14:paraId="3EFA4D81" w14:textId="77777777" w:rsidR="00123F87" w:rsidRDefault="00123F87" w:rsidP="00123F87">
            <w:pPr>
              <w:rPr>
                <w:sz w:val="24"/>
                <w:szCs w:val="24"/>
              </w:rPr>
            </w:pPr>
          </w:p>
        </w:tc>
      </w:tr>
    </w:tbl>
    <w:p w14:paraId="62F5A446" w14:textId="69B35C05" w:rsidR="00123F87" w:rsidRDefault="00123F87" w:rsidP="00123F87">
      <w:pPr>
        <w:spacing w:after="0" w:line="240" w:lineRule="auto"/>
        <w:rPr>
          <w:sz w:val="24"/>
          <w:szCs w:val="24"/>
        </w:rPr>
      </w:pPr>
    </w:p>
    <w:p w14:paraId="20DE2CC5" w14:textId="77777777" w:rsidR="00DC583D" w:rsidRDefault="00DC583D" w:rsidP="00123F87">
      <w:pPr>
        <w:spacing w:after="0" w:line="240" w:lineRule="auto"/>
        <w:rPr>
          <w:sz w:val="24"/>
          <w:szCs w:val="24"/>
        </w:rPr>
      </w:pPr>
    </w:p>
    <w:p w14:paraId="71E7EB04" w14:textId="77777777" w:rsidR="006C46B9" w:rsidRDefault="006C46B9" w:rsidP="00123F87">
      <w:pPr>
        <w:spacing w:after="0" w:line="240" w:lineRule="auto"/>
        <w:rPr>
          <w:sz w:val="24"/>
          <w:szCs w:val="24"/>
        </w:rPr>
      </w:pPr>
    </w:p>
    <w:p w14:paraId="6DF91281" w14:textId="77777777" w:rsidR="006C46B9" w:rsidRDefault="006C46B9" w:rsidP="00123F87">
      <w:pPr>
        <w:spacing w:after="0" w:line="240" w:lineRule="auto"/>
        <w:rPr>
          <w:sz w:val="24"/>
          <w:szCs w:val="24"/>
        </w:rPr>
      </w:pPr>
    </w:p>
    <w:p w14:paraId="6BC0FB6F" w14:textId="77777777" w:rsidR="006C46B9" w:rsidRDefault="006C46B9" w:rsidP="00123F87">
      <w:pPr>
        <w:spacing w:after="0" w:line="240" w:lineRule="auto"/>
        <w:rPr>
          <w:sz w:val="24"/>
          <w:szCs w:val="24"/>
        </w:rPr>
      </w:pPr>
    </w:p>
    <w:p w14:paraId="323B2B95" w14:textId="77777777" w:rsidR="006C46B9" w:rsidRDefault="006C46B9" w:rsidP="00123F87">
      <w:pPr>
        <w:spacing w:after="0" w:line="240" w:lineRule="auto"/>
        <w:rPr>
          <w:sz w:val="24"/>
          <w:szCs w:val="24"/>
        </w:rPr>
      </w:pPr>
    </w:p>
    <w:p w14:paraId="65F829C3" w14:textId="45D40C63" w:rsidR="006C46B9" w:rsidRPr="006C46B9" w:rsidRDefault="006C46B9" w:rsidP="00123F87">
      <w:pPr>
        <w:spacing w:after="0" w:line="240" w:lineRule="auto"/>
        <w:rPr>
          <w:b/>
          <w:bCs/>
          <w:sz w:val="24"/>
          <w:szCs w:val="24"/>
        </w:rPr>
      </w:pPr>
      <w:r w:rsidRPr="006C46B9">
        <w:rPr>
          <w:b/>
          <w:bCs/>
          <w:sz w:val="24"/>
          <w:szCs w:val="24"/>
        </w:rPr>
        <w:lastRenderedPageBreak/>
        <w:t>Document 2 – L’organisation d</w:t>
      </w:r>
      <w:r w:rsidR="00E06004">
        <w:rPr>
          <w:b/>
          <w:bCs/>
          <w:sz w:val="24"/>
          <w:szCs w:val="24"/>
        </w:rPr>
        <w:t>u</w:t>
      </w:r>
      <w:r w:rsidRPr="006C46B9">
        <w:rPr>
          <w:b/>
          <w:bCs/>
          <w:sz w:val="24"/>
          <w:szCs w:val="24"/>
        </w:rPr>
        <w:t xml:space="preserve"> Futuroscope</w:t>
      </w:r>
    </w:p>
    <w:p w14:paraId="15370DB8" w14:textId="77777777" w:rsidR="006C46B9" w:rsidRDefault="006C46B9" w:rsidP="00123F87">
      <w:pPr>
        <w:spacing w:after="0" w:line="240" w:lineRule="auto"/>
        <w:rPr>
          <w:sz w:val="24"/>
          <w:szCs w:val="24"/>
        </w:rPr>
      </w:pPr>
    </w:p>
    <w:p w14:paraId="17B6C32D" w14:textId="131C8AC6" w:rsidR="006C46B9" w:rsidRDefault="006C46B9" w:rsidP="00123F87">
      <w:pPr>
        <w:spacing w:after="0" w:line="240" w:lineRule="auto"/>
        <w:rPr>
          <w:sz w:val="24"/>
          <w:szCs w:val="24"/>
        </w:rPr>
      </w:pPr>
      <w:r w:rsidRPr="006C46B9">
        <w:rPr>
          <w:noProof/>
          <w:sz w:val="24"/>
          <w:szCs w:val="24"/>
        </w:rPr>
        <w:drawing>
          <wp:inline distT="0" distB="0" distL="0" distR="0" wp14:anchorId="7A4649AB" wp14:editId="7C954D2C">
            <wp:extent cx="6645910" cy="3726180"/>
            <wp:effectExtent l="0" t="0" r="2540" b="7620"/>
            <wp:docPr id="15312152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3726180"/>
                    </a:xfrm>
                    <a:prstGeom prst="rect">
                      <a:avLst/>
                    </a:prstGeom>
                    <a:noFill/>
                    <a:ln>
                      <a:noFill/>
                    </a:ln>
                  </pic:spPr>
                </pic:pic>
              </a:graphicData>
            </a:graphic>
          </wp:inline>
        </w:drawing>
      </w:r>
    </w:p>
    <w:p w14:paraId="5705B97F" w14:textId="77777777" w:rsidR="006C46B9" w:rsidRDefault="006C46B9" w:rsidP="00123F87">
      <w:pPr>
        <w:spacing w:after="0" w:line="240" w:lineRule="auto"/>
        <w:rPr>
          <w:sz w:val="24"/>
          <w:szCs w:val="24"/>
        </w:rPr>
      </w:pPr>
    </w:p>
    <w:p w14:paraId="6611BE0C" w14:textId="4B977D8A" w:rsidR="00E06004" w:rsidRDefault="00E06004" w:rsidP="00E06004">
      <w:pPr>
        <w:spacing w:after="0" w:line="240" w:lineRule="auto"/>
        <w:rPr>
          <w:sz w:val="24"/>
          <w:szCs w:val="24"/>
        </w:rPr>
      </w:pPr>
      <w:r w:rsidRPr="00E06004">
        <w:rPr>
          <w:sz w:val="24"/>
          <w:szCs w:val="24"/>
        </w:rPr>
        <w:t xml:space="preserve">483 salariés permanents au 1ᵉʳ janvier 2024, et environ 900 équivalents temps plein sur l’année (CDI, CDD, saisonniers) </w:t>
      </w:r>
    </w:p>
    <w:p w14:paraId="44B36CD4" w14:textId="77777777" w:rsidR="006C46B9" w:rsidRDefault="006C46B9" w:rsidP="00123F87">
      <w:pPr>
        <w:spacing w:after="0" w:line="240" w:lineRule="auto"/>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9"/>
        <w:gridCol w:w="4057"/>
      </w:tblGrid>
      <w:tr w:rsidR="006C46B9" w14:paraId="6BB7FB4D" w14:textId="77777777" w:rsidTr="006C46B9">
        <w:tc>
          <w:tcPr>
            <w:tcW w:w="5949" w:type="dxa"/>
          </w:tcPr>
          <w:p w14:paraId="76245851" w14:textId="4B1A7F3B" w:rsidR="006C46B9" w:rsidRDefault="006C46B9" w:rsidP="00123F87">
            <w:pPr>
              <w:rPr>
                <w:sz w:val="24"/>
                <w:szCs w:val="24"/>
              </w:rPr>
            </w:pPr>
            <w:r w:rsidRPr="006C46B9">
              <w:rPr>
                <w:noProof/>
                <w:sz w:val="24"/>
                <w:szCs w:val="24"/>
              </w:rPr>
              <w:drawing>
                <wp:inline distT="0" distB="0" distL="0" distR="0" wp14:anchorId="528FE7AE" wp14:editId="0D965544">
                  <wp:extent cx="3933093" cy="4663340"/>
                  <wp:effectExtent l="0" t="0" r="0" b="4445"/>
                  <wp:docPr id="1137085256" name="Image 2">
                    <a:extLst xmlns:a="http://schemas.openxmlformats.org/drawingml/2006/main">
                      <a:ext uri="{FF2B5EF4-FFF2-40B4-BE49-F238E27FC236}">
                        <a16:creationId xmlns:a16="http://schemas.microsoft.com/office/drawing/2014/main" id="{8E84403E-7C00-3A05-6D25-5AF6E4EE5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E84403E-7C00-3A05-6D25-5AF6E4EE57EA}"/>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963222" cy="4699063"/>
                          </a:xfrm>
                          <a:prstGeom prst="rect">
                            <a:avLst/>
                          </a:prstGeom>
                        </pic:spPr>
                      </pic:pic>
                    </a:graphicData>
                  </a:graphic>
                </wp:inline>
              </w:drawing>
            </w:r>
          </w:p>
        </w:tc>
        <w:tc>
          <w:tcPr>
            <w:tcW w:w="4507" w:type="dxa"/>
          </w:tcPr>
          <w:p w14:paraId="6B6D4931" w14:textId="77777777" w:rsidR="006C46B9" w:rsidRPr="006C46B9" w:rsidRDefault="006C46B9" w:rsidP="006C46B9">
            <w:pPr>
              <w:rPr>
                <w:b/>
                <w:bCs/>
                <w:sz w:val="24"/>
                <w:szCs w:val="24"/>
              </w:rPr>
            </w:pPr>
            <w:r w:rsidRPr="006C46B9">
              <w:rPr>
                <w:b/>
                <w:bCs/>
                <w:sz w:val="24"/>
                <w:szCs w:val="24"/>
              </w:rPr>
              <w:t>Document 3 : photographie aérienne du parc</w:t>
            </w:r>
          </w:p>
          <w:p w14:paraId="5A9DDFB3" w14:textId="77777777" w:rsidR="006C46B9" w:rsidRPr="006C46B9" w:rsidRDefault="006C46B9" w:rsidP="006C46B9">
            <w:pPr>
              <w:rPr>
                <w:sz w:val="24"/>
                <w:szCs w:val="24"/>
              </w:rPr>
            </w:pPr>
          </w:p>
          <w:p w14:paraId="759BBC74" w14:textId="77777777" w:rsidR="006C46B9" w:rsidRPr="006C46B9" w:rsidRDefault="006C46B9" w:rsidP="006C46B9">
            <w:pPr>
              <w:rPr>
                <w:sz w:val="24"/>
                <w:szCs w:val="24"/>
              </w:rPr>
            </w:pPr>
            <w:r w:rsidRPr="006C46B9">
              <w:rPr>
                <w:sz w:val="24"/>
                <w:szCs w:val="24"/>
              </w:rPr>
              <w:t>A= parc d’attraction du Futuroscope</w:t>
            </w:r>
          </w:p>
          <w:p w14:paraId="72999397" w14:textId="77777777" w:rsidR="006C46B9" w:rsidRPr="006C46B9" w:rsidRDefault="006C46B9" w:rsidP="006C46B9">
            <w:pPr>
              <w:rPr>
                <w:sz w:val="24"/>
                <w:szCs w:val="24"/>
              </w:rPr>
            </w:pPr>
            <w:r w:rsidRPr="006C46B9">
              <w:rPr>
                <w:sz w:val="24"/>
                <w:szCs w:val="24"/>
              </w:rPr>
              <w:t>B= Parkings</w:t>
            </w:r>
          </w:p>
          <w:p w14:paraId="08C005F7" w14:textId="77777777" w:rsidR="006C46B9" w:rsidRPr="006C46B9" w:rsidRDefault="006C46B9" w:rsidP="006C46B9">
            <w:pPr>
              <w:rPr>
                <w:sz w:val="24"/>
                <w:szCs w:val="24"/>
              </w:rPr>
            </w:pPr>
            <w:r w:rsidRPr="006C46B9">
              <w:rPr>
                <w:sz w:val="24"/>
                <w:szCs w:val="24"/>
              </w:rPr>
              <w:t>C= Principaux hôtels</w:t>
            </w:r>
          </w:p>
          <w:p w14:paraId="49B17CD1" w14:textId="1380C264" w:rsidR="006C46B9" w:rsidRPr="006C46B9" w:rsidRDefault="006C46B9" w:rsidP="006C46B9">
            <w:pPr>
              <w:rPr>
                <w:sz w:val="24"/>
                <w:szCs w:val="24"/>
              </w:rPr>
            </w:pPr>
            <w:r w:rsidRPr="006C46B9">
              <w:rPr>
                <w:sz w:val="24"/>
                <w:szCs w:val="24"/>
              </w:rPr>
              <w:t>D= Autoroute A10</w:t>
            </w:r>
            <w:r w:rsidR="005F57C6">
              <w:rPr>
                <w:sz w:val="24"/>
                <w:szCs w:val="24"/>
              </w:rPr>
              <w:t xml:space="preserve"> (entreprise Vinci)</w:t>
            </w:r>
          </w:p>
          <w:p w14:paraId="390E3E96" w14:textId="77777777" w:rsidR="006C46B9" w:rsidRPr="006C46B9" w:rsidRDefault="006C46B9" w:rsidP="006C46B9">
            <w:pPr>
              <w:rPr>
                <w:sz w:val="24"/>
                <w:szCs w:val="24"/>
              </w:rPr>
            </w:pPr>
            <w:r w:rsidRPr="006C46B9">
              <w:rPr>
                <w:sz w:val="24"/>
                <w:szCs w:val="24"/>
              </w:rPr>
              <w:t>E= Echangeur autoroutier (sortie A10)</w:t>
            </w:r>
          </w:p>
          <w:p w14:paraId="7283C01B" w14:textId="77777777" w:rsidR="006C46B9" w:rsidRPr="006C46B9" w:rsidRDefault="006C46B9" w:rsidP="006C46B9">
            <w:pPr>
              <w:rPr>
                <w:sz w:val="24"/>
                <w:szCs w:val="24"/>
              </w:rPr>
            </w:pPr>
            <w:r w:rsidRPr="006C46B9">
              <w:rPr>
                <w:sz w:val="24"/>
                <w:szCs w:val="24"/>
              </w:rPr>
              <w:t>F= LGV « Océane » (Paris-Bordeaux)</w:t>
            </w:r>
          </w:p>
          <w:p w14:paraId="436DADD1" w14:textId="77777777" w:rsidR="006C46B9" w:rsidRPr="006C46B9" w:rsidRDefault="006C46B9" w:rsidP="006C46B9">
            <w:pPr>
              <w:rPr>
                <w:sz w:val="24"/>
                <w:szCs w:val="24"/>
              </w:rPr>
            </w:pPr>
            <w:r w:rsidRPr="006C46B9">
              <w:rPr>
                <w:sz w:val="24"/>
                <w:szCs w:val="24"/>
              </w:rPr>
              <w:t>G= Gare TGV du Futuroscope</w:t>
            </w:r>
          </w:p>
          <w:p w14:paraId="61B1F4E1" w14:textId="77777777" w:rsidR="006C46B9" w:rsidRPr="006C46B9" w:rsidRDefault="006C46B9" w:rsidP="006C46B9">
            <w:pPr>
              <w:rPr>
                <w:sz w:val="24"/>
                <w:szCs w:val="24"/>
              </w:rPr>
            </w:pPr>
            <w:r w:rsidRPr="006C46B9">
              <w:rPr>
                <w:sz w:val="24"/>
                <w:szCs w:val="24"/>
              </w:rPr>
              <w:t>H= Route nationale N10</w:t>
            </w:r>
          </w:p>
          <w:p w14:paraId="030C404C" w14:textId="77777777" w:rsidR="006C46B9" w:rsidRPr="006C46B9" w:rsidRDefault="006C46B9" w:rsidP="006C46B9">
            <w:pPr>
              <w:rPr>
                <w:sz w:val="24"/>
                <w:szCs w:val="24"/>
              </w:rPr>
            </w:pPr>
            <w:r w:rsidRPr="006C46B9">
              <w:rPr>
                <w:sz w:val="24"/>
                <w:szCs w:val="24"/>
              </w:rPr>
              <w:t>I= Grandes écoles et universités</w:t>
            </w:r>
          </w:p>
          <w:p w14:paraId="080B4DF3" w14:textId="77777777" w:rsidR="006C46B9" w:rsidRPr="006C46B9" w:rsidRDefault="006C46B9" w:rsidP="006C46B9">
            <w:pPr>
              <w:rPr>
                <w:sz w:val="24"/>
                <w:szCs w:val="24"/>
              </w:rPr>
            </w:pPr>
            <w:r w:rsidRPr="006C46B9">
              <w:rPr>
                <w:sz w:val="24"/>
                <w:szCs w:val="24"/>
              </w:rPr>
              <w:t>J= Entreprises de services et industries</w:t>
            </w:r>
          </w:p>
          <w:p w14:paraId="65B71F59" w14:textId="77777777" w:rsidR="006C46B9" w:rsidRDefault="006C46B9" w:rsidP="006C46B9">
            <w:pPr>
              <w:rPr>
                <w:sz w:val="24"/>
                <w:szCs w:val="24"/>
              </w:rPr>
            </w:pPr>
            <w:r w:rsidRPr="006C46B9">
              <w:rPr>
                <w:sz w:val="24"/>
                <w:szCs w:val="24"/>
              </w:rPr>
              <w:t>K= Palais des congrès</w:t>
            </w:r>
          </w:p>
          <w:p w14:paraId="6B5D0C91" w14:textId="5E4C45A1" w:rsidR="004C42E1" w:rsidRDefault="004C42E1" w:rsidP="006C46B9">
            <w:pPr>
              <w:rPr>
                <w:sz w:val="24"/>
                <w:szCs w:val="24"/>
              </w:rPr>
            </w:pPr>
            <w:r>
              <w:rPr>
                <w:sz w:val="24"/>
                <w:szCs w:val="24"/>
              </w:rPr>
              <w:t>Arena – Les deux sont un partenariat public (département de la Vienne) – privé (entreprises)</w:t>
            </w:r>
          </w:p>
        </w:tc>
      </w:tr>
    </w:tbl>
    <w:p w14:paraId="50AB5726" w14:textId="77777777" w:rsidR="006C46B9" w:rsidRDefault="006C46B9" w:rsidP="00123F87">
      <w:pPr>
        <w:spacing w:after="0" w:line="240" w:lineRule="auto"/>
        <w:rPr>
          <w:sz w:val="24"/>
          <w:szCs w:val="24"/>
        </w:rPr>
      </w:pPr>
    </w:p>
    <w:p w14:paraId="16E5A48D" w14:textId="77777777" w:rsidR="006C46B9" w:rsidRDefault="006C46B9" w:rsidP="00123F87">
      <w:pPr>
        <w:spacing w:after="0" w:line="240" w:lineRule="auto"/>
        <w:rPr>
          <w:sz w:val="24"/>
          <w:szCs w:val="24"/>
        </w:rPr>
      </w:pPr>
    </w:p>
    <w:p w14:paraId="63DEF779" w14:textId="77777777" w:rsidR="00340ADE" w:rsidRDefault="00340ADE" w:rsidP="00123F87">
      <w:pPr>
        <w:spacing w:after="0" w:line="240" w:lineRule="auto"/>
        <w:rPr>
          <w:sz w:val="24"/>
          <w:szCs w:val="24"/>
        </w:rPr>
        <w:sectPr w:rsidR="00340ADE" w:rsidSect="00DC583D">
          <w:pgSz w:w="11906" w:h="16838"/>
          <w:pgMar w:top="454" w:right="720" w:bottom="454" w:left="720" w:header="709" w:footer="709" w:gutter="0"/>
          <w:cols w:space="708"/>
          <w:docGrid w:linePitch="360"/>
        </w:sectPr>
      </w:pPr>
    </w:p>
    <w:tbl>
      <w:tblPr>
        <w:tblStyle w:val="Grilledutableau"/>
        <w:tblW w:w="0" w:type="auto"/>
        <w:jc w:val="center"/>
        <w:tblLook w:val="04A0" w:firstRow="1" w:lastRow="0" w:firstColumn="1" w:lastColumn="0" w:noHBand="0" w:noVBand="1"/>
      </w:tblPr>
      <w:tblGrid>
        <w:gridCol w:w="1413"/>
        <w:gridCol w:w="1843"/>
        <w:gridCol w:w="5386"/>
        <w:gridCol w:w="1985"/>
        <w:gridCol w:w="5293"/>
      </w:tblGrid>
      <w:tr w:rsidR="00340ADE" w:rsidRPr="00340ADE" w14:paraId="2994131C" w14:textId="77777777" w:rsidTr="00340ADE">
        <w:trPr>
          <w:jc w:val="center"/>
        </w:trPr>
        <w:tc>
          <w:tcPr>
            <w:tcW w:w="1413" w:type="dxa"/>
          </w:tcPr>
          <w:p w14:paraId="2453896A" w14:textId="0E1A15CD" w:rsidR="00340ADE" w:rsidRPr="00340ADE" w:rsidRDefault="00340ADE" w:rsidP="00340ADE">
            <w:pPr>
              <w:jc w:val="center"/>
              <w:rPr>
                <w:b/>
                <w:bCs/>
                <w:sz w:val="24"/>
                <w:szCs w:val="24"/>
              </w:rPr>
            </w:pPr>
            <w:r w:rsidRPr="00340ADE">
              <w:rPr>
                <w:b/>
                <w:bCs/>
                <w:sz w:val="24"/>
                <w:szCs w:val="24"/>
              </w:rPr>
              <w:t>Documents</w:t>
            </w:r>
          </w:p>
        </w:tc>
        <w:tc>
          <w:tcPr>
            <w:tcW w:w="1843" w:type="dxa"/>
          </w:tcPr>
          <w:p w14:paraId="6B67FE47" w14:textId="77777777" w:rsidR="00340ADE" w:rsidRPr="00340ADE" w:rsidRDefault="00340ADE" w:rsidP="00340ADE">
            <w:pPr>
              <w:jc w:val="center"/>
              <w:rPr>
                <w:b/>
                <w:bCs/>
                <w:sz w:val="24"/>
                <w:szCs w:val="24"/>
              </w:rPr>
            </w:pPr>
            <w:r w:rsidRPr="00340ADE">
              <w:rPr>
                <w:b/>
                <w:bCs/>
                <w:sz w:val="24"/>
                <w:szCs w:val="24"/>
              </w:rPr>
              <w:t>Acteurs publics</w:t>
            </w:r>
          </w:p>
          <w:p w14:paraId="33CB609B" w14:textId="3394DF4F" w:rsidR="00340ADE" w:rsidRPr="00340ADE" w:rsidRDefault="00340ADE" w:rsidP="00340ADE">
            <w:pPr>
              <w:jc w:val="center"/>
              <w:rPr>
                <w:b/>
                <w:bCs/>
                <w:sz w:val="24"/>
                <w:szCs w:val="24"/>
              </w:rPr>
            </w:pPr>
            <w:proofErr w:type="gramStart"/>
            <w:r w:rsidRPr="00340ADE">
              <w:rPr>
                <w:b/>
                <w:bCs/>
                <w:sz w:val="24"/>
                <w:szCs w:val="24"/>
              </w:rPr>
              <w:t>institutionnels</w:t>
            </w:r>
            <w:proofErr w:type="gramEnd"/>
          </w:p>
        </w:tc>
        <w:tc>
          <w:tcPr>
            <w:tcW w:w="5386" w:type="dxa"/>
          </w:tcPr>
          <w:p w14:paraId="1C45DD86" w14:textId="64D8B5CA" w:rsidR="00340ADE" w:rsidRPr="00340ADE" w:rsidRDefault="00340ADE" w:rsidP="00340ADE">
            <w:pPr>
              <w:jc w:val="center"/>
              <w:rPr>
                <w:b/>
                <w:bCs/>
                <w:sz w:val="24"/>
                <w:szCs w:val="24"/>
              </w:rPr>
            </w:pPr>
            <w:r w:rsidRPr="00340ADE">
              <w:rPr>
                <w:b/>
                <w:bCs/>
                <w:sz w:val="24"/>
                <w:szCs w:val="24"/>
              </w:rPr>
              <w:t>Rôle / Fonction</w:t>
            </w:r>
          </w:p>
        </w:tc>
        <w:tc>
          <w:tcPr>
            <w:tcW w:w="1985" w:type="dxa"/>
          </w:tcPr>
          <w:p w14:paraId="3F500E89" w14:textId="2050ED7D" w:rsidR="00340ADE" w:rsidRPr="00340ADE" w:rsidRDefault="00340ADE" w:rsidP="00340ADE">
            <w:pPr>
              <w:jc w:val="center"/>
              <w:rPr>
                <w:b/>
                <w:bCs/>
                <w:sz w:val="24"/>
                <w:szCs w:val="24"/>
              </w:rPr>
            </w:pPr>
            <w:r w:rsidRPr="00340ADE">
              <w:rPr>
                <w:b/>
                <w:bCs/>
                <w:sz w:val="24"/>
                <w:szCs w:val="24"/>
              </w:rPr>
              <w:t>Acteurs privés</w:t>
            </w:r>
          </w:p>
        </w:tc>
        <w:tc>
          <w:tcPr>
            <w:tcW w:w="5293" w:type="dxa"/>
          </w:tcPr>
          <w:p w14:paraId="7D4A61BA" w14:textId="296B15A5" w:rsidR="00340ADE" w:rsidRPr="00340ADE" w:rsidRDefault="00340ADE" w:rsidP="00340ADE">
            <w:pPr>
              <w:jc w:val="center"/>
              <w:rPr>
                <w:b/>
                <w:bCs/>
                <w:sz w:val="24"/>
                <w:szCs w:val="24"/>
              </w:rPr>
            </w:pPr>
            <w:r w:rsidRPr="00340ADE">
              <w:rPr>
                <w:b/>
                <w:bCs/>
                <w:sz w:val="24"/>
                <w:szCs w:val="24"/>
              </w:rPr>
              <w:t>Rôle / Fonction</w:t>
            </w:r>
          </w:p>
        </w:tc>
      </w:tr>
      <w:tr w:rsidR="00340ADE" w14:paraId="58E06978" w14:textId="77777777" w:rsidTr="00340ADE">
        <w:trPr>
          <w:jc w:val="center"/>
        </w:trPr>
        <w:tc>
          <w:tcPr>
            <w:tcW w:w="1413" w:type="dxa"/>
          </w:tcPr>
          <w:p w14:paraId="04705B93" w14:textId="77777777" w:rsidR="00340ADE" w:rsidRDefault="00340ADE" w:rsidP="00123F87">
            <w:pPr>
              <w:rPr>
                <w:sz w:val="24"/>
                <w:szCs w:val="24"/>
              </w:rPr>
            </w:pPr>
            <w:r>
              <w:rPr>
                <w:sz w:val="24"/>
                <w:szCs w:val="24"/>
              </w:rPr>
              <w:t>Doc 1</w:t>
            </w:r>
          </w:p>
          <w:p w14:paraId="7162EEC4" w14:textId="77777777" w:rsidR="00340ADE" w:rsidRDefault="00340ADE" w:rsidP="00123F87">
            <w:pPr>
              <w:rPr>
                <w:sz w:val="24"/>
                <w:szCs w:val="24"/>
              </w:rPr>
            </w:pPr>
          </w:p>
          <w:p w14:paraId="666DE38F" w14:textId="77777777" w:rsidR="00340ADE" w:rsidRDefault="00340ADE" w:rsidP="00123F87">
            <w:pPr>
              <w:rPr>
                <w:sz w:val="24"/>
                <w:szCs w:val="24"/>
              </w:rPr>
            </w:pPr>
          </w:p>
          <w:p w14:paraId="77F89230" w14:textId="77777777" w:rsidR="00340ADE" w:rsidRDefault="00340ADE" w:rsidP="00123F87">
            <w:pPr>
              <w:rPr>
                <w:sz w:val="24"/>
                <w:szCs w:val="24"/>
              </w:rPr>
            </w:pPr>
          </w:p>
          <w:p w14:paraId="148216A8" w14:textId="77777777" w:rsidR="00340ADE" w:rsidRDefault="00340ADE" w:rsidP="00123F87">
            <w:pPr>
              <w:rPr>
                <w:sz w:val="24"/>
                <w:szCs w:val="24"/>
              </w:rPr>
            </w:pPr>
          </w:p>
          <w:p w14:paraId="261C4C0C" w14:textId="77777777" w:rsidR="00340ADE" w:rsidRDefault="00340ADE" w:rsidP="00123F87">
            <w:pPr>
              <w:rPr>
                <w:sz w:val="24"/>
                <w:szCs w:val="24"/>
              </w:rPr>
            </w:pPr>
          </w:p>
          <w:p w14:paraId="30ADDA70" w14:textId="3C58C7A3" w:rsidR="00340ADE" w:rsidRDefault="00340ADE" w:rsidP="00123F87">
            <w:pPr>
              <w:rPr>
                <w:sz w:val="24"/>
                <w:szCs w:val="24"/>
              </w:rPr>
            </w:pPr>
          </w:p>
        </w:tc>
        <w:tc>
          <w:tcPr>
            <w:tcW w:w="1843" w:type="dxa"/>
          </w:tcPr>
          <w:p w14:paraId="18A1B62F" w14:textId="0366E7A5" w:rsidR="00340ADE" w:rsidRDefault="00340ADE" w:rsidP="00123F87">
            <w:pPr>
              <w:rPr>
                <w:sz w:val="24"/>
                <w:szCs w:val="24"/>
              </w:rPr>
            </w:pPr>
          </w:p>
        </w:tc>
        <w:tc>
          <w:tcPr>
            <w:tcW w:w="5386" w:type="dxa"/>
          </w:tcPr>
          <w:p w14:paraId="0ED6E518" w14:textId="77777777" w:rsidR="00340ADE" w:rsidRDefault="00340ADE" w:rsidP="00123F87">
            <w:pPr>
              <w:rPr>
                <w:sz w:val="24"/>
                <w:szCs w:val="24"/>
              </w:rPr>
            </w:pPr>
          </w:p>
        </w:tc>
        <w:tc>
          <w:tcPr>
            <w:tcW w:w="1985" w:type="dxa"/>
          </w:tcPr>
          <w:p w14:paraId="651F9026" w14:textId="77777777" w:rsidR="00340ADE" w:rsidRDefault="00340ADE" w:rsidP="00123F87">
            <w:pPr>
              <w:rPr>
                <w:sz w:val="24"/>
                <w:szCs w:val="24"/>
              </w:rPr>
            </w:pPr>
          </w:p>
        </w:tc>
        <w:tc>
          <w:tcPr>
            <w:tcW w:w="5293" w:type="dxa"/>
          </w:tcPr>
          <w:p w14:paraId="06E9F81F" w14:textId="77777777" w:rsidR="00340ADE" w:rsidRDefault="00340ADE" w:rsidP="00123F87">
            <w:pPr>
              <w:rPr>
                <w:sz w:val="24"/>
                <w:szCs w:val="24"/>
              </w:rPr>
            </w:pPr>
          </w:p>
        </w:tc>
      </w:tr>
      <w:tr w:rsidR="00340ADE" w14:paraId="40B18B76" w14:textId="77777777" w:rsidTr="00340ADE">
        <w:trPr>
          <w:jc w:val="center"/>
        </w:trPr>
        <w:tc>
          <w:tcPr>
            <w:tcW w:w="1413" w:type="dxa"/>
          </w:tcPr>
          <w:p w14:paraId="1C50BEE3" w14:textId="77777777" w:rsidR="00340ADE" w:rsidRDefault="00340ADE" w:rsidP="00123F87">
            <w:pPr>
              <w:rPr>
                <w:sz w:val="24"/>
                <w:szCs w:val="24"/>
              </w:rPr>
            </w:pPr>
            <w:r>
              <w:rPr>
                <w:sz w:val="24"/>
                <w:szCs w:val="24"/>
              </w:rPr>
              <w:t>Doc 2</w:t>
            </w:r>
          </w:p>
          <w:p w14:paraId="08684567" w14:textId="77777777" w:rsidR="00340ADE" w:rsidRDefault="00340ADE" w:rsidP="00123F87">
            <w:pPr>
              <w:rPr>
                <w:sz w:val="24"/>
                <w:szCs w:val="24"/>
              </w:rPr>
            </w:pPr>
          </w:p>
          <w:p w14:paraId="2FF258FF" w14:textId="77777777" w:rsidR="00340ADE" w:rsidRDefault="00340ADE" w:rsidP="00123F87">
            <w:pPr>
              <w:rPr>
                <w:sz w:val="24"/>
                <w:szCs w:val="24"/>
              </w:rPr>
            </w:pPr>
          </w:p>
          <w:p w14:paraId="46BE7F59" w14:textId="77777777" w:rsidR="00340ADE" w:rsidRDefault="00340ADE" w:rsidP="00123F87">
            <w:pPr>
              <w:rPr>
                <w:sz w:val="24"/>
                <w:szCs w:val="24"/>
              </w:rPr>
            </w:pPr>
          </w:p>
          <w:p w14:paraId="493377D3" w14:textId="77777777" w:rsidR="00340ADE" w:rsidRDefault="00340ADE" w:rsidP="00123F87">
            <w:pPr>
              <w:rPr>
                <w:sz w:val="24"/>
                <w:szCs w:val="24"/>
              </w:rPr>
            </w:pPr>
          </w:p>
          <w:p w14:paraId="57716264" w14:textId="77777777" w:rsidR="00340ADE" w:rsidRDefault="00340ADE" w:rsidP="00123F87">
            <w:pPr>
              <w:rPr>
                <w:sz w:val="24"/>
                <w:szCs w:val="24"/>
              </w:rPr>
            </w:pPr>
          </w:p>
          <w:p w14:paraId="115F72C7" w14:textId="77777777" w:rsidR="00340ADE" w:rsidRDefault="00340ADE" w:rsidP="00123F87">
            <w:pPr>
              <w:rPr>
                <w:sz w:val="24"/>
                <w:szCs w:val="24"/>
              </w:rPr>
            </w:pPr>
          </w:p>
          <w:p w14:paraId="343B00E1" w14:textId="1E1510F9" w:rsidR="00340ADE" w:rsidRDefault="00340ADE" w:rsidP="00123F87">
            <w:pPr>
              <w:rPr>
                <w:sz w:val="24"/>
                <w:szCs w:val="24"/>
              </w:rPr>
            </w:pPr>
          </w:p>
        </w:tc>
        <w:tc>
          <w:tcPr>
            <w:tcW w:w="1843" w:type="dxa"/>
          </w:tcPr>
          <w:p w14:paraId="569D7ADF" w14:textId="77777777" w:rsidR="00340ADE" w:rsidRDefault="00340ADE" w:rsidP="00123F87">
            <w:pPr>
              <w:rPr>
                <w:sz w:val="24"/>
                <w:szCs w:val="24"/>
              </w:rPr>
            </w:pPr>
          </w:p>
        </w:tc>
        <w:tc>
          <w:tcPr>
            <w:tcW w:w="5386" w:type="dxa"/>
          </w:tcPr>
          <w:p w14:paraId="727FB39F" w14:textId="77777777" w:rsidR="00340ADE" w:rsidRDefault="00340ADE" w:rsidP="00123F87">
            <w:pPr>
              <w:rPr>
                <w:sz w:val="24"/>
                <w:szCs w:val="24"/>
              </w:rPr>
            </w:pPr>
          </w:p>
        </w:tc>
        <w:tc>
          <w:tcPr>
            <w:tcW w:w="1985" w:type="dxa"/>
          </w:tcPr>
          <w:p w14:paraId="281AC935" w14:textId="77777777" w:rsidR="00340ADE" w:rsidRDefault="00340ADE" w:rsidP="00123F87">
            <w:pPr>
              <w:rPr>
                <w:sz w:val="24"/>
                <w:szCs w:val="24"/>
              </w:rPr>
            </w:pPr>
          </w:p>
        </w:tc>
        <w:tc>
          <w:tcPr>
            <w:tcW w:w="5293" w:type="dxa"/>
          </w:tcPr>
          <w:p w14:paraId="26A5C634" w14:textId="77777777" w:rsidR="00340ADE" w:rsidRDefault="00340ADE" w:rsidP="00123F87">
            <w:pPr>
              <w:rPr>
                <w:sz w:val="24"/>
                <w:szCs w:val="24"/>
              </w:rPr>
            </w:pPr>
          </w:p>
        </w:tc>
      </w:tr>
      <w:tr w:rsidR="00340ADE" w14:paraId="60AC7D86" w14:textId="77777777" w:rsidTr="00340ADE">
        <w:trPr>
          <w:jc w:val="center"/>
        </w:trPr>
        <w:tc>
          <w:tcPr>
            <w:tcW w:w="1413" w:type="dxa"/>
          </w:tcPr>
          <w:p w14:paraId="75AB4540" w14:textId="77777777" w:rsidR="00340ADE" w:rsidRDefault="00340ADE" w:rsidP="00123F87">
            <w:pPr>
              <w:rPr>
                <w:sz w:val="24"/>
                <w:szCs w:val="24"/>
              </w:rPr>
            </w:pPr>
            <w:r>
              <w:rPr>
                <w:sz w:val="24"/>
                <w:szCs w:val="24"/>
              </w:rPr>
              <w:t>Doc 3</w:t>
            </w:r>
          </w:p>
          <w:p w14:paraId="18EE6C84" w14:textId="77777777" w:rsidR="00340ADE" w:rsidRDefault="00340ADE" w:rsidP="00123F87">
            <w:pPr>
              <w:rPr>
                <w:sz w:val="24"/>
                <w:szCs w:val="24"/>
              </w:rPr>
            </w:pPr>
          </w:p>
          <w:p w14:paraId="7853C383" w14:textId="77777777" w:rsidR="00340ADE" w:rsidRDefault="00340ADE" w:rsidP="00123F87">
            <w:pPr>
              <w:rPr>
                <w:sz w:val="24"/>
                <w:szCs w:val="24"/>
              </w:rPr>
            </w:pPr>
          </w:p>
          <w:p w14:paraId="1C8FAAF2" w14:textId="77777777" w:rsidR="00340ADE" w:rsidRDefault="00340ADE" w:rsidP="00123F87">
            <w:pPr>
              <w:rPr>
                <w:sz w:val="24"/>
                <w:szCs w:val="24"/>
              </w:rPr>
            </w:pPr>
          </w:p>
          <w:p w14:paraId="15848FFE" w14:textId="77777777" w:rsidR="00340ADE" w:rsidRDefault="00340ADE" w:rsidP="00123F87">
            <w:pPr>
              <w:rPr>
                <w:sz w:val="24"/>
                <w:szCs w:val="24"/>
              </w:rPr>
            </w:pPr>
          </w:p>
          <w:p w14:paraId="7A56085B" w14:textId="77777777" w:rsidR="00340ADE" w:rsidRDefault="00340ADE" w:rsidP="00123F87">
            <w:pPr>
              <w:rPr>
                <w:sz w:val="24"/>
                <w:szCs w:val="24"/>
              </w:rPr>
            </w:pPr>
          </w:p>
          <w:p w14:paraId="723671FA" w14:textId="77777777" w:rsidR="00340ADE" w:rsidRDefault="00340ADE" w:rsidP="00123F87">
            <w:pPr>
              <w:rPr>
                <w:sz w:val="24"/>
                <w:szCs w:val="24"/>
              </w:rPr>
            </w:pPr>
          </w:p>
          <w:p w14:paraId="25A35E3D" w14:textId="77777777" w:rsidR="00340ADE" w:rsidRDefault="00340ADE" w:rsidP="00123F87">
            <w:pPr>
              <w:rPr>
                <w:sz w:val="24"/>
                <w:szCs w:val="24"/>
              </w:rPr>
            </w:pPr>
          </w:p>
          <w:p w14:paraId="7E8626E8" w14:textId="77777777" w:rsidR="00340ADE" w:rsidRDefault="00340ADE" w:rsidP="00123F87">
            <w:pPr>
              <w:rPr>
                <w:sz w:val="24"/>
                <w:szCs w:val="24"/>
              </w:rPr>
            </w:pPr>
          </w:p>
          <w:p w14:paraId="4BA06B7D" w14:textId="77777777" w:rsidR="00340ADE" w:rsidRDefault="00340ADE" w:rsidP="00123F87">
            <w:pPr>
              <w:rPr>
                <w:sz w:val="24"/>
                <w:szCs w:val="24"/>
              </w:rPr>
            </w:pPr>
          </w:p>
          <w:p w14:paraId="4BEDFDEB" w14:textId="77777777" w:rsidR="00340ADE" w:rsidRDefault="00340ADE" w:rsidP="00123F87">
            <w:pPr>
              <w:rPr>
                <w:sz w:val="24"/>
                <w:szCs w:val="24"/>
              </w:rPr>
            </w:pPr>
          </w:p>
          <w:p w14:paraId="35BDD85F" w14:textId="77777777" w:rsidR="00340ADE" w:rsidRDefault="00340ADE" w:rsidP="00123F87">
            <w:pPr>
              <w:rPr>
                <w:sz w:val="24"/>
                <w:szCs w:val="24"/>
              </w:rPr>
            </w:pPr>
          </w:p>
          <w:p w14:paraId="76400E26" w14:textId="36A796FD" w:rsidR="00340ADE" w:rsidRDefault="00340ADE" w:rsidP="00123F87">
            <w:pPr>
              <w:rPr>
                <w:sz w:val="24"/>
                <w:szCs w:val="24"/>
              </w:rPr>
            </w:pPr>
          </w:p>
        </w:tc>
        <w:tc>
          <w:tcPr>
            <w:tcW w:w="1843" w:type="dxa"/>
          </w:tcPr>
          <w:p w14:paraId="126BB14F" w14:textId="77777777" w:rsidR="00340ADE" w:rsidRDefault="00340ADE" w:rsidP="00123F87">
            <w:pPr>
              <w:rPr>
                <w:sz w:val="24"/>
                <w:szCs w:val="24"/>
              </w:rPr>
            </w:pPr>
          </w:p>
        </w:tc>
        <w:tc>
          <w:tcPr>
            <w:tcW w:w="5386" w:type="dxa"/>
          </w:tcPr>
          <w:p w14:paraId="487DCD95" w14:textId="77777777" w:rsidR="00340ADE" w:rsidRDefault="00340ADE" w:rsidP="00123F87">
            <w:pPr>
              <w:rPr>
                <w:sz w:val="24"/>
                <w:szCs w:val="24"/>
              </w:rPr>
            </w:pPr>
          </w:p>
        </w:tc>
        <w:tc>
          <w:tcPr>
            <w:tcW w:w="1985" w:type="dxa"/>
          </w:tcPr>
          <w:p w14:paraId="1D44BB93" w14:textId="77777777" w:rsidR="00340ADE" w:rsidRDefault="00340ADE" w:rsidP="00123F87">
            <w:pPr>
              <w:rPr>
                <w:sz w:val="24"/>
                <w:szCs w:val="24"/>
              </w:rPr>
            </w:pPr>
          </w:p>
        </w:tc>
        <w:tc>
          <w:tcPr>
            <w:tcW w:w="5293" w:type="dxa"/>
          </w:tcPr>
          <w:p w14:paraId="70DCC633" w14:textId="77777777" w:rsidR="00340ADE" w:rsidRDefault="00340ADE" w:rsidP="00123F87">
            <w:pPr>
              <w:rPr>
                <w:sz w:val="24"/>
                <w:szCs w:val="24"/>
              </w:rPr>
            </w:pPr>
          </w:p>
        </w:tc>
      </w:tr>
    </w:tbl>
    <w:p w14:paraId="5D0C0408" w14:textId="55A43540" w:rsidR="006C46B9" w:rsidRDefault="006C46B9" w:rsidP="00123F87">
      <w:pPr>
        <w:spacing w:after="0" w:line="240" w:lineRule="auto"/>
        <w:rPr>
          <w:sz w:val="24"/>
          <w:szCs w:val="24"/>
        </w:rPr>
      </w:pPr>
    </w:p>
    <w:tbl>
      <w:tblPr>
        <w:tblStyle w:val="Grilledutableau"/>
        <w:tblW w:w="0" w:type="auto"/>
        <w:jc w:val="center"/>
        <w:tblLook w:val="04A0" w:firstRow="1" w:lastRow="0" w:firstColumn="1" w:lastColumn="0" w:noHBand="0" w:noVBand="1"/>
      </w:tblPr>
      <w:tblGrid>
        <w:gridCol w:w="1413"/>
        <w:gridCol w:w="6946"/>
        <w:gridCol w:w="7561"/>
      </w:tblGrid>
      <w:tr w:rsidR="00E52B89" w:rsidRPr="00D04291" w14:paraId="77AF7C73" w14:textId="77777777" w:rsidTr="00ED5004">
        <w:trPr>
          <w:jc w:val="center"/>
        </w:trPr>
        <w:tc>
          <w:tcPr>
            <w:tcW w:w="1413" w:type="dxa"/>
          </w:tcPr>
          <w:p w14:paraId="7E08DBAB" w14:textId="77777777" w:rsidR="00E52B89" w:rsidRPr="00D04291" w:rsidRDefault="00E52B89" w:rsidP="00ED5004">
            <w:pPr>
              <w:jc w:val="center"/>
              <w:rPr>
                <w:b/>
                <w:bCs/>
                <w:sz w:val="24"/>
                <w:szCs w:val="24"/>
              </w:rPr>
            </w:pPr>
          </w:p>
        </w:tc>
        <w:tc>
          <w:tcPr>
            <w:tcW w:w="6946" w:type="dxa"/>
          </w:tcPr>
          <w:p w14:paraId="34E03CA9" w14:textId="77777777" w:rsidR="00E52B89" w:rsidRPr="00D04291" w:rsidRDefault="00E52B89" w:rsidP="00ED5004">
            <w:pPr>
              <w:jc w:val="center"/>
              <w:rPr>
                <w:b/>
                <w:bCs/>
                <w:sz w:val="24"/>
                <w:szCs w:val="24"/>
              </w:rPr>
            </w:pPr>
            <w:r w:rsidRPr="00D04291">
              <w:rPr>
                <w:b/>
                <w:bCs/>
                <w:sz w:val="24"/>
                <w:szCs w:val="24"/>
              </w:rPr>
              <w:t>Partenariat public-privé</w:t>
            </w:r>
          </w:p>
        </w:tc>
        <w:tc>
          <w:tcPr>
            <w:tcW w:w="7561" w:type="dxa"/>
          </w:tcPr>
          <w:p w14:paraId="1983FDE2" w14:textId="77777777" w:rsidR="00E52B89" w:rsidRPr="00D04291" w:rsidRDefault="00E52B89" w:rsidP="00ED5004">
            <w:pPr>
              <w:jc w:val="center"/>
              <w:rPr>
                <w:b/>
                <w:bCs/>
                <w:sz w:val="24"/>
                <w:szCs w:val="24"/>
              </w:rPr>
            </w:pPr>
            <w:r w:rsidRPr="00D04291">
              <w:rPr>
                <w:b/>
                <w:bCs/>
                <w:sz w:val="24"/>
                <w:szCs w:val="24"/>
              </w:rPr>
              <w:t>Rôle</w:t>
            </w:r>
            <w:r>
              <w:rPr>
                <w:b/>
                <w:bCs/>
                <w:sz w:val="24"/>
                <w:szCs w:val="24"/>
              </w:rPr>
              <w:t xml:space="preserve"> / Fonction</w:t>
            </w:r>
          </w:p>
        </w:tc>
      </w:tr>
      <w:tr w:rsidR="00E52B89" w14:paraId="01645FCC" w14:textId="77777777" w:rsidTr="00ED5004">
        <w:trPr>
          <w:jc w:val="center"/>
        </w:trPr>
        <w:tc>
          <w:tcPr>
            <w:tcW w:w="1413" w:type="dxa"/>
          </w:tcPr>
          <w:p w14:paraId="22462E35" w14:textId="73AFB96F" w:rsidR="00E52B89" w:rsidRDefault="00E52B89" w:rsidP="00ED5004">
            <w:pPr>
              <w:rPr>
                <w:sz w:val="24"/>
                <w:szCs w:val="24"/>
              </w:rPr>
            </w:pPr>
          </w:p>
        </w:tc>
        <w:tc>
          <w:tcPr>
            <w:tcW w:w="6946" w:type="dxa"/>
          </w:tcPr>
          <w:p w14:paraId="7967666A" w14:textId="3769C099" w:rsidR="00E52B89" w:rsidRDefault="00E52B89" w:rsidP="00ED5004">
            <w:pPr>
              <w:rPr>
                <w:sz w:val="24"/>
                <w:szCs w:val="24"/>
              </w:rPr>
            </w:pPr>
          </w:p>
        </w:tc>
        <w:tc>
          <w:tcPr>
            <w:tcW w:w="7561" w:type="dxa"/>
          </w:tcPr>
          <w:p w14:paraId="0ED0F56F" w14:textId="6F0E8F5C" w:rsidR="00E52B89" w:rsidRDefault="00E52B89" w:rsidP="00ED5004">
            <w:pPr>
              <w:rPr>
                <w:sz w:val="24"/>
                <w:szCs w:val="24"/>
              </w:rPr>
            </w:pPr>
          </w:p>
        </w:tc>
      </w:tr>
    </w:tbl>
    <w:p w14:paraId="1D767122" w14:textId="77777777" w:rsidR="00340ADE" w:rsidRPr="00123F87" w:rsidRDefault="00340ADE" w:rsidP="00123F87">
      <w:pPr>
        <w:spacing w:after="0" w:line="240" w:lineRule="auto"/>
        <w:rPr>
          <w:sz w:val="24"/>
          <w:szCs w:val="24"/>
        </w:rPr>
      </w:pPr>
    </w:p>
    <w:sectPr w:rsidR="00340ADE" w:rsidRPr="00123F87" w:rsidSect="00340ADE">
      <w:pgSz w:w="16838" w:h="11906" w:orient="landscape"/>
      <w:pgMar w:top="720" w:right="454" w:bottom="72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87"/>
    <w:rsid w:val="000816D4"/>
    <w:rsid w:val="00123F87"/>
    <w:rsid w:val="00137C84"/>
    <w:rsid w:val="0019465E"/>
    <w:rsid w:val="00197C24"/>
    <w:rsid w:val="001A204D"/>
    <w:rsid w:val="002017BF"/>
    <w:rsid w:val="0029143B"/>
    <w:rsid w:val="002D3F87"/>
    <w:rsid w:val="00340ADE"/>
    <w:rsid w:val="004460ED"/>
    <w:rsid w:val="00491B89"/>
    <w:rsid w:val="004C42E1"/>
    <w:rsid w:val="005E3C94"/>
    <w:rsid w:val="005F57C6"/>
    <w:rsid w:val="00684B9A"/>
    <w:rsid w:val="006C46B9"/>
    <w:rsid w:val="00787DFE"/>
    <w:rsid w:val="007D0008"/>
    <w:rsid w:val="0091128F"/>
    <w:rsid w:val="00995212"/>
    <w:rsid w:val="00A65A4C"/>
    <w:rsid w:val="00B94F87"/>
    <w:rsid w:val="00BC6306"/>
    <w:rsid w:val="00DC583D"/>
    <w:rsid w:val="00E06004"/>
    <w:rsid w:val="00E52B89"/>
    <w:rsid w:val="00F33A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262CC"/>
  <w15:chartTrackingRefBased/>
  <w15:docId w15:val="{7CAC0830-4FC0-42A5-9A62-3F5DFDD6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23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778020">
      <w:bodyDiv w:val="1"/>
      <w:marLeft w:val="0"/>
      <w:marRight w:val="0"/>
      <w:marTop w:val="0"/>
      <w:marBottom w:val="0"/>
      <w:divBdr>
        <w:top w:val="none" w:sz="0" w:space="0" w:color="auto"/>
        <w:left w:val="none" w:sz="0" w:space="0" w:color="auto"/>
        <w:bottom w:val="none" w:sz="0" w:space="0" w:color="auto"/>
        <w:right w:val="none" w:sz="0" w:space="0" w:color="auto"/>
      </w:divBdr>
    </w:div>
    <w:div w:id="1105924128">
      <w:bodyDiv w:val="1"/>
      <w:marLeft w:val="0"/>
      <w:marRight w:val="0"/>
      <w:marTop w:val="0"/>
      <w:marBottom w:val="0"/>
      <w:divBdr>
        <w:top w:val="none" w:sz="0" w:space="0" w:color="auto"/>
        <w:left w:val="none" w:sz="0" w:space="0" w:color="auto"/>
        <w:bottom w:val="none" w:sz="0" w:space="0" w:color="auto"/>
        <w:right w:val="none" w:sz="0" w:space="0" w:color="auto"/>
      </w:divBdr>
    </w:div>
    <w:div w:id="146554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3</Pages>
  <Words>706</Words>
  <Characters>3889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12</cp:revision>
  <dcterms:created xsi:type="dcterms:W3CDTF">2021-04-30T09:56:00Z</dcterms:created>
  <dcterms:modified xsi:type="dcterms:W3CDTF">2025-10-12T16:06:00Z</dcterms:modified>
</cp:coreProperties>
</file>