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EB1020" w14:textId="6B5B6E15" w:rsidR="004A54D8" w:rsidRPr="0069384A" w:rsidRDefault="0069384A" w:rsidP="0069384A">
      <w:pPr>
        <w:jc w:val="center"/>
        <w:rPr>
          <w:b/>
          <w:bCs/>
          <w:sz w:val="28"/>
          <w:szCs w:val="28"/>
        </w:rPr>
      </w:pPr>
      <w:r w:rsidRPr="0069384A">
        <w:rPr>
          <w:rFonts w:cstheme="minorHAnsi"/>
          <w:b/>
          <w:bCs/>
          <w:sz w:val="28"/>
          <w:szCs w:val="28"/>
        </w:rPr>
        <w:t>É</w:t>
      </w:r>
      <w:r w:rsidR="004A54D8" w:rsidRPr="0069384A">
        <w:rPr>
          <w:b/>
          <w:bCs/>
          <w:sz w:val="28"/>
          <w:szCs w:val="28"/>
        </w:rPr>
        <w:t>tude de cas : La Vénétie</w:t>
      </w:r>
    </w:p>
    <w:p w14:paraId="7680D6DA" w14:textId="1F91CB1A" w:rsidR="004A54D8" w:rsidRPr="00755B6F" w:rsidRDefault="004A54D8">
      <w:pPr>
        <w:rPr>
          <w:sz w:val="24"/>
          <w:szCs w:val="24"/>
        </w:rPr>
      </w:pPr>
      <w:r w:rsidRPr="00755B6F">
        <w:rPr>
          <w:sz w:val="24"/>
          <w:szCs w:val="24"/>
        </w:rPr>
        <w:tab/>
        <w:t>Première région touristique d’</w:t>
      </w:r>
      <w:r w:rsidR="005C2A31">
        <w:rPr>
          <w:sz w:val="24"/>
          <w:szCs w:val="24"/>
        </w:rPr>
        <w:t xml:space="preserve">Italie, </w:t>
      </w:r>
      <w:r w:rsidR="00755B6F" w:rsidRPr="00755B6F">
        <w:rPr>
          <w:sz w:val="24"/>
          <w:szCs w:val="24"/>
        </w:rPr>
        <w:t>la Vénétie offre une image profondément marquée par Venise, la Sérénissime s’imposant tant par ses chefs d’œuvre artistiques que comme une destination de séjour mondialement connue tandis que sa région reste sans doute trop souvent à l’écart… Dans un contexte de concurrence internationale, la ressource touristique reste pour l’Italie, y compris pour la riche et industrielle Italie du Nord, fondamentale. Or les impacts du tourisme de masse sont de plus en plus pointés du doigt et la Vénétie n’y échappe pas.</w:t>
      </w:r>
    </w:p>
    <w:p w14:paraId="0C396F34" w14:textId="2CAB1358" w:rsidR="00755B6F" w:rsidRDefault="00755B6F">
      <w:pPr>
        <w:rPr>
          <w:sz w:val="24"/>
          <w:szCs w:val="24"/>
        </w:rPr>
      </w:pPr>
      <w:r w:rsidRPr="00755B6F">
        <w:rPr>
          <w:sz w:val="24"/>
          <w:szCs w:val="24"/>
        </w:rPr>
        <w:tab/>
        <w:t>Votre synthèse présente la diversité de l’offre touristique en Vénétie avant d’aborder les impacts du tourisme sur le territoire</w:t>
      </w:r>
      <w:r w:rsidR="00B56E12">
        <w:rPr>
          <w:sz w:val="24"/>
          <w:szCs w:val="24"/>
        </w:rPr>
        <w:t xml:space="preserve"> et les solutions apportées</w:t>
      </w:r>
      <w:r w:rsidRPr="00755B6F">
        <w:rPr>
          <w:sz w:val="24"/>
          <w:szCs w:val="24"/>
        </w:rPr>
        <w:t>.</w:t>
      </w:r>
    </w:p>
    <w:p w14:paraId="052B127C" w14:textId="408CF712" w:rsidR="004A54D8" w:rsidRDefault="00755B6F">
      <w:pPr>
        <w:rPr>
          <w:sz w:val="24"/>
          <w:szCs w:val="24"/>
        </w:rPr>
      </w:pPr>
      <w:r>
        <w:rPr>
          <w:sz w:val="24"/>
          <w:szCs w:val="24"/>
        </w:rPr>
        <w:tab/>
        <w:t>Vous accompagnerez votre démonstration d’un croquis.</w:t>
      </w:r>
    </w:p>
    <w:p w14:paraId="3E00B4AE" w14:textId="145B9BE6" w:rsidR="00C3567B" w:rsidRPr="00C3567B" w:rsidRDefault="00C3567B">
      <w:pPr>
        <w:rPr>
          <w:sz w:val="24"/>
          <w:szCs w:val="24"/>
          <w:u w:val="single"/>
        </w:rPr>
      </w:pPr>
      <w:r w:rsidRPr="00C3567B">
        <w:rPr>
          <w:sz w:val="24"/>
          <w:szCs w:val="24"/>
          <w:u w:val="single"/>
        </w:rPr>
        <w:t xml:space="preserve">Document 1 </w:t>
      </w:r>
      <w:r w:rsidR="00176A88">
        <w:rPr>
          <w:sz w:val="24"/>
          <w:szCs w:val="24"/>
          <w:u w:val="single"/>
        </w:rPr>
        <w:t xml:space="preserve">- </w:t>
      </w:r>
      <w:r w:rsidRPr="00C3567B">
        <w:rPr>
          <w:sz w:val="24"/>
          <w:szCs w:val="24"/>
          <w:u w:val="single"/>
        </w:rPr>
        <w:t>Carte de la Vénétie</w:t>
      </w:r>
      <w:r w:rsidR="00E33A2C">
        <w:rPr>
          <w:sz w:val="24"/>
          <w:szCs w:val="24"/>
          <w:u w:val="single"/>
        </w:rPr>
        <w:t xml:space="preserve"> </w:t>
      </w:r>
    </w:p>
    <w:p w14:paraId="4E4A47F7" w14:textId="7FBE579B" w:rsidR="00165D34" w:rsidRDefault="00E33A2C">
      <w:r>
        <w:rPr>
          <w:noProof/>
        </w:rPr>
        <mc:AlternateContent>
          <mc:Choice Requires="wps">
            <w:drawing>
              <wp:anchor distT="0" distB="0" distL="114300" distR="114300" simplePos="0" relativeHeight="251664384" behindDoc="0" locked="0" layoutInCell="1" allowOverlap="1" wp14:anchorId="7FA3D2F9" wp14:editId="5BC9A869">
                <wp:simplePos x="0" y="0"/>
                <wp:positionH relativeFrom="column">
                  <wp:posOffset>133260</wp:posOffset>
                </wp:positionH>
                <wp:positionV relativeFrom="paragraph">
                  <wp:posOffset>7212511</wp:posOffset>
                </wp:positionV>
                <wp:extent cx="87085" cy="81642"/>
                <wp:effectExtent l="0" t="0" r="27305" b="13970"/>
                <wp:wrapNone/>
                <wp:docPr id="24" name="Organigramme : Procédé 24"/>
                <wp:cNvGraphicFramePr/>
                <a:graphic xmlns:a="http://schemas.openxmlformats.org/drawingml/2006/main">
                  <a:graphicData uri="http://schemas.microsoft.com/office/word/2010/wordprocessingShape">
                    <wps:wsp>
                      <wps:cNvSpPr/>
                      <wps:spPr>
                        <a:xfrm>
                          <a:off x="0" y="0"/>
                          <a:ext cx="87085" cy="81642"/>
                        </a:xfrm>
                        <a:prstGeom prst="flowChartProcess">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7756F7" id="_x0000_t109" coordsize="21600,21600" o:spt="109" path="m,l,21600r21600,l21600,xe">
                <v:stroke joinstyle="miter"/>
                <v:path gradientshapeok="t" o:connecttype="rect"/>
              </v:shapetype>
              <v:shape id="Organigramme : Procédé 24" o:spid="_x0000_s1026" type="#_x0000_t109" style="position:absolute;margin-left:10.5pt;margin-top:567.9pt;width:6.85pt;height: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" fillcolor="yellow" strokecolor="#1f3763 [1604]" strokeweight="1pt"/>
            </w:pict>
          </mc:Fallback>
        </mc:AlternateContent>
      </w:r>
      <w:r>
        <w:rPr>
          <w:noProof/>
        </w:rPr>
        <mc:AlternateContent>
          <mc:Choice Requires="wps">
            <w:drawing>
              <wp:anchor distT="0" distB="0" distL="114300" distR="114300" simplePos="0" relativeHeight="251662336" behindDoc="0" locked="0" layoutInCell="1" allowOverlap="1" wp14:anchorId="0D9A601F" wp14:editId="6722DE76">
                <wp:simplePos x="0" y="0"/>
                <wp:positionH relativeFrom="column">
                  <wp:posOffset>4220936</wp:posOffset>
                </wp:positionH>
                <wp:positionV relativeFrom="paragraph">
                  <wp:posOffset>4061280</wp:posOffset>
                </wp:positionV>
                <wp:extent cx="87085" cy="81642"/>
                <wp:effectExtent l="0" t="0" r="27305" b="13970"/>
                <wp:wrapNone/>
                <wp:docPr id="19" name="Organigramme : Procédé 19"/>
                <wp:cNvGraphicFramePr/>
                <a:graphic xmlns:a="http://schemas.openxmlformats.org/drawingml/2006/main">
                  <a:graphicData uri="http://schemas.microsoft.com/office/word/2010/wordprocessingShape">
                    <wps:wsp>
                      <wps:cNvSpPr/>
                      <wps:spPr>
                        <a:xfrm>
                          <a:off x="0" y="0"/>
                          <a:ext cx="87085" cy="81642"/>
                        </a:xfrm>
                        <a:prstGeom prst="flowChartProcess">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7D603" id="Organigramme : Procédé 19" o:spid="_x0000_s1026" type="#_x0000_t109" style="position:absolute;margin-left:332.35pt;margin-top:319.8pt;width:6.85pt;height: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" fillcolor="yellow" strokecolor="#1f3763 [1604]" strokeweight="1pt"/>
            </w:pict>
          </mc:Fallback>
        </mc:AlternateContent>
      </w:r>
      <w:r w:rsidR="00165D34">
        <w:rPr>
          <w:noProof/>
        </w:rPr>
        <w:drawing>
          <wp:inline distT="0" distB="0" distL="0" distR="0" wp14:anchorId="79B7838F" wp14:editId="3D72BC24">
            <wp:extent cx="5832764" cy="703598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837241" cy="7041389"/>
                    </a:xfrm>
                    <a:prstGeom prst="rect">
                      <a:avLst/>
                    </a:prstGeom>
                    <a:noFill/>
                    <a:ln>
                      <a:noFill/>
                    </a:ln>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10455"/>
      </w:tblGrid>
      <w:tr w:rsidR="00E33A2C" w14:paraId="35EA0270" w14:textId="77777777" w:rsidTr="00E33A2C">
        <w:tc>
          <w:tcPr>
            <w:tcW w:w="421" w:type="dxa"/>
          </w:tcPr>
          <w:p w14:paraId="50338011" w14:textId="427AE55F" w:rsidR="00E33A2C" w:rsidRDefault="00E33A2C">
            <w:pPr>
              <w:rPr>
                <w:sz w:val="24"/>
                <w:szCs w:val="24"/>
                <w:u w:val="single"/>
              </w:rPr>
            </w:pPr>
          </w:p>
        </w:tc>
        <w:tc>
          <w:tcPr>
            <w:tcW w:w="10455" w:type="dxa"/>
          </w:tcPr>
          <w:p w14:paraId="62C4E09E" w14:textId="14BDC6E4" w:rsidR="00E33A2C" w:rsidRDefault="00E33A2C">
            <w:pPr>
              <w:rPr>
                <w:sz w:val="24"/>
                <w:szCs w:val="24"/>
                <w:u w:val="single"/>
              </w:rPr>
            </w:pPr>
            <w:r>
              <w:rPr>
                <w:sz w:val="24"/>
                <w:szCs w:val="24"/>
                <w:u w:val="single"/>
              </w:rPr>
              <w:t>aéroport Marco Polo de Venise</w:t>
            </w:r>
          </w:p>
        </w:tc>
      </w:tr>
    </w:tbl>
    <w:p w14:paraId="38C827B5" w14:textId="5E5567CA" w:rsidR="00004E1C" w:rsidRPr="00004E1C" w:rsidRDefault="00004E1C" w:rsidP="00672049">
      <w:pPr>
        <w:spacing w:after="0"/>
        <w:rPr>
          <w:sz w:val="24"/>
          <w:szCs w:val="24"/>
          <w:u w:val="single"/>
        </w:rPr>
      </w:pPr>
      <w:r w:rsidRPr="00004E1C">
        <w:rPr>
          <w:sz w:val="24"/>
          <w:szCs w:val="24"/>
          <w:u w:val="single"/>
        </w:rPr>
        <w:lastRenderedPageBreak/>
        <w:t>Document 2</w:t>
      </w:r>
      <w:r w:rsidR="00176A88">
        <w:rPr>
          <w:sz w:val="24"/>
          <w:szCs w:val="24"/>
          <w:u w:val="single"/>
        </w:rPr>
        <w:t xml:space="preserve"> -</w:t>
      </w:r>
      <w:r w:rsidRPr="00004E1C">
        <w:rPr>
          <w:sz w:val="24"/>
          <w:szCs w:val="24"/>
          <w:u w:val="single"/>
        </w:rPr>
        <w:t xml:space="preserve"> La Vénétie, patrimoine mondial de l’humanité</w:t>
      </w:r>
    </w:p>
    <w:p w14:paraId="2F9E4C66" w14:textId="5CF5B8C8" w:rsidR="00004E1C" w:rsidRPr="00004E1C" w:rsidRDefault="00004E1C">
      <w:pPr>
        <w:rPr>
          <w:sz w:val="24"/>
          <w:szCs w:val="24"/>
        </w:rPr>
      </w:pPr>
      <w:r w:rsidRPr="00004E1C">
        <w:rPr>
          <w:sz w:val="24"/>
          <w:szCs w:val="24"/>
        </w:rPr>
        <w:t>Ville de Vicence et les villas de Palladio en Vénétie</w:t>
      </w:r>
    </w:p>
    <w:p w14:paraId="72926D81" w14:textId="3D413606" w:rsidR="00004E1C" w:rsidRDefault="00004E1C">
      <w:r>
        <w:rPr>
          <w:noProof/>
        </w:rPr>
        <w:drawing>
          <wp:inline distT="0" distB="0" distL="0" distR="0" wp14:anchorId="1BCB69C3" wp14:editId="6E92B3B4">
            <wp:extent cx="6645910" cy="6929755"/>
            <wp:effectExtent l="0" t="0" r="254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45910" cy="6929755"/>
                    </a:xfrm>
                    <a:prstGeom prst="rect">
                      <a:avLst/>
                    </a:prstGeom>
                    <a:noFill/>
                    <a:ln>
                      <a:noFill/>
                    </a:ln>
                  </pic:spPr>
                </pic:pic>
              </a:graphicData>
            </a:graphic>
          </wp:inline>
        </w:drawing>
      </w:r>
    </w:p>
    <w:p w14:paraId="291DD24B" w14:textId="516C31DB" w:rsidR="00004E1C" w:rsidRPr="00004E1C" w:rsidRDefault="00004E1C" w:rsidP="00AD442B">
      <w:pPr>
        <w:rPr>
          <w:sz w:val="24"/>
          <w:szCs w:val="24"/>
          <w:u w:val="single"/>
        </w:rPr>
      </w:pPr>
      <w:r w:rsidRPr="00004E1C">
        <w:rPr>
          <w:sz w:val="24"/>
          <w:szCs w:val="24"/>
          <w:u w:val="single"/>
        </w:rPr>
        <w:t xml:space="preserve">Document 3 </w:t>
      </w:r>
      <w:r w:rsidR="00176A88">
        <w:rPr>
          <w:sz w:val="24"/>
          <w:szCs w:val="24"/>
          <w:u w:val="single"/>
        </w:rPr>
        <w:t xml:space="preserve">- </w:t>
      </w:r>
      <w:r w:rsidRPr="00004E1C">
        <w:rPr>
          <w:sz w:val="24"/>
          <w:szCs w:val="24"/>
          <w:u w:val="single"/>
        </w:rPr>
        <w:t>Arrivée de touristes en Vénétie en 20</w:t>
      </w:r>
      <w:r w:rsidR="00AD442B">
        <w:rPr>
          <w:sz w:val="24"/>
          <w:szCs w:val="24"/>
          <w:u w:val="single"/>
        </w:rPr>
        <w:t>23</w:t>
      </w:r>
      <w:r w:rsidR="00AD442B" w:rsidRPr="00AD442B">
        <w:rPr>
          <w:sz w:val="24"/>
          <w:szCs w:val="24"/>
        </w:rPr>
        <w:t xml:space="preserve"> (1</w:t>
      </w:r>
      <w:r w:rsidR="00AD442B" w:rsidRPr="00AD442B">
        <w:rPr>
          <w:sz w:val="24"/>
          <w:szCs w:val="24"/>
          <w:vertAlign w:val="superscript"/>
        </w:rPr>
        <w:t>ère</w:t>
      </w:r>
      <w:r w:rsidR="00AD442B" w:rsidRPr="00AD442B">
        <w:rPr>
          <w:sz w:val="24"/>
          <w:szCs w:val="24"/>
        </w:rPr>
        <w:t xml:space="preserve"> région touristique d’Italie)</w:t>
      </w:r>
    </w:p>
    <w:tbl>
      <w:tblPr>
        <w:tblStyle w:val="Grilledutableau"/>
        <w:tblW w:w="0" w:type="auto"/>
        <w:tblLook w:val="04A0" w:firstRow="1" w:lastRow="0" w:firstColumn="1" w:lastColumn="0" w:noHBand="0" w:noVBand="1"/>
      </w:tblPr>
      <w:tblGrid>
        <w:gridCol w:w="1794"/>
        <w:gridCol w:w="1436"/>
        <w:gridCol w:w="1530"/>
        <w:gridCol w:w="1277"/>
        <w:gridCol w:w="2126"/>
        <w:gridCol w:w="2268"/>
      </w:tblGrid>
      <w:tr w:rsidR="003040AB" w:rsidRPr="00AE10FA" w14:paraId="57DADEE2" w14:textId="77777777" w:rsidTr="00FC5CDE">
        <w:tc>
          <w:tcPr>
            <w:tcW w:w="1564" w:type="dxa"/>
          </w:tcPr>
          <w:p w14:paraId="31BC6808" w14:textId="77777777" w:rsidR="003040AB" w:rsidRPr="00AE10FA" w:rsidRDefault="003040AB" w:rsidP="00FC5CDE">
            <w:pPr>
              <w:rPr>
                <w:sz w:val="24"/>
                <w:szCs w:val="24"/>
              </w:rPr>
            </w:pPr>
          </w:p>
        </w:tc>
        <w:tc>
          <w:tcPr>
            <w:tcW w:w="1436" w:type="dxa"/>
          </w:tcPr>
          <w:p w14:paraId="23EFD3C6" w14:textId="77777777" w:rsidR="003040AB" w:rsidRDefault="003040AB" w:rsidP="00FC5CDE">
            <w:pPr>
              <w:jc w:val="center"/>
              <w:rPr>
                <w:b/>
                <w:bCs/>
                <w:sz w:val="24"/>
                <w:szCs w:val="24"/>
              </w:rPr>
            </w:pPr>
            <w:r w:rsidRPr="00AE10FA">
              <w:rPr>
                <w:b/>
                <w:bCs/>
                <w:sz w:val="24"/>
                <w:szCs w:val="24"/>
              </w:rPr>
              <w:t xml:space="preserve">Arrivées </w:t>
            </w:r>
          </w:p>
          <w:p w14:paraId="429C16BD" w14:textId="77777777" w:rsidR="003040AB" w:rsidRPr="00AE10FA" w:rsidRDefault="003040AB" w:rsidP="00FC5CDE">
            <w:pPr>
              <w:jc w:val="center"/>
              <w:rPr>
                <w:b/>
                <w:bCs/>
                <w:sz w:val="24"/>
                <w:szCs w:val="24"/>
              </w:rPr>
            </w:pPr>
            <w:r w:rsidRPr="00AE10FA">
              <w:rPr>
                <w:b/>
                <w:bCs/>
                <w:sz w:val="24"/>
                <w:szCs w:val="24"/>
              </w:rPr>
              <w:t>(en million)</w:t>
            </w:r>
          </w:p>
        </w:tc>
        <w:tc>
          <w:tcPr>
            <w:tcW w:w="1530" w:type="dxa"/>
          </w:tcPr>
          <w:p w14:paraId="79213942" w14:textId="77777777" w:rsidR="003040AB" w:rsidRPr="00AE10FA" w:rsidRDefault="003040AB" w:rsidP="00FC5CDE">
            <w:pPr>
              <w:jc w:val="center"/>
              <w:rPr>
                <w:b/>
                <w:bCs/>
                <w:sz w:val="24"/>
                <w:szCs w:val="24"/>
              </w:rPr>
            </w:pPr>
            <w:r w:rsidRPr="00AE10FA">
              <w:rPr>
                <w:b/>
                <w:bCs/>
                <w:sz w:val="24"/>
                <w:szCs w:val="24"/>
              </w:rPr>
              <w:t xml:space="preserve">Nuitées </w:t>
            </w:r>
          </w:p>
          <w:p w14:paraId="0A9E88B3" w14:textId="77777777" w:rsidR="003040AB" w:rsidRPr="00AE10FA" w:rsidRDefault="003040AB" w:rsidP="00FC5CDE">
            <w:pPr>
              <w:jc w:val="center"/>
              <w:rPr>
                <w:b/>
                <w:bCs/>
                <w:sz w:val="24"/>
                <w:szCs w:val="24"/>
              </w:rPr>
            </w:pPr>
            <w:r w:rsidRPr="00AE10FA">
              <w:rPr>
                <w:b/>
                <w:bCs/>
                <w:sz w:val="24"/>
                <w:szCs w:val="24"/>
              </w:rPr>
              <w:t>(en million)</w:t>
            </w:r>
          </w:p>
        </w:tc>
        <w:tc>
          <w:tcPr>
            <w:tcW w:w="1277" w:type="dxa"/>
          </w:tcPr>
          <w:p w14:paraId="7EEEE7E8" w14:textId="77777777" w:rsidR="003040AB" w:rsidRPr="00AE10FA" w:rsidRDefault="003040AB" w:rsidP="00FC5CDE">
            <w:pPr>
              <w:jc w:val="center"/>
              <w:rPr>
                <w:b/>
                <w:bCs/>
                <w:sz w:val="24"/>
                <w:szCs w:val="24"/>
              </w:rPr>
            </w:pPr>
            <w:r>
              <w:rPr>
                <w:b/>
                <w:bCs/>
                <w:sz w:val="24"/>
                <w:szCs w:val="24"/>
              </w:rPr>
              <w:t>Part en %</w:t>
            </w:r>
          </w:p>
        </w:tc>
        <w:tc>
          <w:tcPr>
            <w:tcW w:w="2126" w:type="dxa"/>
          </w:tcPr>
          <w:p w14:paraId="2E43A7EB" w14:textId="77777777" w:rsidR="003040AB" w:rsidRPr="00AE10FA" w:rsidRDefault="003040AB" w:rsidP="00FC5CDE">
            <w:pPr>
              <w:jc w:val="center"/>
              <w:rPr>
                <w:b/>
                <w:bCs/>
                <w:sz w:val="24"/>
                <w:szCs w:val="24"/>
              </w:rPr>
            </w:pPr>
            <w:r w:rsidRPr="00AE10FA">
              <w:rPr>
                <w:b/>
                <w:bCs/>
                <w:sz w:val="24"/>
                <w:szCs w:val="24"/>
              </w:rPr>
              <w:t>Variations arrivées</w:t>
            </w:r>
          </w:p>
          <w:p w14:paraId="748DA6ED" w14:textId="77777777" w:rsidR="003040AB" w:rsidRPr="00AE10FA" w:rsidRDefault="003040AB" w:rsidP="00FC5CDE">
            <w:pPr>
              <w:jc w:val="center"/>
              <w:rPr>
                <w:b/>
                <w:bCs/>
                <w:sz w:val="24"/>
                <w:szCs w:val="24"/>
              </w:rPr>
            </w:pPr>
            <w:r w:rsidRPr="00AE10FA">
              <w:rPr>
                <w:b/>
                <w:bCs/>
                <w:sz w:val="24"/>
                <w:szCs w:val="24"/>
              </w:rPr>
              <w:t>2022-2023</w:t>
            </w:r>
          </w:p>
        </w:tc>
        <w:tc>
          <w:tcPr>
            <w:tcW w:w="2268" w:type="dxa"/>
          </w:tcPr>
          <w:p w14:paraId="7949DA04" w14:textId="77777777" w:rsidR="003040AB" w:rsidRDefault="003040AB" w:rsidP="00FC5CDE">
            <w:pPr>
              <w:jc w:val="center"/>
              <w:rPr>
                <w:b/>
                <w:bCs/>
                <w:sz w:val="24"/>
                <w:szCs w:val="24"/>
              </w:rPr>
            </w:pPr>
            <w:r w:rsidRPr="00AE10FA">
              <w:rPr>
                <w:b/>
                <w:bCs/>
                <w:sz w:val="24"/>
                <w:szCs w:val="24"/>
              </w:rPr>
              <w:t xml:space="preserve">Variations nuitées </w:t>
            </w:r>
          </w:p>
          <w:p w14:paraId="213DB87A" w14:textId="77777777" w:rsidR="003040AB" w:rsidRPr="00AE10FA" w:rsidRDefault="003040AB" w:rsidP="00FC5CDE">
            <w:pPr>
              <w:jc w:val="center"/>
              <w:rPr>
                <w:b/>
                <w:bCs/>
                <w:sz w:val="24"/>
                <w:szCs w:val="24"/>
              </w:rPr>
            </w:pPr>
            <w:r w:rsidRPr="00AE10FA">
              <w:rPr>
                <w:b/>
                <w:bCs/>
                <w:sz w:val="24"/>
                <w:szCs w:val="24"/>
              </w:rPr>
              <w:t>2022-2023</w:t>
            </w:r>
          </w:p>
        </w:tc>
      </w:tr>
      <w:tr w:rsidR="003040AB" w:rsidRPr="00AE10FA" w14:paraId="01D3A803" w14:textId="77777777" w:rsidTr="00FC5CDE">
        <w:tc>
          <w:tcPr>
            <w:tcW w:w="1564" w:type="dxa"/>
          </w:tcPr>
          <w:p w14:paraId="02A577A5" w14:textId="77777777" w:rsidR="003040AB" w:rsidRPr="00AE10FA" w:rsidRDefault="003040AB" w:rsidP="00FC5CDE">
            <w:pPr>
              <w:jc w:val="center"/>
              <w:rPr>
                <w:sz w:val="24"/>
                <w:szCs w:val="24"/>
              </w:rPr>
            </w:pPr>
            <w:r w:rsidRPr="00AE10FA">
              <w:rPr>
                <w:sz w:val="24"/>
                <w:szCs w:val="24"/>
              </w:rPr>
              <w:t>Total visiteurs</w:t>
            </w:r>
          </w:p>
        </w:tc>
        <w:tc>
          <w:tcPr>
            <w:tcW w:w="1436" w:type="dxa"/>
          </w:tcPr>
          <w:p w14:paraId="20EBABDE" w14:textId="51E63750" w:rsidR="003040AB" w:rsidRPr="00AE10FA" w:rsidRDefault="003040AB" w:rsidP="00FC5CDE">
            <w:pPr>
              <w:jc w:val="center"/>
              <w:rPr>
                <w:sz w:val="24"/>
                <w:szCs w:val="24"/>
              </w:rPr>
            </w:pPr>
            <w:r>
              <w:rPr>
                <w:sz w:val="24"/>
                <w:szCs w:val="24"/>
              </w:rPr>
              <w:t>21,1</w:t>
            </w:r>
            <w:r w:rsidR="00337440">
              <w:rPr>
                <w:sz w:val="24"/>
                <w:szCs w:val="24"/>
              </w:rPr>
              <w:t>*</w:t>
            </w:r>
          </w:p>
        </w:tc>
        <w:tc>
          <w:tcPr>
            <w:tcW w:w="1530" w:type="dxa"/>
          </w:tcPr>
          <w:p w14:paraId="0C2D1C9A" w14:textId="77777777" w:rsidR="003040AB" w:rsidRPr="00AE10FA" w:rsidRDefault="003040AB" w:rsidP="00FC5CDE">
            <w:pPr>
              <w:jc w:val="center"/>
              <w:rPr>
                <w:sz w:val="24"/>
                <w:szCs w:val="24"/>
              </w:rPr>
            </w:pPr>
            <w:r>
              <w:rPr>
                <w:sz w:val="24"/>
                <w:szCs w:val="24"/>
              </w:rPr>
              <w:t>71,9</w:t>
            </w:r>
          </w:p>
        </w:tc>
        <w:tc>
          <w:tcPr>
            <w:tcW w:w="1277" w:type="dxa"/>
          </w:tcPr>
          <w:p w14:paraId="39AEE5DC" w14:textId="77777777" w:rsidR="003040AB" w:rsidRDefault="003040AB" w:rsidP="00FC5CDE">
            <w:pPr>
              <w:jc w:val="center"/>
              <w:rPr>
                <w:sz w:val="24"/>
                <w:szCs w:val="24"/>
              </w:rPr>
            </w:pPr>
          </w:p>
        </w:tc>
        <w:tc>
          <w:tcPr>
            <w:tcW w:w="2126" w:type="dxa"/>
          </w:tcPr>
          <w:p w14:paraId="05B4FF51" w14:textId="77777777" w:rsidR="003040AB" w:rsidRPr="00AE10FA" w:rsidRDefault="003040AB" w:rsidP="00FC5CDE">
            <w:pPr>
              <w:jc w:val="center"/>
              <w:rPr>
                <w:sz w:val="24"/>
                <w:szCs w:val="24"/>
              </w:rPr>
            </w:pPr>
            <w:r>
              <w:rPr>
                <w:sz w:val="24"/>
                <w:szCs w:val="24"/>
              </w:rPr>
              <w:t>+16%</w:t>
            </w:r>
          </w:p>
        </w:tc>
        <w:tc>
          <w:tcPr>
            <w:tcW w:w="2268" w:type="dxa"/>
          </w:tcPr>
          <w:p w14:paraId="0BB38A77" w14:textId="77777777" w:rsidR="003040AB" w:rsidRPr="00AE10FA" w:rsidRDefault="003040AB" w:rsidP="00FC5CDE">
            <w:pPr>
              <w:jc w:val="center"/>
              <w:rPr>
                <w:sz w:val="24"/>
                <w:szCs w:val="24"/>
              </w:rPr>
            </w:pPr>
            <w:r>
              <w:rPr>
                <w:sz w:val="24"/>
                <w:szCs w:val="24"/>
              </w:rPr>
              <w:t>+9%</w:t>
            </w:r>
          </w:p>
        </w:tc>
      </w:tr>
      <w:tr w:rsidR="003040AB" w:rsidRPr="00AE10FA" w14:paraId="7FBBB865" w14:textId="77777777" w:rsidTr="00FC5CDE">
        <w:tc>
          <w:tcPr>
            <w:tcW w:w="1564" w:type="dxa"/>
          </w:tcPr>
          <w:p w14:paraId="2FE13815" w14:textId="77777777" w:rsidR="003040AB" w:rsidRPr="00AE10FA" w:rsidRDefault="003040AB" w:rsidP="00FC5CDE">
            <w:pPr>
              <w:jc w:val="center"/>
              <w:rPr>
                <w:sz w:val="24"/>
                <w:szCs w:val="24"/>
              </w:rPr>
            </w:pPr>
            <w:r>
              <w:rPr>
                <w:sz w:val="24"/>
                <w:szCs w:val="24"/>
              </w:rPr>
              <w:t>Dont étrangers</w:t>
            </w:r>
          </w:p>
        </w:tc>
        <w:tc>
          <w:tcPr>
            <w:tcW w:w="1436" w:type="dxa"/>
          </w:tcPr>
          <w:p w14:paraId="6E3151EC" w14:textId="77777777" w:rsidR="003040AB" w:rsidRPr="00AE10FA" w:rsidRDefault="003040AB" w:rsidP="00FC5CDE">
            <w:pPr>
              <w:jc w:val="center"/>
              <w:rPr>
                <w:sz w:val="24"/>
                <w:szCs w:val="24"/>
              </w:rPr>
            </w:pPr>
          </w:p>
        </w:tc>
        <w:tc>
          <w:tcPr>
            <w:tcW w:w="1530" w:type="dxa"/>
          </w:tcPr>
          <w:p w14:paraId="7520C8D6" w14:textId="77777777" w:rsidR="003040AB" w:rsidRPr="00AE10FA" w:rsidRDefault="003040AB" w:rsidP="00FC5CDE">
            <w:pPr>
              <w:jc w:val="center"/>
              <w:rPr>
                <w:sz w:val="24"/>
                <w:szCs w:val="24"/>
              </w:rPr>
            </w:pPr>
            <w:r>
              <w:rPr>
                <w:sz w:val="24"/>
                <w:szCs w:val="24"/>
              </w:rPr>
              <w:t>49,8</w:t>
            </w:r>
          </w:p>
        </w:tc>
        <w:tc>
          <w:tcPr>
            <w:tcW w:w="1277" w:type="dxa"/>
          </w:tcPr>
          <w:p w14:paraId="05C5AE8F" w14:textId="77777777" w:rsidR="003040AB" w:rsidRPr="00AE10FA" w:rsidRDefault="003040AB" w:rsidP="00FC5CDE">
            <w:pPr>
              <w:jc w:val="center"/>
              <w:rPr>
                <w:sz w:val="24"/>
                <w:szCs w:val="24"/>
              </w:rPr>
            </w:pPr>
          </w:p>
        </w:tc>
        <w:tc>
          <w:tcPr>
            <w:tcW w:w="2126" w:type="dxa"/>
          </w:tcPr>
          <w:p w14:paraId="0BC65E52" w14:textId="77777777" w:rsidR="003040AB" w:rsidRPr="00AE10FA" w:rsidRDefault="003040AB" w:rsidP="00FC5CDE">
            <w:pPr>
              <w:jc w:val="center"/>
              <w:rPr>
                <w:sz w:val="24"/>
                <w:szCs w:val="24"/>
              </w:rPr>
            </w:pPr>
          </w:p>
        </w:tc>
        <w:tc>
          <w:tcPr>
            <w:tcW w:w="2268" w:type="dxa"/>
          </w:tcPr>
          <w:p w14:paraId="541D365F" w14:textId="77777777" w:rsidR="003040AB" w:rsidRPr="00AE10FA" w:rsidRDefault="003040AB" w:rsidP="00FC5CDE">
            <w:pPr>
              <w:jc w:val="center"/>
              <w:rPr>
                <w:sz w:val="24"/>
                <w:szCs w:val="24"/>
              </w:rPr>
            </w:pPr>
          </w:p>
        </w:tc>
      </w:tr>
      <w:tr w:rsidR="003040AB" w:rsidRPr="00AE10FA" w14:paraId="2D4C38A3" w14:textId="77777777" w:rsidTr="00FC5CDE">
        <w:tc>
          <w:tcPr>
            <w:tcW w:w="1564" w:type="dxa"/>
          </w:tcPr>
          <w:p w14:paraId="5F9DEB62" w14:textId="77777777" w:rsidR="003040AB" w:rsidRPr="00AE10FA" w:rsidRDefault="003040AB" w:rsidP="00FC5CDE">
            <w:pPr>
              <w:jc w:val="center"/>
              <w:rPr>
                <w:sz w:val="24"/>
                <w:szCs w:val="24"/>
              </w:rPr>
            </w:pPr>
            <w:r>
              <w:rPr>
                <w:sz w:val="24"/>
                <w:szCs w:val="24"/>
              </w:rPr>
              <w:t>Dont Italiens</w:t>
            </w:r>
          </w:p>
        </w:tc>
        <w:tc>
          <w:tcPr>
            <w:tcW w:w="1436" w:type="dxa"/>
          </w:tcPr>
          <w:p w14:paraId="485BEFA2" w14:textId="77777777" w:rsidR="003040AB" w:rsidRPr="00AE10FA" w:rsidRDefault="003040AB" w:rsidP="00FC5CDE">
            <w:pPr>
              <w:jc w:val="center"/>
              <w:rPr>
                <w:sz w:val="24"/>
                <w:szCs w:val="24"/>
              </w:rPr>
            </w:pPr>
          </w:p>
        </w:tc>
        <w:tc>
          <w:tcPr>
            <w:tcW w:w="1530" w:type="dxa"/>
          </w:tcPr>
          <w:p w14:paraId="0A04FC50" w14:textId="77777777" w:rsidR="003040AB" w:rsidRPr="00AE10FA" w:rsidRDefault="003040AB" w:rsidP="00FC5CDE">
            <w:pPr>
              <w:jc w:val="center"/>
              <w:rPr>
                <w:sz w:val="24"/>
                <w:szCs w:val="24"/>
              </w:rPr>
            </w:pPr>
            <w:r>
              <w:rPr>
                <w:sz w:val="24"/>
                <w:szCs w:val="24"/>
              </w:rPr>
              <w:t>22,1</w:t>
            </w:r>
          </w:p>
        </w:tc>
        <w:tc>
          <w:tcPr>
            <w:tcW w:w="1277" w:type="dxa"/>
          </w:tcPr>
          <w:p w14:paraId="7C503019" w14:textId="77777777" w:rsidR="003040AB" w:rsidRPr="00AE10FA" w:rsidRDefault="003040AB" w:rsidP="00FC5CDE">
            <w:pPr>
              <w:jc w:val="center"/>
              <w:rPr>
                <w:sz w:val="24"/>
                <w:szCs w:val="24"/>
              </w:rPr>
            </w:pPr>
          </w:p>
        </w:tc>
        <w:tc>
          <w:tcPr>
            <w:tcW w:w="2126" w:type="dxa"/>
          </w:tcPr>
          <w:p w14:paraId="2B522146" w14:textId="77777777" w:rsidR="003040AB" w:rsidRPr="00AE10FA" w:rsidRDefault="003040AB" w:rsidP="00FC5CDE">
            <w:pPr>
              <w:jc w:val="center"/>
              <w:rPr>
                <w:sz w:val="24"/>
                <w:szCs w:val="24"/>
              </w:rPr>
            </w:pPr>
          </w:p>
        </w:tc>
        <w:tc>
          <w:tcPr>
            <w:tcW w:w="2268" w:type="dxa"/>
          </w:tcPr>
          <w:p w14:paraId="08D34D61" w14:textId="77777777" w:rsidR="003040AB" w:rsidRPr="00AE10FA" w:rsidRDefault="003040AB" w:rsidP="00FC5CDE">
            <w:pPr>
              <w:jc w:val="center"/>
              <w:rPr>
                <w:sz w:val="24"/>
                <w:szCs w:val="24"/>
              </w:rPr>
            </w:pPr>
          </w:p>
        </w:tc>
      </w:tr>
      <w:tr w:rsidR="003040AB" w:rsidRPr="00AE10FA" w14:paraId="2FA77D6C" w14:textId="77777777" w:rsidTr="00FC5CDE">
        <w:tc>
          <w:tcPr>
            <w:tcW w:w="1564" w:type="dxa"/>
          </w:tcPr>
          <w:p w14:paraId="60259A1B" w14:textId="77777777" w:rsidR="003040AB" w:rsidRPr="00AE10FA" w:rsidRDefault="003040AB" w:rsidP="00FC5CDE">
            <w:pPr>
              <w:jc w:val="center"/>
              <w:rPr>
                <w:sz w:val="24"/>
                <w:szCs w:val="24"/>
              </w:rPr>
            </w:pPr>
            <w:r>
              <w:rPr>
                <w:sz w:val="24"/>
                <w:szCs w:val="24"/>
              </w:rPr>
              <w:t>Part des étrangers</w:t>
            </w:r>
          </w:p>
        </w:tc>
        <w:tc>
          <w:tcPr>
            <w:tcW w:w="1436" w:type="dxa"/>
          </w:tcPr>
          <w:p w14:paraId="1D95F64C" w14:textId="77777777" w:rsidR="003040AB" w:rsidRPr="00AE10FA" w:rsidRDefault="003040AB" w:rsidP="00FC5CDE">
            <w:pPr>
              <w:jc w:val="center"/>
              <w:rPr>
                <w:sz w:val="24"/>
                <w:szCs w:val="24"/>
              </w:rPr>
            </w:pPr>
          </w:p>
        </w:tc>
        <w:tc>
          <w:tcPr>
            <w:tcW w:w="1530" w:type="dxa"/>
          </w:tcPr>
          <w:p w14:paraId="1D167816" w14:textId="77777777" w:rsidR="003040AB" w:rsidRPr="00AE10FA" w:rsidRDefault="003040AB" w:rsidP="00FC5CDE">
            <w:pPr>
              <w:jc w:val="center"/>
              <w:rPr>
                <w:sz w:val="24"/>
                <w:szCs w:val="24"/>
              </w:rPr>
            </w:pPr>
          </w:p>
        </w:tc>
        <w:tc>
          <w:tcPr>
            <w:tcW w:w="1277" w:type="dxa"/>
          </w:tcPr>
          <w:p w14:paraId="0209997F" w14:textId="77777777" w:rsidR="003040AB" w:rsidRPr="00AE10FA" w:rsidRDefault="003040AB" w:rsidP="00FC5CDE">
            <w:pPr>
              <w:jc w:val="center"/>
              <w:rPr>
                <w:sz w:val="24"/>
                <w:szCs w:val="24"/>
              </w:rPr>
            </w:pPr>
            <w:r>
              <w:rPr>
                <w:sz w:val="24"/>
                <w:szCs w:val="24"/>
              </w:rPr>
              <w:t>69%</w:t>
            </w:r>
          </w:p>
        </w:tc>
        <w:tc>
          <w:tcPr>
            <w:tcW w:w="2126" w:type="dxa"/>
          </w:tcPr>
          <w:p w14:paraId="455244C6" w14:textId="77777777" w:rsidR="003040AB" w:rsidRPr="00AE10FA" w:rsidRDefault="003040AB" w:rsidP="00FC5CDE">
            <w:pPr>
              <w:jc w:val="center"/>
              <w:rPr>
                <w:sz w:val="24"/>
                <w:szCs w:val="24"/>
              </w:rPr>
            </w:pPr>
          </w:p>
        </w:tc>
        <w:tc>
          <w:tcPr>
            <w:tcW w:w="2268" w:type="dxa"/>
          </w:tcPr>
          <w:p w14:paraId="00253D26" w14:textId="77777777" w:rsidR="003040AB" w:rsidRPr="00AE10FA" w:rsidRDefault="003040AB" w:rsidP="00FC5CDE">
            <w:pPr>
              <w:jc w:val="center"/>
              <w:rPr>
                <w:sz w:val="24"/>
                <w:szCs w:val="24"/>
              </w:rPr>
            </w:pPr>
          </w:p>
        </w:tc>
      </w:tr>
      <w:tr w:rsidR="003040AB" w:rsidRPr="00AE10FA" w14:paraId="540F22E5" w14:textId="77777777" w:rsidTr="00FC5CDE">
        <w:tc>
          <w:tcPr>
            <w:tcW w:w="1564" w:type="dxa"/>
          </w:tcPr>
          <w:p w14:paraId="47836EEE" w14:textId="77777777" w:rsidR="003040AB" w:rsidRPr="00AE10FA" w:rsidRDefault="003040AB" w:rsidP="00FC5CDE">
            <w:pPr>
              <w:jc w:val="center"/>
              <w:rPr>
                <w:sz w:val="24"/>
                <w:szCs w:val="24"/>
              </w:rPr>
            </w:pPr>
            <w:r>
              <w:rPr>
                <w:sz w:val="24"/>
                <w:szCs w:val="24"/>
              </w:rPr>
              <w:t>Venise</w:t>
            </w:r>
          </w:p>
        </w:tc>
        <w:tc>
          <w:tcPr>
            <w:tcW w:w="1436" w:type="dxa"/>
          </w:tcPr>
          <w:p w14:paraId="18436865" w14:textId="77777777" w:rsidR="003040AB" w:rsidRPr="00AE10FA" w:rsidRDefault="003040AB" w:rsidP="00FC5CDE">
            <w:pPr>
              <w:jc w:val="center"/>
              <w:rPr>
                <w:sz w:val="24"/>
                <w:szCs w:val="24"/>
              </w:rPr>
            </w:pPr>
            <w:r>
              <w:rPr>
                <w:sz w:val="24"/>
                <w:szCs w:val="24"/>
              </w:rPr>
              <w:t>5,6</w:t>
            </w:r>
          </w:p>
        </w:tc>
        <w:tc>
          <w:tcPr>
            <w:tcW w:w="1530" w:type="dxa"/>
          </w:tcPr>
          <w:p w14:paraId="6D08AC8D" w14:textId="77777777" w:rsidR="003040AB" w:rsidRPr="00AE10FA" w:rsidRDefault="003040AB" w:rsidP="00FC5CDE">
            <w:pPr>
              <w:jc w:val="center"/>
              <w:rPr>
                <w:sz w:val="24"/>
                <w:szCs w:val="24"/>
              </w:rPr>
            </w:pPr>
            <w:r>
              <w:rPr>
                <w:sz w:val="24"/>
                <w:szCs w:val="24"/>
              </w:rPr>
              <w:t>12,6</w:t>
            </w:r>
          </w:p>
        </w:tc>
        <w:tc>
          <w:tcPr>
            <w:tcW w:w="1277" w:type="dxa"/>
          </w:tcPr>
          <w:p w14:paraId="00D09077" w14:textId="77777777" w:rsidR="003040AB" w:rsidRPr="00AE10FA" w:rsidRDefault="003040AB" w:rsidP="00FC5CDE">
            <w:pPr>
              <w:jc w:val="center"/>
              <w:rPr>
                <w:sz w:val="24"/>
                <w:szCs w:val="24"/>
              </w:rPr>
            </w:pPr>
          </w:p>
        </w:tc>
        <w:tc>
          <w:tcPr>
            <w:tcW w:w="2126" w:type="dxa"/>
          </w:tcPr>
          <w:p w14:paraId="5C42E6CB" w14:textId="77777777" w:rsidR="003040AB" w:rsidRPr="00AE10FA" w:rsidRDefault="003040AB" w:rsidP="00FC5CDE">
            <w:pPr>
              <w:jc w:val="center"/>
              <w:rPr>
                <w:sz w:val="24"/>
                <w:szCs w:val="24"/>
              </w:rPr>
            </w:pPr>
          </w:p>
        </w:tc>
        <w:tc>
          <w:tcPr>
            <w:tcW w:w="2268" w:type="dxa"/>
          </w:tcPr>
          <w:p w14:paraId="0D9CD11E" w14:textId="77777777" w:rsidR="003040AB" w:rsidRPr="00AE10FA" w:rsidRDefault="003040AB" w:rsidP="00FC5CDE">
            <w:pPr>
              <w:jc w:val="center"/>
              <w:rPr>
                <w:sz w:val="24"/>
                <w:szCs w:val="24"/>
              </w:rPr>
            </w:pPr>
          </w:p>
        </w:tc>
      </w:tr>
      <w:tr w:rsidR="003040AB" w:rsidRPr="00AE10FA" w14:paraId="41BD1FAB" w14:textId="77777777" w:rsidTr="00FC5CDE">
        <w:tc>
          <w:tcPr>
            <w:tcW w:w="1564" w:type="dxa"/>
          </w:tcPr>
          <w:p w14:paraId="63BA9177" w14:textId="77777777" w:rsidR="003040AB" w:rsidRDefault="003040AB" w:rsidP="00FC5CDE">
            <w:pPr>
              <w:jc w:val="center"/>
              <w:rPr>
                <w:sz w:val="24"/>
                <w:szCs w:val="24"/>
              </w:rPr>
            </w:pPr>
            <w:r>
              <w:rPr>
                <w:sz w:val="24"/>
                <w:szCs w:val="24"/>
              </w:rPr>
              <w:t>Venise (avec les excursionnistes)</w:t>
            </w:r>
          </w:p>
        </w:tc>
        <w:tc>
          <w:tcPr>
            <w:tcW w:w="1436" w:type="dxa"/>
          </w:tcPr>
          <w:p w14:paraId="076B801D" w14:textId="30AEBFDF" w:rsidR="003040AB" w:rsidRDefault="003040AB" w:rsidP="00017D66">
            <w:pPr>
              <w:spacing w:before="240"/>
              <w:jc w:val="center"/>
              <w:rPr>
                <w:sz w:val="24"/>
                <w:szCs w:val="24"/>
              </w:rPr>
            </w:pPr>
            <w:r>
              <w:t>~</w:t>
            </w:r>
            <w:r>
              <w:rPr>
                <w:sz w:val="24"/>
                <w:szCs w:val="24"/>
              </w:rPr>
              <w:t>30</w:t>
            </w:r>
          </w:p>
        </w:tc>
        <w:tc>
          <w:tcPr>
            <w:tcW w:w="1530" w:type="dxa"/>
          </w:tcPr>
          <w:p w14:paraId="421E9201" w14:textId="77777777" w:rsidR="003040AB" w:rsidRDefault="003040AB" w:rsidP="00FC5CDE">
            <w:pPr>
              <w:jc w:val="center"/>
              <w:rPr>
                <w:sz w:val="24"/>
                <w:szCs w:val="24"/>
              </w:rPr>
            </w:pPr>
          </w:p>
        </w:tc>
        <w:tc>
          <w:tcPr>
            <w:tcW w:w="1277" w:type="dxa"/>
          </w:tcPr>
          <w:p w14:paraId="29D4166B" w14:textId="77777777" w:rsidR="003040AB" w:rsidRPr="00AE10FA" w:rsidRDefault="003040AB" w:rsidP="00FC5CDE">
            <w:pPr>
              <w:jc w:val="center"/>
              <w:rPr>
                <w:sz w:val="24"/>
                <w:szCs w:val="24"/>
              </w:rPr>
            </w:pPr>
          </w:p>
        </w:tc>
        <w:tc>
          <w:tcPr>
            <w:tcW w:w="2126" w:type="dxa"/>
          </w:tcPr>
          <w:p w14:paraId="486CC97B" w14:textId="77777777" w:rsidR="003040AB" w:rsidRPr="00AE10FA" w:rsidRDefault="003040AB" w:rsidP="00FC5CDE">
            <w:pPr>
              <w:jc w:val="center"/>
              <w:rPr>
                <w:sz w:val="24"/>
                <w:szCs w:val="24"/>
              </w:rPr>
            </w:pPr>
          </w:p>
        </w:tc>
        <w:tc>
          <w:tcPr>
            <w:tcW w:w="2268" w:type="dxa"/>
          </w:tcPr>
          <w:p w14:paraId="107A5FE2" w14:textId="77777777" w:rsidR="003040AB" w:rsidRPr="00AE10FA" w:rsidRDefault="003040AB" w:rsidP="00FC5CDE">
            <w:pPr>
              <w:jc w:val="center"/>
              <w:rPr>
                <w:sz w:val="24"/>
                <w:szCs w:val="24"/>
              </w:rPr>
            </w:pPr>
          </w:p>
        </w:tc>
      </w:tr>
    </w:tbl>
    <w:p w14:paraId="3C4F856A" w14:textId="088796A2" w:rsidR="003040AB" w:rsidRPr="003040AB" w:rsidRDefault="003040AB" w:rsidP="00337440">
      <w:r>
        <w:t xml:space="preserve">Source : </w:t>
      </w:r>
      <w:r w:rsidRPr="005B198E">
        <w:rPr>
          <w:sz w:val="24"/>
          <w:szCs w:val="24"/>
        </w:rPr>
        <w:t>Annuaire statistique de la commune de Venise et de la province de Vénétie, 20</w:t>
      </w:r>
      <w:r>
        <w:rPr>
          <w:sz w:val="24"/>
          <w:szCs w:val="24"/>
        </w:rPr>
        <w:t>24</w:t>
      </w:r>
      <w:r w:rsidRPr="005B198E">
        <w:rPr>
          <w:sz w:val="24"/>
          <w:szCs w:val="24"/>
        </w:rPr>
        <w:t>.</w:t>
      </w:r>
    </w:p>
    <w:p w14:paraId="1430F62E" w14:textId="3119979F" w:rsidR="00004E1C" w:rsidRDefault="00337440">
      <w:r>
        <w:t>* Sans compter les excursionnistes se rendant à Venise</w:t>
      </w:r>
    </w:p>
    <w:p w14:paraId="398355A0" w14:textId="32401507" w:rsidR="00004E1C" w:rsidRPr="00176A88" w:rsidRDefault="00176A88">
      <w:pPr>
        <w:rPr>
          <w:sz w:val="24"/>
          <w:szCs w:val="24"/>
          <w:u w:val="single"/>
        </w:rPr>
      </w:pPr>
      <w:r w:rsidRPr="00176A88">
        <w:rPr>
          <w:sz w:val="24"/>
          <w:szCs w:val="24"/>
          <w:u w:val="single"/>
        </w:rPr>
        <w:t xml:space="preserve">Document 4 </w:t>
      </w:r>
      <w:r>
        <w:rPr>
          <w:sz w:val="24"/>
          <w:szCs w:val="24"/>
          <w:u w:val="single"/>
        </w:rPr>
        <w:t xml:space="preserve">- </w:t>
      </w:r>
      <w:r>
        <w:rPr>
          <w:rFonts w:cstheme="minorHAnsi"/>
          <w:sz w:val="24"/>
          <w:szCs w:val="24"/>
          <w:u w:val="single"/>
        </w:rPr>
        <w:t>À</w:t>
      </w:r>
      <w:r w:rsidRPr="00176A88">
        <w:rPr>
          <w:sz w:val="24"/>
          <w:szCs w:val="24"/>
          <w:u w:val="single"/>
        </w:rPr>
        <w:t xml:space="preserve"> Venise, </w:t>
      </w:r>
      <w:r w:rsidR="006D6EAB">
        <w:rPr>
          <w:sz w:val="24"/>
          <w:szCs w:val="24"/>
          <w:u w:val="single"/>
        </w:rPr>
        <w:t>des paquebots de croisière très encombrants</w:t>
      </w:r>
    </w:p>
    <w:p w14:paraId="2B5A55B3" w14:textId="6CE6C302" w:rsidR="000316BD" w:rsidRPr="00672049" w:rsidRDefault="000316BD" w:rsidP="000316BD">
      <w:pPr>
        <w:spacing w:after="0"/>
        <w:rPr>
          <w:i/>
          <w:iCs/>
          <w:sz w:val="24"/>
          <w:szCs w:val="24"/>
        </w:rPr>
      </w:pPr>
      <w:r w:rsidRPr="00630007">
        <w:rPr>
          <w:i/>
          <w:iCs/>
          <w:sz w:val="24"/>
          <w:szCs w:val="24"/>
        </w:rPr>
        <w:t>Depuis le 1er août, les bateaux de plus de 25 000 tonnes n’ont plus le droit de traverser le centre historique de Venise et sont contraints de s’amarrer dans le port industriel de Marghera. Une solution ni économiquement ni écologiquement durable pour la lagune.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9"/>
        <w:gridCol w:w="5228"/>
      </w:tblGrid>
      <w:tr w:rsidR="000316BD" w14:paraId="3E12CE0D" w14:textId="77777777" w:rsidTr="006D6EAB">
        <w:tc>
          <w:tcPr>
            <w:tcW w:w="5228" w:type="dxa"/>
          </w:tcPr>
          <w:p w14:paraId="4E9D8695" w14:textId="77777777" w:rsidR="000316BD" w:rsidRDefault="000316BD" w:rsidP="000316BD">
            <w:pPr>
              <w:rPr>
                <w:sz w:val="24"/>
                <w:szCs w:val="24"/>
              </w:rPr>
            </w:pPr>
            <w:r>
              <w:rPr>
                <w:noProof/>
              </w:rPr>
              <w:drawing>
                <wp:inline distT="0" distB="0" distL="0" distR="0" wp14:anchorId="698E3773" wp14:editId="0E67F2DF">
                  <wp:extent cx="3202534" cy="1805940"/>
                  <wp:effectExtent l="0" t="0" r="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13404" cy="1812070"/>
                          </a:xfrm>
                          <a:prstGeom prst="rect">
                            <a:avLst/>
                          </a:prstGeom>
                          <a:noFill/>
                          <a:ln>
                            <a:noFill/>
                          </a:ln>
                        </pic:spPr>
                      </pic:pic>
                    </a:graphicData>
                  </a:graphic>
                </wp:inline>
              </w:drawing>
            </w:r>
          </w:p>
          <w:p w14:paraId="71227ECC" w14:textId="327C85A6" w:rsidR="000316BD" w:rsidRPr="000316BD" w:rsidRDefault="000316BD" w:rsidP="000316BD">
            <w:pPr>
              <w:rPr>
                <w:rFonts w:ascii="Times New Roman" w:hAnsi="Times New Roman" w:cs="Times New Roman"/>
                <w:sz w:val="18"/>
                <w:szCs w:val="18"/>
              </w:rPr>
            </w:pPr>
            <w:r w:rsidRPr="000316BD">
              <w:rPr>
                <w:rFonts w:ascii="Times New Roman" w:hAnsi="Times New Roman" w:cs="Times New Roman"/>
                <w:sz w:val="18"/>
                <w:szCs w:val="18"/>
              </w:rPr>
              <w:t>Le « MSC Orchestra » passe dans le canal de Giudecca, en plein Venise, le 5 juin 2021. Depuis le 1er août, cet itinéraire est interdit aux grands bateaux de croisière. MIGUEL MEDINA / AFP</w:t>
            </w:r>
          </w:p>
        </w:tc>
        <w:tc>
          <w:tcPr>
            <w:tcW w:w="5228" w:type="dxa"/>
          </w:tcPr>
          <w:p w14:paraId="5367541D" w14:textId="2A299C4E" w:rsidR="000316BD" w:rsidRDefault="000316BD" w:rsidP="00994CD5">
            <w:pPr>
              <w:ind w:right="-110"/>
              <w:jc w:val="both"/>
              <w:rPr>
                <w:sz w:val="24"/>
                <w:szCs w:val="24"/>
              </w:rPr>
            </w:pPr>
            <w:r w:rsidRPr="00630007">
              <w:rPr>
                <w:sz w:val="24"/>
                <w:szCs w:val="24"/>
              </w:rPr>
              <w:t>Il aura fallu près de dix années de mobilisation, scandées d’annonces aussitôt suivies de piteux démentis, mais le résultat est là : à Venise, depuis le 1er août, les bateaux de croisière de plus de 25 000 tonnes n’ont plus le droit d’emprunter au ralenti le canal de la Giudecca pour passer devant la place Saint-Marc, offrant aux croisiéristes un point de vue unique au monde – et aux habitants de la ville l’impression désolante d’être frôlés par des</w:t>
            </w:r>
            <w:r w:rsidR="00994CD5">
              <w:rPr>
                <w:sz w:val="24"/>
                <w:szCs w:val="24"/>
              </w:rPr>
              <w:t xml:space="preserve"> </w:t>
            </w:r>
            <w:r w:rsidRPr="00630007">
              <w:rPr>
                <w:sz w:val="24"/>
                <w:szCs w:val="24"/>
              </w:rPr>
              <w:t xml:space="preserve">monstres à l’effrayante démesure. </w:t>
            </w:r>
            <w:r w:rsidR="006D6EAB">
              <w:rPr>
                <w:sz w:val="24"/>
                <w:szCs w:val="24"/>
              </w:rPr>
              <w:t>[…]</w:t>
            </w:r>
            <w:r w:rsidR="00994CD5">
              <w:rPr>
                <w:sz w:val="24"/>
                <w:szCs w:val="24"/>
              </w:rPr>
              <w:t xml:space="preserve"> </w:t>
            </w:r>
            <w:r w:rsidR="006D6EAB" w:rsidRPr="00630007">
              <w:rPr>
                <w:sz w:val="24"/>
                <w:szCs w:val="24"/>
              </w:rPr>
              <w:t>Cette décision, maintes fois annoncée et autant de fois renvoyée à un hypothétique futur</w:t>
            </w:r>
            <w:r w:rsidR="006D6EAB">
              <w:rPr>
                <w:sz w:val="24"/>
                <w:szCs w:val="24"/>
              </w:rPr>
              <w:t xml:space="preserve">, </w:t>
            </w:r>
            <w:r w:rsidR="006D6EAB" w:rsidRPr="00630007">
              <w:rPr>
                <w:sz w:val="24"/>
                <w:szCs w:val="24"/>
              </w:rPr>
              <w:t>faute de</w:t>
            </w:r>
            <w:r w:rsidR="00994CD5">
              <w:rPr>
                <w:sz w:val="24"/>
                <w:szCs w:val="24"/>
              </w:rPr>
              <w:t xml:space="preserve"> </w:t>
            </w:r>
            <w:r w:rsidR="006D6EAB" w:rsidRPr="00630007">
              <w:rPr>
                <w:sz w:val="24"/>
                <w:szCs w:val="24"/>
              </w:rPr>
              <w:t>solution</w:t>
            </w:r>
            <w:r w:rsidR="00994CD5">
              <w:rPr>
                <w:sz w:val="24"/>
                <w:szCs w:val="24"/>
              </w:rPr>
              <w:t xml:space="preserve"> </w:t>
            </w:r>
            <w:r w:rsidR="00994CD5" w:rsidRPr="00630007">
              <w:rPr>
                <w:sz w:val="24"/>
                <w:szCs w:val="24"/>
              </w:rPr>
              <w:t>de</w:t>
            </w:r>
            <w:r w:rsidR="00994CD5">
              <w:rPr>
                <w:sz w:val="24"/>
                <w:szCs w:val="24"/>
              </w:rPr>
              <w:t xml:space="preserve"> </w:t>
            </w:r>
            <w:r w:rsidR="00994CD5" w:rsidRPr="00630007">
              <w:rPr>
                <w:sz w:val="24"/>
                <w:szCs w:val="24"/>
              </w:rPr>
              <w:t>remplace</w:t>
            </w:r>
            <w:r w:rsidR="00994CD5">
              <w:rPr>
                <w:sz w:val="24"/>
                <w:szCs w:val="24"/>
              </w:rPr>
              <w:t>-</w:t>
            </w:r>
          </w:p>
        </w:tc>
      </w:tr>
    </w:tbl>
    <w:p w14:paraId="6586AFD2" w14:textId="6DC4E9C4" w:rsidR="000316BD" w:rsidRPr="00630007" w:rsidRDefault="000316BD" w:rsidP="000316BD">
      <w:pPr>
        <w:spacing w:after="0"/>
        <w:rPr>
          <w:sz w:val="24"/>
          <w:szCs w:val="24"/>
        </w:rPr>
      </w:pPr>
      <w:r w:rsidRPr="00630007">
        <w:rPr>
          <w:sz w:val="24"/>
          <w:szCs w:val="24"/>
        </w:rPr>
        <w:t>ment, a été prise par un simple décret du président du conseil italien, Mario Draghi, déclarant le canal de la Giudecca « monument national » – et fermant ainsi la porte aux recours et manœuvres dilatoires qui avaient été la caractéristique de cette affaire depuis l’origine.</w:t>
      </w:r>
    </w:p>
    <w:p w14:paraId="7B14020C" w14:textId="5E9D0B8F" w:rsidR="000316BD" w:rsidRPr="00630007" w:rsidRDefault="000316BD" w:rsidP="000316BD">
      <w:pPr>
        <w:rPr>
          <w:sz w:val="24"/>
          <w:szCs w:val="24"/>
        </w:rPr>
      </w:pPr>
      <w:r w:rsidRPr="00630007">
        <w:rPr>
          <w:sz w:val="24"/>
          <w:szCs w:val="24"/>
        </w:rPr>
        <w:t>Venise n’entend pas pour autant renoncer à une activité qui représente</w:t>
      </w:r>
      <w:r w:rsidR="001B5C79">
        <w:rPr>
          <w:sz w:val="24"/>
          <w:szCs w:val="24"/>
        </w:rPr>
        <w:t xml:space="preserve"> […] </w:t>
      </w:r>
      <w:r w:rsidRPr="00630007">
        <w:rPr>
          <w:sz w:val="24"/>
          <w:szCs w:val="24"/>
        </w:rPr>
        <w:t>pas moins de 5 000 emplois directs et indirects – une évaluation très exagérée selon les opposants à l’activité des croisiéristes. Il s’agit donc d’élaborer dans l’urgence un parcours de substitution.</w:t>
      </w:r>
    </w:p>
    <w:p w14:paraId="499F82BD" w14:textId="77777777" w:rsidR="000316BD" w:rsidRPr="00DF20D4" w:rsidRDefault="000316BD" w:rsidP="000316BD">
      <w:pPr>
        <w:spacing w:after="0"/>
        <w:rPr>
          <w:b/>
          <w:bCs/>
          <w:sz w:val="24"/>
          <w:szCs w:val="24"/>
        </w:rPr>
      </w:pPr>
      <w:r w:rsidRPr="00DF20D4">
        <w:rPr>
          <w:b/>
          <w:bCs/>
          <w:sz w:val="24"/>
          <w:szCs w:val="24"/>
        </w:rPr>
        <w:t>Perturbation du trafic commercial</w:t>
      </w:r>
    </w:p>
    <w:p w14:paraId="07677A95" w14:textId="5203355F" w:rsidR="000316BD" w:rsidRPr="00630007" w:rsidRDefault="000316BD" w:rsidP="000316BD">
      <w:pPr>
        <w:spacing w:after="0"/>
        <w:rPr>
          <w:sz w:val="24"/>
          <w:szCs w:val="24"/>
        </w:rPr>
      </w:pPr>
      <w:r w:rsidRPr="00630007">
        <w:rPr>
          <w:sz w:val="24"/>
          <w:szCs w:val="24"/>
        </w:rPr>
        <w:t xml:space="preserve">La solution qui a été envisagée pour l’avenir – celle d’emprunter sur 15 kilomètres le « canal des pétroliers » partant de la passe de Malamocco, puis de faire débarquer les passagers dans une nouvelle zone portuaire </w:t>
      </w:r>
      <w:r w:rsidR="001B5C79">
        <w:rPr>
          <w:sz w:val="24"/>
          <w:szCs w:val="24"/>
        </w:rPr>
        <w:t xml:space="preserve">[industrielle] </w:t>
      </w:r>
      <w:r w:rsidRPr="00630007">
        <w:rPr>
          <w:sz w:val="24"/>
          <w:szCs w:val="24"/>
        </w:rPr>
        <w:t xml:space="preserve">installée à Marghera, </w:t>
      </w:r>
      <w:r w:rsidR="001B5C79">
        <w:rPr>
          <w:sz w:val="24"/>
          <w:szCs w:val="24"/>
        </w:rPr>
        <w:t>[…]</w:t>
      </w:r>
      <w:r w:rsidRPr="00630007">
        <w:rPr>
          <w:sz w:val="24"/>
          <w:szCs w:val="24"/>
        </w:rPr>
        <w:t>, comporte de grosses incertitudes.</w:t>
      </w:r>
    </w:p>
    <w:p w14:paraId="27D66B84" w14:textId="480C8C69" w:rsidR="000316BD" w:rsidRPr="00630007" w:rsidRDefault="000316BD" w:rsidP="000316BD">
      <w:pPr>
        <w:spacing w:after="0"/>
        <w:rPr>
          <w:sz w:val="24"/>
          <w:szCs w:val="24"/>
        </w:rPr>
      </w:pPr>
      <w:r w:rsidRPr="00630007">
        <w:rPr>
          <w:sz w:val="24"/>
          <w:szCs w:val="24"/>
        </w:rPr>
        <w:t xml:space="preserve">Pour Armando Danella, ancien responsable de la « loi spéciale pour la sauvegarde de la lagune » auprès de la commune de Venise, cette entreprise ne présente que des défauts. « Le projet implique de creuser encore et encore la lagune à proximité de Marghera, ce qui aura des effets très négatifs sur cet environnement très fragile. Au lieu de régler le problème de pollution, nous nous apprêtons à l’aggraver. </w:t>
      </w:r>
      <w:r w:rsidR="00C10139">
        <w:rPr>
          <w:sz w:val="24"/>
          <w:szCs w:val="24"/>
        </w:rPr>
        <w:t xml:space="preserve">[…] </w:t>
      </w:r>
      <w:r w:rsidRPr="00630007">
        <w:rPr>
          <w:sz w:val="24"/>
          <w:szCs w:val="24"/>
        </w:rPr>
        <w:t>Personne n’y trouvera son compte », prédit-il.</w:t>
      </w:r>
    </w:p>
    <w:p w14:paraId="67E76212" w14:textId="10DBCFE8" w:rsidR="000316BD" w:rsidRPr="00630007" w:rsidRDefault="00AD571B" w:rsidP="000316BD">
      <w:pPr>
        <w:spacing w:after="0"/>
        <w:rPr>
          <w:sz w:val="24"/>
          <w:szCs w:val="24"/>
        </w:rPr>
      </w:pPr>
      <w:r>
        <w:rPr>
          <w:sz w:val="24"/>
          <w:szCs w:val="24"/>
        </w:rPr>
        <w:t>À</w:t>
      </w:r>
      <w:r w:rsidR="000316BD" w:rsidRPr="00630007">
        <w:rPr>
          <w:sz w:val="24"/>
          <w:szCs w:val="24"/>
        </w:rPr>
        <w:t xml:space="preserve"> compter de 2022, des lieux de débarquement provisoires doivent être installés à porto Marghera, et le conseil régional de Vénétie vient de voter une résolution demandant à l’Etat d’alléger les contraintes réglementaires pour accélérer les travaux du nouveau complexe destiné à accueillir les navires de croisière, qui ne devrait pas voir le jour avant 2026.</w:t>
      </w:r>
      <w:r>
        <w:rPr>
          <w:sz w:val="24"/>
          <w:szCs w:val="24"/>
        </w:rPr>
        <w:t>*</w:t>
      </w:r>
    </w:p>
    <w:p w14:paraId="32AA3271" w14:textId="77777777" w:rsidR="000316BD" w:rsidRPr="00630007" w:rsidRDefault="000316BD" w:rsidP="000316BD">
      <w:pPr>
        <w:spacing w:after="0"/>
        <w:rPr>
          <w:sz w:val="24"/>
          <w:szCs w:val="24"/>
        </w:rPr>
      </w:pPr>
      <w:r w:rsidRPr="00630007">
        <w:rPr>
          <w:sz w:val="24"/>
          <w:szCs w:val="24"/>
        </w:rPr>
        <w:t>D’ici là, les passagers devront être débarqués dans la zone industrielle, puis acheminés par autocar en direction de la ville ; une façon nettement plus prosaïque d’être initiés aux charmes infinis de la Sérénissime.</w:t>
      </w:r>
    </w:p>
    <w:p w14:paraId="465DF417" w14:textId="77777777" w:rsidR="000316BD" w:rsidRPr="009B4DA5" w:rsidRDefault="000316BD" w:rsidP="00B56E12">
      <w:pPr>
        <w:jc w:val="right"/>
        <w:rPr>
          <w:rFonts w:ascii="Times New Roman" w:hAnsi="Times New Roman" w:cs="Times New Roman"/>
          <w:sz w:val="24"/>
          <w:szCs w:val="24"/>
        </w:rPr>
      </w:pPr>
      <w:r w:rsidRPr="009B4DA5">
        <w:rPr>
          <w:rFonts w:ascii="Times New Roman" w:hAnsi="Times New Roman" w:cs="Times New Roman"/>
          <w:sz w:val="24"/>
          <w:szCs w:val="24"/>
        </w:rPr>
        <w:t>Par Jérôme Gautheret (Rome, correspondant), publié le 14 novembre 2021 sur le site du journal Le Monde</w:t>
      </w:r>
    </w:p>
    <w:p w14:paraId="0C1EFFD9" w14:textId="6AB3549F" w:rsidR="00C06009" w:rsidRDefault="00AD571B">
      <w:pPr>
        <w:rPr>
          <w:sz w:val="24"/>
          <w:szCs w:val="24"/>
        </w:rPr>
      </w:pPr>
      <w:r>
        <w:rPr>
          <w:sz w:val="24"/>
          <w:szCs w:val="24"/>
        </w:rPr>
        <w:t xml:space="preserve">* </w:t>
      </w:r>
      <w:r w:rsidRPr="00AD571B">
        <w:t>D</w:t>
      </w:r>
      <w:r w:rsidRPr="00AD571B">
        <w:t xml:space="preserve">ans la réalité, certains grands paquebots n’utilisent pas forcément </w:t>
      </w:r>
      <w:r>
        <w:t xml:space="preserve">le port de </w:t>
      </w:r>
      <w:r w:rsidRPr="00AD571B">
        <w:t xml:space="preserve">Marghera (ils vont à Ravenne, Trieste ou ancrent à l’extérieur de la lagune et utilisent </w:t>
      </w:r>
      <w:r>
        <w:t xml:space="preserve">des </w:t>
      </w:r>
      <w:r w:rsidRPr="00AD571B">
        <w:t>bateaux-tenders pour transporter les passagers jusqu’à Venise) car le terminal adapté à Marghera n’est pas encore pleinement opérationne</w:t>
      </w:r>
      <w:r>
        <w:t>l</w:t>
      </w:r>
      <w:r w:rsidRPr="00AD571B">
        <w:t>.</w:t>
      </w:r>
    </w:p>
    <w:p w14:paraId="002F3B7A" w14:textId="77777777" w:rsidR="00AD571B" w:rsidRDefault="00AD571B">
      <w:pPr>
        <w:rPr>
          <w:sz w:val="24"/>
          <w:szCs w:val="24"/>
        </w:rPr>
      </w:pPr>
    </w:p>
    <w:p w14:paraId="4AE516AB" w14:textId="235D9862" w:rsidR="00176A88" w:rsidRPr="00176A88" w:rsidRDefault="00176A88">
      <w:pPr>
        <w:rPr>
          <w:sz w:val="24"/>
          <w:szCs w:val="24"/>
          <w:u w:val="single"/>
        </w:rPr>
      </w:pPr>
      <w:r w:rsidRPr="00176A88">
        <w:rPr>
          <w:sz w:val="24"/>
          <w:szCs w:val="24"/>
          <w:u w:val="single"/>
        </w:rPr>
        <w:t xml:space="preserve">Document 5 </w:t>
      </w:r>
      <w:r>
        <w:rPr>
          <w:sz w:val="24"/>
          <w:szCs w:val="24"/>
          <w:u w:val="single"/>
        </w:rPr>
        <w:t xml:space="preserve">- </w:t>
      </w:r>
      <w:r>
        <w:rPr>
          <w:rFonts w:cstheme="minorHAnsi"/>
          <w:sz w:val="24"/>
          <w:szCs w:val="24"/>
          <w:u w:val="single"/>
        </w:rPr>
        <w:t>À</w:t>
      </w:r>
      <w:r w:rsidRPr="00176A88">
        <w:rPr>
          <w:sz w:val="24"/>
          <w:szCs w:val="24"/>
          <w:u w:val="single"/>
        </w:rPr>
        <w:t xml:space="preserve"> Venise, des </w:t>
      </w:r>
      <w:r w:rsidR="00FC123F">
        <w:rPr>
          <w:sz w:val="24"/>
          <w:szCs w:val="24"/>
          <w:u w:val="single"/>
        </w:rPr>
        <w:t>mesures pour lutter contre le surtourisme</w:t>
      </w:r>
    </w:p>
    <w:p w14:paraId="2F477E11" w14:textId="514E4868" w:rsidR="00FC123F" w:rsidRPr="004557E6" w:rsidRDefault="00FC123F" w:rsidP="00FC123F">
      <w:pPr>
        <w:spacing w:after="0"/>
        <w:rPr>
          <w:sz w:val="24"/>
          <w:szCs w:val="24"/>
        </w:rPr>
      </w:pPr>
      <w:r w:rsidRPr="004557E6">
        <w:rPr>
          <w:sz w:val="24"/>
          <w:szCs w:val="24"/>
        </w:rPr>
        <w:t>Depuis ces dernières années un arsenal de mesures a été prises à Venise pour lutter contre le surtourisme :</w:t>
      </w:r>
    </w:p>
    <w:p w14:paraId="415F64FE" w14:textId="7BADCED7" w:rsidR="00FC123F" w:rsidRPr="004557E6" w:rsidRDefault="00FC123F" w:rsidP="00FC123F">
      <w:pPr>
        <w:spacing w:after="0"/>
        <w:rPr>
          <w:b/>
          <w:bCs/>
          <w:sz w:val="24"/>
          <w:szCs w:val="24"/>
        </w:rPr>
      </w:pPr>
      <w:r w:rsidRPr="004557E6">
        <w:rPr>
          <w:b/>
          <w:bCs/>
          <w:sz w:val="24"/>
          <w:szCs w:val="24"/>
        </w:rPr>
        <w:t>Une t</w:t>
      </w:r>
      <w:r w:rsidRPr="004557E6">
        <w:rPr>
          <w:b/>
          <w:bCs/>
          <w:sz w:val="24"/>
          <w:szCs w:val="24"/>
        </w:rPr>
        <w:t>axe d’entrée pour les visiteurs d’un jour</w:t>
      </w:r>
    </w:p>
    <w:p w14:paraId="29917B45" w14:textId="319C88E0" w:rsidR="00FC123F" w:rsidRPr="004557E6" w:rsidRDefault="00FC123F" w:rsidP="00FC123F">
      <w:pPr>
        <w:spacing w:after="0"/>
        <w:rPr>
          <w:sz w:val="24"/>
          <w:szCs w:val="24"/>
        </w:rPr>
      </w:pPr>
      <w:r w:rsidRPr="004557E6">
        <w:rPr>
          <w:sz w:val="24"/>
          <w:szCs w:val="24"/>
        </w:rPr>
        <w:t>U</w:t>
      </w:r>
      <w:r w:rsidRPr="004557E6">
        <w:rPr>
          <w:sz w:val="24"/>
          <w:szCs w:val="24"/>
        </w:rPr>
        <w:t xml:space="preserve">n système de redevance </w:t>
      </w:r>
      <w:r w:rsidRPr="004557E6">
        <w:rPr>
          <w:sz w:val="24"/>
          <w:szCs w:val="24"/>
        </w:rPr>
        <w:t xml:space="preserve">a été mis en place </w:t>
      </w:r>
      <w:r w:rsidRPr="004557E6">
        <w:rPr>
          <w:sz w:val="24"/>
          <w:szCs w:val="24"/>
        </w:rPr>
        <w:t>pour les touristes qui visitent la ville seulement pour la journée. Les visiteurs doivent réserver en ligne et présenter un QR code pour entrer dans le centre historique entre 8h30 et 16h00 les jours d’application.</w:t>
      </w:r>
      <w:r w:rsidRPr="004557E6">
        <w:rPr>
          <w:sz w:val="24"/>
          <w:szCs w:val="24"/>
        </w:rPr>
        <w:t xml:space="preserve"> </w:t>
      </w:r>
      <w:r w:rsidRPr="004557E6">
        <w:rPr>
          <w:sz w:val="24"/>
          <w:szCs w:val="24"/>
        </w:rPr>
        <w:t>En 2025, cette taxe s’est appliquée sur 54 jours (principalement les week-ends et jours fériés entre avril et juillet), avec un tarif de 5 € pour les réservations faites au moins 4 jours à l’avance et 10 € pour les réservations de dernière minute.</w:t>
      </w:r>
      <w:r w:rsidRPr="004557E6">
        <w:rPr>
          <w:sz w:val="24"/>
          <w:szCs w:val="24"/>
        </w:rPr>
        <w:t xml:space="preserve"> </w:t>
      </w:r>
      <w:r w:rsidRPr="004557E6">
        <w:rPr>
          <w:sz w:val="24"/>
          <w:szCs w:val="24"/>
        </w:rPr>
        <w:t>La mesure a généré plus de 5 millions d’euros de recettes, qui doivent contribuer à financer des services pour les habitants (comme la gestion des déchets), bien que l’impact sur la diminution des flux touristiques reste limité.</w:t>
      </w:r>
    </w:p>
    <w:p w14:paraId="40A9DA29" w14:textId="77777777" w:rsidR="00FC123F" w:rsidRPr="004557E6" w:rsidRDefault="00FC123F" w:rsidP="00FC123F">
      <w:pPr>
        <w:spacing w:after="0"/>
        <w:rPr>
          <w:sz w:val="24"/>
          <w:szCs w:val="24"/>
        </w:rPr>
      </w:pPr>
    </w:p>
    <w:p w14:paraId="4D01D850" w14:textId="6EE0A03A" w:rsidR="00FC123F" w:rsidRPr="004557E6" w:rsidRDefault="00FC123F" w:rsidP="00FC123F">
      <w:pPr>
        <w:spacing w:after="0"/>
        <w:rPr>
          <w:b/>
          <w:bCs/>
          <w:sz w:val="24"/>
          <w:szCs w:val="24"/>
        </w:rPr>
      </w:pPr>
      <w:r w:rsidRPr="004557E6">
        <w:rPr>
          <w:b/>
          <w:bCs/>
          <w:sz w:val="24"/>
          <w:szCs w:val="24"/>
        </w:rPr>
        <w:t>Une l</w:t>
      </w:r>
      <w:r w:rsidRPr="004557E6">
        <w:rPr>
          <w:b/>
          <w:bCs/>
          <w:sz w:val="24"/>
          <w:szCs w:val="24"/>
        </w:rPr>
        <w:t>imitation des groupes touristiques</w:t>
      </w:r>
    </w:p>
    <w:p w14:paraId="0D449DE6" w14:textId="6C77964C" w:rsidR="00FC123F" w:rsidRPr="004557E6" w:rsidRDefault="00FC123F" w:rsidP="00FC123F">
      <w:pPr>
        <w:spacing w:after="0"/>
        <w:rPr>
          <w:sz w:val="24"/>
          <w:szCs w:val="24"/>
        </w:rPr>
      </w:pPr>
      <w:r w:rsidRPr="004557E6">
        <w:rPr>
          <w:sz w:val="24"/>
          <w:szCs w:val="24"/>
        </w:rPr>
        <w:t>Depuis 2024, Venise limite la taille des groupes de touristes à 25 personnes dans le centre historique et sur les îles alentour (Murano, Burano, Torcello).</w:t>
      </w:r>
      <w:r w:rsidRPr="004557E6">
        <w:rPr>
          <w:sz w:val="24"/>
          <w:szCs w:val="24"/>
        </w:rPr>
        <w:t xml:space="preserve"> </w:t>
      </w:r>
      <w:r w:rsidRPr="004557E6">
        <w:rPr>
          <w:sz w:val="24"/>
          <w:szCs w:val="24"/>
        </w:rPr>
        <w:t>Cette limitation vise à réduire l’encombrement des rues étroites et à faciliter la circulation des piétons. L’usage de haut-parleurs portables est également interdit pour diminuer le bruit et les perturbations.</w:t>
      </w:r>
    </w:p>
    <w:p w14:paraId="40559F66" w14:textId="5565AA0B" w:rsidR="00FC123F" w:rsidRPr="004557E6" w:rsidRDefault="00FC123F" w:rsidP="00FC123F">
      <w:pPr>
        <w:spacing w:after="0"/>
        <w:rPr>
          <w:b/>
          <w:bCs/>
          <w:sz w:val="24"/>
          <w:szCs w:val="24"/>
        </w:rPr>
      </w:pPr>
      <w:r w:rsidRPr="004557E6">
        <w:rPr>
          <w:b/>
          <w:bCs/>
          <w:sz w:val="24"/>
          <w:szCs w:val="24"/>
        </w:rPr>
        <w:t>La lutte contre les actes d’incivilité</w:t>
      </w:r>
    </w:p>
    <w:p w14:paraId="0E4F562D" w14:textId="6BA40D4B" w:rsidR="00FC123F" w:rsidRPr="004557E6" w:rsidRDefault="00FC123F" w:rsidP="00FC123F">
      <w:pPr>
        <w:spacing w:after="0"/>
        <w:rPr>
          <w:sz w:val="24"/>
          <w:szCs w:val="24"/>
        </w:rPr>
      </w:pPr>
      <w:r w:rsidRPr="004557E6">
        <w:rPr>
          <w:sz w:val="24"/>
          <w:szCs w:val="24"/>
        </w:rPr>
        <w:t>Les autorités ont renforcé les règlements contre les comportements inappropriés des touristes, avec des amendes</w:t>
      </w:r>
      <w:r w:rsidRPr="004557E6">
        <w:rPr>
          <w:sz w:val="24"/>
          <w:szCs w:val="24"/>
        </w:rPr>
        <w:t xml:space="preserve"> </w:t>
      </w:r>
      <w:r w:rsidRPr="004557E6">
        <w:rPr>
          <w:sz w:val="24"/>
          <w:szCs w:val="24"/>
        </w:rPr>
        <w:t>importantes pour des actions comme manger ou boire assis sur le sol près de monuments,</w:t>
      </w:r>
      <w:r w:rsidRPr="004557E6">
        <w:rPr>
          <w:sz w:val="24"/>
          <w:szCs w:val="24"/>
        </w:rPr>
        <w:t xml:space="preserve"> </w:t>
      </w:r>
      <w:r w:rsidRPr="004557E6">
        <w:rPr>
          <w:sz w:val="24"/>
          <w:szCs w:val="24"/>
        </w:rPr>
        <w:t>plonger ou nager dans les canaux</w:t>
      </w:r>
      <w:r w:rsidR="00600B01" w:rsidRPr="004557E6">
        <w:rPr>
          <w:sz w:val="24"/>
          <w:szCs w:val="24"/>
        </w:rPr>
        <w:t>.</w:t>
      </w:r>
    </w:p>
    <w:p w14:paraId="2CB0110C" w14:textId="089BB1F4" w:rsidR="00FC123F" w:rsidRPr="004557E6" w:rsidRDefault="00600B01" w:rsidP="00FC123F">
      <w:pPr>
        <w:spacing w:after="0"/>
        <w:rPr>
          <w:b/>
          <w:bCs/>
          <w:sz w:val="24"/>
          <w:szCs w:val="24"/>
        </w:rPr>
      </w:pPr>
      <w:r w:rsidRPr="004557E6">
        <w:rPr>
          <w:b/>
          <w:bCs/>
          <w:sz w:val="24"/>
          <w:szCs w:val="24"/>
        </w:rPr>
        <w:t>Un bilan mitigé</w:t>
      </w:r>
    </w:p>
    <w:p w14:paraId="0F9EF1E2" w14:textId="55A6C95B" w:rsidR="00600B01" w:rsidRPr="004557E6" w:rsidRDefault="00600B01" w:rsidP="00600B01">
      <w:pPr>
        <w:spacing w:after="0"/>
        <w:rPr>
          <w:sz w:val="24"/>
          <w:szCs w:val="24"/>
        </w:rPr>
      </w:pPr>
      <w:r w:rsidRPr="004557E6">
        <w:rPr>
          <w:sz w:val="24"/>
          <w:szCs w:val="24"/>
        </w:rPr>
        <w:t xml:space="preserve">Ces mesures s’inscrivent dans une stratégie </w:t>
      </w:r>
      <w:r w:rsidRPr="004557E6">
        <w:rPr>
          <w:sz w:val="24"/>
          <w:szCs w:val="24"/>
        </w:rPr>
        <w:t>à moyen et long terme</w:t>
      </w:r>
      <w:r w:rsidRPr="004557E6">
        <w:rPr>
          <w:sz w:val="24"/>
          <w:szCs w:val="24"/>
        </w:rPr>
        <w:t xml:space="preserve"> visant à réduire les pointes de fréquentation aux heures et jours les plus chargés, à encourager des séjours plus longs plutôt que des visites d’un jour et à préserver le patrimoine fragile de la ville et la qualité de vie des résidents.</w:t>
      </w:r>
    </w:p>
    <w:p w14:paraId="7A6F33E1" w14:textId="600012FB" w:rsidR="00165D34" w:rsidRPr="004557E6" w:rsidRDefault="00600B01" w:rsidP="00600B01">
      <w:pPr>
        <w:spacing w:after="0"/>
        <w:rPr>
          <w:sz w:val="24"/>
          <w:szCs w:val="24"/>
        </w:rPr>
      </w:pPr>
      <w:r w:rsidRPr="004557E6">
        <w:rPr>
          <w:sz w:val="24"/>
          <w:szCs w:val="24"/>
        </w:rPr>
        <w:t>Certes c</w:t>
      </w:r>
      <w:r w:rsidR="00FC123F" w:rsidRPr="004557E6">
        <w:rPr>
          <w:sz w:val="24"/>
          <w:szCs w:val="24"/>
        </w:rPr>
        <w:t xml:space="preserve">ertaines initiatives comme la taxe d’entrée </w:t>
      </w:r>
      <w:r w:rsidRPr="004557E6">
        <w:rPr>
          <w:sz w:val="24"/>
          <w:szCs w:val="24"/>
        </w:rPr>
        <w:t>apportent</w:t>
      </w:r>
      <w:r w:rsidR="00FC123F" w:rsidRPr="004557E6">
        <w:rPr>
          <w:sz w:val="24"/>
          <w:szCs w:val="24"/>
        </w:rPr>
        <w:t xml:space="preserve"> des revenus et encouragent une gestion plus planifiée des flux, </w:t>
      </w:r>
      <w:r w:rsidRPr="004557E6">
        <w:rPr>
          <w:sz w:val="24"/>
          <w:szCs w:val="24"/>
        </w:rPr>
        <w:t>mais on ne peut pas dire pour l’instant qu’elles ont</w:t>
      </w:r>
      <w:r w:rsidR="00FC123F" w:rsidRPr="004557E6">
        <w:rPr>
          <w:sz w:val="24"/>
          <w:szCs w:val="24"/>
        </w:rPr>
        <w:t xml:space="preserve"> entraîné une diminution drastique du nombre total de visiteurs aux heures de pointe, selon les données municipales récentes.</w:t>
      </w:r>
      <w:r w:rsidR="00D17EAA" w:rsidRPr="00D17EAA">
        <w:t xml:space="preserve"> </w:t>
      </w:r>
      <w:r w:rsidR="00D17EAA">
        <w:rPr>
          <w:sz w:val="24"/>
          <w:szCs w:val="24"/>
        </w:rPr>
        <w:t xml:space="preserve">D’autant que le </w:t>
      </w:r>
      <w:r w:rsidR="00D17EAA" w:rsidRPr="00D17EAA">
        <w:rPr>
          <w:sz w:val="24"/>
          <w:szCs w:val="24"/>
        </w:rPr>
        <w:t>prix trop élevé de l’immobilier et les nuisances provoquent départ des habitants d</w:t>
      </w:r>
      <w:r w:rsidR="00D72956">
        <w:rPr>
          <w:sz w:val="24"/>
          <w:szCs w:val="24"/>
        </w:rPr>
        <w:t>u centre historique de</w:t>
      </w:r>
      <w:r w:rsidR="00D17EAA" w:rsidRPr="00D17EAA">
        <w:rPr>
          <w:sz w:val="24"/>
          <w:szCs w:val="24"/>
        </w:rPr>
        <w:t xml:space="preserve"> Venise</w:t>
      </w:r>
      <w:r w:rsidR="00D72956">
        <w:rPr>
          <w:sz w:val="24"/>
          <w:szCs w:val="24"/>
        </w:rPr>
        <w:t xml:space="preserve"> (66 000 en 2000, 50 000 en 2024).</w:t>
      </w:r>
    </w:p>
    <w:p w14:paraId="3A503767" w14:textId="6F8CB033" w:rsidR="00600B01" w:rsidRPr="004557E6" w:rsidRDefault="00151A3E" w:rsidP="00151A3E">
      <w:pPr>
        <w:spacing w:after="0"/>
        <w:jc w:val="right"/>
        <w:rPr>
          <w:sz w:val="24"/>
          <w:szCs w:val="24"/>
        </w:rPr>
      </w:pPr>
      <w:r w:rsidRPr="004557E6">
        <w:rPr>
          <w:sz w:val="24"/>
          <w:szCs w:val="24"/>
        </w:rPr>
        <w:t>Article réalisé à partir de différentes sources sur internet en 2025</w:t>
      </w:r>
    </w:p>
    <w:p w14:paraId="2FC846A1" w14:textId="3251E0B1" w:rsidR="00165D34" w:rsidRDefault="00826A80">
      <w:pPr>
        <w:rPr>
          <w:sz w:val="24"/>
          <w:szCs w:val="24"/>
          <w:u w:val="single"/>
        </w:rPr>
      </w:pPr>
      <w:r w:rsidRPr="00826A80">
        <w:rPr>
          <w:sz w:val="24"/>
          <w:szCs w:val="24"/>
          <w:u w:val="single"/>
        </w:rPr>
        <w:t>Document 6 – Cortina d’Ampezzo</w:t>
      </w:r>
      <w:r w:rsidR="002F66FF">
        <w:rPr>
          <w:sz w:val="24"/>
          <w:szCs w:val="24"/>
          <w:u w:val="single"/>
        </w:rPr>
        <w:t xml:space="preserve"> et les </w:t>
      </w:r>
      <w:r w:rsidRPr="00826A80">
        <w:rPr>
          <w:sz w:val="24"/>
          <w:szCs w:val="24"/>
          <w:u w:val="single"/>
        </w:rPr>
        <w:t>Dolomites</w:t>
      </w:r>
    </w:p>
    <w:p w14:paraId="45AA5A50" w14:textId="2E5E7B85" w:rsidR="002F66FF" w:rsidRDefault="002F66FF" w:rsidP="002F66FF">
      <w:pPr>
        <w:rPr>
          <w:sz w:val="24"/>
          <w:szCs w:val="24"/>
        </w:rPr>
      </w:pPr>
      <w:r>
        <w:rPr>
          <w:noProof/>
        </w:rPr>
        <w:drawing>
          <wp:inline distT="0" distB="0" distL="0" distR="0" wp14:anchorId="5FC096BA" wp14:editId="14BB5620">
            <wp:extent cx="4691688" cy="3124200"/>
            <wp:effectExtent l="0" t="0" r="0" b="0"/>
            <wp:docPr id="2790596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06240" cy="3133890"/>
                    </a:xfrm>
                    <a:prstGeom prst="rect">
                      <a:avLst/>
                    </a:prstGeom>
                    <a:noFill/>
                    <a:ln>
                      <a:noFill/>
                    </a:ln>
                  </pic:spPr>
                </pic:pic>
              </a:graphicData>
            </a:graphic>
          </wp:inline>
        </w:drawing>
      </w:r>
      <w:r w:rsidR="00B607B3">
        <w:rPr>
          <w:sz w:val="24"/>
          <w:szCs w:val="24"/>
        </w:rPr>
        <w:t xml:space="preserve">   </w:t>
      </w:r>
      <w:r w:rsidR="00B607B3" w:rsidRPr="00B607B3">
        <w:rPr>
          <w:i/>
          <w:iCs/>
          <w:sz w:val="24"/>
          <w:szCs w:val="24"/>
        </w:rPr>
        <w:t>Cortina d’Ampezzo</w:t>
      </w:r>
    </w:p>
    <w:p w14:paraId="4298CAD4" w14:textId="44DD4ACA" w:rsidR="002F66FF" w:rsidRPr="002F66FF" w:rsidRDefault="002F66FF" w:rsidP="005F1038">
      <w:pPr>
        <w:spacing w:after="0"/>
        <w:rPr>
          <w:sz w:val="24"/>
          <w:szCs w:val="24"/>
        </w:rPr>
      </w:pPr>
      <w:r w:rsidRPr="002F66FF">
        <w:rPr>
          <w:sz w:val="24"/>
          <w:szCs w:val="24"/>
        </w:rPr>
        <w:t>Nichées au nord-est de l’Italie, les Dolomites</w:t>
      </w:r>
      <w:r w:rsidR="000055DF">
        <w:rPr>
          <w:sz w:val="24"/>
          <w:szCs w:val="24"/>
        </w:rPr>
        <w:t xml:space="preserve"> (dont une grande partie forme le Parc National des Dolomites)</w:t>
      </w:r>
      <w:r w:rsidRPr="002F66FF">
        <w:rPr>
          <w:sz w:val="24"/>
          <w:szCs w:val="24"/>
        </w:rPr>
        <w:t xml:space="preserve"> sont d'imposantes montagnes dont les parois escarpées et inaccessibles offrent un spectacle éblouissant. Classé au patrimoine mondial de l’UNESCO, ce joyau naturel offre de nombreuses possibilités de balades dans les parcs du massif permettant d’observer la diversité de paysages à couper le souffle. Entre ses sommets vertigineux, ses vallées verdoyantes et ses lacs cristallins, les Dolomites sont une destination idéale pour les amoureux de nature, de randonnée et d'activités en plein air. Que vous soyez passionné de sport ou en quête de détente, les Dolomites sauront vous émerveiller par leur beauté et leur tranquillité.</w:t>
      </w:r>
    </w:p>
    <w:p w14:paraId="7AA9FDB4" w14:textId="77777777" w:rsidR="002F66FF" w:rsidRPr="002F66FF" w:rsidRDefault="002F66FF" w:rsidP="002F66FF">
      <w:pPr>
        <w:rPr>
          <w:sz w:val="24"/>
          <w:szCs w:val="24"/>
        </w:rPr>
      </w:pPr>
      <w:r w:rsidRPr="002F66FF">
        <w:rPr>
          <w:sz w:val="24"/>
          <w:szCs w:val="24"/>
        </w:rPr>
        <w:t>Situées non loin de la frontière avec l'Autriche, les Dolomites s'étendent sur deux régions : le Trentin-Haut-Adige (le "Tyrol du Sud") et la Vénétie. Ces montagnes emblématiques regorgent de lieux à explorer, mêlant nature sauvage et panoramas d'exception.</w:t>
      </w:r>
    </w:p>
    <w:p w14:paraId="6676E8A9" w14:textId="3793EFA3" w:rsidR="002F66FF" w:rsidRPr="002F66FF" w:rsidRDefault="002F66FF" w:rsidP="005F1038">
      <w:pPr>
        <w:spacing w:after="0"/>
        <w:rPr>
          <w:b/>
          <w:bCs/>
          <w:sz w:val="24"/>
          <w:szCs w:val="24"/>
        </w:rPr>
      </w:pPr>
      <w:r w:rsidRPr="002F66FF">
        <w:rPr>
          <w:b/>
          <w:bCs/>
          <w:sz w:val="24"/>
          <w:szCs w:val="24"/>
        </w:rPr>
        <w:t>Que faire dans les Dolomites ?</w:t>
      </w:r>
    </w:p>
    <w:p w14:paraId="7AC88869" w14:textId="77777777" w:rsidR="002F66FF" w:rsidRPr="002F66FF" w:rsidRDefault="002F66FF" w:rsidP="005F1038">
      <w:pPr>
        <w:spacing w:after="0"/>
        <w:rPr>
          <w:sz w:val="24"/>
          <w:szCs w:val="24"/>
        </w:rPr>
      </w:pPr>
      <w:r w:rsidRPr="002F66FF">
        <w:rPr>
          <w:sz w:val="24"/>
          <w:szCs w:val="24"/>
        </w:rPr>
        <w:t>Les Dolomites sont une destination de rêve pour les amateurs d'activités de plein air, quelles que soient les saisons. Que vous soyez sportif aguerri ou simplement à la recherche d'aventures légères, de nombreuses activités s’offrent à vous.</w:t>
      </w:r>
    </w:p>
    <w:p w14:paraId="7A262F5C" w14:textId="77777777" w:rsidR="002F66FF" w:rsidRPr="002F66FF" w:rsidRDefault="002F66FF" w:rsidP="005F1038">
      <w:pPr>
        <w:spacing w:after="0"/>
        <w:rPr>
          <w:sz w:val="24"/>
          <w:szCs w:val="24"/>
        </w:rPr>
      </w:pPr>
      <w:r w:rsidRPr="002F66FF">
        <w:rPr>
          <w:sz w:val="24"/>
          <w:szCs w:val="24"/>
        </w:rPr>
        <w:t>Randonnée et escalade : avec des centaines de kilomètres de sentiers balisés, la randonnée est l'une des activités phares des Dolomites. Parmi itinéraires les plus populaires, on trouve la haute route des Dolomites (Alta Via), qui traverse les paysages alpins les plus spectaculaires. L'escalade est également très populaire, avec de nombreuses via ferrata permettant aux amateurs de découvrir les montagnes en toute sécurité ;</w:t>
      </w:r>
    </w:p>
    <w:p w14:paraId="25F3C925" w14:textId="77F16E0E" w:rsidR="002F66FF" w:rsidRPr="002F66FF" w:rsidRDefault="002F66FF" w:rsidP="005F1038">
      <w:pPr>
        <w:spacing w:after="0"/>
        <w:rPr>
          <w:sz w:val="24"/>
          <w:szCs w:val="24"/>
        </w:rPr>
      </w:pPr>
      <w:r w:rsidRPr="002F66FF">
        <w:rPr>
          <w:sz w:val="24"/>
          <w:szCs w:val="24"/>
        </w:rPr>
        <w:t>Sports d'hiver : En hiver, les Dolomites deviennent un véritable paradis pour les amateurs de sports d’hiver. Cortina d’Ampezzo</w:t>
      </w:r>
      <w:r w:rsidR="00DA1612">
        <w:rPr>
          <w:sz w:val="24"/>
          <w:szCs w:val="24"/>
        </w:rPr>
        <w:t xml:space="preserve"> (station pour clientèle aisée)</w:t>
      </w:r>
      <w:r w:rsidRPr="002F66FF">
        <w:rPr>
          <w:sz w:val="24"/>
          <w:szCs w:val="24"/>
        </w:rPr>
        <w:t xml:space="preserve"> et onze autres communes des Dolomites font partie de Dolomiti Superski, l'un des plus grands domaines skiables du monde, qui permet d’accéder à 450 remontées mécaniques avec un seul forfait. </w:t>
      </w:r>
    </w:p>
    <w:p w14:paraId="14785980" w14:textId="77777777" w:rsidR="002F66FF" w:rsidRPr="002F66FF" w:rsidRDefault="002F66FF" w:rsidP="002F66FF">
      <w:pPr>
        <w:rPr>
          <w:sz w:val="24"/>
          <w:szCs w:val="24"/>
        </w:rPr>
      </w:pPr>
      <w:r w:rsidRPr="002F66FF">
        <w:rPr>
          <w:sz w:val="24"/>
          <w:szCs w:val="24"/>
        </w:rPr>
        <w:t>Cyclisme et activités d'été : l’été est propice au cyclisme, avec des cols emblématiques comme le col de Sella, un lieu prisé des cyclistes venus du monde entier. Les amateurs de sensations fortes apprécieront dévaler les pistes en VTT, avec des sentiers aménagés dans les forêts et montagnes. Et pour plus d’adrénaline, vous pourrez même prendre de la hauteur pour survoler les Dolomites en parapente.</w:t>
      </w:r>
    </w:p>
    <w:p w14:paraId="7461F54E" w14:textId="6FEE2C78" w:rsidR="002F66FF" w:rsidRPr="002F66FF" w:rsidRDefault="00B607B3" w:rsidP="00B607B3">
      <w:pPr>
        <w:jc w:val="right"/>
        <w:rPr>
          <w:sz w:val="24"/>
          <w:szCs w:val="24"/>
        </w:rPr>
      </w:pPr>
      <w:r>
        <w:rPr>
          <w:sz w:val="24"/>
          <w:szCs w:val="24"/>
        </w:rPr>
        <w:t>Extrait tiré du site internet du guide du routard - 2026</w:t>
      </w:r>
    </w:p>
    <w:p w14:paraId="0924B409" w14:textId="77777777" w:rsidR="00C06009" w:rsidRDefault="00C06009">
      <w:pPr>
        <w:rPr>
          <w:sz w:val="24"/>
          <w:szCs w:val="24"/>
          <w:u w:val="single"/>
        </w:rPr>
      </w:pPr>
    </w:p>
    <w:p w14:paraId="1F8A07AD" w14:textId="6DB9A93F" w:rsidR="00165D34" w:rsidRPr="00E61CE5" w:rsidRDefault="00187CD3">
      <w:pPr>
        <w:rPr>
          <w:sz w:val="24"/>
          <w:szCs w:val="24"/>
          <w:u w:val="single"/>
        </w:rPr>
      </w:pPr>
      <w:r w:rsidRPr="00187CD3">
        <w:rPr>
          <w:sz w:val="24"/>
          <w:szCs w:val="24"/>
          <w:u w:val="single"/>
        </w:rPr>
        <w:t xml:space="preserve">Document </w:t>
      </w:r>
      <w:r w:rsidR="004C2E2F">
        <w:rPr>
          <w:sz w:val="24"/>
          <w:szCs w:val="24"/>
          <w:u w:val="single"/>
        </w:rPr>
        <w:t>7</w:t>
      </w:r>
      <w:r w:rsidRPr="00187CD3">
        <w:rPr>
          <w:sz w:val="24"/>
          <w:szCs w:val="24"/>
          <w:u w:val="single"/>
        </w:rPr>
        <w:t xml:space="preserve"> – Agr</w:t>
      </w:r>
      <w:r w:rsidR="00CC3688">
        <w:rPr>
          <w:sz w:val="24"/>
          <w:szCs w:val="24"/>
          <w:u w:val="single"/>
        </w:rPr>
        <w:t>i</w:t>
      </w:r>
      <w:r w:rsidRPr="00187CD3">
        <w:rPr>
          <w:sz w:val="24"/>
          <w:szCs w:val="24"/>
          <w:u w:val="single"/>
        </w:rPr>
        <w:t>tourisme en Vénétie</w:t>
      </w:r>
    </w:p>
    <w:p w14:paraId="1BDE2D9D" w14:textId="1DBFA913" w:rsidR="00165D34" w:rsidRDefault="004C2E2F">
      <w:r>
        <w:rPr>
          <w:noProof/>
        </w:rPr>
        <w:drawing>
          <wp:inline distT="0" distB="0" distL="0" distR="0" wp14:anchorId="712F21D4" wp14:editId="44AE8926">
            <wp:extent cx="6912610" cy="1990090"/>
            <wp:effectExtent l="0" t="0" r="2540" b="0"/>
            <wp:docPr id="56226392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12610" cy="1990090"/>
                    </a:xfrm>
                    <a:prstGeom prst="rect">
                      <a:avLst/>
                    </a:prstGeom>
                    <a:noFill/>
                    <a:ln>
                      <a:noFill/>
                    </a:ln>
                  </pic:spPr>
                </pic:pic>
              </a:graphicData>
            </a:graphic>
          </wp:inline>
        </w:drawing>
      </w:r>
    </w:p>
    <w:p w14:paraId="191679F8" w14:textId="3C24C7F2" w:rsidR="00B104AE" w:rsidRPr="00CE43CF" w:rsidRDefault="00B104AE" w:rsidP="00B104AE">
      <w:pPr>
        <w:rPr>
          <w:sz w:val="24"/>
          <w:szCs w:val="24"/>
        </w:rPr>
      </w:pPr>
      <w:r w:rsidRPr="00CE43CF">
        <w:rPr>
          <w:sz w:val="24"/>
          <w:szCs w:val="24"/>
        </w:rPr>
        <w:t xml:space="preserve">Si vous êtes en train d'organiser </w:t>
      </w:r>
      <w:r w:rsidR="00E61CE5" w:rsidRPr="00CE43CF">
        <w:rPr>
          <w:sz w:val="24"/>
          <w:szCs w:val="24"/>
        </w:rPr>
        <w:t>des</w:t>
      </w:r>
      <w:r w:rsidRPr="00CE43CF">
        <w:rPr>
          <w:sz w:val="24"/>
          <w:szCs w:val="24"/>
        </w:rPr>
        <w:t xml:space="preserve"> vacance</w:t>
      </w:r>
      <w:r w:rsidR="00E61CE5" w:rsidRPr="00CE43CF">
        <w:rPr>
          <w:sz w:val="24"/>
          <w:szCs w:val="24"/>
        </w:rPr>
        <w:t>s</w:t>
      </w:r>
      <w:r w:rsidRPr="00CE43CF">
        <w:rPr>
          <w:sz w:val="24"/>
          <w:szCs w:val="24"/>
        </w:rPr>
        <w:t xml:space="preserve"> en Vénétie, Agriturismo.net vous propose des suggestions pour séjourner en agritourisme en Vénétie, mais aussi en appartement en Villa, maison </w:t>
      </w:r>
      <w:r w:rsidR="00E61CE5" w:rsidRPr="00CE43CF">
        <w:rPr>
          <w:sz w:val="24"/>
          <w:szCs w:val="24"/>
        </w:rPr>
        <w:t xml:space="preserve">de </w:t>
      </w:r>
      <w:r w:rsidRPr="00CE43CF">
        <w:rPr>
          <w:sz w:val="24"/>
          <w:szCs w:val="24"/>
        </w:rPr>
        <w:t>vacance</w:t>
      </w:r>
      <w:r w:rsidR="00E61CE5" w:rsidRPr="00CE43CF">
        <w:rPr>
          <w:sz w:val="24"/>
          <w:szCs w:val="24"/>
        </w:rPr>
        <w:t>s</w:t>
      </w:r>
      <w:r w:rsidRPr="00CE43CF">
        <w:rPr>
          <w:sz w:val="24"/>
          <w:szCs w:val="24"/>
        </w:rPr>
        <w:t xml:space="preserve"> ou B&amp;B.</w:t>
      </w:r>
    </w:p>
    <w:p w14:paraId="2CBED1A4" w14:textId="4EF86D06" w:rsidR="00763FD8" w:rsidRPr="00CE43CF" w:rsidRDefault="00B104AE" w:rsidP="00B104AE">
      <w:pPr>
        <w:rPr>
          <w:sz w:val="24"/>
          <w:szCs w:val="24"/>
        </w:rPr>
      </w:pPr>
      <w:r w:rsidRPr="00CE43CF">
        <w:rPr>
          <w:sz w:val="24"/>
          <w:szCs w:val="24"/>
        </w:rPr>
        <w:t xml:space="preserve">Cette splendide région offre en outre beaucoup de beautés artistiques et naturelles à ne pas </w:t>
      </w:r>
      <w:r w:rsidR="00E61CE5" w:rsidRPr="00CE43CF">
        <w:rPr>
          <w:sz w:val="24"/>
          <w:szCs w:val="24"/>
        </w:rPr>
        <w:t>manquer</w:t>
      </w:r>
      <w:r w:rsidRPr="00CE43CF">
        <w:rPr>
          <w:sz w:val="24"/>
          <w:szCs w:val="24"/>
        </w:rPr>
        <w:t xml:space="preserve"> : à partir d'inoubliable</w:t>
      </w:r>
      <w:r w:rsidR="00E61CE5" w:rsidRPr="00CE43CF">
        <w:rPr>
          <w:sz w:val="24"/>
          <w:szCs w:val="24"/>
        </w:rPr>
        <w:t>s</w:t>
      </w:r>
      <w:r w:rsidRPr="00CE43CF">
        <w:rPr>
          <w:sz w:val="24"/>
          <w:szCs w:val="24"/>
        </w:rPr>
        <w:t xml:space="preserve"> vacance</w:t>
      </w:r>
      <w:r w:rsidR="00E61CE5" w:rsidRPr="00CE43CF">
        <w:rPr>
          <w:sz w:val="24"/>
          <w:szCs w:val="24"/>
        </w:rPr>
        <w:t>s</w:t>
      </w:r>
      <w:r w:rsidRPr="00CE43CF">
        <w:rPr>
          <w:sz w:val="24"/>
          <w:szCs w:val="24"/>
        </w:rPr>
        <w:t xml:space="preserve"> à Venise jusqu'au tour des îles vénitiennes, des plages de sable de la côte adriatique aux itinéraires de la nature le long du delta du fleuve P</w:t>
      </w:r>
      <w:r w:rsidR="00E61CE5" w:rsidRPr="00CE43CF">
        <w:rPr>
          <w:sz w:val="24"/>
          <w:szCs w:val="24"/>
        </w:rPr>
        <w:t>ô</w:t>
      </w:r>
      <w:r w:rsidRPr="00CE43CF">
        <w:rPr>
          <w:sz w:val="24"/>
          <w:szCs w:val="24"/>
        </w:rPr>
        <w:t>. Cha</w:t>
      </w:r>
      <w:r w:rsidR="00E61CE5" w:rsidRPr="00CE43CF">
        <w:rPr>
          <w:sz w:val="24"/>
          <w:szCs w:val="24"/>
        </w:rPr>
        <w:t>c</w:t>
      </w:r>
      <w:r w:rsidRPr="00CE43CF">
        <w:rPr>
          <w:sz w:val="24"/>
          <w:szCs w:val="24"/>
        </w:rPr>
        <w:t xml:space="preserve">un peut choisir </w:t>
      </w:r>
      <w:r w:rsidR="00E61CE5" w:rsidRPr="00CE43CF">
        <w:rPr>
          <w:sz w:val="24"/>
          <w:szCs w:val="24"/>
        </w:rPr>
        <w:t>un séjour</w:t>
      </w:r>
      <w:r w:rsidRPr="00CE43CF">
        <w:rPr>
          <w:sz w:val="24"/>
          <w:szCs w:val="24"/>
        </w:rPr>
        <w:t xml:space="preserve"> à la mer en Vénétie ou en montagne </w:t>
      </w:r>
      <w:r w:rsidR="00E61CE5" w:rsidRPr="00CE43CF">
        <w:rPr>
          <w:sz w:val="24"/>
          <w:szCs w:val="24"/>
        </w:rPr>
        <w:t>dans</w:t>
      </w:r>
      <w:r w:rsidRPr="00CE43CF">
        <w:rPr>
          <w:sz w:val="24"/>
          <w:szCs w:val="24"/>
        </w:rPr>
        <w:t xml:space="preserve"> les Alpes, dans le splendide panorama </w:t>
      </w:r>
      <w:r w:rsidR="00763FD8" w:rsidRPr="00CE43CF">
        <w:rPr>
          <w:sz w:val="24"/>
          <w:szCs w:val="24"/>
        </w:rPr>
        <w:t>des Dolomites.</w:t>
      </w:r>
    </w:p>
    <w:p w14:paraId="286B3832" w14:textId="2B6B40AA" w:rsidR="00763FD8" w:rsidRPr="00CE43CF" w:rsidRDefault="00763FD8" w:rsidP="00763FD8">
      <w:pPr>
        <w:pStyle w:val="NormalWeb"/>
        <w:rPr>
          <w:rFonts w:asciiTheme="minorHAnsi" w:hAnsiTheme="minorHAnsi" w:cstheme="minorHAnsi"/>
        </w:rPr>
      </w:pPr>
      <w:r w:rsidRPr="00CE43CF">
        <w:rPr>
          <w:rFonts w:asciiTheme="minorHAnsi" w:hAnsiTheme="minorHAnsi" w:cstheme="minorHAnsi"/>
        </w:rPr>
        <w:t>Il ne vous reste plus qu'à choisir votre logement : B&amp;B ou Villa ou</w:t>
      </w:r>
      <w:r w:rsidR="003E1AC3" w:rsidRPr="00CE43CF">
        <w:rPr>
          <w:rFonts w:asciiTheme="minorHAnsi" w:hAnsiTheme="minorHAnsi" w:cstheme="minorHAnsi"/>
        </w:rPr>
        <w:t xml:space="preserve"> </w:t>
      </w:r>
      <w:r w:rsidRPr="00CE43CF">
        <w:rPr>
          <w:rFonts w:asciiTheme="minorHAnsi" w:hAnsiTheme="minorHAnsi" w:cstheme="minorHAnsi"/>
        </w:rPr>
        <w:t xml:space="preserve">un appartement sur </w:t>
      </w:r>
      <w:r w:rsidRPr="00CE43CF">
        <w:rPr>
          <w:rFonts w:asciiTheme="minorHAnsi" w:hAnsiTheme="minorHAnsi" w:cstheme="minorHAnsi"/>
          <w:i/>
          <w:iCs/>
        </w:rPr>
        <w:t>Agriturismo.net</w:t>
      </w:r>
      <w:r w:rsidR="003E1AC3" w:rsidRPr="00CE43CF">
        <w:rPr>
          <w:rFonts w:asciiTheme="minorHAnsi" w:hAnsiTheme="minorHAnsi" w:cstheme="minorHAnsi"/>
        </w:rPr>
        <w:t>. R</w:t>
      </w:r>
      <w:r w:rsidRPr="00CE43CF">
        <w:rPr>
          <w:rFonts w:asciiTheme="minorHAnsi" w:hAnsiTheme="minorHAnsi" w:cstheme="minorHAnsi"/>
        </w:rPr>
        <w:t>egardez les photos, contrôlez les prix, lisez les avis laissés par nos touristes, et réservez cel</w:t>
      </w:r>
      <w:r w:rsidR="003E1AC3" w:rsidRPr="00CE43CF">
        <w:rPr>
          <w:rFonts w:asciiTheme="minorHAnsi" w:hAnsiTheme="minorHAnsi" w:cstheme="minorHAnsi"/>
        </w:rPr>
        <w:t>ui</w:t>
      </w:r>
      <w:r w:rsidRPr="00CE43CF">
        <w:rPr>
          <w:rFonts w:asciiTheme="minorHAnsi" w:hAnsiTheme="minorHAnsi" w:cstheme="minorHAnsi"/>
        </w:rPr>
        <w:t xml:space="preserve"> qui correspond le mieux à vos besoins. </w:t>
      </w:r>
    </w:p>
    <w:p w14:paraId="34579122" w14:textId="1B438627" w:rsidR="00763FD8" w:rsidRPr="00CE43CF" w:rsidRDefault="003E1AC3" w:rsidP="003E1AC3">
      <w:pPr>
        <w:pStyle w:val="NormalWeb"/>
        <w:spacing w:before="0" w:beforeAutospacing="0" w:after="0" w:afterAutospacing="0"/>
        <w:rPr>
          <w:rFonts w:asciiTheme="minorHAnsi" w:hAnsiTheme="minorHAnsi" w:cstheme="minorHAnsi"/>
        </w:rPr>
      </w:pPr>
      <w:r w:rsidRPr="00CE43CF">
        <w:rPr>
          <w:rStyle w:val="lev"/>
          <w:rFonts w:asciiTheme="minorHAnsi" w:hAnsiTheme="minorHAnsi" w:cstheme="minorHAnsi"/>
        </w:rPr>
        <w:t>E</w:t>
      </w:r>
      <w:r w:rsidR="00763FD8" w:rsidRPr="00CE43CF">
        <w:rPr>
          <w:rStyle w:val="lev"/>
          <w:rFonts w:asciiTheme="minorHAnsi" w:hAnsiTheme="minorHAnsi" w:cstheme="minorHAnsi"/>
        </w:rPr>
        <w:t>ssaye</w:t>
      </w:r>
      <w:r w:rsidRPr="00CE43CF">
        <w:rPr>
          <w:rStyle w:val="lev"/>
          <w:rFonts w:asciiTheme="minorHAnsi" w:hAnsiTheme="minorHAnsi" w:cstheme="minorHAnsi"/>
        </w:rPr>
        <w:t>z l’œnotourisme</w:t>
      </w:r>
      <w:r w:rsidR="00763FD8" w:rsidRPr="00CE43CF">
        <w:rPr>
          <w:rStyle w:val="lev"/>
          <w:rFonts w:asciiTheme="minorHAnsi" w:hAnsiTheme="minorHAnsi" w:cstheme="minorHAnsi"/>
        </w:rPr>
        <w:t xml:space="preserve"> en Vénétie</w:t>
      </w:r>
      <w:r w:rsidR="00763FD8" w:rsidRPr="00CE43CF">
        <w:rPr>
          <w:rFonts w:asciiTheme="minorHAnsi" w:hAnsiTheme="minorHAnsi" w:cstheme="minorHAnsi"/>
        </w:rPr>
        <w:t xml:space="preserve"> </w:t>
      </w:r>
    </w:p>
    <w:p w14:paraId="7BA428D8" w14:textId="77777777" w:rsidR="005F1038" w:rsidRDefault="00CE43CF" w:rsidP="005F1038">
      <w:pPr>
        <w:rPr>
          <w:sz w:val="24"/>
          <w:szCs w:val="24"/>
        </w:rPr>
      </w:pPr>
      <w:r w:rsidRPr="00CE43CF">
        <w:rPr>
          <w:sz w:val="24"/>
          <w:szCs w:val="24"/>
        </w:rPr>
        <w:t>Si vous aimez le vin, une chose à faire est de parcourir les routes des vins dans les collines de Montello et de Grappa, pour une visite œnologique dédiée aux dégustations de vins de qualité. À cet égard, nous vous invitons à découvrir nos fermes de Vénétie qui organisent des dégustations et des visites œnologiques dans le cadre de l'œnotourisme</w:t>
      </w:r>
      <w:r w:rsidR="005F1038">
        <w:rPr>
          <w:sz w:val="24"/>
          <w:szCs w:val="24"/>
        </w:rPr>
        <w:t xml:space="preserve"> </w:t>
      </w:r>
    </w:p>
    <w:p w14:paraId="22574495" w14:textId="19D78208" w:rsidR="005F1038" w:rsidRPr="005F1038" w:rsidRDefault="00CE43CF" w:rsidP="009264A7">
      <w:pPr>
        <w:jc w:val="right"/>
        <w:rPr>
          <w:sz w:val="24"/>
          <w:szCs w:val="24"/>
        </w:rPr>
        <w:sectPr w:rsidR="005F1038" w:rsidRPr="005F1038" w:rsidSect="00672049">
          <w:pgSz w:w="11906" w:h="16838"/>
          <w:pgMar w:top="340" w:right="510" w:bottom="340" w:left="510" w:header="709" w:footer="709" w:gutter="0"/>
          <w:cols w:space="708"/>
          <w:docGrid w:linePitch="360"/>
        </w:sectPr>
      </w:pPr>
      <w:r w:rsidRPr="00CE43CF">
        <w:rPr>
          <w:rFonts w:ascii="Times New Roman" w:hAnsi="Times New Roman" w:cs="Times New Roman"/>
          <w:sz w:val="24"/>
          <w:szCs w:val="24"/>
        </w:rPr>
        <w:t>Source : site internet italien Agriturismo.net</w:t>
      </w:r>
      <w:r w:rsidR="00D05FC9">
        <w:rPr>
          <w:rFonts w:ascii="Times New Roman" w:hAnsi="Times New Roman" w:cs="Times New Roman"/>
          <w:sz w:val="24"/>
          <w:szCs w:val="24"/>
        </w:rPr>
        <w:t xml:space="preserve"> - 2022</w:t>
      </w:r>
    </w:p>
    <w:p w14:paraId="2938ADDA" w14:textId="788AEFFC" w:rsidR="005F1038" w:rsidRDefault="000055DF">
      <w:r>
        <w:tab/>
      </w:r>
      <w:r w:rsidR="00D43607">
        <w:t>Fond de carte pour le croquis</w:t>
      </w:r>
    </w:p>
    <w:p w14:paraId="5BF993AF" w14:textId="63BFF2A8" w:rsidR="0031047D" w:rsidRDefault="005F1038" w:rsidP="005F1038">
      <w:pPr>
        <w:jc w:val="center"/>
      </w:pPr>
      <w:r>
        <w:rPr>
          <w:noProof/>
        </w:rPr>
        <w:drawing>
          <wp:inline distT="0" distB="0" distL="0" distR="0" wp14:anchorId="1927F25C" wp14:editId="1779EE5D">
            <wp:extent cx="7594600" cy="6541691"/>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7137" cy="6569717"/>
                    </a:xfrm>
                    <a:prstGeom prst="rect">
                      <a:avLst/>
                    </a:prstGeom>
                    <a:noFill/>
                    <a:ln>
                      <a:noFill/>
                    </a:ln>
                  </pic:spPr>
                </pic:pic>
              </a:graphicData>
            </a:graphic>
          </wp:inline>
        </w:drawing>
      </w:r>
    </w:p>
    <w:sectPr w:rsidR="0031047D" w:rsidSect="005F1038">
      <w:pgSz w:w="16838" w:h="11906" w:orient="landscape"/>
      <w:pgMar w:top="454"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4D8"/>
    <w:rsid w:val="00004E1C"/>
    <w:rsid w:val="000055DF"/>
    <w:rsid w:val="00007FDC"/>
    <w:rsid w:val="00017D66"/>
    <w:rsid w:val="000316BD"/>
    <w:rsid w:val="0013578F"/>
    <w:rsid w:val="00151A3E"/>
    <w:rsid w:val="00165D34"/>
    <w:rsid w:val="00176A88"/>
    <w:rsid w:val="00187CD3"/>
    <w:rsid w:val="001A204D"/>
    <w:rsid w:val="001B5C79"/>
    <w:rsid w:val="002D3F87"/>
    <w:rsid w:val="002F66FF"/>
    <w:rsid w:val="003040AB"/>
    <w:rsid w:val="0031047D"/>
    <w:rsid w:val="00337440"/>
    <w:rsid w:val="00392070"/>
    <w:rsid w:val="003E1AC3"/>
    <w:rsid w:val="004557E6"/>
    <w:rsid w:val="004A54D8"/>
    <w:rsid w:val="004C2E2F"/>
    <w:rsid w:val="005658E8"/>
    <w:rsid w:val="005948FC"/>
    <w:rsid w:val="005B198E"/>
    <w:rsid w:val="005C2A31"/>
    <w:rsid w:val="005F1038"/>
    <w:rsid w:val="00600B01"/>
    <w:rsid w:val="00606586"/>
    <w:rsid w:val="00672049"/>
    <w:rsid w:val="00684B9A"/>
    <w:rsid w:val="0069384A"/>
    <w:rsid w:val="006D6EAB"/>
    <w:rsid w:val="00755B6F"/>
    <w:rsid w:val="00763FD8"/>
    <w:rsid w:val="007D0008"/>
    <w:rsid w:val="008000BF"/>
    <w:rsid w:val="00826A80"/>
    <w:rsid w:val="00832915"/>
    <w:rsid w:val="008D6A76"/>
    <w:rsid w:val="009264A7"/>
    <w:rsid w:val="00994CD5"/>
    <w:rsid w:val="00AD442B"/>
    <w:rsid w:val="00AD571B"/>
    <w:rsid w:val="00AD78FC"/>
    <w:rsid w:val="00B104AE"/>
    <w:rsid w:val="00B56E12"/>
    <w:rsid w:val="00B607B3"/>
    <w:rsid w:val="00B94F87"/>
    <w:rsid w:val="00BC6306"/>
    <w:rsid w:val="00C06009"/>
    <w:rsid w:val="00C10139"/>
    <w:rsid w:val="00C11D48"/>
    <w:rsid w:val="00C3567B"/>
    <w:rsid w:val="00CC3688"/>
    <w:rsid w:val="00CE43CF"/>
    <w:rsid w:val="00D05FC9"/>
    <w:rsid w:val="00D17EAA"/>
    <w:rsid w:val="00D43607"/>
    <w:rsid w:val="00D72956"/>
    <w:rsid w:val="00DA1612"/>
    <w:rsid w:val="00E33A2C"/>
    <w:rsid w:val="00E61CE5"/>
    <w:rsid w:val="00F1023D"/>
    <w:rsid w:val="00FC12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D2B25"/>
  <w15:chartTrackingRefBased/>
  <w15:docId w15:val="{9A3251E2-3C69-472A-87E2-BC6638842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0316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63FD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763F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9326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445</TotalTime>
  <Pages>6</Pages>
  <Words>1755</Words>
  <Characters>9658</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tperisse932@gmail.com</dc:creator>
  <cp:keywords/>
  <dc:description/>
  <cp:lastModifiedBy>Thierry Périssé</cp:lastModifiedBy>
  <cp:revision>36</cp:revision>
  <cp:lastPrinted>2022-01-05T20:29:00Z</cp:lastPrinted>
  <dcterms:created xsi:type="dcterms:W3CDTF">2020-12-28T08:56:00Z</dcterms:created>
  <dcterms:modified xsi:type="dcterms:W3CDTF">2026-01-11T21:24:00Z</dcterms:modified>
</cp:coreProperties>
</file>