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Para StoryBird / Narrativa: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24"/>
          <w:sz-cs w:val="24"/>
          <w:i/>
          <w:spacing w:val="0"/>
        </w:rPr>
        <w:t xml:space="preserve">"Actúa como un cuentacuentos infantil. Sugiere una estructura de 3 escenas para un cuento visual sobre una estrella que tiene miedo a la noche, con frases de máximo 10 palabras por página."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