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Calibri" w:cs="Calibri" w:eastAsia="Calibri" w:hAnsi="Calibri"/>
          <w:b/>
          <w:bCs/>
          <w:color w:val="0066CC"/>
          <w:sz w:val="64"/>
          <w:szCs w:val="64"/>
        </w:rPr>
        <w:t xml:space="preserve">References Report</w:t>
      </w:r>
    </w:p>
    <w:p>
      <w:pPr>
        <w:spacing w:before="200" w:after="200"/>
      </w:pPr>
      <w:r>
        <w:rPr>
          <w:rFonts w:ascii="Calibri" w:cs="Calibri" w:eastAsia="Calibri" w:hAnsi="Calibri"/>
          <w:b/>
          <w:bCs/>
          <w:color w:val="0066CC"/>
          <w:sz w:val="28"/>
          <w:szCs w:val="28"/>
        </w:rPr>
        <w:t xml:space="preserve">Manage Sources</w:t>
      </w:r>
    </w:p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Nutrition Bulletin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The challenges of implementing behaviour changes that lead to sustained weight management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R. J. Stubbs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38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5-22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Stubbs, R. J. (2013). The challenges of implementing behaviour changes that lead to sustained weight management.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Nutrition Bulletin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38(1), 5-22. https://doi.org/10.1111/nbu.12002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 of the American College of Nutrition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Beneficial Effects of Green Tea—A Review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Carmen Cabrera, Reyes Artacho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2006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25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79-99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Cabrera, C., &amp; Artacho, R. (2006). Beneficial Effects of Green Tea—A Review.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Journal of the American College of Nutrition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25(2), 79-99. https://doi.org/10.1080/07315724.2006.10719518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3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American Family Physicians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Green Tea: Potential Health Benefits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Craid Schneider, Tiffany Segre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2009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79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7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591-594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Schneider, C., &amp; Segre, T. (2009). Green Tea: Potential Health Benefits.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American Family Physicians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79(7), 591-594.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4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International Journal of Nursing Education and Research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 Descriptive Study to Assess daily routine activities and level of Stress among students of B. Sc (Hons.) Nursing students at AIIMS, Jodhpur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Chanchal Singh, Deepshikha Bhnwaria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2020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8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13-18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Singh, C., &amp; Bhnwaria, D. (2020). A Descriptive Study to Assess daily routine activities and level of Stress among students of B. Sc (Hons.) Nursing students at AIIMS, Jodhpur.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International Journal of Nursing Education and Research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8(1), 13-18. https://doi.org/10.5958/2454-2660.2020.00003.4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5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Pub Med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Weight control and the management of obesity after menopause: the role of physical activity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Gal Dubnov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44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89-101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Dubnov, G. (2003). Weight control and the management of obesity after menopause: the role of physical activity.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Pub Med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44(2), 89-101. https://doi.org/10.1016/s0378-5122(02)00328-6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6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British Journal of Nutrition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Effects of green tea on weight maintenance after body-weight loss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Eva Kovacs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2004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91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431-437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Kovacs, E. (2004). Effects of green tea on weight maintenance after body-weight loss.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British Journal of Nutrition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91(1), 431-437. https://doi.org/10.1079/BJN20041061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7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 of Agricultural and Food Chemistry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Recent Advances in the Understanding of the Health Benefits and Molecular Mechanisms Associated with Green Tea Polyphenols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Lujuan Xing, Hua Zhang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2019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67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4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1029-1043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Xing, L., &amp; Zhang, H. (2019). Recent Advances in the Understanding of the Health Benefits and Molecular Mechanisms Associated with Green Tea Polyphenols.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Journal of Agricultural and Food Chemistry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67(4), 1029-1043. https://doi.org/10.1021/acs.jafc.8b06146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8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Experimental and Clinical Sciences Journal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Plants with Potential use on Obesity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Claudia I. Gamboa-Gómez, Nuria E. Rocha-Guzmán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2015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14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809-831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Gamboa-Gómez, C. I., &amp; Rocha-Guzmán, N. E. (2015). Plants with Potential use on Obesity.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Experimental and Clinical Sciences Journal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14(1), 809-831. https://doi.org/10.17179/excli2015-186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9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Experimental and Clinical Sciences Journal 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Plants with Potential use on Obesity and its Complications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Claudia I. Gamboa-Gómez, Nuria N. Rocha-Guzmán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2015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14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809-831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Gamboa-Gómez, C. I., &amp; Rocha-Guzmán, N. N. (2015). Plants with Potential use on Obesity and its Complications.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Experimental and Clinical Sciences Journal 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14(1), 809-831. https://doi.org/10.17179/excli2015-186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BOOK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Green tea for weight loss and weight maintenance in overweight or obese adults (Review)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T. M. Jurgens, A. M. Whelan, S. Doucette, S. Kirk, E. Foy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2012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Jurgens, T. M., Whelan, A. M., Doucette, S., Kirk, S., &amp; Foy, E. (2012).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Green tea for weight loss and weight maintenance in overweight or obese adults (Review)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Cochrane Database of Systematic Reviews. https://doi.org/10.1002/14651858.CD008650.pub2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11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Physiology &amp; Behavior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Nutraceuticals for body-weight management: The role of green tea catechins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Pilao H. R. L. Janssens, Rick Hersel, Margriet S. Westerterp-Plantenga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2016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162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83-87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Janssens, P. H. R. L., Hersel, R., &amp; Westerterp-Plantenga, M. S. (2016). Nutraceuticals for body-weight management: The role of green tea catechins.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Physiology &amp; Behavior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162(1), 83-87. https://doi.org/10.1016/j.physbeh.2016.01.044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12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Clinical Nutrition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Therapeutic effect of high-dose green tea extract on weight reduction: A randomized, double-blind, placebo-controlled clinical trial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I-Ju Chen, Chia-Yu Liu, Jung-Peng Chiu, Chung-Hua Hsu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2016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35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592-599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Chen, I., Liu, C., Chiu, J., &amp; Hsu, C. (2016). Therapeutic effect of high-dose green tea extract on weight reduction: A randomized, double-blind, placebo-controlled clinical trial.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Clinical Nutrition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35(3), 592-599. https://doi.org/10.1016/j.clnu.2015.05.003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13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Physiology &amp; Behavior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Metabolic effects of green tea and of phases of weight loss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K. Diepvens, E. M. R. Kovacs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2006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87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185-191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Diepvens, K., &amp; Kovacs, E. M. R. (2006). Metabolic effects of green tea and of phases of weight loss.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Physiology &amp; Behavior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87(1), 185-191. https://doi.org/10.1016/j.physbeh.2005.09.013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14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Physiology &amp; Behavior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Effectiveness of green tea on weight reduction in obese Thais: A randomized, controlled trial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Paradee Auvichayapat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2008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93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486-491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Auvichayapat, P. (2008). Effectiveness of green tea on weight reduction in obese Thais: A randomized, controlled trial.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Physiology &amp; Behavior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93(3), 486-491. https://doi.org/10.1016/j.physbeh.2007.10.009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15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REPORT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The Effects of Exercise and Green Tea Extract on Glucose Homeostasis in Overweight and Obese Post-Menopausal Sedentary Women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Shannon L. Jordan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2019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Jordan, S. L. (2019).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The Effects of Exercise and Green Tea Extract on Glucose Homeostasis in Overweight and Obese Post-Menopausal Sedentary Women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Graduate School of Texas Woman's University.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16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Obesity Research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Weight Loss and Weight Maintenance in Relation to Habitual Caffeine Intake and Green Tea Supplementation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Margriet S. Westerterp-Plantenga, Lejeune P. G. M. Manuela, Eva M. R. Kovacs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2005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7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1195-1204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Westerterp-Plantenga, M. S., Manuela, L. P. G. M., &amp; Kovacs, E. M. R. (2005). Weight Loss and Weight Maintenance in Relation to Habitual Caffeine Intake and Green Tea Supplementation.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Obesity Research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13(7), 1195-1204.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17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International Journal of Obesity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The effects of green tea on weight loss and weight maintenance: a meta-analysis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R Hursel, W Viechtbauer, Margriet Plantenga Westerterp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2009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33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956-961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Hursel, R., Viechtbauer, W., &amp; Westerterp, M. P. (2009). The effects of green tea on weight loss and weight maintenance: a meta-analysis.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International Journal of Obesity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33(1), 956-961. https://doi.org/10.1038/ijo.2009.135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18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BOOK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Art is a form of Science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Nicolo A/L ZBelavendram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2025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ZBelavendram, N. A. (2025).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Art is a form of Science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International Publishers. https://doi.org/10.254.325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19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REPORT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Impact of green tea on obesity-related hormones in postmenopausal women: A systematic review and meta-analysis of randomized controlled trials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Sahar Ghoflchi, H Hosseini, S Rafiee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2025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Ghoflchi, S., Hosseini, H., &amp; Rafiee, S. (2025).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Impact of green tea on obesity-related hormones in postmenopausal women: A systematic review and meta-analysis of randomized controlled trials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Avicenna Journal of Phytomedicine.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PERIODICAL_ARTICLE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Misuse of Finance in Politics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Journal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National Finance Periodical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Thomas ZPeriodical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11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123-344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URL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https://URL.com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ZPeriodical, T. (2022 Apr). Misuse of Finance in Politics. (Editor)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National Finance Periodical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2(11), 123-344. https://URL.com. https://doi.org/10.4325456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21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INTERVIEW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Maternity Issues of Single Mothers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ZIntervieweeLast, J. (2022, Feb 12). Maternity Issues of Single Mothers. (M. Lewinsky: Interviewer)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22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DOCUMENT_FROM_WEBSITE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Paper Publishing in Scopus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Susan ZDocument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URL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https://GlobalSuccess.com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ZDocument, S. (2025, Oct 3).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Paper Publishing in Scopus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Global Success: https://GlobalSuccess.com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23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CONFERENCE_PROCEEDINGS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Polymer batteries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Henry ZConference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2025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URL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https://URL.com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ZConference, H. (2025). Polymer batteries.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Malaysian Symposium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Kuala Lumpur: McGraw-Hill Education. https://URL.com. https://doi.org/10.4325456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24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WEBSITE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Writing EPQ Reports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Robert ZWebsite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URL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https://academic.gov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ZWebsite, R. (2022, Mar 2).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Writing EPQ Reports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EPQ Global: https://academic.gov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25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REPORT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The National Financial Crisis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Name ZReports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2022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ZReports, N. (2022).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The National Financial Crisis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McGraw-Hill Education.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26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JOURNAL_ARTICLE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Commercial Training Strategies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Effectiveness of error management training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Name ZJournal, Robert Jones Lancaster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2002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Volume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10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Issue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23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19-54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ZJournal, N., &amp; Lancaster, R. J. (2002). Effectiveness of error management training.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Commercial Training Strategies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, 10(23), 19-54. https://doi.org/10.4325456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27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BOOK_SECTION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Handbook of Psychology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Material 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Structural Equation Modeling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John ZBookSection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2025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Pages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44-65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ZBookSection, J. (2025). Structural Equation Modeling. In A. Harrison,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Handbook of Psychology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 (pp. 44-65). McGraw-Hill Education.</w:t>
            </w:r>
          </w:p>
        </w:tc>
      </w:tr>
    </w:tbl>
    <w:p>
      <w:pPr>
        <w:spacing w:before="200" w:after="10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Source 28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4"/>
          <w:left w:type="dxa" w:w="144"/>
          <w:bottom w:type="dxa" w:w="144"/>
          <w:right w:type="dxa" w:w="144"/>
        </w:tblCellMar>
      </w:tblPr>
      <w:tblGrid>
        <w:gridCol w:w="100"/>
        <w:gridCol w:w="100"/>
      </w:tblGrid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Source Type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BOOK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Reference Format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APA_6th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Title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Handbook of academic writing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Authors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Name ZBook</w:t>
            </w:r>
          </w:p>
        </w:tc>
      </w:tr>
      <w:tr>
        <w:tc>
          <w:tcPr>
            <w:tcW w:type="pct" w:w="30%"/>
            <w:shd w:fill="E6F2FF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Year</w:t>
            </w:r>
          </w:p>
        </w:tc>
        <w:tc>
          <w:tcPr>
            <w:tcW w:type="pct" w:w="70%"/>
            <w:shd w:fill="FFFFFF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2025</w:t>
            </w:r>
          </w:p>
        </w:tc>
      </w:tr>
      <w:tr>
        <w:tc>
          <w:tcPr>
            <w:tcW w:type="pct" w:w="30%"/>
            <w:shd w:fill="E6F2FF"/>
          </w:tcPr>
          <w:p>
            <w:r>
              <w:rPr>
                <w:rFonts w:ascii="Calibri" w:cs="Calibri" w:eastAsia="Calibri" w:hAnsi="Calibri"/>
                <w:b/>
                <w:bCs/>
                <w:color w:val="000000"/>
                <w:sz w:val="24"/>
                <w:szCs w:val="24"/>
              </w:rPr>
              <w:t xml:space="preserve">Formatted Reference</w:t>
            </w:r>
          </w:p>
        </w:tc>
        <w:tc>
          <w:tcPr>
            <w:tcW w:type="pct" w:w="70%"/>
            <w:shd w:fill="FFFFFF"/>
          </w:tcPr>
          <w:p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ZBook, N. (2025). </w:t>
            </w:r>
            <w:r>
              <w:rPr>
                <w:rFonts w:ascii="Calibri" w:cs="Calibri" w:eastAsia="Calibri" w:hAnsi="Calibri"/>
                <w:i/>
                <w:iCs/>
                <w:color w:val="000000"/>
                <w:sz w:val="24"/>
                <w:szCs w:val="24"/>
              </w:rPr>
              <w:t xml:space="preserve">Handbook of academic writing</w:t>
            </w: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. McGraw-Hill Education. https://doi.org/10.432545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sz w:val="24"/>
        <w:szCs w:val="24"/>
      </w:rPr>
      <w:t xml:space="preserve"/>
    </w:r>
    <w:fldSimple w:instr="PAGE">
      <w:r>
        <w:t xml:space="preserve"/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center" w:pos="4513"/>
      </w:tabs>
      <w:jc w:val="left"/>
    </w:pPr>
    <w:r>
      <w:rPr>
        <w:rFonts w:ascii="Calibri" w:cs="Calibri" w:eastAsia="Calibri" w:hAnsi="Calibri"/>
        <w:color w:val="000000"/>
        <w:sz w:val="24"/>
        <w:szCs w:val="24"/>
      </w:rPr>
      <w:t xml:space="preserve">Nicolo Belavendram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b/>
        <w:bCs/>
        <w:color w:val="000000"/>
        <w:sz w:val="24"/>
        <w:szCs w:val="24"/>
      </w:rPr>
      <w:t xml:space="preserve">References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2026-05-20T08:27:35.490Z</dcterms:created>
  <dcterms:modified xsi:type="dcterms:W3CDTF">2026-05-20T08:27:35.490Z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