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“Secret Contest Round 1 2026”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Official Sweepstakes Rules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General rules may be picked up at 4050 Eisenhauer Rd, San Antonio TX 78218,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Monday – Friday during normal business hours.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Stations: 102.7 BOB-FM (the “Station”)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Station Address: 4050 Eisenhauer Rd., San Antonio TX 78218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Telephone: 210-654-5100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Promotion Dates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102.7 BOB-FM, the Station, owned and/or operated by Connoisseur Media, LLC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(CONNCOS) is running a promotional contest. The Contest, conducted by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102.7 BOB-FM and administered by Connoisseur Media San Antonio from on or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about May 1, 2026 at 6:30 am CNT which will end on or about July 31,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2026 at 11:59pm CNT (the “Promotion Dates”). The Grand Prize winner(s)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will be contacted on or about August 3, 2026.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 PURCHASE NECESSARY. PURCHASE DOES NOT INCREASE ODDS OF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WINNING. Void where prohibited. Odds of winning depend upon the number of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participants.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3. How to enter: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Listen for a specific San Antonio city, town, or neighborhood (also known as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“Shout Out”) to be announced weekdays on 102.7 BOB-FM between 6:20 – 6:35 am,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7:20 – 7:35 am, 8:20 – 8:35 am, 9:20 – 9:35 am, 10:20 – 10:35 am, 11:20 –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11:35 am, 12:20 – 12:35 pm, 1:20 – 1:35 pm, 2:20 – 2:35 pm, 3:20 – 3:35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pm, 4:20 – 4:35 pm, 5:20 – 5:35 pm, and 6:20 – 6:35 pm (CNT)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Participants have until 11:59 p.m. to enter that day’s Shout Outs on the designated entry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form at the corresponding station website: www.WinWithWALK.com and/or by texting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 Shout Out to 210.413.7271. Every successful Shout Out submitted represents an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entry. Website form must be completely filled out to qualify as an entry into the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sweepstakes. One entry per person, per Shout Out.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 Alternate Method of Entry (“AMOE”):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No purchase or listening is necessary to enter or win. To enter without listening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to the radio, eligible participants may enter by mail as follows: hand-print your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full name, complete mailing address, daytime telephone number, and email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address (if available) on a 3” x 5” card and mail it in a properly stamped envelope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to: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The 102.7 BOB-FM Secret Gas Contest – AMOE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c/o Connoisseur Media San Antonio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4050 Eisenhauer Road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San Antonio, TX 78218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Mail-in entries must be postmarked by the end of the Contest Period and received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within a reasonable time thereafter, as determined by Sponsor in its reasonable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discretion. Limit one (1) entry per person per week via mail-in AMOE. All mail-in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entries will be included in the random drawing(s) or selection process with the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same odds of winning as all other eligible entries. Qualifying or participation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prizes, if any, are incidental to the promotion and are not part of the opportunity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to win the Grand Prize; mail-in entries are not eligible to receive such incidental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items.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deadline to enter all Shout Outs is Friday, July 31, 2026 at 11:59 p.m.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(CNT). Following the deadline, one (1) entry will be selected out of those submitted,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and declared grand prize winner following confirmation of eligibility requirements and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compliance with all rules of the sweepstakes.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1. Winner Selection / Odds / Prizes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a. On or about August 3, 2026, Connoisseur Media San Antonio Judges will choose a contestant by random draw from all eligible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entries received via all entry methods. The contestant will be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notified via phone and will be awarded the grand prize.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b. No one entry will have better odds of being selected.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c. Odds of winning are based on number of entries received. Final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odds of being selected the winner will only be calculated after the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contest period ends and will be determined by the total number of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eligible entries recorded during the contesting period.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d. The entry selected as the winner will be notified via the phone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number provided at the time of entry (or qualification, if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applicable). If the contestant that submitted the selected entry is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unable to be reached in a timely manner as decided by the station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judges, another entry may be selected at random. Once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connection with the contestant that submitted the selected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qualifying entry is made and verified, the winner will receive the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Grand Prize as described below in exhibit B.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2. Acceptance and Delivery of Prize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If selected, the Grand Prize must be accepted as awarded as described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below in exhibit B. The Grand Prize and all elements of the prize are non-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transferable. Inability to accept the Grand Prize or unwillingness to use the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Grand Prize or any element of the Grand Prize as delivered will result in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forfeiture. Not redeemable for cash value.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3. Conditions / Eligibility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a. All Contest(s)/Prize(s) are subject to Federal, State and local regulations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and laws and are void where restricted or prohibited by law. This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Contest is governed by U.S. law and is void outside the United States.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b. Contest is open to legal U.S. residents who reside in Nassau,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Suffolk and Queens Counties and who are age 18 or older. All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employees, agents and interns of CONNCOS, employees of competing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radio stations, and members of the immediate families or households of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each are ineligible. The term “immediate family” includes spouses,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siblings, parents, children, grandparents and grandchildren, whether as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“in-laws” or by current or past marriage(s), remarriage(s), adoption,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cohabitation or other family extension and any other persons residing at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the same household whether or not related. Participants and winner(s)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must be legal U.S. residents.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c. No “duos,” groups or teams will be allowed to enter together. Any ties,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disputes, conflicts, questions or concerns regarding the Contest and/or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the prize(s) will be determined by CONNCOS, whose decision(s) is final.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d. Participants are restricted to the use of ordinary telephone equipment.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Participants that enable the “Caller ID” block function may not be allowed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to participate unless they enter their correct area code and telephone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number. CONNCOS disclaims all liability for the inability of a participant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to complete or continue a text or telephone call due to equipment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malfunction, busy lines, inadvertent disconnections, acts beyond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CONNCOS control, or otherwise. CONNCOS disclaims all liability for any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delays, mis-delivery, loss or failure in the delivery of any item sent by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mail, courier, express, electronic transmission or other delivery method.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CONNCOS is not responsible for mechanical, technical, electronic,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communications, telephone, cellular, computer, hardware or software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malfunctions or failures of any kind, including: failed, incomplete, garbled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or delayed transmission of online entries, traffic congestion on telephone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lines, the internet or at any website or lost or unavailable network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connections which may limit an online entrant’s ability to participate in the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contest, and any injury or damage to entrant’s or any other person’s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computer related to or resulting from participating in or downloading any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information necessary to participate in this contest. CONNCOS is not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responsible for broken telephone connections, busy signals, misdials or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lost phone calls.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e. Each winner must provide CONNCOS with valid identification and a valid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taxpayer identification number or social security number before any prize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will be awarded. Failure to timely provide such information and/or any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other reasonably required documentation including, without limitation, a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release and affidavit of eligibility, may result in a delay in receiving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prize(s) or the forfeiture thereof. Entrants are required to provide truthful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information and CONNCOS will reject and delete any entry that it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discovers to be false or fraudulent. CONNCOS will disqualify any entry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from individuals who do not meet eligibility requirements.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f. Any person winning in excess of Six Hundred Dollars and 00/100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($600.00) or receiving anything with a value of Six Hundred Dollars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($600.00) or more, as determined by CONNCOS in its sole discretion, will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receive an IRS Form 1099 at the end of the calendar year, and a copy of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the 1099 will be filed with the IRS, and each winner shall be solely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responsible for paying any and all applicable Federal, State, local or other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taxes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g. By participating, all participants and winner(s) grant CONNCOS the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permission to use their names, characters, photographs, voices and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likeness in connection with the promotion (via print, broadcast or other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forms of media) of this and other contests and waive any claims to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royalty, right, compensation or remuneration for such use.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h. Sponsor may prohibit an Entrant from participating in the Contest or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winning a prize if, in its sole discretion, it determines that said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Entrant is attempting to undermine the legitimate operation of the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Contest by cheating, deception, or other unfair playing practices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(including the use of automated quick entry programs) or intending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to annoy, abuse, threaten or harass any other Entrants, Sponsor, or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Contest Entities. If for any reason this Contest is not able to be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conducted as planned, including, but not limited to, by reason of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infection by computer virus, bugs, tampering, unauthorized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intervention, fraud or any other causes beyond the reasonable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control of Sponsor which corrupt or affect the administration,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security, fairness, integrity or proper conduct of the Contest, then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Sponsor reserves the right at its sole discretion to cancel, terminate,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modify or suspend the Contest and randomly draw from those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entries received up to the cancellation/suspension date to award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prizes. CAUTION: ANY ATTEMPT BY A PERSON TO DELIBERATELY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DAMAGE OR UNDERMINE THE LEGITIMATE OPERATION OF THE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CONTEST MAY BE IN VIOLATION OF CRIMINAL AND CIVIL LAWS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AND SHOULD SUCH AN ATTEMPT BE MADE, SPONSOR RESERVES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THE RIGHT TO SEEK REMEDIES AND DAMAGES (INCLUDING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ATTORNEY’S FEES) FROM ANY SUCH PERSON TO THE FULLEST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EXTENT OF THE LAW, INCLUDING CRIMINAL PROSECUTION.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SPONSOR’S FAILURE TO ENFORCE ANY TERM OF THESE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OFFICIAL RULES SHALL NOT CONSTITUTE A WAIVER OF THESE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PROVISIONS.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4. Release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Contest winners agree on their own behalf and on behalf of their heirs,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successors, representatives and/or assigns, to fully and forever release and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discharge CONNCOS and each and all of its subsidiary and affiliated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corporations, companies and divisions, its predecessors, successors and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assigns, and its respective directors, stockholders, officers, employees and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agents, of and from any and all claims, demands, agreements, contracts,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covenants, actions, suits, causes of action, obligations, controversies, debts,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costs, expenses, accounts, damages, judgments, losses and liabilities of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whatsoever kind or nature in law, equity or otherwise, whether known or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unknown, whether or not concealed or hidden which against it or any of it,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they have had, may have had or now have, or which any of their heirs,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representatives and/or assigns hereafter can, shall or may have for or by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reason of any matter, cause or thing whatsoever, including but not in any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respect limiting the generality of the foregoing, any and all claims which or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might have asserted relating to this contest, and agrees to deliver an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executed release form at the time of delivery of any prize(s). If a minor is a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contest winner, the person’s parent or legal guardian must sign said release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on the winner’s behalf.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5. Indemnity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Participants and winners agree to and do hereby indemnify and hold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forever harmless CONNCOS and its agents, officers, employees,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affiliates and assigns for any injuries, accidents, misfortunes, losses,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damages or causes of action arising from or in connection with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participation in the Contest and/or acceptance or use of any prize(s).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6. Miscellaneous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a. CONNCOS is considered the “Judge.” Judge’s decisions are final.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b. CONNCOS reserves the right to end and/or modify the Contest at any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time without additional notice or further compensation required, if any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fraud, technical failure or other factor beyond the control of CONNCOS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impairs the integrity or proper functioning of the Contest, as determined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by CONNCOS in its sole discretion.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c. This Contest is void where prohibited or restricted by law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EXHIBIT B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THE PRIZE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(2) $500.00 Visa Gift Cards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