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7486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Language and Legacy</w:t>
      </w:r>
    </w:p>
    <w:p w14:paraId="3ABA088E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Services &amp; Consultancy Guide</w:t>
      </w:r>
    </w:p>
    <w:p w14:paraId="0DE6FB31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Preserving Language. Strengthening Identity. Building Connections.</w:t>
      </w:r>
    </w:p>
    <w:p w14:paraId="713F44D7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2413A0C2">
          <v:rect id="_x0000_i1025" style="width:0;height:1.5pt" o:hralign="center" o:hrstd="t" o:hr="t" fillcolor="#a0a0a0" stroked="f"/>
        </w:pict>
      </w:r>
    </w:p>
    <w:p w14:paraId="2340D53B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Welcome</w:t>
      </w:r>
    </w:p>
    <w:p w14:paraId="09410C48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Thank you for your interest in </w:t>
      </w:r>
      <w:r w:rsidRPr="00120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 w:bidi="ar-SA"/>
          <w14:ligatures w14:val="none"/>
        </w:rPr>
        <w:t>Language and Legacy</w:t>
      </w: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.</w:t>
      </w:r>
    </w:p>
    <w:p w14:paraId="1F80E373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Language and Legacy </w:t>
      </w:r>
      <w:proofErr w:type="gramStart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is</w:t>
      </w:r>
      <w:proofErr w:type="gramEnd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 a Melbourne-based cultural consultancy and social enterprise dedicated to supporting organisations to work more effectively with Afghan families and communities.</w:t>
      </w:r>
    </w:p>
    <w:p w14:paraId="2EA27C95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Founded by </w:t>
      </w:r>
      <w:r w:rsidRPr="00120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 w:bidi="ar-SA"/>
          <w14:ligatures w14:val="none"/>
        </w:rPr>
        <w:t>Marzia</w:t>
      </w: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, Language and Legacy </w:t>
      </w:r>
      <w:proofErr w:type="gramStart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combines</w:t>
      </w:r>
      <w:proofErr w:type="gramEnd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 professional experience in community services, parenting education and group facilitation with lived cultural knowledge to bridge the gap between organisations and culturally diverse communities.</w:t>
      </w:r>
    </w:p>
    <w:p w14:paraId="2A9236BF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believe that meaningful engagement begins with understanding, trust and genuine partnership.</w:t>
      </w:r>
    </w:p>
    <w:p w14:paraId="464B1654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200AEBE0">
          <v:rect id="_x0000_i1026" style="width:0;height:1.5pt" o:hralign="center" o:hrstd="t" o:hr="t" fillcolor="#a0a0a0" stroked="f"/>
        </w:pict>
      </w:r>
    </w:p>
    <w:p w14:paraId="49A45F4B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Our Vision</w:t>
      </w:r>
    </w:p>
    <w:p w14:paraId="41E8A4BA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To empower Afghan families to preserve their language, culture and identity while thriving in Australian society, and to support organisations in delivering culturally responsive, inclusive and effective services.</w:t>
      </w:r>
    </w:p>
    <w:p w14:paraId="15043D4D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5E07C019">
          <v:rect id="_x0000_i1027" style="width:0;height:1.5pt" o:hralign="center" o:hrstd="t" o:hr="t" fillcolor="#a0a0a0" stroked="f"/>
        </w:pict>
      </w:r>
    </w:p>
    <w:p w14:paraId="5EB0829F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Our Mission</w:t>
      </w:r>
    </w:p>
    <w:p w14:paraId="348FEAD3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Language and Legacy partners with organisations to strengthen relationships with Afghan communities through cultural expertise, community engagement, education and collaborative service design.</w:t>
      </w:r>
    </w:p>
    <w:p w14:paraId="10306B0F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Our work helps organisations build trust, improve communication and create services that are respectful, accessible and responsive to community needs.</w:t>
      </w:r>
    </w:p>
    <w:p w14:paraId="2C87E017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6A61631C">
          <v:rect id="_x0000_i1028" style="width:0;height:1.5pt" o:hralign="center" o:hrstd="t" o:hr="t" fillcolor="#a0a0a0" stroked="f"/>
        </w:pict>
      </w:r>
    </w:p>
    <w:p w14:paraId="73AC8A53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lastRenderedPageBreak/>
        <w:t>Who We Work With</w:t>
      </w:r>
    </w:p>
    <w:p w14:paraId="3D43864B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proudly partner with:</w:t>
      </w:r>
    </w:p>
    <w:p w14:paraId="6283B3B3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Schools</w:t>
      </w:r>
    </w:p>
    <w:p w14:paraId="7191CCAA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Kindergartens and Early Learning Services</w:t>
      </w:r>
    </w:p>
    <w:p w14:paraId="01659284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Organisations</w:t>
      </w:r>
    </w:p>
    <w:p w14:paraId="30B29610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Local Government</w:t>
      </w:r>
    </w:p>
    <w:p w14:paraId="4E33C1EC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Health Services</w:t>
      </w:r>
    </w:p>
    <w:p w14:paraId="32A36579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Family and Parenting Services</w:t>
      </w:r>
    </w:p>
    <w:p w14:paraId="41788FF3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Settlement Services</w:t>
      </w:r>
    </w:p>
    <w:p w14:paraId="49373192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Child and Family Organisations</w:t>
      </w:r>
    </w:p>
    <w:p w14:paraId="65759523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Government Departments</w:t>
      </w:r>
    </w:p>
    <w:p w14:paraId="6AE75D84" w14:textId="77777777" w:rsidR="00120D7A" w:rsidRPr="00120D7A" w:rsidRDefault="00120D7A" w:rsidP="00120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Not-for-profit Organisations</w:t>
      </w:r>
    </w:p>
    <w:p w14:paraId="48FB902E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352415D2">
          <v:rect id="_x0000_i1029" style="width:0;height:1.5pt" o:hralign="center" o:hrstd="t" o:hr="t" fillcolor="#a0a0a0" stroked="f"/>
        </w:pict>
      </w:r>
    </w:p>
    <w:p w14:paraId="75D71F08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Our Services</w:t>
      </w:r>
    </w:p>
    <w:p w14:paraId="58CE6C71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Cultural Consultancy</w:t>
      </w:r>
    </w:p>
    <w:p w14:paraId="022312AE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provide specialist cultural advice to organisations seeking to strengthen their engagement with Afghan families and communities.</w:t>
      </w:r>
    </w:p>
    <w:p w14:paraId="169058B5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Our consultancy supports organisations to:</w:t>
      </w:r>
    </w:p>
    <w:p w14:paraId="3AA7D3C6" w14:textId="77777777" w:rsidR="00120D7A" w:rsidRPr="00120D7A" w:rsidRDefault="00120D7A" w:rsidP="0012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Improve cultural responsiveness</w:t>
      </w:r>
    </w:p>
    <w:p w14:paraId="5374305D" w14:textId="77777777" w:rsidR="00120D7A" w:rsidRPr="00120D7A" w:rsidRDefault="00120D7A" w:rsidP="0012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Strengthen relationships with Afghan families</w:t>
      </w:r>
    </w:p>
    <w:p w14:paraId="2B704D08" w14:textId="77777777" w:rsidR="00120D7A" w:rsidRPr="00120D7A" w:rsidRDefault="00120D7A" w:rsidP="0012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Develop culturally appropriate practices</w:t>
      </w:r>
    </w:p>
    <w:p w14:paraId="0E47FF4E" w14:textId="77777777" w:rsidR="00120D7A" w:rsidRPr="00120D7A" w:rsidRDefault="00120D7A" w:rsidP="0012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Navigate cultural considerations with confidence</w:t>
      </w:r>
    </w:p>
    <w:p w14:paraId="7B1A0D2D" w14:textId="77777777" w:rsidR="00120D7A" w:rsidRPr="00120D7A" w:rsidRDefault="00120D7A" w:rsidP="0012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Enhance service accessibility and inclusion</w:t>
      </w:r>
    </w:p>
    <w:p w14:paraId="3178803E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Every consultation is tailored to the needs of your organisation.</w:t>
      </w:r>
    </w:p>
    <w:p w14:paraId="76DC9EF7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4465DB4D">
          <v:rect id="_x0000_i1030" style="width:0;height:1.5pt" o:hralign="center" o:hrstd="t" o:hr="t" fillcolor="#a0a0a0" stroked="f"/>
        </w:pict>
      </w:r>
    </w:p>
    <w:p w14:paraId="08CB5EC6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Cultural Competency Training</w:t>
      </w:r>
    </w:p>
    <w:p w14:paraId="7CFF7AE9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Our interactive workshops increase knowledge, confidence and practical skills when working with Afghan communities.</w:t>
      </w:r>
    </w:p>
    <w:p w14:paraId="701B4A8E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Training topics may include:</w:t>
      </w:r>
    </w:p>
    <w:p w14:paraId="62082AFC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Understanding Afghan culture and traditions</w:t>
      </w:r>
    </w:p>
    <w:p w14:paraId="6E65FA0F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Building trust with Afghan families</w:t>
      </w:r>
    </w:p>
    <w:p w14:paraId="5936FC98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Cross-cultural communication</w:t>
      </w:r>
    </w:p>
    <w:p w14:paraId="2D8549D5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Parenting across cultures</w:t>
      </w:r>
    </w:p>
    <w:p w14:paraId="6D6E3875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lastRenderedPageBreak/>
        <w:t>Trauma-informed and culturally responsive practice</w:t>
      </w:r>
    </w:p>
    <w:p w14:paraId="3878D6AB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Migration and settlement experiences</w:t>
      </w:r>
    </w:p>
    <w:p w14:paraId="0ED022D5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Working effectively with interpreters</w:t>
      </w:r>
    </w:p>
    <w:p w14:paraId="61D50E82" w14:textId="77777777" w:rsidR="00120D7A" w:rsidRPr="00120D7A" w:rsidRDefault="00120D7A" w:rsidP="00120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Practical engagement strategies</w:t>
      </w:r>
    </w:p>
    <w:p w14:paraId="459A75DB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Training sessions are customised to reflect your organisation's objectives.</w:t>
      </w:r>
    </w:p>
    <w:p w14:paraId="51A82A39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129AF3CA">
          <v:rect id="_x0000_i1031" style="width:0;height:1.5pt" o:hralign="center" o:hrstd="t" o:hr="t" fillcolor="#a0a0a0" stroked="f"/>
        </w:pict>
      </w:r>
    </w:p>
    <w:p w14:paraId="3B68BA7A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Parent &amp; Community Engagement</w:t>
      </w:r>
    </w:p>
    <w:p w14:paraId="3BC6B822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Building meaningful relationships with families requires more than translation—it requires trust.</w:t>
      </w:r>
    </w:p>
    <w:p w14:paraId="5192B3B6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Language and Legacy supports organisations to:</w:t>
      </w:r>
    </w:p>
    <w:p w14:paraId="04053246" w14:textId="77777777" w:rsidR="00120D7A" w:rsidRPr="00120D7A" w:rsidRDefault="00120D7A" w:rsidP="00120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Increase parent participation</w:t>
      </w:r>
    </w:p>
    <w:p w14:paraId="56666326" w14:textId="77777777" w:rsidR="00120D7A" w:rsidRPr="00120D7A" w:rsidRDefault="00120D7A" w:rsidP="00120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Improve communication with families</w:t>
      </w:r>
    </w:p>
    <w:p w14:paraId="30F679BA" w14:textId="77777777" w:rsidR="00120D7A" w:rsidRPr="00120D7A" w:rsidRDefault="00120D7A" w:rsidP="00120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Facilitate parent information sessions</w:t>
      </w:r>
    </w:p>
    <w:p w14:paraId="7AA8B500" w14:textId="77777777" w:rsidR="00120D7A" w:rsidRPr="00120D7A" w:rsidRDefault="00120D7A" w:rsidP="00120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Build stronger community relationships</w:t>
      </w:r>
    </w:p>
    <w:p w14:paraId="3534B870" w14:textId="77777777" w:rsidR="00120D7A" w:rsidRPr="00120D7A" w:rsidRDefault="00120D7A" w:rsidP="00120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Develop culturally appropriate engagement strategies</w:t>
      </w:r>
    </w:p>
    <w:p w14:paraId="429468D8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5D87458D">
          <v:rect id="_x0000_i1032" style="width:0;height:1.5pt" o:hralign="center" o:hrstd="t" o:hr="t" fillcolor="#a0a0a0" stroked="f"/>
        </w:pict>
      </w:r>
    </w:p>
    <w:p w14:paraId="5286FD3C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Community Consultation &amp; Co-design</w:t>
      </w:r>
    </w:p>
    <w:p w14:paraId="1FADCDAD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work alongside organisations and community members to ensure services reflect the lived experiences and priorities of Afghan families.</w:t>
      </w:r>
    </w:p>
    <w:p w14:paraId="69B82862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Services include:</w:t>
      </w:r>
    </w:p>
    <w:p w14:paraId="58F21CD4" w14:textId="77777777" w:rsidR="00120D7A" w:rsidRPr="00120D7A" w:rsidRDefault="00120D7A" w:rsidP="00120D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consultation</w:t>
      </w:r>
    </w:p>
    <w:p w14:paraId="5B48DA10" w14:textId="77777777" w:rsidR="00120D7A" w:rsidRPr="00120D7A" w:rsidRDefault="00120D7A" w:rsidP="00120D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Stakeholder engagement</w:t>
      </w:r>
    </w:p>
    <w:p w14:paraId="14E28AFB" w14:textId="77777777" w:rsidR="00120D7A" w:rsidRPr="00120D7A" w:rsidRDefault="00120D7A" w:rsidP="00120D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Co-design workshops</w:t>
      </w:r>
    </w:p>
    <w:p w14:paraId="51FA79A0" w14:textId="77777777" w:rsidR="00120D7A" w:rsidRPr="00120D7A" w:rsidRDefault="00120D7A" w:rsidP="00120D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listening sessions</w:t>
      </w:r>
    </w:p>
    <w:p w14:paraId="1118E30B" w14:textId="77777777" w:rsidR="00120D7A" w:rsidRPr="00120D7A" w:rsidRDefault="00120D7A" w:rsidP="00120D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Service planning</w:t>
      </w:r>
    </w:p>
    <w:p w14:paraId="02CAD067" w14:textId="77777777" w:rsidR="00120D7A" w:rsidRPr="00120D7A" w:rsidRDefault="00120D7A" w:rsidP="00120D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Partnership development</w:t>
      </w:r>
    </w:p>
    <w:p w14:paraId="39A9A3C2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Our collaborative approach helps organisations create services that are informed by the voices of the communities they serve.</w:t>
      </w:r>
    </w:p>
    <w:p w14:paraId="3BFC26FD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298422C4">
          <v:rect id="_x0000_i1033" style="width:0;height:1.5pt" o:hralign="center" o:hrstd="t" o:hr="t" fillcolor="#a0a0a0" stroked="f"/>
        </w:pict>
      </w:r>
    </w:p>
    <w:p w14:paraId="53709CC3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Resource Development</w:t>
      </w:r>
    </w:p>
    <w:p w14:paraId="223AD16A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develop culturally appropriate resources that are practical, engaging and accessible.</w:t>
      </w:r>
    </w:p>
    <w:p w14:paraId="45808A8D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Examples include:</w:t>
      </w:r>
    </w:p>
    <w:p w14:paraId="6F502227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lastRenderedPageBreak/>
        <w:t>Parenting resources</w:t>
      </w:r>
    </w:p>
    <w:p w14:paraId="703B37B0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Educational materials</w:t>
      </w:r>
    </w:p>
    <w:p w14:paraId="2AD44F27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information</w:t>
      </w:r>
    </w:p>
    <w:p w14:paraId="2DED5A85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Workshop resources</w:t>
      </w:r>
    </w:p>
    <w:p w14:paraId="05B66182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Family guides</w:t>
      </w:r>
    </w:p>
    <w:p w14:paraId="40C76CC0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Children's learning resources</w:t>
      </w:r>
    </w:p>
    <w:p w14:paraId="3DA3E841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Bilingual resources</w:t>
      </w:r>
    </w:p>
    <w:p w14:paraId="5411CBAC" w14:textId="77777777" w:rsidR="00120D7A" w:rsidRPr="00120D7A" w:rsidRDefault="00120D7A" w:rsidP="00120D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education materials</w:t>
      </w:r>
    </w:p>
    <w:p w14:paraId="49BF58F4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4D368C4C">
          <v:rect id="_x0000_i1034" style="width:0;height:1.5pt" o:hralign="center" o:hrstd="t" o:hr="t" fillcolor="#a0a0a0" stroked="f"/>
        </w:pict>
      </w:r>
    </w:p>
    <w:p w14:paraId="4CC46FD1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Cultural Review of Resources</w:t>
      </w:r>
    </w:p>
    <w:p w14:paraId="27028356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Effective communication requires more than accurate translation.</w:t>
      </w:r>
    </w:p>
    <w:p w14:paraId="26754EFD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Language and Legacy reviews existing resources to ensure they are culturally appropriate, respectful and meaningful for Afghan families.</w:t>
      </w:r>
    </w:p>
    <w:p w14:paraId="7D640417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Reviews may include:</w:t>
      </w:r>
    </w:p>
    <w:p w14:paraId="00FDF1CD" w14:textId="77777777" w:rsidR="00120D7A" w:rsidRPr="00120D7A" w:rsidRDefault="00120D7A" w:rsidP="00120D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Cultural appropriateness</w:t>
      </w:r>
    </w:p>
    <w:p w14:paraId="2931FA4C" w14:textId="77777777" w:rsidR="00120D7A" w:rsidRPr="00120D7A" w:rsidRDefault="00120D7A" w:rsidP="00120D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Language suitability</w:t>
      </w:r>
    </w:p>
    <w:p w14:paraId="7D5C119E" w14:textId="77777777" w:rsidR="00120D7A" w:rsidRPr="00120D7A" w:rsidRDefault="00120D7A" w:rsidP="00120D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Literacy considerations</w:t>
      </w:r>
    </w:p>
    <w:p w14:paraId="501CE833" w14:textId="77777777" w:rsidR="00120D7A" w:rsidRPr="00120D7A" w:rsidRDefault="00120D7A" w:rsidP="00120D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relevance</w:t>
      </w:r>
    </w:p>
    <w:p w14:paraId="0004D043" w14:textId="77777777" w:rsidR="00120D7A" w:rsidRPr="00120D7A" w:rsidRDefault="00120D7A" w:rsidP="00120D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Visual representation</w:t>
      </w:r>
    </w:p>
    <w:p w14:paraId="53B644C0" w14:textId="77777777" w:rsidR="00120D7A" w:rsidRPr="00120D7A" w:rsidRDefault="00120D7A" w:rsidP="00120D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Accessibility</w:t>
      </w:r>
    </w:p>
    <w:p w14:paraId="12784C40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40B12A4F">
          <v:rect id="_x0000_i1035" style="width:0;height:1.5pt" o:hralign="center" o:hrstd="t" o:hr="t" fillcolor="#a0a0a0" stroked="f"/>
        </w:pict>
      </w:r>
    </w:p>
    <w:p w14:paraId="2C11F411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Translation &amp; Cultural Adaptation</w:t>
      </w:r>
    </w:p>
    <w:p w14:paraId="47CCE839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We support organisations by reviewing translated materials and adapting </w:t>
      </w:r>
      <w:proofErr w:type="gramStart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them</w:t>
      </w:r>
      <w:proofErr w:type="gramEnd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 so they communicate naturally and respectfully within Afghan cultural contexts.</w:t>
      </w:r>
    </w:p>
    <w:p w14:paraId="1AF5A774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67B0E559">
          <v:rect id="_x0000_i1036" style="width:0;height:1.5pt" o:hralign="center" o:hrstd="t" o:hr="t" fillcolor="#a0a0a0" stroked="f"/>
        </w:pict>
      </w:r>
    </w:p>
    <w:p w14:paraId="5D25D153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Facilitation Services</w:t>
      </w:r>
    </w:p>
    <w:p w14:paraId="0EDC423C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Professional facilitation for:</w:t>
      </w:r>
    </w:p>
    <w:p w14:paraId="32E5AC8C" w14:textId="77777777" w:rsidR="00120D7A" w:rsidRPr="00120D7A" w:rsidRDefault="00120D7A" w:rsidP="00120D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meetings</w:t>
      </w:r>
    </w:p>
    <w:p w14:paraId="30194BE7" w14:textId="77777777" w:rsidR="00120D7A" w:rsidRPr="00120D7A" w:rsidRDefault="00120D7A" w:rsidP="00120D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Focus groups</w:t>
      </w:r>
    </w:p>
    <w:p w14:paraId="5581BCFA" w14:textId="77777777" w:rsidR="00120D7A" w:rsidRPr="00120D7A" w:rsidRDefault="00120D7A" w:rsidP="00120D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Parent workshops</w:t>
      </w:r>
    </w:p>
    <w:p w14:paraId="6D3B9769" w14:textId="77777777" w:rsidR="00120D7A" w:rsidRPr="00120D7A" w:rsidRDefault="00120D7A" w:rsidP="00120D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Stakeholder consultations</w:t>
      </w:r>
    </w:p>
    <w:p w14:paraId="222C9A1F" w14:textId="77777777" w:rsidR="00120D7A" w:rsidRPr="00120D7A" w:rsidRDefault="00120D7A" w:rsidP="00120D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Professional development sessions</w:t>
      </w:r>
    </w:p>
    <w:p w14:paraId="24215E39" w14:textId="77777777" w:rsidR="00120D7A" w:rsidRPr="00120D7A" w:rsidRDefault="00120D7A" w:rsidP="00120D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forums</w:t>
      </w:r>
    </w:p>
    <w:p w14:paraId="2F2864B5" w14:textId="77777777" w:rsidR="00120D7A" w:rsidRPr="00120D7A" w:rsidRDefault="00120D7A" w:rsidP="00120D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Partnership meetings</w:t>
      </w:r>
    </w:p>
    <w:p w14:paraId="3BAC4FD7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lastRenderedPageBreak/>
        <w:t>Every session is designed to encourage respectful participation and meaningful dialogue.</w:t>
      </w:r>
    </w:p>
    <w:p w14:paraId="5C7FCE02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085B8092">
          <v:rect id="_x0000_i1037" style="width:0;height:1.5pt" o:hralign="center" o:hrstd="t" o:hr="t" fillcolor="#a0a0a0" stroked="f"/>
        </w:pict>
      </w:r>
    </w:p>
    <w:p w14:paraId="2E0F19F0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Speaking Engagements</w:t>
      </w:r>
    </w:p>
    <w:p w14:paraId="1462E5A8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Language and Legacy </w:t>
      </w:r>
      <w:proofErr w:type="gramStart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offers</w:t>
      </w:r>
      <w:proofErr w:type="gramEnd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 presentations for conferences, schools, organisations and community events.</w:t>
      </w:r>
    </w:p>
    <w:p w14:paraId="31110CDD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Presentation topics include:</w:t>
      </w:r>
    </w:p>
    <w:p w14:paraId="762741EA" w14:textId="77777777" w:rsidR="00120D7A" w:rsidRPr="00120D7A" w:rsidRDefault="00120D7A" w:rsidP="00120D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Engaging Afghan communities</w:t>
      </w:r>
    </w:p>
    <w:p w14:paraId="5B18A0B9" w14:textId="77777777" w:rsidR="00120D7A" w:rsidRPr="00120D7A" w:rsidRDefault="00120D7A" w:rsidP="00120D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Cultural responsiveness in practice</w:t>
      </w:r>
    </w:p>
    <w:p w14:paraId="5ADAB6A4" w14:textId="77777777" w:rsidR="00120D7A" w:rsidRPr="00120D7A" w:rsidRDefault="00120D7A" w:rsidP="00120D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Working effectively with multicultural families</w:t>
      </w:r>
    </w:p>
    <w:p w14:paraId="139D9ED4" w14:textId="77777777" w:rsidR="00120D7A" w:rsidRPr="00120D7A" w:rsidRDefault="00120D7A" w:rsidP="00120D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Parent engagement</w:t>
      </w:r>
    </w:p>
    <w:p w14:paraId="20E2D80D" w14:textId="77777777" w:rsidR="00120D7A" w:rsidRPr="00120D7A" w:rsidRDefault="00120D7A" w:rsidP="00120D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development</w:t>
      </w:r>
    </w:p>
    <w:p w14:paraId="39872491" w14:textId="77777777" w:rsidR="00120D7A" w:rsidRPr="00120D7A" w:rsidRDefault="00120D7A" w:rsidP="00120D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Language, culture and identity</w:t>
      </w:r>
    </w:p>
    <w:p w14:paraId="1092B136" w14:textId="77777777" w:rsidR="00120D7A" w:rsidRPr="00120D7A" w:rsidRDefault="00120D7A" w:rsidP="00120D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Lessons from community practice</w:t>
      </w:r>
    </w:p>
    <w:p w14:paraId="66A5129F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39601078">
          <v:rect id="_x0000_i1038" style="width:0;height:1.5pt" o:hralign="center" o:hrstd="t" o:hr="t" fillcolor="#a0a0a0" stroked="f"/>
        </w:pict>
      </w:r>
    </w:p>
    <w:p w14:paraId="65C84BD4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 w:bidi="ar-SA"/>
          <w14:ligatures w14:val="none"/>
        </w:rPr>
        <w:t>Children's Language &amp; Cultural Resources</w:t>
      </w:r>
    </w:p>
    <w:p w14:paraId="5011FDB3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Language and Legacy </w:t>
      </w:r>
      <w:proofErr w:type="gramStart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is</w:t>
      </w:r>
      <w:proofErr w:type="gramEnd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 committed to preserving language and cultural identity for future generations.</w:t>
      </w:r>
    </w:p>
    <w:p w14:paraId="5D3E9544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Current and future projects include:</w:t>
      </w:r>
    </w:p>
    <w:p w14:paraId="44F1385B" w14:textId="77777777" w:rsidR="00120D7A" w:rsidRPr="00120D7A" w:rsidRDefault="00120D7A" w:rsidP="00120D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Dari picture books</w:t>
      </w:r>
    </w:p>
    <w:p w14:paraId="750BCF0D" w14:textId="77777777" w:rsidR="00120D7A" w:rsidRPr="00120D7A" w:rsidRDefault="00120D7A" w:rsidP="00120D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Early language resources</w:t>
      </w:r>
    </w:p>
    <w:p w14:paraId="61131750" w14:textId="77777777" w:rsidR="00120D7A" w:rsidRPr="00120D7A" w:rsidRDefault="00120D7A" w:rsidP="00120D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Cultural storybooks</w:t>
      </w:r>
    </w:p>
    <w:p w14:paraId="34723FFD" w14:textId="77777777" w:rsidR="00120D7A" w:rsidRPr="00120D7A" w:rsidRDefault="00120D7A" w:rsidP="00120D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Parent-child learning materials</w:t>
      </w:r>
    </w:p>
    <w:p w14:paraId="1E0DA447" w14:textId="77777777" w:rsidR="00120D7A" w:rsidRPr="00120D7A" w:rsidRDefault="00120D7A" w:rsidP="00120D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Educational resources</w:t>
      </w:r>
    </w:p>
    <w:p w14:paraId="0C6409B1" w14:textId="77777777" w:rsidR="00120D7A" w:rsidRPr="00120D7A" w:rsidRDefault="00120D7A" w:rsidP="00120D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Community learning tools</w:t>
      </w:r>
    </w:p>
    <w:p w14:paraId="74D4933B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3564A49C">
          <v:rect id="_x0000_i1039" style="width:0;height:1.5pt" o:hralign="center" o:hrstd="t" o:hr="t" fillcolor="#a0a0a0" stroked="f"/>
        </w:pict>
      </w:r>
    </w:p>
    <w:p w14:paraId="1A2126A9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Our Approach</w:t>
      </w:r>
    </w:p>
    <w:p w14:paraId="04D4EE5A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Everything we do is built on partnership.</w:t>
      </w:r>
    </w:p>
    <w:p w14:paraId="77C894B6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Listen</w:t>
      </w:r>
    </w:p>
    <w:p w14:paraId="64FDF5CA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begin by understanding your organisation, your community and your goals.</w:t>
      </w:r>
    </w:p>
    <w:p w14:paraId="7DCB20F8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Collaborate</w:t>
      </w:r>
    </w:p>
    <w:p w14:paraId="74BCBB15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work alongside your team to develop practical and culturally responsive solutions.</w:t>
      </w:r>
    </w:p>
    <w:p w14:paraId="0762118A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lastRenderedPageBreak/>
        <w:t>Deliver</w:t>
      </w:r>
    </w:p>
    <w:p w14:paraId="584786D1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provide high-quality consultancy, training and engagement services tailored to your needs.</w:t>
      </w:r>
    </w:p>
    <w:p w14:paraId="4B0BD5CB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Reflect</w:t>
      </w:r>
    </w:p>
    <w:p w14:paraId="2015ACBB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evaluate outcomes and identify opportunities for continuous improvement.</w:t>
      </w:r>
    </w:p>
    <w:p w14:paraId="7A904F8E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710BC66A">
          <v:rect id="_x0000_i1040" style="width:0;height:1.5pt" o:hralign="center" o:hrstd="t" o:hr="t" fillcolor="#a0a0a0" stroked="f"/>
        </w:pict>
      </w:r>
    </w:p>
    <w:p w14:paraId="0D4901AF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Why Choose Language and Legacy?</w:t>
      </w:r>
    </w:p>
    <w:p w14:paraId="44D25D3B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Language and Legacy </w:t>
      </w:r>
      <w:proofErr w:type="gramStart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offers</w:t>
      </w:r>
      <w:proofErr w:type="gramEnd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 a unique combination of:</w:t>
      </w:r>
    </w:p>
    <w:p w14:paraId="554F8549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Professional experience in community services</w:t>
      </w:r>
    </w:p>
    <w:p w14:paraId="66B92E17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Extensive experience facilitating parenting and family programs</w:t>
      </w:r>
    </w:p>
    <w:p w14:paraId="692A09C3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Deep understanding of Afghan culture and community dynamics</w:t>
      </w:r>
    </w:p>
    <w:p w14:paraId="0CC55CC7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Strong relationships with Afghan communities</w:t>
      </w:r>
    </w:p>
    <w:p w14:paraId="0A84F718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Practical, strengths-based solutions</w:t>
      </w:r>
    </w:p>
    <w:p w14:paraId="2A07FB0F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Commitment to respectful collaboration</w:t>
      </w:r>
    </w:p>
    <w:p w14:paraId="0F372FCA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Tailored, organisation-specific support</w:t>
      </w:r>
    </w:p>
    <w:p w14:paraId="53311AD8" w14:textId="77777777" w:rsidR="00120D7A" w:rsidRPr="00120D7A" w:rsidRDefault="00120D7A" w:rsidP="00120D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Passion for preserving language, culture and identity</w:t>
      </w:r>
    </w:p>
    <w:p w14:paraId="1DDFAEBB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6BC7D73A">
          <v:rect id="_x0000_i1041" style="width:0;height:1.5pt" o:hralign="center" o:hrstd="t" o:hr="t" fillcolor="#a0a0a0" stroked="f"/>
        </w:pict>
      </w:r>
    </w:p>
    <w:p w14:paraId="293F02BE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Our Values</w:t>
      </w:r>
    </w:p>
    <w:p w14:paraId="7158FF73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Respect</w:t>
      </w:r>
    </w:p>
    <w:p w14:paraId="7E4CC31A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value every culture, every family and every voice.</w:t>
      </w:r>
    </w:p>
    <w:p w14:paraId="61E5C50A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Partnership</w:t>
      </w:r>
    </w:p>
    <w:p w14:paraId="46C4EF91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believe lasting outcomes are achieved through collaboration.</w:t>
      </w:r>
    </w:p>
    <w:p w14:paraId="0C276CD7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Inclusion</w:t>
      </w:r>
    </w:p>
    <w:p w14:paraId="5F871B71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support equitable access and meaningful participation.</w:t>
      </w:r>
    </w:p>
    <w:p w14:paraId="5D34A5C0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Integrity</w:t>
      </w:r>
    </w:p>
    <w:p w14:paraId="47C79F93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act with professionalism, honesty and accountability.</w:t>
      </w:r>
    </w:p>
    <w:p w14:paraId="5041A8A9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 w:bidi="ar-SA"/>
          <w14:ligatures w14:val="none"/>
        </w:rPr>
        <w:t>Empowerment</w:t>
      </w:r>
    </w:p>
    <w:p w14:paraId="01F04892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strengthen the capacity of both organisations and communities.</w:t>
      </w:r>
    </w:p>
    <w:p w14:paraId="7A1CAF19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lastRenderedPageBreak/>
        <w:pict w14:anchorId="6C98BCAF">
          <v:rect id="_x0000_i1042" style="width:0;height:1.5pt" o:hralign="center" o:hrstd="t" o:hr="t" fillcolor="#a0a0a0" stroked="f"/>
        </w:pict>
      </w:r>
    </w:p>
    <w:p w14:paraId="39765CC7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Working With Us</w:t>
      </w:r>
    </w:p>
    <w:p w14:paraId="0CD21118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Every organisation has unique goals and challenges.</w:t>
      </w:r>
    </w:p>
    <w:p w14:paraId="71E66E2D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Language and Legacy </w:t>
      </w:r>
      <w:proofErr w:type="gramStart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offers</w:t>
      </w:r>
      <w:proofErr w:type="gramEnd"/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 xml:space="preserve"> flexible consultancy, training and project support tailored to your priorities.</w:t>
      </w:r>
    </w:p>
    <w:p w14:paraId="301DB7D9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Whether you require a single consultation, a staff workshop, a community engagement strategy or long-term partnership, we will work with you to develop an approach that meets your needs.</w:t>
      </w:r>
    </w:p>
    <w:p w14:paraId="7F22D147" w14:textId="77777777" w:rsidR="00120D7A" w:rsidRPr="00120D7A" w:rsidRDefault="00945871" w:rsidP="00120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pict w14:anchorId="3A8B8614">
          <v:rect id="_x0000_i1043" style="width:0;height:1.5pt" o:hralign="center" o:hrstd="t" o:hr="t" fillcolor="#a0a0a0" stroked="f"/>
        </w:pict>
      </w:r>
    </w:p>
    <w:p w14:paraId="75C37BA3" w14:textId="77777777" w:rsidR="00120D7A" w:rsidRPr="00120D7A" w:rsidRDefault="00120D7A" w:rsidP="00120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 w:bidi="ar-SA"/>
          <w14:ligatures w14:val="none"/>
        </w:rPr>
        <w:t>Let's Connect</w:t>
      </w:r>
    </w:p>
    <w:p w14:paraId="676B1D50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We welcome opportunities to collaborate with organisations that are committed to building stronger relationships with Afghan families and culturally diverse communities.</w:t>
      </w:r>
    </w:p>
    <w:p w14:paraId="13508512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  <w:t>To discuss your project or arrange an initial conversation, please contact:</w:t>
      </w:r>
    </w:p>
    <w:p w14:paraId="130DB272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 w:bidi="ar-SA"/>
          <w14:ligatures w14:val="none"/>
        </w:rPr>
        <w:t>Language and Legacy</w:t>
      </w:r>
    </w:p>
    <w:p w14:paraId="0F838E04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 w:bidi="ar-SA"/>
          <w14:ligatures w14:val="none"/>
        </w:rPr>
        <w:t>Preserving Language. Strengthening Identity. Building Connections.</w:t>
      </w:r>
    </w:p>
    <w:p w14:paraId="44EBF7AF" w14:textId="77777777" w:rsidR="00120D7A" w:rsidRPr="00120D7A" w:rsidRDefault="00120D7A" w:rsidP="00120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 w:bidi="ar-SA"/>
          <w14:ligatures w14:val="none"/>
        </w:rPr>
      </w:pPr>
      <w:r w:rsidRPr="00120D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 w:bidi="ar-SA"/>
          <w14:ligatures w14:val="none"/>
        </w:rPr>
        <w:t>Together, we can create more inclusive, culturally responsive services that strengthen families, build trust and create lasting community impact.</w:t>
      </w:r>
    </w:p>
    <w:p w14:paraId="6FFB4EFE" w14:textId="77777777" w:rsidR="008D0B04" w:rsidRDefault="008D0B04"/>
    <w:sectPr w:rsidR="008D0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D1E"/>
    <w:multiLevelType w:val="multilevel"/>
    <w:tmpl w:val="3A22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61B25"/>
    <w:multiLevelType w:val="multilevel"/>
    <w:tmpl w:val="1EE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4469D"/>
    <w:multiLevelType w:val="multilevel"/>
    <w:tmpl w:val="966E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D168A"/>
    <w:multiLevelType w:val="multilevel"/>
    <w:tmpl w:val="CCD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03D14"/>
    <w:multiLevelType w:val="multilevel"/>
    <w:tmpl w:val="CD22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00B48"/>
    <w:multiLevelType w:val="multilevel"/>
    <w:tmpl w:val="06C0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1084D"/>
    <w:multiLevelType w:val="multilevel"/>
    <w:tmpl w:val="1F22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C60DF"/>
    <w:multiLevelType w:val="multilevel"/>
    <w:tmpl w:val="373A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81235"/>
    <w:multiLevelType w:val="multilevel"/>
    <w:tmpl w:val="6C0E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25ED6"/>
    <w:multiLevelType w:val="multilevel"/>
    <w:tmpl w:val="15F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42F99"/>
    <w:multiLevelType w:val="multilevel"/>
    <w:tmpl w:val="6C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50117">
    <w:abstractNumId w:val="8"/>
  </w:num>
  <w:num w:numId="2" w16cid:durableId="328484034">
    <w:abstractNumId w:val="9"/>
  </w:num>
  <w:num w:numId="3" w16cid:durableId="518393510">
    <w:abstractNumId w:val="1"/>
  </w:num>
  <w:num w:numId="4" w16cid:durableId="308487353">
    <w:abstractNumId w:val="5"/>
  </w:num>
  <w:num w:numId="5" w16cid:durableId="34962562">
    <w:abstractNumId w:val="0"/>
  </w:num>
  <w:num w:numId="6" w16cid:durableId="892235333">
    <w:abstractNumId w:val="7"/>
  </w:num>
  <w:num w:numId="7" w16cid:durableId="1526215896">
    <w:abstractNumId w:val="4"/>
  </w:num>
  <w:num w:numId="8" w16cid:durableId="1379470565">
    <w:abstractNumId w:val="3"/>
  </w:num>
  <w:num w:numId="9" w16cid:durableId="1294212604">
    <w:abstractNumId w:val="10"/>
  </w:num>
  <w:num w:numId="10" w16cid:durableId="8604154">
    <w:abstractNumId w:val="2"/>
  </w:num>
  <w:num w:numId="11" w16cid:durableId="1359891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7A"/>
    <w:rsid w:val="00054CFA"/>
    <w:rsid w:val="00120D7A"/>
    <w:rsid w:val="00217566"/>
    <w:rsid w:val="008D0B04"/>
    <w:rsid w:val="00B46BED"/>
    <w:rsid w:val="00E420F4"/>
    <w:rsid w:val="00F0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7DE9"/>
  <w15:chartTrackingRefBased/>
  <w15:docId w15:val="{2E5A9D43-C061-438F-87B3-35D6BFF3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rs-AF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D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prs-A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D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prs-A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D7A"/>
    <w:rPr>
      <w:rFonts w:eastAsiaTheme="majorEastAsia" w:cstheme="majorBidi"/>
      <w:color w:val="0F4761" w:themeColor="accent1" w:themeShade="BF"/>
      <w:sz w:val="28"/>
      <w:szCs w:val="28"/>
      <w:lang w:bidi="prs-A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D7A"/>
    <w:rPr>
      <w:rFonts w:eastAsiaTheme="majorEastAsia" w:cstheme="majorBidi"/>
      <w:i/>
      <w:iCs/>
      <w:color w:val="0F4761" w:themeColor="accent1" w:themeShade="BF"/>
      <w:lang w:bidi="prs-A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D7A"/>
    <w:rPr>
      <w:rFonts w:eastAsiaTheme="majorEastAsia" w:cstheme="majorBidi"/>
      <w:color w:val="0F4761" w:themeColor="accent1" w:themeShade="BF"/>
      <w:lang w:bidi="prs-A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D7A"/>
    <w:rPr>
      <w:rFonts w:eastAsiaTheme="majorEastAsia" w:cstheme="majorBidi"/>
      <w:i/>
      <w:iCs/>
      <w:color w:val="595959" w:themeColor="text1" w:themeTint="A6"/>
      <w:lang w:bidi="prs-A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D7A"/>
    <w:rPr>
      <w:rFonts w:eastAsiaTheme="majorEastAsia" w:cstheme="majorBidi"/>
      <w:color w:val="595959" w:themeColor="text1" w:themeTint="A6"/>
      <w:lang w:bidi="prs-A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D7A"/>
    <w:rPr>
      <w:rFonts w:eastAsiaTheme="majorEastAsia" w:cstheme="majorBidi"/>
      <w:i/>
      <w:iCs/>
      <w:color w:val="272727" w:themeColor="text1" w:themeTint="D8"/>
      <w:lang w:bidi="prs-A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D7A"/>
    <w:rPr>
      <w:rFonts w:eastAsiaTheme="majorEastAsia" w:cstheme="majorBidi"/>
      <w:color w:val="272727" w:themeColor="text1" w:themeTint="D8"/>
      <w:lang w:bidi="prs-AF"/>
    </w:rPr>
  </w:style>
  <w:style w:type="paragraph" w:styleId="Title">
    <w:name w:val="Title"/>
    <w:basedOn w:val="Normal"/>
    <w:next w:val="Normal"/>
    <w:link w:val="TitleChar"/>
    <w:uiPriority w:val="10"/>
    <w:qFormat/>
    <w:rsid w:val="00120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D7A"/>
    <w:rPr>
      <w:rFonts w:asciiTheme="majorHAnsi" w:eastAsiaTheme="majorEastAsia" w:hAnsiTheme="majorHAnsi" w:cstheme="majorBidi"/>
      <w:spacing w:val="-10"/>
      <w:kern w:val="28"/>
      <w:sz w:val="56"/>
      <w:szCs w:val="56"/>
      <w:lang w:bidi="prs-A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D7A"/>
    <w:rPr>
      <w:rFonts w:eastAsiaTheme="majorEastAsia" w:cstheme="majorBidi"/>
      <w:color w:val="595959" w:themeColor="text1" w:themeTint="A6"/>
      <w:spacing w:val="15"/>
      <w:sz w:val="28"/>
      <w:szCs w:val="28"/>
      <w:lang w:bidi="prs-AF"/>
    </w:rPr>
  </w:style>
  <w:style w:type="paragraph" w:styleId="Quote">
    <w:name w:val="Quote"/>
    <w:basedOn w:val="Normal"/>
    <w:next w:val="Normal"/>
    <w:link w:val="QuoteChar"/>
    <w:uiPriority w:val="29"/>
    <w:qFormat/>
    <w:rsid w:val="0012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D7A"/>
    <w:rPr>
      <w:i/>
      <w:iCs/>
      <w:color w:val="404040" w:themeColor="text1" w:themeTint="BF"/>
      <w:lang w:bidi="prs-AF"/>
    </w:rPr>
  </w:style>
  <w:style w:type="paragraph" w:styleId="ListParagraph">
    <w:name w:val="List Paragraph"/>
    <w:basedOn w:val="Normal"/>
    <w:uiPriority w:val="34"/>
    <w:qFormat/>
    <w:rsid w:val="00120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D7A"/>
    <w:rPr>
      <w:i/>
      <w:iCs/>
      <w:color w:val="0F4761" w:themeColor="accent1" w:themeShade="BF"/>
      <w:lang w:bidi="prs-AF"/>
    </w:rPr>
  </w:style>
  <w:style w:type="character" w:styleId="IntenseReference">
    <w:name w:val="Intense Reference"/>
    <w:basedOn w:val="DefaultParagraphFont"/>
    <w:uiPriority w:val="32"/>
    <w:qFormat/>
    <w:rsid w:val="00120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Wardak</dc:creator>
  <cp:keywords/>
  <dc:description/>
  <cp:lastModifiedBy>Marzia Wardak</cp:lastModifiedBy>
  <cp:revision>2</cp:revision>
  <dcterms:created xsi:type="dcterms:W3CDTF">2026-07-07T23:29:00Z</dcterms:created>
  <dcterms:modified xsi:type="dcterms:W3CDTF">2026-07-07T23:29:00Z</dcterms:modified>
</cp:coreProperties>
</file>