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E227" w14:textId="77777777" w:rsidR="00681737" w:rsidRDefault="006E66A9">
      <w:pPr>
        <w:jc w:val="center"/>
      </w:pPr>
      <w:r>
        <w:rPr>
          <w:b/>
        </w:rPr>
        <w:t>SBA 7(a) Loan Requirements ($50,000 – $350,000)</w:t>
      </w:r>
    </w:p>
    <w:p w14:paraId="2483AF76" w14:textId="77777777" w:rsidR="00681737" w:rsidRDefault="006E66A9">
      <w:r>
        <w:t>1. Basic Eligibility Requirements</w:t>
      </w:r>
    </w:p>
    <w:p w14:paraId="6AEF0BAB" w14:textId="77777777" w:rsidR="00681737" w:rsidRDefault="006E66A9">
      <w:r>
        <w:t>• Business must be for-profit and operating in the U.S.</w:t>
      </w:r>
    </w:p>
    <w:p w14:paraId="6F9F9C19" w14:textId="77777777" w:rsidR="00681737" w:rsidRDefault="006E66A9">
      <w:r>
        <w:t>• Owners must have invested time and/or money.</w:t>
      </w:r>
    </w:p>
    <w:p w14:paraId="59346A62" w14:textId="77777777" w:rsidR="00681737" w:rsidRDefault="006E66A9">
      <w:r>
        <w:t>• Must demonstrate need for funding and ability to repay.</w:t>
      </w:r>
    </w:p>
    <w:p w14:paraId="4AE222D1" w14:textId="77777777" w:rsidR="00681737" w:rsidRDefault="006E66A9">
      <w:r>
        <w:t>• Applicant cannot be delinquent on federal debt.</w:t>
      </w:r>
    </w:p>
    <w:p w14:paraId="605E975F" w14:textId="77777777" w:rsidR="00681737" w:rsidRDefault="00681737"/>
    <w:p w14:paraId="27E2037C" w14:textId="77777777" w:rsidR="00681737" w:rsidRDefault="006E66A9">
      <w:r>
        <w:t>2. Credit &amp; Financial Requirements</w:t>
      </w:r>
    </w:p>
    <w:p w14:paraId="24AC7C13" w14:textId="77777777" w:rsidR="00681737" w:rsidRDefault="006E66A9">
      <w:r>
        <w:t>• Recommended credit score: 650+.</w:t>
      </w:r>
    </w:p>
    <w:p w14:paraId="08209815" w14:textId="77777777" w:rsidR="00681737" w:rsidRDefault="006E66A9">
      <w:r>
        <w:t>• No recent bankruptcies.</w:t>
      </w:r>
    </w:p>
    <w:p w14:paraId="6577136D" w14:textId="77777777" w:rsidR="00681737" w:rsidRDefault="006E66A9">
      <w:r>
        <w:t>• Revenue must be stable or improving.</w:t>
      </w:r>
    </w:p>
    <w:p w14:paraId="24312679" w14:textId="77777777" w:rsidR="00681737" w:rsidRDefault="006E66A9">
      <w:r>
        <w:t>• DSCR target: 1.15x+.</w:t>
      </w:r>
    </w:p>
    <w:p w14:paraId="0C9DBCB0" w14:textId="77777777" w:rsidR="00681737" w:rsidRDefault="00681737"/>
    <w:p w14:paraId="1A5C5F6A" w14:textId="77777777" w:rsidR="00681737" w:rsidRDefault="006E66A9">
      <w:r>
        <w:t>3. Required SBA Forms</w:t>
      </w:r>
    </w:p>
    <w:p w14:paraId="64C5372D" w14:textId="77777777" w:rsidR="00681737" w:rsidRDefault="006E66A9">
      <w:r>
        <w:t>• SBA Form 1919 – Borrower Information.</w:t>
      </w:r>
    </w:p>
    <w:p w14:paraId="7CE2B919" w14:textId="77777777" w:rsidR="00681737" w:rsidRDefault="006E66A9">
      <w:r>
        <w:t>• SBA Form 912 – Personal History (if needed).</w:t>
      </w:r>
    </w:p>
    <w:p w14:paraId="20E3E8AC" w14:textId="77777777" w:rsidR="00681737" w:rsidRDefault="006E66A9">
      <w:r>
        <w:t>• SBA Form 413 – Personal Financial Statement.</w:t>
      </w:r>
    </w:p>
    <w:p w14:paraId="6261DA3C" w14:textId="77777777" w:rsidR="00681737" w:rsidRDefault="006E66A9">
      <w:r>
        <w:t>• SBA Form 159 – Fee Disclosure (if using an agent).</w:t>
      </w:r>
    </w:p>
    <w:p w14:paraId="5EFE2223" w14:textId="77777777" w:rsidR="00681737" w:rsidRDefault="00681737"/>
    <w:p w14:paraId="56707999" w14:textId="77777777" w:rsidR="00681737" w:rsidRDefault="006E66A9">
      <w:r>
        <w:t>4. Business Documentation Needed</w:t>
      </w:r>
    </w:p>
    <w:p w14:paraId="33F5B71A" w14:textId="77777777" w:rsidR="00681737" w:rsidRDefault="006E66A9">
      <w:r>
        <w:t>• Last 3 years of business tax returns.</w:t>
      </w:r>
    </w:p>
    <w:p w14:paraId="747E3616" w14:textId="77777777" w:rsidR="00681737" w:rsidRDefault="006E66A9">
      <w:r>
        <w:t>• YTD Profit &amp; Loss + Balance Sheet.</w:t>
      </w:r>
    </w:p>
    <w:p w14:paraId="28EDDB6F" w14:textId="77777777" w:rsidR="00681737" w:rsidRDefault="006E66A9">
      <w:r>
        <w:t>• Business debt schedule.</w:t>
      </w:r>
    </w:p>
    <w:p w14:paraId="48080B76" w14:textId="77777777" w:rsidR="00681737" w:rsidRDefault="006E66A9">
      <w:r>
        <w:t>• Ownership structure.</w:t>
      </w:r>
    </w:p>
    <w:p w14:paraId="77AC9B69" w14:textId="77777777" w:rsidR="00681737" w:rsidRDefault="00681737"/>
    <w:p w14:paraId="33D2FA6A" w14:textId="77777777" w:rsidR="00681737" w:rsidRDefault="006E66A9">
      <w:r>
        <w:t>5. Personal Documentation Requirements</w:t>
      </w:r>
    </w:p>
    <w:p w14:paraId="3FDD844F" w14:textId="77777777" w:rsidR="00681737" w:rsidRDefault="006E66A9">
      <w:r>
        <w:lastRenderedPageBreak/>
        <w:t>• Last 2–3 years of personal tax returns.</w:t>
      </w:r>
    </w:p>
    <w:p w14:paraId="30298F56" w14:textId="77777777" w:rsidR="00681737" w:rsidRDefault="006E66A9">
      <w:r>
        <w:t>• ID and resume(s) of all 20%+ owners.</w:t>
      </w:r>
    </w:p>
    <w:p w14:paraId="456C9867" w14:textId="77777777" w:rsidR="00681737" w:rsidRDefault="006E66A9">
      <w:r>
        <w:t>• Statement of assets and liabilities.</w:t>
      </w:r>
    </w:p>
    <w:p w14:paraId="721F902A" w14:textId="77777777" w:rsidR="00681737" w:rsidRDefault="00681737"/>
    <w:p w14:paraId="3FEA98EA" w14:textId="77777777" w:rsidR="00681737" w:rsidRDefault="006E66A9">
      <w:r>
        <w:t>6. Collateral Requirements (Loans $50k–$350k)</w:t>
      </w:r>
    </w:p>
    <w:p w14:paraId="25F91403" w14:textId="77777777" w:rsidR="00681737" w:rsidRDefault="006E66A9">
      <w:r>
        <w:t>• Collateral not required under $50,000.</w:t>
      </w:r>
    </w:p>
    <w:p w14:paraId="5F818A1C" w14:textId="77777777" w:rsidR="00681737" w:rsidRDefault="006E66A9">
      <w:r>
        <w:t>• Above $50,000, lenders secure collateral when available.</w:t>
      </w:r>
    </w:p>
    <w:p w14:paraId="079C37E8" w14:textId="77777777" w:rsidR="00681737" w:rsidRDefault="006E66A9">
      <w:r>
        <w:t>• Assets like real estate, equipment, inventory may be used.</w:t>
      </w:r>
    </w:p>
    <w:p w14:paraId="0F1969B2" w14:textId="77777777" w:rsidR="00681737" w:rsidRDefault="00681737"/>
    <w:p w14:paraId="5CF87DCC" w14:textId="77777777" w:rsidR="00681737" w:rsidRDefault="006E66A9">
      <w:r>
        <w:t>7. Insurance Requirements</w:t>
      </w:r>
    </w:p>
    <w:p w14:paraId="43FED46D" w14:textId="77777777" w:rsidR="00681737" w:rsidRDefault="006E66A9">
      <w:r>
        <w:t>• Hazard insurance required above $50k when collateral exists.</w:t>
      </w:r>
    </w:p>
    <w:p w14:paraId="222820DB" w14:textId="77777777" w:rsidR="00681737" w:rsidRDefault="006E66A9">
      <w:r>
        <w:t>• Flood insurance required if in flood zone.</w:t>
      </w:r>
    </w:p>
    <w:p w14:paraId="7881416E" w14:textId="77777777" w:rsidR="00681737" w:rsidRDefault="006E66A9">
      <w:r>
        <w:t>• Life insurance may be required for key owners.</w:t>
      </w:r>
    </w:p>
    <w:p w14:paraId="11B80AEE" w14:textId="77777777" w:rsidR="00681737" w:rsidRDefault="00681737"/>
    <w:p w14:paraId="5C880A93" w14:textId="77777777" w:rsidR="00681737" w:rsidRDefault="006E66A9">
      <w:r>
        <w:t>8. Approved Use of Funds</w:t>
      </w:r>
    </w:p>
    <w:p w14:paraId="6A0A997E" w14:textId="77777777" w:rsidR="00681737" w:rsidRDefault="006E66A9">
      <w:r>
        <w:t>• Working capital, equipment, expansion, refinance, or acquisition.</w:t>
      </w:r>
    </w:p>
    <w:p w14:paraId="33AF6CC9" w14:textId="77777777" w:rsidR="00681737" w:rsidRDefault="006E66A9">
      <w:r>
        <w:t>• Must be used for eligible business purposes.</w:t>
      </w:r>
    </w:p>
    <w:p w14:paraId="6BED3814" w14:textId="77777777" w:rsidR="00681737" w:rsidRDefault="00681737"/>
    <w:p w14:paraId="08415C9D" w14:textId="77777777" w:rsidR="00E72553" w:rsidRDefault="006E66A9">
      <w:r>
        <w:t>If you meet these requirements contact Jeff at</w:t>
      </w:r>
    </w:p>
    <w:p w14:paraId="068D4809" w14:textId="231F7111" w:rsidR="00681737" w:rsidRDefault="006E66A9">
      <w:r>
        <w:t xml:space="preserve"> </w:t>
      </w:r>
      <w:r w:rsidRPr="00E72553">
        <w:rPr>
          <w:sz w:val="32"/>
          <w:szCs w:val="32"/>
        </w:rPr>
        <w:t>info@loanlinkprep.com</w:t>
      </w:r>
    </w:p>
    <w:sectPr w:rsidR="006817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0675464">
    <w:abstractNumId w:val="8"/>
  </w:num>
  <w:num w:numId="2" w16cid:durableId="186412416">
    <w:abstractNumId w:val="6"/>
  </w:num>
  <w:num w:numId="3" w16cid:durableId="1572229941">
    <w:abstractNumId w:val="5"/>
  </w:num>
  <w:num w:numId="4" w16cid:durableId="1392583899">
    <w:abstractNumId w:val="4"/>
  </w:num>
  <w:num w:numId="5" w16cid:durableId="678461324">
    <w:abstractNumId w:val="7"/>
  </w:num>
  <w:num w:numId="6" w16cid:durableId="1429278125">
    <w:abstractNumId w:val="3"/>
  </w:num>
  <w:num w:numId="7" w16cid:durableId="744256089">
    <w:abstractNumId w:val="2"/>
  </w:num>
  <w:num w:numId="8" w16cid:durableId="368997622">
    <w:abstractNumId w:val="1"/>
  </w:num>
  <w:num w:numId="9" w16cid:durableId="29545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3E8A"/>
    <w:rsid w:val="00681737"/>
    <w:rsid w:val="00683B91"/>
    <w:rsid w:val="006E66A9"/>
    <w:rsid w:val="00AA1D8D"/>
    <w:rsid w:val="00B47730"/>
    <w:rsid w:val="00CB0664"/>
    <w:rsid w:val="00E725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C901DB"/>
  <w14:defaultImageDpi w14:val="300"/>
  <w15:docId w15:val="{F52DAD18-83F2-4CCB-BC12-B6470E18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Jeff Morrow</cp:lastModifiedBy>
  <cp:revision>2</cp:revision>
  <dcterms:created xsi:type="dcterms:W3CDTF">2026-02-17T18:51:00Z</dcterms:created>
  <dcterms:modified xsi:type="dcterms:W3CDTF">2026-02-17T18:51:00Z</dcterms:modified>
  <cp:category/>
</cp:coreProperties>
</file>