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340.0" w:type="dxa"/>
        <w:jc w:val="left"/>
        <w:tblLayout w:type="fixed"/>
        <w:tblLook w:val="0000"/>
      </w:tblPr>
      <w:tblGrid>
        <w:gridCol w:w="3675"/>
        <w:gridCol w:w="2022"/>
        <w:gridCol w:w="1724"/>
        <w:gridCol w:w="1303"/>
        <w:gridCol w:w="2616"/>
        <w:tblGridChange w:id="0">
          <w:tblGrid>
            <w:gridCol w:w="3675"/>
            <w:gridCol w:w="2022"/>
            <w:gridCol w:w="1724"/>
            <w:gridCol w:w="1303"/>
            <w:gridCol w:w="2616"/>
          </w:tblGrid>
        </w:tblGridChange>
      </w:tblGrid>
      <w:tr>
        <w:trPr>
          <w:cantSplit w:val="0"/>
          <w:tblHeader w:val="0"/>
        </w:trPr>
        <w:tc>
          <w:tcPr>
            <w:gridSpan w:val="2"/>
            <w:tcMar>
              <w:top w:w="14.0" w:type="dxa"/>
              <w:left w:w="0.0" w:type="dxa"/>
              <w:bottom w:w="14.0" w:type="dxa"/>
              <w:right w:w="0.0" w:type="dxa"/>
            </w:tcMar>
            <w:vAlign w:val="bottom"/>
          </w:tcPr>
          <w:p w:rsidR="00000000" w:rsidDel="00000000" w:rsidP="00000000" w:rsidRDefault="00000000" w:rsidRPr="00000000" w14:paraId="00000002">
            <w:pPr>
              <w:pStyle w:val="Heading1"/>
              <w:spacing w:after="0" w:line="230" w:lineRule="auto"/>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Melody Kang</w:t>
            </w:r>
          </w:p>
          <w:p w:rsidR="00000000" w:rsidDel="00000000" w:rsidP="00000000" w:rsidRDefault="00000000" w:rsidRPr="00000000" w14:paraId="00000003">
            <w:pPr>
              <w:pStyle w:val="Heading4"/>
              <w:spacing w:after="0" w:before="120" w:line="230" w:lineRule="auto"/>
              <w:rPr>
                <w:rFonts w:ascii="Calibri" w:cs="Calibri" w:eastAsia="Calibri" w:hAnsi="Calibri"/>
                <w:sz w:val="26"/>
                <w:szCs w:val="26"/>
              </w:rPr>
            </w:pPr>
            <w:r w:rsidDel="00000000" w:rsidR="00000000" w:rsidRPr="00000000">
              <w:rPr>
                <w:rFonts w:ascii="Calibri" w:cs="Calibri" w:eastAsia="Calibri" w:hAnsi="Calibri"/>
                <w:b w:val="1"/>
                <w:color w:val="3c78d8"/>
                <w:sz w:val="26"/>
                <w:szCs w:val="26"/>
                <w:rtl w:val="0"/>
              </w:rPr>
              <w:t xml:space="preserve">Product Management</w:t>
            </w:r>
            <w:r w:rsidDel="00000000" w:rsidR="00000000" w:rsidRPr="00000000">
              <w:rPr>
                <w:rtl w:val="0"/>
              </w:rPr>
            </w:r>
          </w:p>
        </w:tc>
        <w:tc>
          <w:tcPr>
            <w:gridSpan w:val="3"/>
            <w:tcMar>
              <w:top w:w="14.0" w:type="dxa"/>
              <w:left w:w="0.0" w:type="dxa"/>
              <w:bottom w:w="14.0" w:type="dxa"/>
              <w:right w:w="0.0" w:type="dxa"/>
            </w:tcMar>
            <w:vAlign w:val="bottom"/>
          </w:tcPr>
          <w:p w:rsidR="00000000" w:rsidDel="00000000" w:rsidP="00000000" w:rsidRDefault="00000000" w:rsidRPr="00000000" w14:paraId="00000005">
            <w:pPr>
              <w:pStyle w:val="Heading3"/>
              <w:spacing w:after="0" w:before="60" w:line="230" w:lineRule="auto"/>
              <w:jc w:val="right"/>
              <w:rPr>
                <w:rFonts w:ascii="Calibri" w:cs="Calibri" w:eastAsia="Calibri" w:hAnsi="Calibri"/>
              </w:rPr>
            </w:pPr>
            <w:hyperlink r:id="rId6">
              <w:r w:rsidDel="00000000" w:rsidR="00000000" w:rsidRPr="00000000">
                <w:rPr>
                  <w:rFonts w:ascii="Calibri" w:cs="Calibri" w:eastAsia="Calibri" w:hAnsi="Calibri"/>
                  <w:u w:val="single"/>
                  <w:rtl w:val="0"/>
                </w:rPr>
                <w:t xml:space="preserve">melodypkang@gmail.com</w:t>
              </w:r>
            </w:hyperlink>
            <w:r w:rsidDel="00000000" w:rsidR="00000000" w:rsidRPr="00000000">
              <w:rPr>
                <w:rFonts w:ascii="Calibri" w:cs="Calibri" w:eastAsia="Calibri" w:hAnsi="Calibri"/>
                <w:rtl w:val="0"/>
              </w:rPr>
              <w:t xml:space="preserve"> ● (626) 623-0090</w:t>
            </w:r>
          </w:p>
          <w:p w:rsidR="00000000" w:rsidDel="00000000" w:rsidP="00000000" w:rsidRDefault="00000000" w:rsidRPr="00000000" w14:paraId="00000006">
            <w:pPr>
              <w:pStyle w:val="Heading3"/>
              <w:spacing w:after="0" w:before="60" w:line="230" w:lineRule="auto"/>
              <w:jc w:val="right"/>
              <w:rPr>
                <w:rFonts w:ascii="Calibri" w:cs="Calibri" w:eastAsia="Calibri" w:hAnsi="Calibri"/>
              </w:rPr>
            </w:pPr>
            <w:hyperlink r:id="rId7">
              <w:r w:rsidDel="00000000" w:rsidR="00000000" w:rsidRPr="00000000">
                <w:rPr>
                  <w:rFonts w:ascii="Calibri" w:cs="Calibri" w:eastAsia="Calibri" w:hAnsi="Calibri"/>
                  <w:u w:val="single"/>
                  <w:rtl w:val="0"/>
                </w:rPr>
                <w:t xml:space="preserve">linkedin.com/in/melody-kang-1024</w:t>
              </w:r>
            </w:hyperlink>
            <w:r w:rsidDel="00000000" w:rsidR="00000000" w:rsidRPr="00000000">
              <w:rPr>
                <w:rFonts w:ascii="Calibri" w:cs="Calibri" w:eastAsia="Calibri" w:hAnsi="Calibri"/>
                <w:rtl w:val="0"/>
              </w:rPr>
              <w:t xml:space="preserve"> ● Arcadia, CA 91006</w:t>
            </w:r>
          </w:p>
          <w:p w:rsidR="00000000" w:rsidDel="00000000" w:rsidP="00000000" w:rsidRDefault="00000000" w:rsidRPr="00000000" w14:paraId="00000007">
            <w:pPr>
              <w:pStyle w:val="Heading3"/>
              <w:spacing w:after="0" w:before="60" w:line="230" w:lineRule="auto"/>
              <w:jc w:val="right"/>
              <w:rPr/>
            </w:pPr>
            <w:hyperlink r:id="rId8">
              <w:r w:rsidDel="00000000" w:rsidR="00000000" w:rsidRPr="00000000">
                <w:rPr>
                  <w:rFonts w:ascii="Calibri" w:cs="Calibri" w:eastAsia="Calibri" w:hAnsi="Calibri"/>
                  <w:u w:val="single"/>
                  <w:rtl w:val="0"/>
                </w:rPr>
                <w:t xml:space="preserve">www.melodykang.com</w:t>
              </w:r>
            </w:hyperlink>
            <w:r w:rsidDel="00000000" w:rsidR="00000000" w:rsidRPr="00000000">
              <w:rPr>
                <w:rFonts w:ascii="Calibri" w:cs="Calibri" w:eastAsia="Calibri" w:hAnsi="Calibri"/>
                <w:u w:val="single"/>
                <w:rtl w:val="0"/>
              </w:rPr>
              <w:t xml:space="preserve"> </w:t>
            </w:r>
            <w:r w:rsidDel="00000000" w:rsidR="00000000" w:rsidRPr="00000000">
              <w:rPr>
                <w:rtl w:val="0"/>
              </w:rPr>
            </w:r>
          </w:p>
        </w:tc>
      </w:tr>
      <w:tr>
        <w:trPr>
          <w:cantSplit w:val="0"/>
          <w:tblHeader w:val="0"/>
        </w:trPr>
        <w:tc>
          <w:tcPr>
            <w:gridSpan w:val="5"/>
            <w:tcMar>
              <w:top w:w="155.0" w:type="dxa"/>
              <w:left w:w="0.0" w:type="dxa"/>
              <w:bottom w:w="0.0" w:type="dxa"/>
              <w:right w:w="0.0" w:type="dxa"/>
            </w:tcMar>
            <w:vAlign w:val="center"/>
          </w:tcPr>
          <w:p w:rsidR="00000000" w:rsidDel="00000000" w:rsidP="00000000" w:rsidRDefault="00000000" w:rsidRPr="00000000" w14:paraId="0000000A">
            <w:pPr>
              <w:pStyle w:val="Heading3"/>
              <w:spacing w:after="0" w:before="60" w:line="23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Innovative and results-driven leader with extensive experience spearheading full product lifecycle—from concept to launch —for cutting-edge consumer electronics and software-integrated hardware products in gaming peripherals industry.</w:t>
            </w:r>
          </w:p>
          <w:p w:rsidR="00000000" w:rsidDel="00000000" w:rsidP="00000000" w:rsidRDefault="00000000" w:rsidRPr="00000000" w14:paraId="0000000B">
            <w:pPr>
              <w:spacing w:after="0" w:before="60" w:line="230" w:lineRule="auto"/>
              <w:jc w:val="both"/>
              <w:rPr>
                <w:rFonts w:ascii="Calibri" w:cs="Calibri" w:eastAsia="Calibri" w:hAnsi="Calibri"/>
              </w:rPr>
            </w:pPr>
            <w:r w:rsidDel="00000000" w:rsidR="00000000" w:rsidRPr="00000000">
              <w:rPr>
                <w:rFonts w:ascii="Calibri" w:cs="Calibri" w:eastAsia="Calibri" w:hAnsi="Calibri"/>
                <w:rtl w:val="0"/>
              </w:rPr>
              <w:t xml:space="preserve">Combines a design background with strong technical and business acumen to drive 0-1 product development and scale early-stage concepts into market-leading innovations. Track record of expanding product lines, streamlining workflows, and positioning companies as leaders in next-generation technologies. Adept at leveraging data-driven insights, cross-functional collaboration, and consumer feedback to craft product roadmaps that align with organizational goals and exceed customer expectations. Passionate about working in dynamic, fast-paced startup environments to build user-centric products that redefine industry standards and drive measurable business growth. Bilingual in Mandarin and English with a unique blend of agility, strategic vision, and ability to translate complex challenges into impactful solutions.</w:t>
            </w:r>
          </w:p>
        </w:tc>
      </w:tr>
      <w:tr>
        <w:trPr>
          <w:cantSplit w:val="0"/>
          <w:tblHeader w:val="0"/>
        </w:trPr>
        <w:tc>
          <w:tcPr>
            <w:gridSpan w:val="5"/>
            <w:tcBorders>
              <w:bottom w:color="3c78d8" w:space="0" w:sz="12" w:val="single"/>
            </w:tcBorders>
            <w:tcMar>
              <w:top w:w="0.0" w:type="dxa"/>
              <w:left w:w="0.0" w:type="dxa"/>
              <w:bottom w:w="0.0" w:type="dxa"/>
              <w:right w:w="0.0" w:type="dxa"/>
            </w:tcMar>
          </w:tcPr>
          <w:p w:rsidR="00000000" w:rsidDel="00000000" w:rsidP="00000000" w:rsidRDefault="00000000" w:rsidRPr="00000000" w14:paraId="00000010">
            <w:pPr>
              <w:pStyle w:val="Heading2"/>
              <w:spacing w:after="60" w:before="240" w:line="230" w:lineRule="auto"/>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Areas of Expertise</w:t>
            </w:r>
          </w:p>
        </w:tc>
      </w:tr>
      <w:tr>
        <w:trPr>
          <w:cantSplit w:val="0"/>
          <w:tblHeader w:val="0"/>
        </w:trPr>
        <w:tc>
          <w:tcPr>
            <w:tcBorders>
              <w:top w:color="3c78d8" w:space="0" w:sz="12" w:val="single"/>
            </w:tcBorders>
            <w:tcMar>
              <w:top w:w="0.0" w:type="dxa"/>
              <w:left w:w="0.0" w:type="dxa"/>
              <w:bottom w:w="14.0" w:type="dxa"/>
              <w:right w:w="0.0" w:type="dxa"/>
            </w:tcMar>
          </w:tcPr>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pacing w:after="0" w:before="60" w:line="230" w:lineRule="auto"/>
              <w:ind w:left="324" w:hanging="180"/>
              <w:jc w:val="both"/>
              <w:rPr>
                <w:rFonts w:ascii="Calibri" w:cs="Calibri" w:eastAsia="Calibri" w:hAnsi="Calibri"/>
              </w:rPr>
            </w:pPr>
            <w:r w:rsidDel="00000000" w:rsidR="00000000" w:rsidRPr="00000000">
              <w:rPr>
                <w:rFonts w:ascii="Calibri" w:cs="Calibri" w:eastAsia="Calibri" w:hAnsi="Calibri"/>
                <w:rtl w:val="0"/>
              </w:rPr>
              <w:t xml:space="preserve">Product Lifecycle Management</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pacing w:after="0" w:line="230" w:lineRule="auto"/>
              <w:ind w:left="324" w:hanging="180"/>
              <w:jc w:val="both"/>
              <w:rPr>
                <w:rFonts w:ascii="Calibri" w:cs="Calibri" w:eastAsia="Calibri" w:hAnsi="Calibri"/>
              </w:rPr>
            </w:pPr>
            <w:r w:rsidDel="00000000" w:rsidR="00000000" w:rsidRPr="00000000">
              <w:rPr>
                <w:rFonts w:ascii="Calibri" w:cs="Calibri" w:eastAsia="Calibri" w:hAnsi="Calibri"/>
                <w:rtl w:val="0"/>
              </w:rPr>
              <w:t xml:space="preserve">Product Roadmap Development</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pacing w:after="0" w:line="230" w:lineRule="auto"/>
              <w:ind w:left="324" w:hanging="180"/>
              <w:jc w:val="both"/>
              <w:rPr>
                <w:rFonts w:ascii="Calibri" w:cs="Calibri" w:eastAsia="Calibri" w:hAnsi="Calibri"/>
              </w:rPr>
            </w:pPr>
            <w:r w:rsidDel="00000000" w:rsidR="00000000" w:rsidRPr="00000000">
              <w:rPr>
                <w:rFonts w:ascii="Calibri" w:cs="Calibri" w:eastAsia="Calibri" w:hAnsi="Calibri"/>
                <w:rtl w:val="0"/>
              </w:rPr>
              <w:t xml:space="preserve">Hardware &amp; Software Integration</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pacing w:after="0" w:line="230" w:lineRule="auto"/>
              <w:ind w:left="324" w:hanging="180"/>
              <w:jc w:val="both"/>
              <w:rPr>
                <w:rFonts w:ascii="Calibri" w:cs="Calibri" w:eastAsia="Calibri" w:hAnsi="Calibri"/>
              </w:rPr>
            </w:pPr>
            <w:r w:rsidDel="00000000" w:rsidR="00000000" w:rsidRPr="00000000">
              <w:rPr>
                <w:rFonts w:ascii="Calibri" w:cs="Calibri" w:eastAsia="Calibri" w:hAnsi="Calibri"/>
                <w:rtl w:val="0"/>
              </w:rPr>
              <w:t xml:space="preserve">IoT Integration &amp; Innovation</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pacing w:after="0" w:line="230" w:lineRule="auto"/>
              <w:ind w:left="324" w:hanging="180"/>
              <w:jc w:val="both"/>
              <w:rPr>
                <w:rFonts w:ascii="Calibri" w:cs="Calibri" w:eastAsia="Calibri" w:hAnsi="Calibri"/>
              </w:rPr>
            </w:pPr>
            <w:r w:rsidDel="00000000" w:rsidR="00000000" w:rsidRPr="00000000">
              <w:rPr>
                <w:rFonts w:ascii="Calibri" w:cs="Calibri" w:eastAsia="Calibri" w:hAnsi="Calibri"/>
                <w:rtl w:val="0"/>
              </w:rPr>
              <w:t xml:space="preserve">UX/UI Design &amp; Optimization</w:t>
            </w:r>
          </w:p>
        </w:tc>
        <w:tc>
          <w:tcPr>
            <w:gridSpan w:val="2"/>
            <w:tcBorders>
              <w:top w:color="3c78d8" w:space="0" w:sz="12" w:val="single"/>
            </w:tcBorders>
            <w:tcMar>
              <w:top w:w="0.0" w:type="dxa"/>
              <w:left w:w="0.0" w:type="dxa"/>
              <w:bottom w:w="14.0" w:type="dxa"/>
              <w:right w:w="0.0" w:type="dxa"/>
            </w:tcMar>
          </w:tcPr>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pacing w:after="0" w:before="60" w:line="230" w:lineRule="auto"/>
              <w:ind w:left="324" w:hanging="180"/>
              <w:jc w:val="both"/>
              <w:rPr>
                <w:rFonts w:ascii="Calibri" w:cs="Calibri" w:eastAsia="Calibri" w:hAnsi="Calibri"/>
              </w:rPr>
            </w:pPr>
            <w:r w:rsidDel="00000000" w:rsidR="00000000" w:rsidRPr="00000000">
              <w:rPr>
                <w:rFonts w:ascii="Calibri" w:cs="Calibri" w:eastAsia="Calibri" w:hAnsi="Calibri"/>
                <w:rtl w:val="0"/>
              </w:rPr>
              <w:t xml:space="preserve">GTM Strategy Development &amp; Execution</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pacing w:after="0" w:line="230" w:lineRule="auto"/>
              <w:ind w:left="324" w:hanging="180"/>
              <w:jc w:val="both"/>
              <w:rPr>
                <w:rFonts w:ascii="Calibri" w:cs="Calibri" w:eastAsia="Calibri" w:hAnsi="Calibri"/>
              </w:rPr>
            </w:pPr>
            <w:r w:rsidDel="00000000" w:rsidR="00000000" w:rsidRPr="00000000">
              <w:rPr>
                <w:rFonts w:ascii="Calibri" w:cs="Calibri" w:eastAsia="Calibri" w:hAnsi="Calibri"/>
                <w:rtl w:val="0"/>
              </w:rPr>
              <w:t xml:space="preserve">Revenue Growth Optimization</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pacing w:after="0" w:line="230" w:lineRule="auto"/>
              <w:ind w:left="324" w:hanging="180"/>
              <w:jc w:val="both"/>
              <w:rPr>
                <w:rFonts w:ascii="Calibri" w:cs="Calibri" w:eastAsia="Calibri" w:hAnsi="Calibri"/>
              </w:rPr>
            </w:pPr>
            <w:r w:rsidDel="00000000" w:rsidR="00000000" w:rsidRPr="00000000">
              <w:rPr>
                <w:rFonts w:ascii="Calibri" w:cs="Calibri" w:eastAsia="Calibri" w:hAnsi="Calibri"/>
                <w:rtl w:val="0"/>
              </w:rPr>
              <w:t xml:space="preserve">Market Research &amp; Analysis</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pacing w:after="0" w:line="230" w:lineRule="auto"/>
              <w:ind w:left="324" w:hanging="180"/>
              <w:jc w:val="both"/>
              <w:rPr>
                <w:rFonts w:ascii="Calibri" w:cs="Calibri" w:eastAsia="Calibri" w:hAnsi="Calibri"/>
              </w:rPr>
            </w:pPr>
            <w:r w:rsidDel="00000000" w:rsidR="00000000" w:rsidRPr="00000000">
              <w:rPr>
                <w:rFonts w:ascii="Calibri" w:cs="Calibri" w:eastAsia="Calibri" w:hAnsi="Calibri"/>
                <w:rtl w:val="0"/>
              </w:rPr>
              <w:t xml:space="preserve">Competitive Landscape Analysis</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spacing w:after="0" w:line="230" w:lineRule="auto"/>
              <w:ind w:left="324" w:hanging="180"/>
              <w:jc w:val="both"/>
              <w:rPr>
                <w:rFonts w:ascii="Calibri" w:cs="Calibri" w:eastAsia="Calibri" w:hAnsi="Calibri"/>
              </w:rPr>
            </w:pPr>
            <w:r w:rsidDel="00000000" w:rsidR="00000000" w:rsidRPr="00000000">
              <w:rPr>
                <w:rFonts w:ascii="Calibri" w:cs="Calibri" w:eastAsia="Calibri" w:hAnsi="Calibri"/>
                <w:rtl w:val="0"/>
              </w:rPr>
              <w:t xml:space="preserve">Brand Positioning &amp; Differentiation</w:t>
            </w:r>
          </w:p>
        </w:tc>
        <w:tc>
          <w:tcPr>
            <w:gridSpan w:val="2"/>
            <w:tcBorders>
              <w:top w:color="3c78d8" w:space="0" w:sz="12" w:val="single"/>
            </w:tcBorders>
            <w:tcMar>
              <w:top w:w="0.0" w:type="dxa"/>
              <w:left w:w="0.0" w:type="dxa"/>
              <w:bottom w:w="14.0" w:type="dxa"/>
              <w:right w:w="0.0" w:type="dxa"/>
            </w:tcMar>
          </w:tcPr>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pacing w:after="0" w:before="60" w:line="230" w:lineRule="auto"/>
              <w:ind w:left="324" w:hanging="180"/>
              <w:jc w:val="both"/>
              <w:rPr>
                <w:rFonts w:ascii="Calibri" w:cs="Calibri" w:eastAsia="Calibri" w:hAnsi="Calibri"/>
              </w:rPr>
            </w:pPr>
            <w:r w:rsidDel="00000000" w:rsidR="00000000" w:rsidRPr="00000000">
              <w:rPr>
                <w:rFonts w:ascii="Calibri" w:cs="Calibri" w:eastAsia="Calibri" w:hAnsi="Calibri"/>
                <w:rtl w:val="0"/>
              </w:rPr>
              <w:t xml:space="preserve">Cross-Functional Team Leadership</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pacing w:after="0" w:line="230" w:lineRule="auto"/>
              <w:ind w:left="324" w:hanging="180"/>
              <w:jc w:val="both"/>
              <w:rPr>
                <w:rFonts w:ascii="Calibri" w:cs="Calibri" w:eastAsia="Calibri" w:hAnsi="Calibri"/>
              </w:rPr>
            </w:pPr>
            <w:r w:rsidDel="00000000" w:rsidR="00000000" w:rsidRPr="00000000">
              <w:rPr>
                <w:rFonts w:ascii="Calibri" w:cs="Calibri" w:eastAsia="Calibri" w:hAnsi="Calibri"/>
                <w:rtl w:val="0"/>
              </w:rPr>
              <w:t xml:space="preserve">Agile &amp; Waterfall Methodologies</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pacing w:after="0" w:line="230" w:lineRule="auto"/>
              <w:ind w:left="324" w:hanging="180"/>
              <w:jc w:val="both"/>
              <w:rPr>
                <w:rFonts w:ascii="Calibri" w:cs="Calibri" w:eastAsia="Calibri" w:hAnsi="Calibri"/>
              </w:rPr>
            </w:pPr>
            <w:r w:rsidDel="00000000" w:rsidR="00000000" w:rsidRPr="00000000">
              <w:rPr>
                <w:rFonts w:ascii="Calibri" w:cs="Calibri" w:eastAsia="Calibri" w:hAnsi="Calibri"/>
                <w:rtl w:val="0"/>
              </w:rPr>
              <w:t xml:space="preserve">Customer Journey Optimization</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pacing w:after="0" w:line="230" w:lineRule="auto"/>
              <w:ind w:left="324" w:hanging="180"/>
              <w:jc w:val="both"/>
              <w:rPr>
                <w:rFonts w:ascii="Calibri" w:cs="Calibri" w:eastAsia="Calibri" w:hAnsi="Calibri"/>
              </w:rPr>
            </w:pPr>
            <w:r w:rsidDel="00000000" w:rsidR="00000000" w:rsidRPr="00000000">
              <w:rPr>
                <w:rFonts w:ascii="Calibri" w:cs="Calibri" w:eastAsia="Calibri" w:hAnsi="Calibri"/>
                <w:rtl w:val="0"/>
              </w:rPr>
              <w:t xml:space="preserve">Cost Reduction &amp; Pricing Strategies</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pacing w:after="0" w:line="230" w:lineRule="auto"/>
              <w:ind w:left="324" w:hanging="180"/>
              <w:jc w:val="both"/>
              <w:rPr>
                <w:rFonts w:ascii="Calibri" w:cs="Calibri" w:eastAsia="Calibri" w:hAnsi="Calibri"/>
              </w:rPr>
            </w:pPr>
            <w:r w:rsidDel="00000000" w:rsidR="00000000" w:rsidRPr="00000000">
              <w:rPr>
                <w:rFonts w:ascii="Calibri" w:cs="Calibri" w:eastAsia="Calibri" w:hAnsi="Calibri"/>
                <w:rtl w:val="0"/>
              </w:rPr>
              <w:t xml:space="preserve">Bilingual in Mandarin and English</w:t>
            </w:r>
          </w:p>
        </w:tc>
      </w:tr>
      <w:tr>
        <w:trPr>
          <w:cantSplit w:val="0"/>
          <w:tblHeader w:val="0"/>
        </w:trPr>
        <w:tc>
          <w:tcPr>
            <w:gridSpan w:val="5"/>
            <w:tcBorders>
              <w:bottom w:color="3c78d8" w:space="0" w:sz="12" w:val="single"/>
            </w:tcBorders>
            <w:tcMar>
              <w:top w:w="0.0" w:type="dxa"/>
              <w:left w:w="0.0" w:type="dxa"/>
              <w:bottom w:w="0.0" w:type="dxa"/>
              <w:right w:w="0.0" w:type="dxa"/>
            </w:tcMar>
          </w:tcPr>
          <w:p w:rsidR="00000000" w:rsidDel="00000000" w:rsidP="00000000" w:rsidRDefault="00000000" w:rsidRPr="00000000" w14:paraId="00000026">
            <w:pPr>
              <w:pStyle w:val="Heading2"/>
              <w:spacing w:after="60" w:before="180" w:line="230" w:lineRule="auto"/>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Technical Proficiencies</w:t>
            </w:r>
          </w:p>
        </w:tc>
      </w:tr>
      <w:tr>
        <w:trPr>
          <w:cantSplit w:val="0"/>
          <w:trHeight w:val="598" w:hRule="atLeast"/>
          <w:tblHeader w:val="0"/>
        </w:trPr>
        <w:tc>
          <w:tcPr>
            <w:gridSpan w:val="5"/>
            <w:tcBorders>
              <w:top w:color="3c78d8" w:space="0" w:sz="12" w:val="single"/>
            </w:tcBorders>
            <w:tcMar>
              <w:top w:w="115.0" w:type="dxa"/>
              <w:left w:w="0.0" w:type="dxa"/>
              <w:bottom w:w="14.0" w:type="dxa"/>
              <w:right w:w="0.0" w:type="dxa"/>
            </w:tcMar>
          </w:tcPr>
          <w:p w:rsidR="00000000" w:rsidDel="00000000" w:rsidP="00000000" w:rsidRDefault="00000000" w:rsidRPr="00000000" w14:paraId="0000002B">
            <w:pPr>
              <w:spacing w:after="0" w:line="230" w:lineRule="auto"/>
              <w:rPr>
                <w:rFonts w:ascii="Calibri" w:cs="Calibri" w:eastAsia="Calibri" w:hAnsi="Calibri"/>
                <w:color w:val="ff0000"/>
              </w:rPr>
            </w:pPr>
            <w:r w:rsidDel="00000000" w:rsidR="00000000" w:rsidRPr="00000000">
              <w:rPr>
                <w:rFonts w:ascii="Calibri" w:cs="Calibri" w:eastAsia="Calibri" w:hAnsi="Calibri"/>
                <w:color w:val="000000"/>
                <w:rtl w:val="0"/>
              </w:rPr>
              <w:t xml:space="preserve">Microsoft Office Suite (Word, Excel, PowerPoint, Outlook) </w:t>
            </w:r>
            <w:r w:rsidDel="00000000" w:rsidR="00000000" w:rsidRPr="00000000">
              <w:rPr>
                <w:rFonts w:ascii="Calibri" w:cs="Calibri" w:eastAsia="Calibri" w:hAnsi="Calibri"/>
                <w:b w:val="1"/>
                <w:color w:val="000000"/>
                <w:rtl w:val="0"/>
              </w:rPr>
              <w:t xml:space="preserve">|</w:t>
            </w:r>
            <w:r w:rsidDel="00000000" w:rsidR="00000000" w:rsidRPr="00000000">
              <w:rPr>
                <w:rFonts w:ascii="Calibri" w:cs="Calibri" w:eastAsia="Calibri" w:hAnsi="Calibri"/>
                <w:color w:val="000000"/>
                <w:rtl w:val="0"/>
              </w:rPr>
              <w:t xml:space="preserve"> SolidWorks </w:t>
            </w:r>
            <w:r w:rsidDel="00000000" w:rsidR="00000000" w:rsidRPr="00000000">
              <w:rPr>
                <w:rFonts w:ascii="Calibri" w:cs="Calibri" w:eastAsia="Calibri" w:hAnsi="Calibri"/>
                <w:b w:val="1"/>
                <w:color w:val="000000"/>
                <w:rtl w:val="0"/>
              </w:rPr>
              <w:t xml:space="preserve">|</w:t>
            </w:r>
            <w:r w:rsidDel="00000000" w:rsidR="00000000" w:rsidRPr="00000000">
              <w:rPr>
                <w:rFonts w:ascii="Calibri" w:cs="Calibri" w:eastAsia="Calibri" w:hAnsi="Calibri"/>
                <w:color w:val="000000"/>
                <w:rtl w:val="0"/>
              </w:rPr>
              <w:t xml:space="preserve"> Adobe Creative Suite (Photoshop, Illustrator, InDesign) </w:t>
            </w:r>
            <w:r w:rsidDel="00000000" w:rsidR="00000000" w:rsidRPr="00000000">
              <w:rPr>
                <w:rFonts w:ascii="Calibri" w:cs="Calibri" w:eastAsia="Calibri" w:hAnsi="Calibri"/>
                <w:b w:val="1"/>
                <w:color w:val="000000"/>
                <w:rtl w:val="0"/>
              </w:rPr>
              <w:t xml:space="preserve">|</w:t>
            </w:r>
            <w:r w:rsidDel="00000000" w:rsidR="00000000" w:rsidRPr="00000000">
              <w:rPr>
                <w:rFonts w:ascii="Calibri" w:cs="Calibri" w:eastAsia="Calibri" w:hAnsi="Calibri"/>
                <w:color w:val="000000"/>
                <w:rtl w:val="0"/>
              </w:rPr>
              <w:t xml:space="preserve"> Keyshot </w:t>
            </w:r>
            <w:r w:rsidDel="00000000" w:rsidR="00000000" w:rsidRPr="00000000">
              <w:rPr>
                <w:rFonts w:ascii="Calibri" w:cs="Calibri" w:eastAsia="Calibri" w:hAnsi="Calibri"/>
                <w:b w:val="1"/>
                <w:color w:val="000000"/>
                <w:rtl w:val="0"/>
              </w:rPr>
              <w:t xml:space="preserve">|</w:t>
            </w:r>
            <w:r w:rsidDel="00000000" w:rsidR="00000000" w:rsidRPr="00000000">
              <w:rPr>
                <w:rFonts w:ascii="Calibri" w:cs="Calibri" w:eastAsia="Calibri" w:hAnsi="Calibri"/>
                <w:color w:val="000000"/>
                <w:rtl w:val="0"/>
              </w:rPr>
              <w:t xml:space="preserve"> User Experience Design (UED) | Figma | Jira | Trello | Confluence | Tableau</w:t>
            </w:r>
            <w:r w:rsidDel="00000000" w:rsidR="00000000" w:rsidRPr="00000000">
              <w:rPr>
                <w:rtl w:val="0"/>
              </w:rPr>
            </w:r>
          </w:p>
        </w:tc>
      </w:tr>
      <w:tr>
        <w:trPr>
          <w:cantSplit w:val="0"/>
          <w:tblHeader w:val="0"/>
        </w:trPr>
        <w:tc>
          <w:tcPr>
            <w:gridSpan w:val="5"/>
            <w:tcBorders>
              <w:bottom w:color="3c78d8" w:space="0" w:sz="12" w:val="single"/>
            </w:tcBorders>
            <w:tcMar>
              <w:top w:w="0.0" w:type="dxa"/>
              <w:left w:w="0.0" w:type="dxa"/>
              <w:bottom w:w="0.0" w:type="dxa"/>
              <w:right w:w="0.0" w:type="dxa"/>
            </w:tcMar>
          </w:tcPr>
          <w:p w:rsidR="00000000" w:rsidDel="00000000" w:rsidP="00000000" w:rsidRDefault="00000000" w:rsidRPr="00000000" w14:paraId="00000030">
            <w:pPr>
              <w:pStyle w:val="Heading2"/>
              <w:spacing w:after="60" w:before="180" w:line="230" w:lineRule="auto"/>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Professional Experience</w:t>
            </w:r>
          </w:p>
        </w:tc>
      </w:tr>
      <w:tr>
        <w:trPr>
          <w:cantSplit w:val="0"/>
          <w:tblHeader w:val="0"/>
        </w:trPr>
        <w:tc>
          <w:tcPr>
            <w:gridSpan w:val="4"/>
            <w:tcBorders>
              <w:top w:color="3c78d8" w:space="0" w:sz="12" w:val="single"/>
            </w:tcBorders>
            <w:tcMar>
              <w:top w:w="0.0" w:type="dxa"/>
              <w:left w:w="0.0" w:type="dxa"/>
              <w:bottom w:w="144.0" w:type="dxa"/>
              <w:right w:w="0.0" w:type="dxa"/>
            </w:tcMar>
          </w:tcPr>
          <w:p w:rsidR="00000000" w:rsidDel="00000000" w:rsidP="00000000" w:rsidRDefault="00000000" w:rsidRPr="00000000" w14:paraId="00000035">
            <w:pPr>
              <w:pStyle w:val="Heading3"/>
              <w:spacing w:after="0" w:before="120" w:line="230" w:lineRule="auto"/>
              <w:rPr>
                <w:rFonts w:ascii="Calibri" w:cs="Calibri" w:eastAsia="Calibri" w:hAnsi="Calibri"/>
              </w:rPr>
            </w:pPr>
            <w:r w:rsidDel="00000000" w:rsidR="00000000" w:rsidRPr="00000000">
              <w:rPr>
                <w:rFonts w:ascii="Calibri" w:cs="Calibri" w:eastAsia="Calibri" w:hAnsi="Calibri"/>
                <w:b w:val="1"/>
                <w:rtl w:val="0"/>
              </w:rPr>
              <w:t xml:space="preserve">NZXT –</w:t>
            </w:r>
            <w:r w:rsidDel="00000000" w:rsidR="00000000" w:rsidRPr="00000000">
              <w:rPr>
                <w:rFonts w:ascii="Calibri" w:cs="Calibri" w:eastAsia="Calibri" w:hAnsi="Calibri"/>
                <w:rtl w:val="0"/>
              </w:rPr>
              <w:t xml:space="preserve"> Monrovia, CA</w:t>
            </w:r>
          </w:p>
          <w:p w:rsidR="00000000" w:rsidDel="00000000" w:rsidP="00000000" w:rsidRDefault="00000000" w:rsidRPr="00000000" w14:paraId="00000036">
            <w:pPr>
              <w:pStyle w:val="Heading3"/>
              <w:spacing w:after="0" w:before="60" w:line="230" w:lineRule="auto"/>
              <w:rPr>
                <w:rFonts w:ascii="Calibri" w:cs="Calibri" w:eastAsia="Calibri" w:hAnsi="Calibri"/>
                <w:b w:val="1"/>
              </w:rPr>
            </w:pPr>
            <w:r w:rsidDel="00000000" w:rsidR="00000000" w:rsidRPr="00000000">
              <w:rPr>
                <w:rFonts w:ascii="Calibri" w:cs="Calibri" w:eastAsia="Calibri" w:hAnsi="Calibri"/>
                <w:b w:val="1"/>
                <w:rtl w:val="0"/>
              </w:rPr>
              <w:t xml:space="preserve">Product Manager, </w:t>
            </w:r>
            <w:r w:rsidDel="00000000" w:rsidR="00000000" w:rsidRPr="00000000">
              <w:rPr>
                <w:rFonts w:ascii="Calibri" w:cs="Calibri" w:eastAsia="Calibri" w:hAnsi="Calibri"/>
                <w:rtl w:val="0"/>
              </w:rPr>
              <w:t xml:space="preserve">Monitors and Keyboards</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(Jan 2021 – Jan 2025)</w:t>
            </w:r>
            <w:r w:rsidDel="00000000" w:rsidR="00000000" w:rsidRPr="00000000">
              <w:rPr>
                <w:rtl w:val="0"/>
              </w:rPr>
            </w:r>
          </w:p>
        </w:tc>
        <w:tc>
          <w:tcPr>
            <w:tcBorders>
              <w:top w:color="3c78d8" w:space="0" w:sz="12" w:val="single"/>
            </w:tcBorders>
          </w:tcPr>
          <w:p w:rsidR="00000000" w:rsidDel="00000000" w:rsidP="00000000" w:rsidRDefault="00000000" w:rsidRPr="00000000" w14:paraId="0000003A">
            <w:pPr>
              <w:pStyle w:val="Heading3"/>
              <w:spacing w:after="0" w:before="120" w:line="230" w:lineRule="auto"/>
              <w:jc w:val="right"/>
              <w:rPr>
                <w:rFonts w:ascii="Calibri" w:cs="Calibri" w:eastAsia="Calibri" w:hAnsi="Calibri"/>
                <w:b w:val="1"/>
              </w:rPr>
            </w:pPr>
            <w:r w:rsidDel="00000000" w:rsidR="00000000" w:rsidRPr="00000000">
              <w:rPr>
                <w:rFonts w:ascii="Calibri" w:cs="Calibri" w:eastAsia="Calibri" w:hAnsi="Calibri"/>
                <w:b w:val="1"/>
                <w:rtl w:val="0"/>
              </w:rPr>
              <w:t xml:space="preserve">Apr 2013 – Jan 2025</w:t>
            </w:r>
          </w:p>
        </w:tc>
      </w:tr>
      <w:tr>
        <w:trPr>
          <w:cantSplit w:val="0"/>
          <w:tblHeader w:val="0"/>
        </w:trPr>
        <w:tc>
          <w:tcPr>
            <w:gridSpan w:val="5"/>
            <w:tcMar>
              <w:top w:w="0.0" w:type="dxa"/>
              <w:left w:w="0.0" w:type="dxa"/>
              <w:bottom w:w="144.0" w:type="dxa"/>
              <w:right w:w="0.0" w:type="dxa"/>
            </w:tcMar>
          </w:tcPr>
          <w:p w:rsidR="00000000" w:rsidDel="00000000" w:rsidP="00000000" w:rsidRDefault="00000000" w:rsidRPr="00000000" w14:paraId="0000003B">
            <w:pPr>
              <w:spacing w:after="120" w:line="230" w:lineRule="auto"/>
              <w:jc w:val="both"/>
              <w:rPr>
                <w:rFonts w:ascii="Calibri" w:cs="Calibri" w:eastAsia="Calibri" w:hAnsi="Calibri"/>
              </w:rPr>
            </w:pPr>
            <w:r w:rsidDel="00000000" w:rsidR="00000000" w:rsidRPr="00000000">
              <w:rPr>
                <w:rFonts w:ascii="Calibri" w:cs="Calibri" w:eastAsia="Calibri" w:hAnsi="Calibri"/>
                <w:rtl w:val="0"/>
              </w:rPr>
              <w:t xml:space="preserve">Spearheaded the entire product development lifecycle from initial concept through successful launch and consistently delivered high-quality solutions on time, while aligning with evolving market demands. Partnered with software and hardware teams to define innovative product features and drive enhancements to increase user experience. Coordinated with suppliers to negotiate terms, secure exclusivity agreements, and improve cost efficiency. Led strategic product positioning and go-to-market initiatives to enhance brand awareness and reputation and ensure company products resonate with target audiences and strengthen market presence.</w:t>
            </w:r>
          </w:p>
          <w:p w:rsidR="00000000" w:rsidDel="00000000" w:rsidP="00000000" w:rsidRDefault="00000000" w:rsidRPr="00000000" w14:paraId="0000003C">
            <w:pPr>
              <w:spacing w:after="0" w:line="230" w:lineRule="auto"/>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Selected Achievements:</w:t>
            </w:r>
          </w:p>
          <w:p w:rsidR="00000000" w:rsidDel="00000000" w:rsidP="00000000" w:rsidRDefault="00000000" w:rsidRPr="00000000" w14:paraId="0000003D">
            <w:pPr>
              <w:spacing w:after="0" w:before="120" w:line="230" w:lineRule="auto"/>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Monitors:</w:t>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spacing w:after="0" w:before="40" w:line="230" w:lineRule="auto"/>
              <w:ind w:left="324" w:hanging="180"/>
              <w:jc w:val="both"/>
              <w:rPr>
                <w:rFonts w:ascii="Calibri" w:cs="Calibri" w:eastAsia="Calibri" w:hAnsi="Calibri"/>
              </w:rPr>
            </w:pPr>
            <w:r w:rsidDel="00000000" w:rsidR="00000000" w:rsidRPr="00000000">
              <w:rPr>
                <w:rFonts w:ascii="Calibri" w:cs="Calibri" w:eastAsia="Calibri" w:hAnsi="Calibri"/>
                <w:rtl w:val="0"/>
              </w:rPr>
              <w:t xml:space="preserve">Achieved </w:t>
            </w:r>
            <w:r w:rsidDel="00000000" w:rsidR="00000000" w:rsidRPr="00000000">
              <w:rPr>
                <w:rFonts w:ascii="Calibri" w:cs="Calibri" w:eastAsia="Calibri" w:hAnsi="Calibri"/>
                <w:b w:val="1"/>
                <w:rtl w:val="0"/>
              </w:rPr>
              <w:t xml:space="preserve">$5.3M</w:t>
            </w:r>
            <w:r w:rsidDel="00000000" w:rsidR="00000000" w:rsidRPr="00000000">
              <w:rPr>
                <w:rFonts w:ascii="Calibri" w:cs="Calibri" w:eastAsia="Calibri" w:hAnsi="Calibri"/>
                <w:rtl w:val="0"/>
              </w:rPr>
              <w:t xml:space="preserve"> in revenue during first-generation monitor product lifecycle, surpassed initial target of </w:t>
            </w:r>
            <w:r w:rsidDel="00000000" w:rsidR="00000000" w:rsidRPr="00000000">
              <w:rPr>
                <w:rFonts w:ascii="Calibri" w:cs="Calibri" w:eastAsia="Calibri" w:hAnsi="Calibri"/>
                <w:b w:val="1"/>
                <w:rtl w:val="0"/>
              </w:rPr>
              <w:t xml:space="preserve">$2.6M,</w:t>
            </w:r>
            <w:r w:rsidDel="00000000" w:rsidR="00000000" w:rsidRPr="00000000">
              <w:rPr>
                <w:rFonts w:ascii="Calibri" w:cs="Calibri" w:eastAsia="Calibri" w:hAnsi="Calibri"/>
                <w:rtl w:val="0"/>
              </w:rPr>
              <w:t xml:space="preserve"> and laid a foundation for future market success.</w:t>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spacing w:after="0" w:before="40" w:line="230" w:lineRule="auto"/>
              <w:ind w:left="324" w:hanging="180"/>
              <w:jc w:val="both"/>
              <w:rPr>
                <w:rFonts w:ascii="Calibri" w:cs="Calibri" w:eastAsia="Calibri" w:hAnsi="Calibri"/>
              </w:rPr>
            </w:pPr>
            <w:r w:rsidDel="00000000" w:rsidR="00000000" w:rsidRPr="00000000">
              <w:rPr>
                <w:rFonts w:ascii="Calibri" w:cs="Calibri" w:eastAsia="Calibri" w:hAnsi="Calibri"/>
                <w:rtl w:val="0"/>
              </w:rPr>
              <w:t xml:space="preserve">Established and optimized end-to-end processes for monitor product development, reduced development timelines by </w:t>
            </w:r>
            <w:r w:rsidDel="00000000" w:rsidR="00000000" w:rsidRPr="00000000">
              <w:rPr>
                <w:rFonts w:ascii="Calibri" w:cs="Calibri" w:eastAsia="Calibri" w:hAnsi="Calibri"/>
                <w:b w:val="1"/>
                <w:rtl w:val="0"/>
              </w:rPr>
              <w:t xml:space="preserve">20%,</w:t>
            </w:r>
            <w:r w:rsidDel="00000000" w:rsidR="00000000" w:rsidRPr="00000000">
              <w:rPr>
                <w:rFonts w:ascii="Calibri" w:cs="Calibri" w:eastAsia="Calibri" w:hAnsi="Calibri"/>
                <w:rtl w:val="0"/>
              </w:rPr>
              <w:t xml:space="preserve"> and created scalable systems which streamlined concept-to-launch execution.</w:t>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spacing w:after="0" w:before="40" w:line="230" w:lineRule="auto"/>
              <w:ind w:left="324" w:hanging="180"/>
              <w:jc w:val="both"/>
              <w:rPr>
                <w:rFonts w:ascii="Calibri" w:cs="Calibri" w:eastAsia="Calibri" w:hAnsi="Calibri"/>
              </w:rPr>
            </w:pPr>
            <w:r w:rsidDel="00000000" w:rsidR="00000000" w:rsidRPr="00000000">
              <w:rPr>
                <w:rFonts w:ascii="Calibri" w:cs="Calibri" w:eastAsia="Calibri" w:hAnsi="Calibri"/>
                <w:rtl w:val="0"/>
              </w:rPr>
              <w:t xml:space="preserve">Increased DTC channel monitor-to-PC attach rate from </w:t>
            </w:r>
            <w:r w:rsidDel="00000000" w:rsidR="00000000" w:rsidRPr="00000000">
              <w:rPr>
                <w:rFonts w:ascii="Calibri" w:cs="Calibri" w:eastAsia="Calibri" w:hAnsi="Calibri"/>
                <w:b w:val="1"/>
                <w:rtl w:val="0"/>
              </w:rPr>
              <w:t xml:space="preserve">5%</w:t>
            </w:r>
            <w:r w:rsidDel="00000000" w:rsidR="00000000" w:rsidRPr="00000000">
              <w:rPr>
                <w:rFonts w:ascii="Calibri" w:cs="Calibri" w:eastAsia="Calibri" w:hAnsi="Calibri"/>
                <w:rtl w:val="0"/>
              </w:rPr>
              <w:t xml:space="preserve"> to </w:t>
            </w:r>
            <w:r w:rsidDel="00000000" w:rsidR="00000000" w:rsidRPr="00000000">
              <w:rPr>
                <w:rFonts w:ascii="Calibri" w:cs="Calibri" w:eastAsia="Calibri" w:hAnsi="Calibri"/>
                <w:b w:val="1"/>
                <w:rtl w:val="0"/>
              </w:rPr>
              <w:t xml:space="preserve">15%</w:t>
            </w:r>
            <w:r w:rsidDel="00000000" w:rsidR="00000000" w:rsidRPr="00000000">
              <w:rPr>
                <w:rFonts w:ascii="Calibri" w:cs="Calibri" w:eastAsia="Calibri" w:hAnsi="Calibri"/>
                <w:rtl w:val="0"/>
              </w:rPr>
              <w:t xml:space="preserve"> by developing targeted promotions and campaigns in close collaboration with direct-to-consumer teams.</w:t>
            </w:r>
          </w:p>
          <w:p w:rsidR="00000000" w:rsidDel="00000000" w:rsidP="00000000" w:rsidRDefault="00000000" w:rsidRPr="00000000" w14:paraId="00000041">
            <w:pPr>
              <w:numPr>
                <w:ilvl w:val="0"/>
                <w:numId w:val="1"/>
              </w:numPr>
              <w:pBdr>
                <w:top w:space="0" w:sz="0" w:val="nil"/>
                <w:left w:space="0" w:sz="0" w:val="nil"/>
                <w:bottom w:space="0" w:sz="0" w:val="nil"/>
                <w:right w:space="0" w:sz="0" w:val="nil"/>
                <w:between w:space="0" w:sz="0" w:val="nil"/>
              </w:pBdr>
              <w:spacing w:after="0" w:before="40" w:line="230" w:lineRule="auto"/>
              <w:ind w:left="324" w:hanging="180"/>
              <w:jc w:val="both"/>
              <w:rPr>
                <w:rFonts w:ascii="Calibri" w:cs="Calibri" w:eastAsia="Calibri" w:hAnsi="Calibri"/>
              </w:rPr>
            </w:pPr>
            <w:r w:rsidDel="00000000" w:rsidR="00000000" w:rsidRPr="00000000">
              <w:rPr>
                <w:rFonts w:ascii="Calibri" w:cs="Calibri" w:eastAsia="Calibri" w:hAnsi="Calibri"/>
                <w:rtl w:val="0"/>
              </w:rPr>
              <w:t xml:space="preserve">Secured growth in development investment from </w:t>
            </w:r>
            <w:r w:rsidDel="00000000" w:rsidR="00000000" w:rsidRPr="00000000">
              <w:rPr>
                <w:rFonts w:ascii="Calibri" w:cs="Calibri" w:eastAsia="Calibri" w:hAnsi="Calibri"/>
                <w:b w:val="1"/>
                <w:rtl w:val="0"/>
              </w:rPr>
              <w:t xml:space="preserve">$5M</w:t>
            </w:r>
            <w:r w:rsidDel="00000000" w:rsidR="00000000" w:rsidRPr="00000000">
              <w:rPr>
                <w:rFonts w:ascii="Calibri" w:cs="Calibri" w:eastAsia="Calibri" w:hAnsi="Calibri"/>
                <w:rtl w:val="0"/>
              </w:rPr>
              <w:t xml:space="preserve"> to </w:t>
            </w:r>
            <w:r w:rsidDel="00000000" w:rsidR="00000000" w:rsidRPr="00000000">
              <w:rPr>
                <w:rFonts w:ascii="Calibri" w:cs="Calibri" w:eastAsia="Calibri" w:hAnsi="Calibri"/>
                <w:b w:val="1"/>
                <w:rtl w:val="0"/>
              </w:rPr>
              <w:t xml:space="preserve">$10M</w:t>
            </w:r>
            <w:r w:rsidDel="00000000" w:rsidR="00000000" w:rsidRPr="00000000">
              <w:rPr>
                <w:rFonts w:ascii="Calibri" w:cs="Calibri" w:eastAsia="Calibri" w:hAnsi="Calibri"/>
                <w:rtl w:val="0"/>
              </w:rPr>
              <w:t xml:space="preserve"> by creating a strategic roadmap with additional models and implementing a monitor configurator for user customization enhancement.</w:t>
            </w:r>
          </w:p>
          <w:p w:rsidR="00000000" w:rsidDel="00000000" w:rsidP="00000000" w:rsidRDefault="00000000" w:rsidRPr="00000000" w14:paraId="00000042">
            <w:pPr>
              <w:numPr>
                <w:ilvl w:val="0"/>
                <w:numId w:val="1"/>
              </w:numPr>
              <w:pBdr>
                <w:top w:space="0" w:sz="0" w:val="nil"/>
                <w:left w:space="0" w:sz="0" w:val="nil"/>
                <w:bottom w:space="0" w:sz="0" w:val="nil"/>
                <w:right w:space="0" w:sz="0" w:val="nil"/>
                <w:between w:space="0" w:sz="0" w:val="nil"/>
              </w:pBdr>
              <w:spacing w:after="0" w:before="40" w:line="230" w:lineRule="auto"/>
              <w:ind w:left="324" w:hanging="180"/>
              <w:jc w:val="both"/>
              <w:rPr>
                <w:rFonts w:ascii="Calibri" w:cs="Calibri" w:eastAsia="Calibri" w:hAnsi="Calibri"/>
              </w:rPr>
            </w:pPr>
            <w:r w:rsidDel="00000000" w:rsidR="00000000" w:rsidRPr="00000000">
              <w:rPr>
                <w:rFonts w:ascii="Calibri" w:cs="Calibri" w:eastAsia="Calibri" w:hAnsi="Calibri"/>
                <w:rtl w:val="0"/>
              </w:rPr>
              <w:t xml:space="preserve">Generated </w:t>
            </w:r>
            <w:r w:rsidDel="00000000" w:rsidR="00000000" w:rsidRPr="00000000">
              <w:rPr>
                <w:rFonts w:ascii="Calibri" w:cs="Calibri" w:eastAsia="Calibri" w:hAnsi="Calibri"/>
                <w:b w:val="1"/>
                <w:rtl w:val="0"/>
              </w:rPr>
              <w:t xml:space="preserve">$3M</w:t>
            </w:r>
            <w:r w:rsidDel="00000000" w:rsidR="00000000" w:rsidRPr="00000000">
              <w:rPr>
                <w:rFonts w:ascii="Calibri" w:cs="Calibri" w:eastAsia="Calibri" w:hAnsi="Calibri"/>
                <w:rtl w:val="0"/>
              </w:rPr>
              <w:t xml:space="preserve"> in additional revenue by launching a second-generation lower-priced monitor product line designed to meet needs of price-sensitive customers and late adopters.</w:t>
            </w:r>
          </w:p>
          <w:p w:rsidR="00000000" w:rsidDel="00000000" w:rsidP="00000000" w:rsidRDefault="00000000" w:rsidRPr="00000000" w14:paraId="00000043">
            <w:pPr>
              <w:spacing w:after="0" w:before="120" w:line="230" w:lineRule="auto"/>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Keyboards:</w:t>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spacing w:after="0" w:before="40" w:line="230" w:lineRule="auto"/>
              <w:ind w:left="324" w:hanging="180"/>
              <w:jc w:val="both"/>
              <w:rPr>
                <w:rFonts w:ascii="Calibri" w:cs="Calibri" w:eastAsia="Calibri" w:hAnsi="Calibri"/>
              </w:rPr>
            </w:pPr>
            <w:r w:rsidDel="00000000" w:rsidR="00000000" w:rsidRPr="00000000">
              <w:rPr>
                <w:rFonts w:ascii="Calibri" w:cs="Calibri" w:eastAsia="Calibri" w:hAnsi="Calibri"/>
                <w:rtl w:val="0"/>
              </w:rPr>
              <w:t xml:space="preserve">Modernized keyboards from </w:t>
            </w:r>
            <w:r w:rsidDel="00000000" w:rsidR="00000000" w:rsidRPr="00000000">
              <w:rPr>
                <w:rFonts w:ascii="Calibri" w:cs="Calibri" w:eastAsia="Calibri" w:hAnsi="Calibri"/>
                <w:b w:val="1"/>
                <w:rtl w:val="0"/>
              </w:rPr>
              <w:t xml:space="preserve">Gen 2 </w:t>
            </w:r>
            <w:r w:rsidDel="00000000" w:rsidR="00000000" w:rsidRPr="00000000">
              <w:rPr>
                <w:rFonts w:ascii="Calibri" w:cs="Calibri" w:eastAsia="Calibri" w:hAnsi="Calibri"/>
                <w:rtl w:val="0"/>
              </w:rPr>
              <w:t xml:space="preserve">to</w:t>
            </w:r>
            <w:r w:rsidDel="00000000" w:rsidR="00000000" w:rsidRPr="00000000">
              <w:rPr>
                <w:rFonts w:ascii="Calibri" w:cs="Calibri" w:eastAsia="Calibri" w:hAnsi="Calibri"/>
                <w:b w:val="1"/>
                <w:rtl w:val="0"/>
              </w:rPr>
              <w:t xml:space="preserve"> Gen 3</w:t>
            </w:r>
            <w:r w:rsidDel="00000000" w:rsidR="00000000" w:rsidRPr="00000000">
              <w:rPr>
                <w:rFonts w:ascii="Calibri" w:cs="Calibri" w:eastAsia="Calibri" w:hAnsi="Calibri"/>
                <w:rtl w:val="0"/>
              </w:rPr>
              <w:t xml:space="preserve">, drove category growth with feature upgrades, and expanded the product lineup to achieve a projected revenue increase from </w:t>
            </w:r>
            <w:r w:rsidDel="00000000" w:rsidR="00000000" w:rsidRPr="00000000">
              <w:rPr>
                <w:rFonts w:ascii="Calibri" w:cs="Calibri" w:eastAsia="Calibri" w:hAnsi="Calibri"/>
                <w:b w:val="1"/>
                <w:rtl w:val="0"/>
              </w:rPr>
              <w:t xml:space="preserve">$1.4M</w:t>
            </w:r>
            <w:r w:rsidDel="00000000" w:rsidR="00000000" w:rsidRPr="00000000">
              <w:rPr>
                <w:rFonts w:ascii="Calibri" w:cs="Calibri" w:eastAsia="Calibri" w:hAnsi="Calibri"/>
                <w:rtl w:val="0"/>
              </w:rPr>
              <w:t xml:space="preserve"> to</w:t>
            </w:r>
            <w:r w:rsidDel="00000000" w:rsidR="00000000" w:rsidRPr="00000000">
              <w:rPr>
                <w:rFonts w:ascii="Calibri" w:cs="Calibri" w:eastAsia="Calibri" w:hAnsi="Calibri"/>
                <w:b w:val="1"/>
                <w:rtl w:val="0"/>
              </w:rPr>
              <w:t xml:space="preserve"> $4M</w:t>
            </w:r>
            <w:r w:rsidDel="00000000" w:rsidR="00000000" w:rsidRPr="00000000">
              <w:rPr>
                <w:rFonts w:ascii="Calibri" w:cs="Calibri" w:eastAsia="Calibri" w:hAnsi="Calibri"/>
                <w:rtl w:val="0"/>
              </w:rPr>
              <w:t xml:space="preserve">.</w:t>
            </w:r>
          </w:p>
          <w:p w:rsidR="00000000" w:rsidDel="00000000" w:rsidP="00000000" w:rsidRDefault="00000000" w:rsidRPr="00000000" w14:paraId="00000045">
            <w:pPr>
              <w:numPr>
                <w:ilvl w:val="0"/>
                <w:numId w:val="1"/>
              </w:numPr>
              <w:pBdr>
                <w:top w:space="0" w:sz="0" w:val="nil"/>
                <w:left w:space="0" w:sz="0" w:val="nil"/>
                <w:bottom w:space="0" w:sz="0" w:val="nil"/>
                <w:right w:space="0" w:sz="0" w:val="nil"/>
                <w:between w:space="0" w:sz="0" w:val="nil"/>
              </w:pBdr>
              <w:spacing w:after="0" w:before="40" w:line="230" w:lineRule="auto"/>
              <w:ind w:left="324" w:hanging="180"/>
              <w:jc w:val="both"/>
              <w:rPr>
                <w:rFonts w:ascii="Calibri" w:cs="Calibri" w:eastAsia="Calibri" w:hAnsi="Calibri"/>
              </w:rPr>
            </w:pPr>
            <w:r w:rsidDel="00000000" w:rsidR="00000000" w:rsidRPr="00000000">
              <w:rPr>
                <w:rFonts w:ascii="Calibri" w:cs="Calibri" w:eastAsia="Calibri" w:hAnsi="Calibri"/>
                <w:rtl w:val="0"/>
              </w:rPr>
              <w:t xml:space="preserve">Increased EMEA keyboard sales by </w:t>
            </w:r>
            <w:r w:rsidDel="00000000" w:rsidR="00000000" w:rsidRPr="00000000">
              <w:rPr>
                <w:rFonts w:ascii="Calibri" w:cs="Calibri" w:eastAsia="Calibri" w:hAnsi="Calibri"/>
                <w:b w:val="1"/>
                <w:rtl w:val="0"/>
              </w:rPr>
              <w:t xml:space="preserve">20%</w:t>
            </w:r>
            <w:r w:rsidDel="00000000" w:rsidR="00000000" w:rsidRPr="00000000">
              <w:rPr>
                <w:rFonts w:ascii="Calibri" w:cs="Calibri" w:eastAsia="Calibri" w:hAnsi="Calibri"/>
                <w:rtl w:val="0"/>
              </w:rPr>
              <w:t xml:space="preserve"> and AMER sales by </w:t>
            </w:r>
            <w:r w:rsidDel="00000000" w:rsidR="00000000" w:rsidRPr="00000000">
              <w:rPr>
                <w:rFonts w:ascii="Calibri" w:cs="Calibri" w:eastAsia="Calibri" w:hAnsi="Calibri"/>
                <w:b w:val="1"/>
                <w:rtl w:val="0"/>
              </w:rPr>
              <w:t xml:space="preserve">35%</w:t>
            </w:r>
            <w:r w:rsidDel="00000000" w:rsidR="00000000" w:rsidRPr="00000000">
              <w:rPr>
                <w:rFonts w:ascii="Calibri" w:cs="Calibri" w:eastAsia="Calibri" w:hAnsi="Calibri"/>
                <w:rtl w:val="0"/>
              </w:rPr>
              <w:t xml:space="preserve"> by implementing Gen 2 pricing adjustments, leading marketing activities, and elevating brand equity.</w:t>
            </w:r>
          </w:p>
          <w:p w:rsidR="00000000" w:rsidDel="00000000" w:rsidP="00000000" w:rsidRDefault="00000000" w:rsidRPr="00000000" w14:paraId="00000046">
            <w:pPr>
              <w:numPr>
                <w:ilvl w:val="0"/>
                <w:numId w:val="1"/>
              </w:numPr>
              <w:pBdr>
                <w:top w:space="0" w:sz="0" w:val="nil"/>
                <w:left w:space="0" w:sz="0" w:val="nil"/>
                <w:bottom w:space="0" w:sz="0" w:val="nil"/>
                <w:right w:space="0" w:sz="0" w:val="nil"/>
                <w:between w:space="0" w:sz="0" w:val="nil"/>
              </w:pBdr>
              <w:spacing w:after="0" w:before="40" w:line="230" w:lineRule="auto"/>
              <w:ind w:left="324" w:hanging="180"/>
              <w:jc w:val="both"/>
              <w:rPr>
                <w:rFonts w:ascii="Calibri" w:cs="Calibri" w:eastAsia="Calibri" w:hAnsi="Calibri"/>
              </w:rPr>
            </w:pPr>
            <w:r w:rsidDel="00000000" w:rsidR="00000000" w:rsidRPr="00000000">
              <w:rPr>
                <w:rFonts w:ascii="Calibri" w:cs="Calibri" w:eastAsia="Calibri" w:hAnsi="Calibri"/>
                <w:rtl w:val="0"/>
              </w:rPr>
              <w:t xml:space="preserve">Improved profit margins by </w:t>
            </w:r>
            <w:r w:rsidDel="00000000" w:rsidR="00000000" w:rsidRPr="00000000">
              <w:rPr>
                <w:rFonts w:ascii="Calibri" w:cs="Calibri" w:eastAsia="Calibri" w:hAnsi="Calibri"/>
                <w:b w:val="1"/>
                <w:rtl w:val="0"/>
              </w:rPr>
              <w:t xml:space="preserve">7%</w:t>
            </w:r>
            <w:r w:rsidDel="00000000" w:rsidR="00000000" w:rsidRPr="00000000">
              <w:rPr>
                <w:rFonts w:ascii="Calibri" w:cs="Calibri" w:eastAsia="Calibri" w:hAnsi="Calibri"/>
                <w:rtl w:val="0"/>
              </w:rPr>
              <w:t xml:space="preserve"> on Gen 3 keyboards through cost-reduction strategies and enhanced supplier agreements.</w:t>
            </w:r>
          </w:p>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spacing w:after="0" w:before="40" w:line="230" w:lineRule="auto"/>
              <w:ind w:left="324" w:hanging="180"/>
              <w:jc w:val="both"/>
              <w:rPr>
                <w:rFonts w:ascii="Calibri" w:cs="Calibri" w:eastAsia="Calibri" w:hAnsi="Calibri"/>
              </w:rPr>
            </w:pPr>
            <w:r w:rsidDel="00000000" w:rsidR="00000000" w:rsidRPr="00000000">
              <w:rPr>
                <w:rFonts w:ascii="Calibri" w:cs="Calibri" w:eastAsia="Calibri" w:hAnsi="Calibri"/>
                <w:rtl w:val="0"/>
              </w:rPr>
              <w:t xml:space="preserve">Secured 2-year exclusivity contract for new key switch technology which prevented competitors from using the innovation for one product cycle and strengthened market differentiation.</w:t>
            </w:r>
          </w:p>
          <w:p w:rsidR="00000000" w:rsidDel="00000000" w:rsidP="00000000" w:rsidRDefault="00000000" w:rsidRPr="00000000" w14:paraId="00000048">
            <w:pPr>
              <w:numPr>
                <w:ilvl w:val="0"/>
                <w:numId w:val="1"/>
              </w:numPr>
              <w:pBdr>
                <w:top w:space="0" w:sz="0" w:val="nil"/>
                <w:left w:space="0" w:sz="0" w:val="nil"/>
                <w:bottom w:space="0" w:sz="0" w:val="nil"/>
                <w:right w:space="0" w:sz="0" w:val="nil"/>
                <w:between w:space="0" w:sz="0" w:val="nil"/>
              </w:pBdr>
              <w:spacing w:after="0" w:before="40" w:line="230" w:lineRule="auto"/>
              <w:ind w:left="324" w:hanging="180"/>
              <w:jc w:val="both"/>
              <w:rPr>
                <w:rFonts w:ascii="Calibri" w:cs="Calibri" w:eastAsia="Calibri" w:hAnsi="Calibri"/>
              </w:rPr>
            </w:pPr>
            <w:r w:rsidDel="00000000" w:rsidR="00000000" w:rsidRPr="00000000">
              <w:rPr>
                <w:rFonts w:ascii="Calibri" w:cs="Calibri" w:eastAsia="Calibri" w:hAnsi="Calibri"/>
                <w:rtl w:val="0"/>
              </w:rPr>
              <w:t xml:space="preserve">Boosted customer satisfaction by </w:t>
            </w:r>
            <w:r w:rsidDel="00000000" w:rsidR="00000000" w:rsidRPr="00000000">
              <w:rPr>
                <w:rFonts w:ascii="Calibri" w:cs="Calibri" w:eastAsia="Calibri" w:hAnsi="Calibri"/>
                <w:b w:val="1"/>
                <w:rtl w:val="0"/>
              </w:rPr>
              <w:t xml:space="preserve">15%</w:t>
            </w:r>
            <w:r w:rsidDel="00000000" w:rsidR="00000000" w:rsidRPr="00000000">
              <w:rPr>
                <w:rFonts w:ascii="Calibri" w:cs="Calibri" w:eastAsia="Calibri" w:hAnsi="Calibri"/>
                <w:rtl w:val="0"/>
              </w:rPr>
              <w:t xml:space="preserve"> by leading software and firmware teams in defining product specifications and introducing preset profiles and user-friendly controls for keyboard usability optimization.</w:t>
            </w:r>
          </w:p>
        </w:tc>
      </w:tr>
      <w:tr>
        <w:trPr>
          <w:cantSplit w:val="0"/>
          <w:tblHeader w:val="0"/>
        </w:trPr>
        <w:tc>
          <w:tcPr>
            <w:gridSpan w:val="4"/>
            <w:tcMar>
              <w:top w:w="0.0" w:type="dxa"/>
              <w:left w:w="0.0" w:type="dxa"/>
              <w:bottom w:w="144.0" w:type="dxa"/>
              <w:right w:w="0.0" w:type="dxa"/>
            </w:tcMar>
          </w:tcPr>
          <w:p w:rsidR="00000000" w:rsidDel="00000000" w:rsidP="00000000" w:rsidRDefault="00000000" w:rsidRPr="00000000" w14:paraId="0000004D">
            <w:pPr>
              <w:pStyle w:val="Heading3"/>
              <w:spacing w:after="0" w:before="120" w:lineRule="auto"/>
              <w:rPr>
                <w:rFonts w:ascii="Calibri" w:cs="Calibri" w:eastAsia="Calibri" w:hAnsi="Calibri"/>
              </w:rPr>
            </w:pPr>
            <w:r w:rsidDel="00000000" w:rsidR="00000000" w:rsidRPr="00000000">
              <w:rPr>
                <w:rFonts w:ascii="Calibri" w:cs="Calibri" w:eastAsia="Calibri" w:hAnsi="Calibri"/>
                <w:b w:val="1"/>
                <w:rtl w:val="0"/>
              </w:rPr>
              <w:t xml:space="preserve">Product Marketing Manager, Air Cooling and PC Lighting Accessories </w:t>
            </w:r>
            <w:r w:rsidDel="00000000" w:rsidR="00000000" w:rsidRPr="00000000">
              <w:rPr>
                <w:rFonts w:ascii="Calibri" w:cs="Calibri" w:eastAsia="Calibri" w:hAnsi="Calibri"/>
                <w:rtl w:val="0"/>
              </w:rPr>
              <w:t xml:space="preserve">(Nov 2017 – Dec 2020)</w:t>
            </w:r>
          </w:p>
        </w:tc>
        <w:tc>
          <w:tcPr/>
          <w:p w:rsidR="00000000" w:rsidDel="00000000" w:rsidP="00000000" w:rsidRDefault="00000000" w:rsidRPr="00000000" w14:paraId="00000051">
            <w:pPr>
              <w:pStyle w:val="Heading3"/>
              <w:spacing w:after="0" w:before="120" w:lineRule="auto"/>
              <w:jc w:val="right"/>
              <w:rPr>
                <w:rFonts w:ascii="Calibri" w:cs="Calibri" w:eastAsia="Calibri" w:hAnsi="Calibri"/>
                <w:b w:val="1"/>
              </w:rPr>
            </w:pPr>
            <w:r w:rsidDel="00000000" w:rsidR="00000000" w:rsidRPr="00000000">
              <w:rPr>
                <w:rtl w:val="0"/>
              </w:rPr>
            </w:r>
          </w:p>
        </w:tc>
      </w:tr>
      <w:tr>
        <w:trPr>
          <w:cantSplit w:val="0"/>
          <w:tblHeader w:val="0"/>
        </w:trPr>
        <w:tc>
          <w:tcPr>
            <w:gridSpan w:val="5"/>
            <w:tcMar>
              <w:top w:w="0.0" w:type="dxa"/>
              <w:left w:w="0.0" w:type="dxa"/>
              <w:bottom w:w="144.0" w:type="dxa"/>
              <w:right w:w="0.0" w:type="dxa"/>
            </w:tcMar>
          </w:tcPr>
          <w:p w:rsidR="00000000" w:rsidDel="00000000" w:rsidP="00000000" w:rsidRDefault="00000000" w:rsidRPr="00000000" w14:paraId="00000052">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Collaborated with Hardware and Software Engineering teams to redefine internal software definitions and introduce new features, while enhancing compatibility between hardware capabilities and software usability. Streamlined internal processes for cross-functional development teams, optimized workflows, and enabled product management teams to meet product launch timelines. Managed cross-functional project timelines by coordinating with engineering, operations, finance, creative, marketing, sales, and vendors, ensuring timely delivery of product development milestones.</w:t>
            </w:r>
          </w:p>
          <w:p w:rsidR="00000000" w:rsidDel="00000000" w:rsidP="00000000" w:rsidRDefault="00000000" w:rsidRPr="00000000" w14:paraId="00000053">
            <w:pPr>
              <w:spacing w:after="0" w:before="60" w:lineRule="auto"/>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Selected Achievements:</w:t>
            </w:r>
          </w:p>
          <w:p w:rsidR="00000000" w:rsidDel="00000000" w:rsidP="00000000" w:rsidRDefault="00000000" w:rsidRPr="00000000" w14:paraId="00000054">
            <w:pPr>
              <w:numPr>
                <w:ilvl w:val="0"/>
                <w:numId w:val="1"/>
              </w:numPr>
              <w:pBdr>
                <w:top w:space="0" w:sz="0" w:val="nil"/>
                <w:left w:space="0" w:sz="0" w:val="nil"/>
                <w:bottom w:space="0" w:sz="0" w:val="nil"/>
                <w:right w:space="0" w:sz="0" w:val="nil"/>
                <w:between w:space="0" w:sz="0" w:val="nil"/>
              </w:pBdr>
              <w:spacing w:after="0" w:before="40" w:lineRule="auto"/>
              <w:ind w:left="324" w:hanging="180"/>
              <w:jc w:val="both"/>
              <w:rPr>
                <w:rFonts w:ascii="Calibri" w:cs="Calibri" w:eastAsia="Calibri" w:hAnsi="Calibri"/>
              </w:rPr>
            </w:pPr>
            <w:r w:rsidDel="00000000" w:rsidR="00000000" w:rsidRPr="00000000">
              <w:rPr>
                <w:rFonts w:ascii="Calibri" w:cs="Calibri" w:eastAsia="Calibri" w:hAnsi="Calibri"/>
                <w:rtl w:val="0"/>
              </w:rPr>
              <w:t xml:space="preserve">Exceeded sales targets by </w:t>
            </w:r>
            <w:r w:rsidDel="00000000" w:rsidR="00000000" w:rsidRPr="00000000">
              <w:rPr>
                <w:rFonts w:ascii="Calibri" w:cs="Calibri" w:eastAsia="Calibri" w:hAnsi="Calibri"/>
                <w:b w:val="1"/>
                <w:rtl w:val="0"/>
              </w:rPr>
              <w:t xml:space="preserve">70%</w:t>
            </w:r>
            <w:r w:rsidDel="00000000" w:rsidR="00000000" w:rsidRPr="00000000">
              <w:rPr>
                <w:rFonts w:ascii="Calibri" w:cs="Calibri" w:eastAsia="Calibri" w:hAnsi="Calibri"/>
                <w:rtl w:val="0"/>
              </w:rPr>
              <w:t xml:space="preserve"> by conducting market analysis, evaluating localized marketing campaigns, and driving adoption in </w:t>
            </w:r>
            <w:r w:rsidDel="00000000" w:rsidR="00000000" w:rsidRPr="00000000">
              <w:rPr>
                <w:rFonts w:ascii="Calibri" w:cs="Calibri" w:eastAsia="Calibri" w:hAnsi="Calibri"/>
                <w:b w:val="1"/>
                <w:rtl w:val="0"/>
              </w:rPr>
              <w:t xml:space="preserve">APAC</w:t>
            </w:r>
            <w:r w:rsidDel="00000000" w:rsidR="00000000" w:rsidRPr="00000000">
              <w:rPr>
                <w:rFonts w:ascii="Calibri" w:cs="Calibri" w:eastAsia="Calibri" w:hAnsi="Calibri"/>
                <w:rtl w:val="0"/>
              </w:rPr>
              <w:t xml:space="preserve"> and </w:t>
            </w:r>
            <w:r w:rsidDel="00000000" w:rsidR="00000000" w:rsidRPr="00000000">
              <w:rPr>
                <w:rFonts w:ascii="Calibri" w:cs="Calibri" w:eastAsia="Calibri" w:hAnsi="Calibri"/>
                <w:b w:val="1"/>
                <w:rtl w:val="0"/>
              </w:rPr>
              <w:t xml:space="preserve">EMEA</w:t>
            </w:r>
            <w:r w:rsidDel="00000000" w:rsidR="00000000" w:rsidRPr="00000000">
              <w:rPr>
                <w:rFonts w:ascii="Calibri" w:cs="Calibri" w:eastAsia="Calibri" w:hAnsi="Calibri"/>
                <w:rtl w:val="0"/>
              </w:rPr>
              <w:t xml:space="preserve"> regions.</w:t>
            </w:r>
          </w:p>
          <w:p w:rsidR="00000000" w:rsidDel="00000000" w:rsidP="00000000" w:rsidRDefault="00000000" w:rsidRPr="00000000" w14:paraId="00000055">
            <w:pPr>
              <w:numPr>
                <w:ilvl w:val="0"/>
                <w:numId w:val="1"/>
              </w:numPr>
              <w:pBdr>
                <w:top w:space="0" w:sz="0" w:val="nil"/>
                <w:left w:space="0" w:sz="0" w:val="nil"/>
                <w:bottom w:space="0" w:sz="0" w:val="nil"/>
                <w:right w:space="0" w:sz="0" w:val="nil"/>
                <w:between w:space="0" w:sz="0" w:val="nil"/>
              </w:pBdr>
              <w:spacing w:after="0" w:before="40" w:lineRule="auto"/>
              <w:ind w:left="324" w:hanging="180"/>
              <w:jc w:val="both"/>
              <w:rPr>
                <w:rFonts w:ascii="Calibri" w:cs="Calibri" w:eastAsia="Calibri" w:hAnsi="Calibri"/>
              </w:rPr>
            </w:pPr>
            <w:r w:rsidDel="00000000" w:rsidR="00000000" w:rsidRPr="00000000">
              <w:rPr>
                <w:rFonts w:ascii="Calibri" w:cs="Calibri" w:eastAsia="Calibri" w:hAnsi="Calibri"/>
                <w:rtl w:val="0"/>
              </w:rPr>
              <w:t xml:space="preserve">Led successful launch of </w:t>
            </w:r>
            <w:r w:rsidDel="00000000" w:rsidR="00000000" w:rsidRPr="00000000">
              <w:rPr>
                <w:rFonts w:ascii="Calibri" w:cs="Calibri" w:eastAsia="Calibri" w:hAnsi="Calibri"/>
                <w:b w:val="1"/>
                <w:rtl w:val="0"/>
              </w:rPr>
              <w:t xml:space="preserve">HUE 2 lighting ecosystem</w:t>
            </w:r>
            <w:r w:rsidDel="00000000" w:rsidR="00000000" w:rsidRPr="00000000">
              <w:rPr>
                <w:rFonts w:ascii="Calibri" w:cs="Calibri" w:eastAsia="Calibri" w:hAnsi="Calibri"/>
                <w:rtl w:val="0"/>
              </w:rPr>
              <w:t xml:space="preserve"> and introduced innovative features that established a new industry benchmark for PC lighting and solidified </w:t>
            </w:r>
            <w:r w:rsidDel="00000000" w:rsidR="00000000" w:rsidRPr="00000000">
              <w:rPr>
                <w:rFonts w:ascii="Calibri" w:cs="Calibri" w:eastAsia="Calibri" w:hAnsi="Calibri"/>
                <w:b w:val="1"/>
                <w:rtl w:val="0"/>
              </w:rPr>
              <w:t xml:space="preserve">NZXT’s category leadership</w:t>
            </w:r>
            <w:r w:rsidDel="00000000" w:rsidR="00000000" w:rsidRPr="00000000">
              <w:rPr>
                <w:rFonts w:ascii="Calibri" w:cs="Calibri" w:eastAsia="Calibri" w:hAnsi="Calibri"/>
                <w:rtl w:val="0"/>
              </w:rPr>
              <w:t xml:space="preserve">.</w:t>
            </w:r>
          </w:p>
          <w:p w:rsidR="00000000" w:rsidDel="00000000" w:rsidP="00000000" w:rsidRDefault="00000000" w:rsidRPr="00000000" w14:paraId="00000056">
            <w:pPr>
              <w:numPr>
                <w:ilvl w:val="0"/>
                <w:numId w:val="1"/>
              </w:numPr>
              <w:pBdr>
                <w:top w:space="0" w:sz="0" w:val="nil"/>
                <w:left w:space="0" w:sz="0" w:val="nil"/>
                <w:bottom w:space="0" w:sz="0" w:val="nil"/>
                <w:right w:space="0" w:sz="0" w:val="nil"/>
                <w:between w:space="0" w:sz="0" w:val="nil"/>
              </w:pBdr>
              <w:spacing w:after="0" w:before="40" w:lineRule="auto"/>
              <w:ind w:left="324" w:hanging="180"/>
              <w:jc w:val="both"/>
              <w:rPr>
                <w:rFonts w:ascii="Calibri" w:cs="Calibri" w:eastAsia="Calibri" w:hAnsi="Calibri"/>
              </w:rPr>
            </w:pPr>
            <w:r w:rsidDel="00000000" w:rsidR="00000000" w:rsidRPr="00000000">
              <w:rPr>
                <w:rFonts w:ascii="Calibri" w:cs="Calibri" w:eastAsia="Calibri" w:hAnsi="Calibri"/>
                <w:rtl w:val="0"/>
              </w:rPr>
              <w:t xml:space="preserve">Improved out-of-box user experience by </w:t>
            </w:r>
            <w:r w:rsidDel="00000000" w:rsidR="00000000" w:rsidRPr="00000000">
              <w:rPr>
                <w:rFonts w:ascii="Calibri" w:cs="Calibri" w:eastAsia="Calibri" w:hAnsi="Calibri"/>
                <w:b w:val="1"/>
                <w:rtl w:val="0"/>
              </w:rPr>
              <w:t xml:space="preserve">25%</w:t>
            </w:r>
            <w:r w:rsidDel="00000000" w:rsidR="00000000" w:rsidRPr="00000000">
              <w:rPr>
                <w:rFonts w:ascii="Calibri" w:cs="Calibri" w:eastAsia="Calibri" w:hAnsi="Calibri"/>
                <w:rtl w:val="0"/>
              </w:rPr>
              <w:t xml:space="preserve"> partnering with hardware engineering team to define technical specifications, including lighting and power port placements, simplifying accessory connections and streamlining cable management.</w:t>
            </w:r>
          </w:p>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spacing w:after="0" w:before="40" w:lineRule="auto"/>
              <w:ind w:left="324" w:hanging="180"/>
              <w:jc w:val="both"/>
              <w:rPr>
                <w:rFonts w:ascii="Calibri" w:cs="Calibri" w:eastAsia="Calibri" w:hAnsi="Calibri"/>
              </w:rPr>
            </w:pPr>
            <w:r w:rsidDel="00000000" w:rsidR="00000000" w:rsidRPr="00000000">
              <w:rPr>
                <w:rFonts w:ascii="Calibri" w:cs="Calibri" w:eastAsia="Calibri" w:hAnsi="Calibri"/>
                <w:rtl w:val="0"/>
              </w:rPr>
              <w:t xml:space="preserve">Addressed key customer needs for noise reduction by increasing PC fan performance by </w:t>
            </w:r>
            <w:r w:rsidDel="00000000" w:rsidR="00000000" w:rsidRPr="00000000">
              <w:rPr>
                <w:rFonts w:ascii="Calibri" w:cs="Calibri" w:eastAsia="Calibri" w:hAnsi="Calibri"/>
                <w:b w:val="1"/>
                <w:rtl w:val="0"/>
              </w:rPr>
              <w:t xml:space="preserve">20%</w:t>
            </w:r>
            <w:r w:rsidDel="00000000" w:rsidR="00000000" w:rsidRPr="00000000">
              <w:rPr>
                <w:rFonts w:ascii="Calibri" w:cs="Calibri" w:eastAsia="Calibri" w:hAnsi="Calibri"/>
                <w:rtl w:val="0"/>
              </w:rPr>
              <w:t xml:space="preserve"> and achieving quieter operations.</w:t>
            </w:r>
          </w:p>
          <w:p w:rsidR="00000000" w:rsidDel="00000000" w:rsidP="00000000" w:rsidRDefault="00000000" w:rsidRPr="00000000" w14:paraId="00000058">
            <w:pPr>
              <w:numPr>
                <w:ilvl w:val="0"/>
                <w:numId w:val="1"/>
              </w:numPr>
              <w:pBdr>
                <w:top w:space="0" w:sz="0" w:val="nil"/>
                <w:left w:space="0" w:sz="0" w:val="nil"/>
                <w:bottom w:space="0" w:sz="0" w:val="nil"/>
                <w:right w:space="0" w:sz="0" w:val="nil"/>
                <w:between w:space="0" w:sz="0" w:val="nil"/>
              </w:pBdr>
              <w:spacing w:after="0" w:before="40" w:lineRule="auto"/>
              <w:ind w:left="324" w:hanging="180"/>
              <w:jc w:val="both"/>
              <w:rPr>
                <w:rFonts w:ascii="Calibri" w:cs="Calibri" w:eastAsia="Calibri" w:hAnsi="Calibri"/>
              </w:rPr>
            </w:pPr>
            <w:r w:rsidDel="00000000" w:rsidR="00000000" w:rsidRPr="00000000">
              <w:rPr>
                <w:rFonts w:ascii="Calibri" w:cs="Calibri" w:eastAsia="Calibri" w:hAnsi="Calibri"/>
                <w:rtl w:val="0"/>
              </w:rPr>
              <w:t xml:space="preserve">Drove </w:t>
            </w:r>
            <w:r w:rsidDel="00000000" w:rsidR="00000000" w:rsidRPr="00000000">
              <w:rPr>
                <w:rFonts w:ascii="Calibri" w:cs="Calibri" w:eastAsia="Calibri" w:hAnsi="Calibri"/>
                <w:b w:val="1"/>
                <w:rtl w:val="0"/>
              </w:rPr>
              <w:t xml:space="preserve">20%</w:t>
            </w:r>
            <w:r w:rsidDel="00000000" w:rsidR="00000000" w:rsidRPr="00000000">
              <w:rPr>
                <w:rFonts w:ascii="Calibri" w:cs="Calibri" w:eastAsia="Calibri" w:hAnsi="Calibri"/>
                <w:rtl w:val="0"/>
              </w:rPr>
              <w:t xml:space="preserve"> increase in customer satisfaction ratings by enhancing product usability and customization through integration of feedback from gamers and PC builders.</w:t>
            </w:r>
          </w:p>
          <w:p w:rsidR="00000000" w:rsidDel="00000000" w:rsidP="00000000" w:rsidRDefault="00000000" w:rsidRPr="00000000" w14:paraId="00000059">
            <w:pPr>
              <w:numPr>
                <w:ilvl w:val="0"/>
                <w:numId w:val="1"/>
              </w:numPr>
              <w:pBdr>
                <w:top w:space="0" w:sz="0" w:val="nil"/>
                <w:left w:space="0" w:sz="0" w:val="nil"/>
                <w:bottom w:space="0" w:sz="0" w:val="nil"/>
                <w:right w:space="0" w:sz="0" w:val="nil"/>
                <w:between w:space="0" w:sz="0" w:val="nil"/>
              </w:pBdr>
              <w:spacing w:after="0" w:before="40" w:lineRule="auto"/>
              <w:ind w:left="324" w:hanging="180"/>
              <w:jc w:val="both"/>
              <w:rPr>
                <w:rFonts w:ascii="Calibri" w:cs="Calibri" w:eastAsia="Calibri" w:hAnsi="Calibri"/>
              </w:rPr>
            </w:pPr>
            <w:r w:rsidDel="00000000" w:rsidR="00000000" w:rsidRPr="00000000">
              <w:rPr>
                <w:rFonts w:ascii="Calibri" w:cs="Calibri" w:eastAsia="Calibri" w:hAnsi="Calibri"/>
                <w:rtl w:val="0"/>
              </w:rPr>
              <w:t xml:space="preserve">Elevated brand recognition and market penetration with strategic go-to-market planning; increased adoption product rates by </w:t>
            </w:r>
            <w:r w:rsidDel="00000000" w:rsidR="00000000" w:rsidRPr="00000000">
              <w:rPr>
                <w:rFonts w:ascii="Calibri" w:cs="Calibri" w:eastAsia="Calibri" w:hAnsi="Calibri"/>
                <w:b w:val="1"/>
                <w:rtl w:val="0"/>
              </w:rPr>
              <w:t xml:space="preserve">40%</w:t>
            </w:r>
            <w:r w:rsidDel="00000000" w:rsidR="00000000" w:rsidRPr="00000000">
              <w:rPr>
                <w:rFonts w:ascii="Calibri" w:cs="Calibri" w:eastAsia="Calibri" w:hAnsi="Calibri"/>
                <w:rtl w:val="0"/>
              </w:rPr>
              <w:t xml:space="preserve"> across key regions and strengthened NZXT’s global presence.</w:t>
            </w:r>
          </w:p>
          <w:p w:rsidR="00000000" w:rsidDel="00000000" w:rsidP="00000000" w:rsidRDefault="00000000" w:rsidRPr="00000000" w14:paraId="0000005A">
            <w:pPr>
              <w:numPr>
                <w:ilvl w:val="0"/>
                <w:numId w:val="1"/>
              </w:numPr>
              <w:pBdr>
                <w:top w:space="0" w:sz="0" w:val="nil"/>
                <w:left w:space="0" w:sz="0" w:val="nil"/>
                <w:bottom w:space="0" w:sz="0" w:val="nil"/>
                <w:right w:space="0" w:sz="0" w:val="nil"/>
                <w:between w:space="0" w:sz="0" w:val="nil"/>
              </w:pBdr>
              <w:spacing w:after="0" w:before="40" w:lineRule="auto"/>
              <w:ind w:left="324" w:hanging="180"/>
              <w:jc w:val="both"/>
              <w:rPr>
                <w:rFonts w:ascii="Calibri" w:cs="Calibri" w:eastAsia="Calibri" w:hAnsi="Calibri"/>
              </w:rPr>
            </w:pPr>
            <w:r w:rsidDel="00000000" w:rsidR="00000000" w:rsidRPr="00000000">
              <w:rPr>
                <w:rFonts w:ascii="Calibri" w:cs="Calibri" w:eastAsia="Calibri" w:hAnsi="Calibri"/>
                <w:rtl w:val="0"/>
              </w:rPr>
              <w:t xml:space="preserve">Expanded HUE product lineup and sustained competitive differentiation by leveraging customer insights and market trends.</w:t>
            </w:r>
          </w:p>
        </w:tc>
      </w:tr>
      <w:tr>
        <w:trPr>
          <w:cantSplit w:val="0"/>
          <w:tblHeader w:val="0"/>
        </w:trPr>
        <w:tc>
          <w:tcPr>
            <w:gridSpan w:val="4"/>
            <w:tcMar>
              <w:top w:w="0.0" w:type="dxa"/>
              <w:left w:w="0.0" w:type="dxa"/>
              <w:bottom w:w="144.0" w:type="dxa"/>
              <w:right w:w="0.0" w:type="dxa"/>
            </w:tcMar>
          </w:tcPr>
          <w:p w:rsidR="00000000" w:rsidDel="00000000" w:rsidP="00000000" w:rsidRDefault="00000000" w:rsidRPr="00000000" w14:paraId="0000005F">
            <w:pPr>
              <w:pStyle w:val="Heading3"/>
              <w:spacing w:after="0" w:before="120" w:lineRule="auto"/>
              <w:rPr>
                <w:rFonts w:ascii="Calibri" w:cs="Calibri" w:eastAsia="Calibri" w:hAnsi="Calibri"/>
              </w:rPr>
            </w:pPr>
            <w:r w:rsidDel="00000000" w:rsidR="00000000" w:rsidRPr="00000000">
              <w:rPr>
                <w:rFonts w:ascii="Calibri" w:cs="Calibri" w:eastAsia="Calibri" w:hAnsi="Calibri"/>
                <w:b w:val="1"/>
                <w:rtl w:val="0"/>
              </w:rPr>
              <w:t xml:space="preserve">Design Manager</w:t>
            </w:r>
            <w:r w:rsidDel="00000000" w:rsidR="00000000" w:rsidRPr="00000000">
              <w:rPr>
                <w:rFonts w:ascii="Calibri" w:cs="Calibri" w:eastAsia="Calibri" w:hAnsi="Calibri"/>
                <w:rtl w:val="0"/>
              </w:rPr>
              <w:t xml:space="preserve"> (Apr 2015 – Dec 2017)</w:t>
            </w:r>
          </w:p>
        </w:tc>
        <w:tc>
          <w:tcPr/>
          <w:p w:rsidR="00000000" w:rsidDel="00000000" w:rsidP="00000000" w:rsidRDefault="00000000" w:rsidRPr="00000000" w14:paraId="00000063">
            <w:pPr>
              <w:pStyle w:val="Heading3"/>
              <w:spacing w:after="0" w:before="120" w:lineRule="auto"/>
              <w:jc w:val="right"/>
              <w:rPr>
                <w:rFonts w:ascii="Calibri" w:cs="Calibri" w:eastAsia="Calibri" w:hAnsi="Calibri"/>
                <w:b w:val="1"/>
              </w:rPr>
            </w:pPr>
            <w:r w:rsidDel="00000000" w:rsidR="00000000" w:rsidRPr="00000000">
              <w:rPr>
                <w:rtl w:val="0"/>
              </w:rPr>
            </w:r>
          </w:p>
        </w:tc>
      </w:tr>
      <w:tr>
        <w:trPr>
          <w:cantSplit w:val="0"/>
          <w:tblHeader w:val="0"/>
        </w:trPr>
        <w:tc>
          <w:tcPr>
            <w:gridSpan w:val="5"/>
            <w:tcMar>
              <w:top w:w="0.0" w:type="dxa"/>
              <w:left w:w="0.0" w:type="dxa"/>
              <w:bottom w:w="144.0" w:type="dxa"/>
              <w:right w:w="0.0" w:type="dxa"/>
            </w:tcMar>
          </w:tcPr>
          <w:p w:rsidR="00000000" w:rsidDel="00000000" w:rsidP="00000000" w:rsidRDefault="00000000" w:rsidRPr="00000000" w14:paraId="00000064">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Established the creative team from the ground up by recruiting competent candidates and developing a cohesive group that strengthened brand identity across product lines. Managed a team of </w:t>
            </w:r>
            <w:r w:rsidDel="00000000" w:rsidR="00000000" w:rsidRPr="00000000">
              <w:rPr>
                <w:rFonts w:ascii="Calibri" w:cs="Calibri" w:eastAsia="Calibri" w:hAnsi="Calibri"/>
                <w:b w:val="1"/>
                <w:rtl w:val="0"/>
              </w:rPr>
              <w:t xml:space="preserve">5</w:t>
            </w:r>
            <w:r w:rsidDel="00000000" w:rsidR="00000000" w:rsidRPr="00000000">
              <w:rPr>
                <w:rFonts w:ascii="Calibri" w:cs="Calibri" w:eastAsia="Calibri" w:hAnsi="Calibri"/>
                <w:rtl w:val="0"/>
              </w:rPr>
              <w:t xml:space="preserve"> designers and </w:t>
            </w:r>
            <w:r w:rsidDel="00000000" w:rsidR="00000000" w:rsidRPr="00000000">
              <w:rPr>
                <w:rFonts w:ascii="Calibri" w:cs="Calibri" w:eastAsia="Calibri" w:hAnsi="Calibri"/>
                <w:b w:val="1"/>
                <w:rtl w:val="0"/>
              </w:rPr>
              <w:t xml:space="preserve">4</w:t>
            </w:r>
            <w:r w:rsidDel="00000000" w:rsidR="00000000" w:rsidRPr="00000000">
              <w:rPr>
                <w:rFonts w:ascii="Calibri" w:cs="Calibri" w:eastAsia="Calibri" w:hAnsi="Calibri"/>
                <w:rtl w:val="0"/>
              </w:rPr>
              <w:t xml:space="preserve"> freelancers across Los Angeles and Taiwan and established streamlined processes that improved asset production efficiency and global design standards.</w:t>
            </w:r>
          </w:p>
          <w:p w:rsidR="00000000" w:rsidDel="00000000" w:rsidP="00000000" w:rsidRDefault="00000000" w:rsidRPr="00000000" w14:paraId="00000065">
            <w:pPr>
              <w:spacing w:after="0" w:before="40" w:lineRule="auto"/>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Selected Achievements:</w:t>
            </w:r>
          </w:p>
          <w:p w:rsidR="00000000" w:rsidDel="00000000" w:rsidP="00000000" w:rsidRDefault="00000000" w:rsidRPr="00000000" w14:paraId="00000066">
            <w:pPr>
              <w:numPr>
                <w:ilvl w:val="0"/>
                <w:numId w:val="1"/>
              </w:numPr>
              <w:pBdr>
                <w:top w:space="0" w:sz="0" w:val="nil"/>
                <w:left w:space="0" w:sz="0" w:val="nil"/>
                <w:bottom w:space="0" w:sz="0" w:val="nil"/>
                <w:right w:space="0" w:sz="0" w:val="nil"/>
                <w:between w:space="0" w:sz="0" w:val="nil"/>
              </w:pBdr>
              <w:spacing w:after="0" w:before="40" w:lineRule="auto"/>
              <w:ind w:left="324" w:hanging="180"/>
              <w:jc w:val="both"/>
              <w:rPr>
                <w:rFonts w:ascii="Calibri" w:cs="Calibri" w:eastAsia="Calibri" w:hAnsi="Calibri"/>
              </w:rPr>
            </w:pPr>
            <w:r w:rsidDel="00000000" w:rsidR="00000000" w:rsidRPr="00000000">
              <w:rPr>
                <w:rFonts w:ascii="Calibri" w:cs="Calibri" w:eastAsia="Calibri" w:hAnsi="Calibri"/>
                <w:rtl w:val="0"/>
              </w:rPr>
              <w:t xml:space="preserve">Contributed to revamping CAM software to include 5+ product control and settings adjustment features, such as RGB lighting, cooling, and system adjustments, enhancing software usability and setting a foundation for future product integrations.</w:t>
            </w:r>
          </w:p>
          <w:p w:rsidR="00000000" w:rsidDel="00000000" w:rsidP="00000000" w:rsidRDefault="00000000" w:rsidRPr="00000000" w14:paraId="00000067">
            <w:pPr>
              <w:numPr>
                <w:ilvl w:val="0"/>
                <w:numId w:val="1"/>
              </w:numPr>
              <w:pBdr>
                <w:top w:space="0" w:sz="0" w:val="nil"/>
                <w:left w:space="0" w:sz="0" w:val="nil"/>
                <w:bottom w:space="0" w:sz="0" w:val="nil"/>
                <w:right w:space="0" w:sz="0" w:val="nil"/>
                <w:between w:space="0" w:sz="0" w:val="nil"/>
              </w:pBdr>
              <w:spacing w:after="0" w:before="40" w:lineRule="auto"/>
              <w:ind w:left="324" w:hanging="180"/>
              <w:jc w:val="both"/>
              <w:rPr>
                <w:rFonts w:ascii="Calibri" w:cs="Calibri" w:eastAsia="Calibri" w:hAnsi="Calibri"/>
              </w:rPr>
            </w:pPr>
            <w:r w:rsidDel="00000000" w:rsidR="00000000" w:rsidRPr="00000000">
              <w:rPr>
                <w:rFonts w:ascii="Calibri" w:cs="Calibri" w:eastAsia="Calibri" w:hAnsi="Calibri"/>
                <w:rtl w:val="0"/>
              </w:rPr>
              <w:t xml:space="preserve">Led a company-wide rebranding project in collaboration with an external agency; served as the main internal point of contact to review and approve deliverables, ensuring alignment with CEO’s vision. The rebrand included a new logo, updated website, and comprehensive brand DNA guidelines for 50+ product and graphic design elements.</w:t>
            </w:r>
          </w:p>
          <w:p w:rsidR="00000000" w:rsidDel="00000000" w:rsidP="00000000" w:rsidRDefault="00000000" w:rsidRPr="00000000" w14:paraId="00000068">
            <w:pPr>
              <w:numPr>
                <w:ilvl w:val="0"/>
                <w:numId w:val="1"/>
              </w:numPr>
              <w:pBdr>
                <w:top w:space="0" w:sz="0" w:val="nil"/>
                <w:left w:space="0" w:sz="0" w:val="nil"/>
                <w:bottom w:space="0" w:sz="0" w:val="nil"/>
                <w:right w:space="0" w:sz="0" w:val="nil"/>
                <w:between w:space="0" w:sz="0" w:val="nil"/>
              </w:pBdr>
              <w:spacing w:after="0" w:before="40" w:lineRule="auto"/>
              <w:ind w:left="324" w:hanging="180"/>
              <w:jc w:val="both"/>
              <w:rPr>
                <w:rFonts w:ascii="Calibri" w:cs="Calibri" w:eastAsia="Calibri" w:hAnsi="Calibri"/>
              </w:rPr>
            </w:pPr>
            <w:r w:rsidDel="00000000" w:rsidR="00000000" w:rsidRPr="00000000">
              <w:rPr>
                <w:rFonts w:ascii="Calibri" w:cs="Calibri" w:eastAsia="Calibri" w:hAnsi="Calibri"/>
                <w:rtl w:val="0"/>
              </w:rPr>
              <w:t xml:space="preserve">Streamlined global design standards and processes, improving cross-team collaboration and asset production efficiency across Los Angeles and Taiwan offices.</w:t>
            </w:r>
            <w:r w:rsidDel="00000000" w:rsidR="00000000" w:rsidRPr="00000000">
              <w:rPr>
                <w:rtl w:val="0"/>
              </w:rPr>
            </w:r>
          </w:p>
        </w:tc>
      </w:tr>
      <w:tr>
        <w:trPr>
          <w:cantSplit w:val="0"/>
          <w:tblHeader w:val="0"/>
        </w:trPr>
        <w:tc>
          <w:tcPr>
            <w:gridSpan w:val="4"/>
            <w:tcMar>
              <w:top w:w="0.0" w:type="dxa"/>
              <w:left w:w="0.0" w:type="dxa"/>
              <w:bottom w:w="144.0" w:type="dxa"/>
              <w:right w:w="0.0" w:type="dxa"/>
            </w:tcMar>
          </w:tcPr>
          <w:p w:rsidR="00000000" w:rsidDel="00000000" w:rsidP="00000000" w:rsidRDefault="00000000" w:rsidRPr="00000000" w14:paraId="0000006D">
            <w:pPr>
              <w:pStyle w:val="Heading3"/>
              <w:spacing w:after="0" w:before="120" w:lineRule="auto"/>
              <w:rPr>
                <w:rFonts w:ascii="Calibri" w:cs="Calibri" w:eastAsia="Calibri" w:hAnsi="Calibri"/>
              </w:rPr>
            </w:pPr>
            <w:r w:rsidDel="00000000" w:rsidR="00000000" w:rsidRPr="00000000">
              <w:rPr>
                <w:rFonts w:ascii="Calibri" w:cs="Calibri" w:eastAsia="Calibri" w:hAnsi="Calibri"/>
                <w:b w:val="1"/>
                <w:rtl w:val="0"/>
              </w:rPr>
              <w:t xml:space="preserve">Graphic Designer</w:t>
            </w:r>
            <w:r w:rsidDel="00000000" w:rsidR="00000000" w:rsidRPr="00000000">
              <w:rPr>
                <w:rFonts w:ascii="Calibri" w:cs="Calibri" w:eastAsia="Calibri" w:hAnsi="Calibri"/>
                <w:rtl w:val="0"/>
              </w:rPr>
              <w:t xml:space="preserve"> (Apr 2013 – Apr 2015)</w:t>
            </w:r>
          </w:p>
        </w:tc>
        <w:tc>
          <w:tcPr/>
          <w:p w:rsidR="00000000" w:rsidDel="00000000" w:rsidP="00000000" w:rsidRDefault="00000000" w:rsidRPr="00000000" w14:paraId="00000071">
            <w:pPr>
              <w:pStyle w:val="Heading3"/>
              <w:spacing w:after="0" w:before="120" w:lineRule="auto"/>
              <w:jc w:val="right"/>
              <w:rPr>
                <w:rFonts w:ascii="Calibri" w:cs="Calibri" w:eastAsia="Calibri" w:hAnsi="Calibri"/>
                <w:b w:val="1"/>
              </w:rPr>
            </w:pPr>
            <w:r w:rsidDel="00000000" w:rsidR="00000000" w:rsidRPr="00000000">
              <w:rPr>
                <w:rtl w:val="0"/>
              </w:rPr>
            </w:r>
          </w:p>
        </w:tc>
      </w:tr>
      <w:tr>
        <w:trPr>
          <w:cantSplit w:val="0"/>
          <w:tblHeader w:val="0"/>
        </w:trPr>
        <w:tc>
          <w:tcPr>
            <w:gridSpan w:val="5"/>
            <w:tcMar>
              <w:top w:w="0.0" w:type="dxa"/>
              <w:left w:w="0.0" w:type="dxa"/>
              <w:bottom w:w="0.0" w:type="dxa"/>
              <w:right w:w="0.0" w:type="dxa"/>
            </w:tcMar>
          </w:tcPr>
          <w:p w:rsidR="00000000" w:rsidDel="00000000" w:rsidP="00000000" w:rsidRDefault="00000000" w:rsidRPr="00000000" w14:paraId="00000072">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Produced high-impact visual assets for </w:t>
            </w:r>
            <w:r w:rsidDel="00000000" w:rsidR="00000000" w:rsidRPr="00000000">
              <w:rPr>
                <w:rFonts w:ascii="Calibri" w:cs="Calibri" w:eastAsia="Calibri" w:hAnsi="Calibri"/>
                <w:b w:val="1"/>
                <w:rtl w:val="0"/>
              </w:rPr>
              <w:t xml:space="preserve">10+</w:t>
            </w:r>
            <w:r w:rsidDel="00000000" w:rsidR="00000000" w:rsidRPr="00000000">
              <w:rPr>
                <w:rFonts w:ascii="Calibri" w:cs="Calibri" w:eastAsia="Calibri" w:hAnsi="Calibri"/>
                <w:rtl w:val="0"/>
              </w:rPr>
              <w:t xml:space="preserve"> product launches, web design projects, software UX/UI, and events that aligned with NZXT’s innovative brand identity and supported marketing and product development objectives. Collaborated with the marketing team to develop product launch assets, including </w:t>
            </w:r>
            <w:r w:rsidDel="00000000" w:rsidR="00000000" w:rsidRPr="00000000">
              <w:rPr>
                <w:rFonts w:ascii="Calibri" w:cs="Calibri" w:eastAsia="Calibri" w:hAnsi="Calibri"/>
                <w:b w:val="1"/>
                <w:rtl w:val="0"/>
              </w:rPr>
              <w:t xml:space="preserve">100+</w:t>
            </w:r>
            <w:r w:rsidDel="00000000" w:rsidR="00000000" w:rsidRPr="00000000">
              <w:rPr>
                <w:rFonts w:ascii="Calibri" w:cs="Calibri" w:eastAsia="Calibri" w:hAnsi="Calibri"/>
                <w:rtl w:val="0"/>
              </w:rPr>
              <w:t xml:space="preserve"> print materials such as packaging and manuals, as well as go-to-market assets like web graphics, retail channel materials, and campaign visuals. Partnered with sales team to create tailored sales assets that address regional needs, including event support such as booth planning, signage, and printed materials.</w:t>
            </w:r>
          </w:p>
          <w:p w:rsidR="00000000" w:rsidDel="00000000" w:rsidP="00000000" w:rsidRDefault="00000000" w:rsidRPr="00000000" w14:paraId="00000073">
            <w:pPr>
              <w:spacing w:after="0" w:before="40" w:lineRule="auto"/>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Selected Achievements:</w:t>
            </w:r>
          </w:p>
          <w:p w:rsidR="00000000" w:rsidDel="00000000" w:rsidP="00000000" w:rsidRDefault="00000000" w:rsidRPr="00000000" w14:paraId="00000074">
            <w:pPr>
              <w:numPr>
                <w:ilvl w:val="0"/>
                <w:numId w:val="1"/>
              </w:numPr>
              <w:pBdr>
                <w:top w:space="0" w:sz="0" w:val="nil"/>
                <w:left w:space="0" w:sz="0" w:val="nil"/>
                <w:bottom w:space="0" w:sz="0" w:val="nil"/>
                <w:right w:space="0" w:sz="0" w:val="nil"/>
                <w:between w:space="0" w:sz="0" w:val="nil"/>
              </w:pBdr>
              <w:spacing w:after="0" w:before="40" w:lineRule="auto"/>
              <w:ind w:left="324" w:hanging="180"/>
              <w:jc w:val="both"/>
              <w:rPr>
                <w:rFonts w:ascii="Calibri" w:cs="Calibri" w:eastAsia="Calibri" w:hAnsi="Calibri"/>
              </w:rPr>
            </w:pPr>
            <w:r w:rsidDel="00000000" w:rsidR="00000000" w:rsidRPr="00000000">
              <w:rPr>
                <w:rFonts w:ascii="Calibri" w:cs="Calibri" w:eastAsia="Calibri" w:hAnsi="Calibri"/>
                <w:rtl w:val="0"/>
              </w:rPr>
              <w:t xml:space="preserve">Designed the first version of NZXT’s CAM software, focusing on PC performance monitoring, and delivered a user-friendly interface that became the primary control hub for </w:t>
            </w:r>
            <w:r w:rsidDel="00000000" w:rsidR="00000000" w:rsidRPr="00000000">
              <w:rPr>
                <w:rFonts w:ascii="Calibri" w:cs="Calibri" w:eastAsia="Calibri" w:hAnsi="Calibri"/>
                <w:b w:val="1"/>
                <w:rtl w:val="0"/>
              </w:rPr>
              <w:t xml:space="preserve">90%</w:t>
            </w:r>
            <w:r w:rsidDel="00000000" w:rsidR="00000000" w:rsidRPr="00000000">
              <w:rPr>
                <w:rFonts w:ascii="Calibri" w:cs="Calibri" w:eastAsia="Calibri" w:hAnsi="Calibri"/>
                <w:rtl w:val="0"/>
              </w:rPr>
              <w:t xml:space="preserve"> of the company's hardware products.</w:t>
            </w:r>
          </w:p>
          <w:p w:rsidR="00000000" w:rsidDel="00000000" w:rsidP="00000000" w:rsidRDefault="00000000" w:rsidRPr="00000000" w14:paraId="00000075">
            <w:pPr>
              <w:numPr>
                <w:ilvl w:val="0"/>
                <w:numId w:val="1"/>
              </w:numPr>
              <w:pBdr>
                <w:top w:space="0" w:sz="0" w:val="nil"/>
                <w:left w:space="0" w:sz="0" w:val="nil"/>
                <w:bottom w:space="0" w:sz="0" w:val="nil"/>
                <w:right w:space="0" w:sz="0" w:val="nil"/>
                <w:between w:space="0" w:sz="0" w:val="nil"/>
              </w:pBdr>
              <w:spacing w:after="0" w:before="40" w:lineRule="auto"/>
              <w:ind w:left="324" w:hanging="180"/>
              <w:jc w:val="both"/>
              <w:rPr>
                <w:rFonts w:ascii="Calibri" w:cs="Calibri" w:eastAsia="Calibri" w:hAnsi="Calibri"/>
              </w:rPr>
            </w:pPr>
            <w:r w:rsidDel="00000000" w:rsidR="00000000" w:rsidRPr="00000000">
              <w:rPr>
                <w:rFonts w:ascii="Calibri" w:cs="Calibri" w:eastAsia="Calibri" w:hAnsi="Calibri"/>
                <w:rtl w:val="0"/>
              </w:rPr>
              <w:t xml:space="preserve">Redesigned company website within six months and updated layout and UX/UI which improved functionality and user reach by </w:t>
            </w:r>
            <w:r w:rsidDel="00000000" w:rsidR="00000000" w:rsidRPr="00000000">
              <w:rPr>
                <w:rFonts w:ascii="Calibri" w:cs="Calibri" w:eastAsia="Calibri" w:hAnsi="Calibri"/>
                <w:b w:val="1"/>
                <w:rtl w:val="0"/>
              </w:rPr>
              <w:t xml:space="preserve">60%</w:t>
            </w:r>
            <w:r w:rsidDel="00000000" w:rsidR="00000000" w:rsidRPr="00000000">
              <w:rPr>
                <w:rFonts w:ascii="Calibri" w:cs="Calibri" w:eastAsia="Calibri" w:hAnsi="Calibri"/>
                <w:rtl w:val="0"/>
              </w:rPr>
              <w:t xml:space="preserve">.</w:t>
            </w:r>
          </w:p>
          <w:p w:rsidR="00000000" w:rsidDel="00000000" w:rsidP="00000000" w:rsidRDefault="00000000" w:rsidRPr="00000000" w14:paraId="00000076">
            <w:pPr>
              <w:numPr>
                <w:ilvl w:val="0"/>
                <w:numId w:val="1"/>
              </w:numPr>
              <w:pBdr>
                <w:top w:space="0" w:sz="0" w:val="nil"/>
                <w:left w:space="0" w:sz="0" w:val="nil"/>
                <w:bottom w:space="0" w:sz="0" w:val="nil"/>
                <w:right w:space="0" w:sz="0" w:val="nil"/>
                <w:between w:space="0" w:sz="0" w:val="nil"/>
              </w:pBdr>
              <w:spacing w:after="0" w:before="40" w:lineRule="auto"/>
              <w:ind w:left="324" w:hanging="180"/>
              <w:jc w:val="both"/>
              <w:rPr>
                <w:rFonts w:ascii="Calibri" w:cs="Calibri" w:eastAsia="Calibri" w:hAnsi="Calibri"/>
              </w:rPr>
            </w:pPr>
            <w:r w:rsidDel="00000000" w:rsidR="00000000" w:rsidRPr="00000000">
              <w:rPr>
                <w:rFonts w:ascii="Calibri" w:cs="Calibri" w:eastAsia="Calibri" w:hAnsi="Calibri"/>
                <w:rtl w:val="0"/>
              </w:rPr>
              <w:t xml:space="preserve">Supported design and execution of assets for </w:t>
            </w:r>
            <w:r w:rsidDel="00000000" w:rsidR="00000000" w:rsidRPr="00000000">
              <w:rPr>
                <w:rFonts w:ascii="Calibri" w:cs="Calibri" w:eastAsia="Calibri" w:hAnsi="Calibri"/>
                <w:b w:val="1"/>
                <w:rtl w:val="0"/>
              </w:rPr>
              <w:t xml:space="preserve">10+</w:t>
            </w:r>
            <w:r w:rsidDel="00000000" w:rsidR="00000000" w:rsidRPr="00000000">
              <w:rPr>
                <w:rFonts w:ascii="Calibri" w:cs="Calibri" w:eastAsia="Calibri" w:hAnsi="Calibri"/>
                <w:rtl w:val="0"/>
              </w:rPr>
              <w:t xml:space="preserve"> global industry conventions and tradeshows, including booth layouts, signage, and promotional materials, ensuring brand consistency and impactful visual representation.</w:t>
            </w:r>
            <w:r w:rsidDel="00000000" w:rsidR="00000000" w:rsidRPr="00000000">
              <w:rPr>
                <w:rtl w:val="0"/>
              </w:rPr>
            </w:r>
          </w:p>
        </w:tc>
      </w:tr>
      <w:tr>
        <w:trPr>
          <w:cantSplit w:val="0"/>
          <w:tblHeader w:val="0"/>
        </w:trPr>
        <w:tc>
          <w:tcPr>
            <w:gridSpan w:val="5"/>
            <w:tcBorders>
              <w:bottom w:color="3c78d8" w:space="0" w:sz="12" w:val="single"/>
            </w:tcBorders>
            <w:tcMar>
              <w:top w:w="0.0" w:type="dxa"/>
              <w:left w:w="0.0" w:type="dxa"/>
              <w:bottom w:w="0.0" w:type="dxa"/>
              <w:right w:w="0.0" w:type="dxa"/>
            </w:tcMar>
          </w:tcPr>
          <w:p w:rsidR="00000000" w:rsidDel="00000000" w:rsidP="00000000" w:rsidRDefault="00000000" w:rsidRPr="00000000" w14:paraId="0000007B">
            <w:pPr>
              <w:pStyle w:val="Heading2"/>
              <w:spacing w:after="60" w:before="180" w:lineRule="auto"/>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Education</w:t>
            </w:r>
          </w:p>
        </w:tc>
      </w:tr>
      <w:tr>
        <w:trPr>
          <w:cantSplit w:val="0"/>
          <w:tblHeader w:val="0"/>
        </w:trPr>
        <w:tc>
          <w:tcPr>
            <w:gridSpan w:val="5"/>
            <w:tcBorders>
              <w:top w:color="3c78d8" w:space="0" w:sz="12" w:val="single"/>
            </w:tcBorders>
            <w:tcMar>
              <w:top w:w="0.0" w:type="dxa"/>
              <w:left w:w="0.0" w:type="dxa"/>
              <w:bottom w:w="14.0" w:type="dxa"/>
              <w:right w:w="0.0" w:type="dxa"/>
            </w:tcMar>
            <w:vAlign w:val="center"/>
          </w:tcPr>
          <w:p w:rsidR="00000000" w:rsidDel="00000000" w:rsidP="00000000" w:rsidRDefault="00000000" w:rsidRPr="00000000" w14:paraId="00000080">
            <w:pPr>
              <w:pStyle w:val="Heading3"/>
              <w:spacing w:after="0" w:before="120" w:lineRule="auto"/>
              <w:rPr>
                <w:rFonts w:ascii="Calibri" w:cs="Calibri" w:eastAsia="Calibri" w:hAnsi="Calibri"/>
                <w:b w:val="1"/>
              </w:rPr>
            </w:pPr>
            <w:r w:rsidDel="00000000" w:rsidR="00000000" w:rsidRPr="00000000">
              <w:rPr>
                <w:rFonts w:ascii="Calibri" w:cs="Calibri" w:eastAsia="Calibri" w:hAnsi="Calibri"/>
                <w:b w:val="1"/>
                <w:rtl w:val="0"/>
              </w:rPr>
              <w:t xml:space="preserve">B.A., Design, Industrial</w:t>
            </w:r>
          </w:p>
          <w:p w:rsidR="00000000" w:rsidDel="00000000" w:rsidP="00000000" w:rsidRDefault="00000000" w:rsidRPr="00000000" w14:paraId="00000081">
            <w:pPr>
              <w:pStyle w:val="Heading3"/>
              <w:spacing w:after="0" w:lineRule="auto"/>
              <w:ind w:left="144" w:firstLine="0"/>
              <w:rPr>
                <w:rFonts w:ascii="Calibri" w:cs="Calibri" w:eastAsia="Calibri" w:hAnsi="Calibri"/>
              </w:rPr>
            </w:pPr>
            <w:r w:rsidDel="00000000" w:rsidR="00000000" w:rsidRPr="00000000">
              <w:rPr>
                <w:rFonts w:ascii="Calibri" w:cs="Calibri" w:eastAsia="Calibri" w:hAnsi="Calibri"/>
                <w:color w:val="282828"/>
                <w:rtl w:val="0"/>
              </w:rPr>
              <w:t xml:space="preserve">California State University of Long Beach – Long Beach, CA</w:t>
            </w:r>
            <w:r w:rsidDel="00000000" w:rsidR="00000000" w:rsidRPr="00000000">
              <w:rPr>
                <w:rtl w:val="0"/>
              </w:rPr>
            </w:r>
          </w:p>
        </w:tc>
      </w:tr>
      <w:tr>
        <w:trPr>
          <w:cantSplit w:val="0"/>
          <w:tblHeader w:val="0"/>
        </w:trPr>
        <w:tc>
          <w:tcPr>
            <w:gridSpan w:val="5"/>
            <w:tcBorders>
              <w:bottom w:color="3c78d8" w:space="0" w:sz="12" w:val="single"/>
            </w:tcBorders>
            <w:tcMar>
              <w:top w:w="0.0" w:type="dxa"/>
              <w:left w:w="0.0" w:type="dxa"/>
              <w:bottom w:w="0.0" w:type="dxa"/>
              <w:right w:w="0.0" w:type="dxa"/>
            </w:tcMar>
          </w:tcPr>
          <w:p w:rsidR="00000000" w:rsidDel="00000000" w:rsidP="00000000" w:rsidRDefault="00000000" w:rsidRPr="00000000" w14:paraId="00000086">
            <w:pPr>
              <w:pStyle w:val="Heading2"/>
              <w:spacing w:after="60" w:before="180" w:lineRule="auto"/>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Certifications &amp; Licenses</w:t>
            </w:r>
          </w:p>
        </w:tc>
      </w:tr>
      <w:tr>
        <w:trPr>
          <w:cantSplit w:val="0"/>
          <w:tblHeader w:val="0"/>
        </w:trPr>
        <w:tc>
          <w:tcPr>
            <w:gridSpan w:val="5"/>
            <w:tcBorders>
              <w:top w:color="3c78d8" w:space="0" w:sz="12" w:val="single"/>
            </w:tcBorders>
            <w:tcMar>
              <w:top w:w="0.0" w:type="dxa"/>
              <w:left w:w="0.0" w:type="dxa"/>
              <w:bottom w:w="14.0" w:type="dxa"/>
              <w:right w:w="0.0" w:type="dxa"/>
            </w:tcMar>
            <w:vAlign w:val="center"/>
          </w:tcPr>
          <w:p w:rsidR="00000000" w:rsidDel="00000000" w:rsidP="00000000" w:rsidRDefault="00000000" w:rsidRPr="00000000" w14:paraId="0000008B">
            <w:pPr>
              <w:pStyle w:val="Heading3"/>
              <w:spacing w:after="0" w:before="120"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Product Strategy –</w:t>
            </w:r>
            <w:r w:rsidDel="00000000" w:rsidR="00000000" w:rsidRPr="00000000">
              <w:rPr>
                <w:rFonts w:ascii="Calibri" w:cs="Calibri" w:eastAsia="Calibri" w:hAnsi="Calibri"/>
                <w:color w:val="000000"/>
                <w:rtl w:val="0"/>
              </w:rPr>
              <w:t xml:space="preserve"> Northwestern Kellogg, Executive Education </w:t>
            </w:r>
            <w:r w:rsidDel="00000000" w:rsidR="00000000" w:rsidRPr="00000000">
              <w:rPr>
                <w:rFonts w:ascii="Calibri" w:cs="Calibri" w:eastAsia="Calibri" w:hAnsi="Calibri"/>
                <w:i w:val="1"/>
                <w:color w:val="000000"/>
                <w:rtl w:val="0"/>
              </w:rPr>
              <w:t xml:space="preserve">(Credential ID #31875465)</w:t>
            </w:r>
            <w:r w:rsidDel="00000000" w:rsidR="00000000" w:rsidRPr="00000000">
              <w:rPr>
                <w:rtl w:val="0"/>
              </w:rPr>
            </w:r>
          </w:p>
        </w:tc>
      </w:tr>
    </w:tbl>
    <w:p w:rsidR="00000000" w:rsidDel="00000000" w:rsidP="00000000" w:rsidRDefault="00000000" w:rsidRPr="00000000" w14:paraId="00000090">
      <w:pPr>
        <w:spacing w:after="0" w:line="230" w:lineRule="auto"/>
        <w:rPr>
          <w:rFonts w:ascii="Calibri" w:cs="Calibri" w:eastAsia="Calibri" w:hAnsi="Calibri"/>
          <w:color w:val="ff0000"/>
          <w:sz w:val="2"/>
          <w:szCs w:val="2"/>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432" w:top="432" w:left="432" w:right="432" w:header="144"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Cambr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pBdr>
        <w:top w:space="0" w:sz="0" w:val="nil"/>
        <w:left w:space="0" w:sz="0" w:val="nil"/>
        <w:bottom w:space="0" w:sz="0" w:val="nil"/>
        <w:right w:space="0" w:sz="0" w:val="nil"/>
        <w:between w:space="0" w:sz="0" w:val="nil"/>
      </w:pBdr>
      <w:jc w:val="right"/>
      <w:rPr>
        <w:rFonts w:ascii="Cambria" w:cs="Cambria" w:eastAsia="Cambria" w:hAnsi="Cambria"/>
        <w:color w:val="3c78d8"/>
      </w:rPr>
    </w:pPr>
    <w:r w:rsidDel="00000000" w:rsidR="00000000" w:rsidRPr="00000000">
      <w:rPr>
        <w:rFonts w:ascii="Cambria" w:cs="Cambria" w:eastAsia="Cambria" w:hAnsi="Cambria"/>
        <w:color w:val="3c78d8"/>
        <w:rtl w:val="0"/>
      </w:rPr>
      <w:t xml:space="preserve">Page </w:t>
    </w:r>
    <w:r w:rsidDel="00000000" w:rsidR="00000000" w:rsidRPr="00000000">
      <w:rPr>
        <w:rFonts w:ascii="Cambria" w:cs="Cambria" w:eastAsia="Cambria" w:hAnsi="Cambria"/>
        <w:color w:val="3c78d8"/>
      </w:rPr>
      <w:fldChar w:fldCharType="begin"/>
      <w:instrText xml:space="preserve">PAGE</w:instrText>
      <w:fldChar w:fldCharType="separate"/>
      <w:fldChar w:fldCharType="end"/>
    </w:r>
    <w:r w:rsidDel="00000000" w:rsidR="00000000" w:rsidRPr="00000000">
      <w:rPr>
        <w:rFonts w:ascii="Cambria" w:cs="Cambria" w:eastAsia="Cambria" w:hAnsi="Cambria"/>
        <w:color w:val="3c78d8"/>
        <w:rtl w:val="0"/>
      </w:rPr>
      <w:t xml:space="preserve"> | </w:t>
    </w:r>
    <w:r w:rsidDel="00000000" w:rsidR="00000000" w:rsidRPr="00000000">
      <w:rPr>
        <w:rFonts w:ascii="Cambria" w:cs="Cambria" w:eastAsia="Cambria" w:hAnsi="Cambria"/>
        <w:color w:val="3c78d8"/>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940" w:hanging="360"/>
      </w:pPr>
      <w:rPr>
        <w:rFonts w:ascii="Noto Sans Symbols" w:cs="Noto Sans Symbols" w:eastAsia="Noto Sans Symbols" w:hAnsi="Noto Sans Symbols"/>
      </w:rPr>
    </w:lvl>
    <w:lvl w:ilvl="1">
      <w:start w:val="1"/>
      <w:numFmt w:val="bullet"/>
      <w:lvlText w:val="o"/>
      <w:lvlJc w:val="left"/>
      <w:pPr>
        <w:ind w:left="1660" w:hanging="360"/>
      </w:pPr>
      <w:rPr>
        <w:rFonts w:ascii="Courier New" w:cs="Courier New" w:eastAsia="Courier New" w:hAnsi="Courier New"/>
      </w:rPr>
    </w:lvl>
    <w:lvl w:ilvl="2">
      <w:start w:val="1"/>
      <w:numFmt w:val="bullet"/>
      <w:lvlText w:val="▪"/>
      <w:lvlJc w:val="left"/>
      <w:pPr>
        <w:ind w:left="2380" w:hanging="360"/>
      </w:pPr>
      <w:rPr>
        <w:rFonts w:ascii="Noto Sans Symbols" w:cs="Noto Sans Symbols" w:eastAsia="Noto Sans Symbols" w:hAnsi="Noto Sans Symbols"/>
      </w:rPr>
    </w:lvl>
    <w:lvl w:ilvl="3">
      <w:start w:val="1"/>
      <w:numFmt w:val="bullet"/>
      <w:lvlText w:val="●"/>
      <w:lvlJc w:val="left"/>
      <w:pPr>
        <w:ind w:left="3100" w:hanging="360"/>
      </w:pPr>
      <w:rPr>
        <w:rFonts w:ascii="Noto Sans Symbols" w:cs="Noto Sans Symbols" w:eastAsia="Noto Sans Symbols" w:hAnsi="Noto Sans Symbols"/>
      </w:rPr>
    </w:lvl>
    <w:lvl w:ilvl="4">
      <w:start w:val="1"/>
      <w:numFmt w:val="bullet"/>
      <w:lvlText w:val="o"/>
      <w:lvlJc w:val="left"/>
      <w:pPr>
        <w:ind w:left="3820" w:hanging="360"/>
      </w:pPr>
      <w:rPr>
        <w:rFonts w:ascii="Courier New" w:cs="Courier New" w:eastAsia="Courier New" w:hAnsi="Courier New"/>
      </w:rPr>
    </w:lvl>
    <w:lvl w:ilvl="5">
      <w:start w:val="1"/>
      <w:numFmt w:val="bullet"/>
      <w:lvlText w:val="▪"/>
      <w:lvlJc w:val="left"/>
      <w:pPr>
        <w:ind w:left="4540" w:hanging="360"/>
      </w:pPr>
      <w:rPr>
        <w:rFonts w:ascii="Noto Sans Symbols" w:cs="Noto Sans Symbols" w:eastAsia="Noto Sans Symbols" w:hAnsi="Noto Sans Symbols"/>
      </w:rPr>
    </w:lvl>
    <w:lvl w:ilvl="6">
      <w:start w:val="1"/>
      <w:numFmt w:val="bullet"/>
      <w:lvlText w:val="●"/>
      <w:lvlJc w:val="left"/>
      <w:pPr>
        <w:ind w:left="5260" w:hanging="360"/>
      </w:pPr>
      <w:rPr>
        <w:rFonts w:ascii="Noto Sans Symbols" w:cs="Noto Sans Symbols" w:eastAsia="Noto Sans Symbols" w:hAnsi="Noto Sans Symbols"/>
      </w:rPr>
    </w:lvl>
    <w:lvl w:ilvl="7">
      <w:start w:val="1"/>
      <w:numFmt w:val="bullet"/>
      <w:lvlText w:val="o"/>
      <w:lvlJc w:val="left"/>
      <w:pPr>
        <w:ind w:left="5980" w:hanging="360"/>
      </w:pPr>
      <w:rPr>
        <w:rFonts w:ascii="Courier New" w:cs="Courier New" w:eastAsia="Courier New" w:hAnsi="Courier New"/>
      </w:rPr>
    </w:lvl>
    <w:lvl w:ilvl="8">
      <w:start w:val="1"/>
      <w:numFmt w:val="bullet"/>
      <w:lvlText w:val="▪"/>
      <w:lvlJc w:val="left"/>
      <w:pPr>
        <w:ind w:left="670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color w:val="282828"/>
        <w:lang w:val="en-US"/>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color w:val="3c78d8"/>
      <w:sz w:val="46"/>
      <w:szCs w:val="46"/>
    </w:rPr>
  </w:style>
  <w:style w:type="paragraph" w:styleId="Heading2">
    <w:name w:val="heading 2"/>
    <w:basedOn w:val="Normal"/>
    <w:next w:val="Normal"/>
    <w:pPr/>
    <w:rPr>
      <w:color w:val="3c78d8"/>
      <w:sz w:val="36"/>
      <w:szCs w:val="36"/>
    </w:rPr>
  </w:style>
  <w:style w:type="paragraph" w:styleId="Heading3">
    <w:name w:val="heading 3"/>
    <w:basedOn w:val="Normal"/>
    <w:next w:val="Normal"/>
    <w:pPr/>
    <w:rPr>
      <w:color w:val="3c78d8"/>
    </w:rPr>
  </w:style>
  <w:style w:type="paragraph" w:styleId="Heading4">
    <w:name w:val="heading 4"/>
    <w:basedOn w:val="Normal"/>
    <w:next w:val="Normal"/>
    <w:pPr>
      <w:spacing w:after="85" w:lineRule="auto"/>
    </w:pPr>
    <w:rPr>
      <w:sz w:val="24"/>
      <w:szCs w:val="24"/>
    </w:rPr>
  </w:style>
  <w:style w:type="paragraph" w:styleId="Heading5">
    <w:name w:val="heading 5"/>
    <w:basedOn w:val="Normal"/>
    <w:next w:val="Normal"/>
    <w:pPr/>
    <w:rPr>
      <w:color w:val="2e74b5"/>
    </w:rPr>
  </w:style>
  <w:style w:type="paragraph" w:styleId="Heading6">
    <w:name w:val="heading 6"/>
    <w:basedOn w:val="Normal"/>
    <w:next w:val="Normal"/>
    <w:pPr/>
    <w:rPr>
      <w:color w:val="1f4d78"/>
    </w:rPr>
  </w:style>
  <w:style w:type="paragraph" w:styleId="Title">
    <w:name w:val="Title"/>
    <w:basedOn w:val="Normal"/>
    <w:next w:val="Normal"/>
    <w:pPr/>
    <w:rPr>
      <w:sz w:val="56"/>
      <w:szCs w:val="56"/>
    </w:rPr>
  </w:style>
  <w:style w:type="paragraph" w:styleId="Subtitle">
    <w:name w:val="Subtitle"/>
    <w:basedOn w:val="Normal"/>
    <w:next w:val="Normal"/>
    <w:pPr>
      <w:keepNext w:val="1"/>
      <w:keepLines w:val="1"/>
      <w:spacing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melodypkang@gmail.com" TargetMode="External"/><Relationship Id="rId7" Type="http://schemas.openxmlformats.org/officeDocument/2006/relationships/hyperlink" Target="http://www.linkedin.com/in/melody-kang-1024" TargetMode="External"/><Relationship Id="rId8" Type="http://schemas.openxmlformats.org/officeDocument/2006/relationships/hyperlink" Target="http://www.melodykang.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2024-03-22T19:59:07Z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24aa25b6-d09b-48bd-84cc-dfaa7df10c36</vt:lpwstr>
  </property>
  <property fmtid="{D5CDD505-2E9C-101B-9397-08002B2CF9AE}" pid="7" name="MSIP_Label_defa4170-0d19-0005-0004-bc88714345d2_ActionId">
    <vt:lpwstr>5ffc53fd-83e5-44f6-85a7-8c9bbc34a4fc</vt:lpwstr>
  </property>
  <property fmtid="{D5CDD505-2E9C-101B-9397-08002B2CF9AE}" pid="8" name="MSIP_Label_defa4170-0d19-0005-0004-bc88714345d2_ContentBits">
    <vt:lpwstr>0</vt:lpwstr>
  </property>
</Properties>
</file>