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0B4E" w14:textId="3365DE4C" w:rsidR="0080418D" w:rsidRPr="006A3564" w:rsidRDefault="79A4265E" w:rsidP="79A4265E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 xml:space="preserve">Aanvullende Leveringsvoorwaarden </w:t>
      </w:r>
      <w:proofErr w:type="spellStart"/>
      <w:r w:rsidR="006A3564">
        <w:rPr>
          <w:rFonts w:cs="Times New Roman"/>
          <w:b/>
          <w:bCs/>
          <w:color w:val="000000" w:themeColor="text1"/>
          <w:sz w:val="24"/>
          <w:szCs w:val="24"/>
        </w:rPr>
        <w:t>Indera</w:t>
      </w:r>
      <w:proofErr w:type="spellEnd"/>
      <w:r w:rsidR="006A3564">
        <w:rPr>
          <w:rFonts w:cs="Times New Roman"/>
          <w:b/>
          <w:bCs/>
          <w:color w:val="000000" w:themeColor="text1"/>
          <w:sz w:val="24"/>
          <w:szCs w:val="24"/>
        </w:rPr>
        <w:t xml:space="preserve"> kraamzorg</w:t>
      </w:r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617318AB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 xml:space="preserve">raamzorg van BO Geboortezorg en zijn van toepassing op alle door </w:t>
      </w:r>
      <w:proofErr w:type="spellStart"/>
      <w:r w:rsidR="006A3564"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 w:rsidR="006A3564">
        <w:rPr>
          <w:rFonts w:cs="Times New Roman"/>
          <w:color w:val="000000" w:themeColor="text1"/>
          <w:sz w:val="16"/>
          <w:szCs w:val="16"/>
        </w:rPr>
        <w:t xml:space="preserve"> Kraamzorg</w:t>
      </w:r>
      <w:r w:rsidRPr="4A4B5FC5">
        <w:rPr>
          <w:rFonts w:cs="Times New Roman"/>
          <w:color w:val="FF0000"/>
          <w:sz w:val="16"/>
          <w:szCs w:val="16"/>
        </w:rPr>
        <w:t xml:space="preserve"> </w:t>
      </w:r>
      <w:r w:rsidRPr="4A4B5FC5">
        <w:rPr>
          <w:rFonts w:cs="Times New Roman"/>
          <w:sz w:val="16"/>
          <w:szCs w:val="16"/>
        </w:rPr>
        <w:t xml:space="preserve">afgesloten zorgovereenkomsten. Inschrijving vindt plaats door ondertekening van de cliënt van de zorgovereenkomst. Met de zorgovereenkomst worden </w:t>
      </w:r>
      <w:proofErr w:type="gramStart"/>
      <w:r w:rsidRPr="4A4B5FC5">
        <w:rPr>
          <w:rFonts w:cs="Times New Roman"/>
          <w:sz w:val="16"/>
          <w:szCs w:val="16"/>
        </w:rPr>
        <w:t>tevens</w:t>
      </w:r>
      <w:proofErr w:type="gramEnd"/>
      <w:r w:rsidRPr="4A4B5FC5">
        <w:rPr>
          <w:rFonts w:cs="Times New Roman"/>
          <w:sz w:val="16"/>
          <w:szCs w:val="16"/>
        </w:rPr>
        <w:t xml:space="preserve"> deze aanvullende voorwaarden aan de cliënt overhandigd.</w:t>
      </w:r>
    </w:p>
    <w:p w14:paraId="4384AC92" w14:textId="660E5988" w:rsidR="79A4265E" w:rsidRPr="006A3564" w:rsidRDefault="79A4265E" w:rsidP="79A4265E">
      <w:pPr>
        <w:spacing w:after="0"/>
        <w:rPr>
          <w:rFonts w:cs="Times New Roman"/>
          <w:color w:val="000000" w:themeColor="text1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website</w:t>
      </w:r>
      <w:r w:rsidR="00B0184E">
        <w:rPr>
          <w:rFonts w:cs="Times New Roman"/>
          <w:sz w:val="16"/>
          <w:szCs w:val="16"/>
        </w:rPr>
        <w:t>:</w:t>
      </w:r>
      <w:r w:rsidRPr="54EB30B0">
        <w:rPr>
          <w:rFonts w:cs="Times New Roman"/>
          <w:sz w:val="16"/>
          <w:szCs w:val="16"/>
        </w:rPr>
        <w:t xml:space="preserve"> </w:t>
      </w:r>
      <w:r w:rsidR="006A3564">
        <w:rPr>
          <w:rFonts w:cs="Times New Roman"/>
          <w:color w:val="000000" w:themeColor="text1"/>
          <w:sz w:val="16"/>
          <w:szCs w:val="16"/>
        </w:rPr>
        <w:t>https://inderakraamzorg.nl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70FC5027" w:rsidR="00EC7F7A" w:rsidRPr="00844C26" w:rsidRDefault="006A3564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>
        <w:rPr>
          <w:rFonts w:cs="Times New Roman"/>
          <w:color w:val="000000" w:themeColor="text1"/>
          <w:sz w:val="16"/>
          <w:szCs w:val="16"/>
        </w:rPr>
        <w:t xml:space="preserve"> Kraamzorg</w:t>
      </w:r>
      <w:r w:rsidR="79A4265E" w:rsidRPr="006A3564">
        <w:rPr>
          <w:rFonts w:cs="Times New Roman"/>
          <w:color w:val="000000" w:themeColor="text1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1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 xml:space="preserve">. </w:t>
      </w:r>
      <w:proofErr w:type="gramStart"/>
      <w:r w:rsidRPr="5E146130">
        <w:rPr>
          <w:sz w:val="16"/>
          <w:szCs w:val="16"/>
        </w:rPr>
        <w:t>Indien</w:t>
      </w:r>
      <w:proofErr w:type="gramEnd"/>
      <w:r w:rsidRPr="5E146130">
        <w:rPr>
          <w:sz w:val="16"/>
          <w:szCs w:val="16"/>
        </w:rPr>
        <w:t xml:space="preserve">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1D126737" w:rsidR="00547D7D" w:rsidRDefault="006A3564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color w:val="000000" w:themeColor="text1"/>
          <w:sz w:val="16"/>
          <w:szCs w:val="16"/>
        </w:rPr>
        <w:t>Indera</w:t>
      </w:r>
      <w:proofErr w:type="spellEnd"/>
      <w:r>
        <w:rPr>
          <w:color w:val="000000" w:themeColor="text1"/>
          <w:sz w:val="16"/>
          <w:szCs w:val="16"/>
        </w:rPr>
        <w:t xml:space="preserve"> Kraamzorg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bij </w:t>
      </w:r>
      <w:proofErr w:type="spellStart"/>
      <w:r>
        <w:rPr>
          <w:sz w:val="16"/>
          <w:szCs w:val="16"/>
        </w:rPr>
        <w:t>Indera</w:t>
      </w:r>
      <w:proofErr w:type="spellEnd"/>
      <w:r>
        <w:rPr>
          <w:sz w:val="16"/>
          <w:szCs w:val="16"/>
        </w:rPr>
        <w:t xml:space="preserve"> Kraamzorg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</w:t>
      </w:r>
      <w:proofErr w:type="gramStart"/>
      <w:r w:rsidR="77B25C9E" w:rsidRPr="54EB30B0">
        <w:rPr>
          <w:rFonts w:cs="Times New Roman"/>
          <w:sz w:val="16"/>
          <w:szCs w:val="16"/>
        </w:rPr>
        <w:t>m.u.v.</w:t>
      </w:r>
      <w:proofErr w:type="gramEnd"/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33741378" w:rsidR="00EC7F7A" w:rsidRPr="00844C26" w:rsidRDefault="00E46E65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>
        <w:rPr>
          <w:rFonts w:cs="Times New Roman"/>
          <w:color w:val="000000" w:themeColor="text1"/>
          <w:sz w:val="16"/>
          <w:szCs w:val="16"/>
        </w:rPr>
        <w:t xml:space="preserve"> Kraamzorg</w:t>
      </w:r>
      <w:r w:rsidR="79A4265E" w:rsidRPr="79A4265E">
        <w:rPr>
          <w:rFonts w:cs="Times New Roman"/>
          <w:color w:val="FF0000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 xml:space="preserve">De werklocatie moet veilig zijn en er moeten werkbare omstandigheden zijn. </w:t>
      </w:r>
      <w:proofErr w:type="gramStart"/>
      <w:r w:rsidRPr="5E146130">
        <w:rPr>
          <w:sz w:val="16"/>
          <w:szCs w:val="16"/>
        </w:rPr>
        <w:t>Indien</w:t>
      </w:r>
      <w:proofErr w:type="gramEnd"/>
      <w:r w:rsidRPr="5E146130">
        <w:rPr>
          <w:sz w:val="16"/>
          <w:szCs w:val="16"/>
        </w:rPr>
        <w:t xml:space="preserve">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10C984BB" w:rsidR="00CC0E06" w:rsidRPr="00844C26" w:rsidRDefault="00E46E65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112401186"/>
      <w:proofErr w:type="spellStart"/>
      <w:r>
        <w:rPr>
          <w:color w:val="000000" w:themeColor="text1"/>
          <w:sz w:val="16"/>
          <w:szCs w:val="16"/>
        </w:rPr>
        <w:t>Indera</w:t>
      </w:r>
      <w:proofErr w:type="spellEnd"/>
      <w:r>
        <w:rPr>
          <w:color w:val="000000" w:themeColor="text1"/>
          <w:sz w:val="16"/>
          <w:szCs w:val="16"/>
        </w:rPr>
        <w:t xml:space="preserve"> Kraamzorg</w:t>
      </w:r>
      <w:r w:rsidR="5E146130" w:rsidRPr="00E46E65">
        <w:rPr>
          <w:color w:val="000000" w:themeColor="text1"/>
          <w:sz w:val="16"/>
          <w:szCs w:val="16"/>
        </w:rPr>
        <w:t xml:space="preserve"> </w:t>
      </w:r>
      <w:bookmarkEnd w:id="0"/>
      <w:r w:rsidR="5E146130" w:rsidRPr="009C4A40">
        <w:rPr>
          <w:sz w:val="16"/>
          <w:szCs w:val="16"/>
        </w:rPr>
        <w:t xml:space="preserve">kan </w:t>
      </w:r>
      <w:r w:rsidR="5E146130" w:rsidRPr="5E146130">
        <w:rPr>
          <w:sz w:val="16"/>
          <w:szCs w:val="16"/>
        </w:rPr>
        <w:t xml:space="preserve">aansprakelijk worden gesteld bij schade aan materiële zaken die door schuld of nalatigheid van </w:t>
      </w:r>
      <w:r w:rsidR="007D2D83">
        <w:rPr>
          <w:sz w:val="16"/>
          <w:szCs w:val="16"/>
        </w:rPr>
        <w:t>de</w:t>
      </w:r>
      <w:r w:rsidR="5E146130" w:rsidRPr="5E146130">
        <w:rPr>
          <w:sz w:val="16"/>
          <w:szCs w:val="16"/>
        </w:rPr>
        <w:t xml:space="preserve"> </w:t>
      </w:r>
      <w:r w:rsidR="00841C17">
        <w:rPr>
          <w:sz w:val="16"/>
          <w:szCs w:val="16"/>
        </w:rPr>
        <w:t>kraamverzorgende</w:t>
      </w:r>
      <w:r w:rsidR="5E146130" w:rsidRPr="5E146130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50162B0D" w:rsidR="00547D7D" w:rsidRPr="00C14154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Een melding van schade dient schriftelijk te geschieden bij </w:t>
      </w:r>
      <w:proofErr w:type="spellStart"/>
      <w:r w:rsidR="00E46E65"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 w:rsidR="00E46E65">
        <w:rPr>
          <w:rFonts w:cs="Times New Roman"/>
          <w:color w:val="000000" w:themeColor="text1"/>
          <w:sz w:val="16"/>
          <w:szCs w:val="16"/>
        </w:rPr>
        <w:t xml:space="preserve"> Kraamzorg.</w:t>
      </w:r>
      <w:r w:rsidR="00E46E65" w:rsidRPr="00E46E65">
        <w:rPr>
          <w:rFonts w:cs="Times New Roman"/>
          <w:color w:val="000000" w:themeColor="text1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Bij schade wordt er voor de cliënt een beperkt eigen risico gehanteerd </w:t>
      </w:r>
      <w:r w:rsidR="7416D126" w:rsidRPr="54EB30B0">
        <w:rPr>
          <w:rFonts w:cs="Times New Roman"/>
          <w:sz w:val="16"/>
          <w:szCs w:val="16"/>
        </w:rPr>
        <w:t xml:space="preserve">van </w:t>
      </w:r>
      <w:r w:rsidRPr="00E46E65">
        <w:rPr>
          <w:rFonts w:cs="Times New Roman"/>
          <w:color w:val="000000" w:themeColor="text1"/>
          <w:sz w:val="16"/>
          <w:szCs w:val="16"/>
        </w:rPr>
        <w:t>€50,-</w:t>
      </w:r>
      <w:r w:rsidR="00E46E65">
        <w:rPr>
          <w:rFonts w:cs="Times New Roman"/>
          <w:color w:val="000000" w:themeColor="text1"/>
          <w:sz w:val="16"/>
          <w:szCs w:val="16"/>
        </w:rPr>
        <w:t>.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74195DA" w14:textId="77777777" w:rsidR="00E46E65" w:rsidRDefault="00E46E65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7415D14" w14:textId="77777777" w:rsidR="00E46E65" w:rsidRDefault="00E46E65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1692979E" w14:textId="77777777" w:rsidR="00E46E65" w:rsidRDefault="00E46E65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219CC732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lastRenderedPageBreak/>
        <w:t>Klachten</w:t>
      </w:r>
      <w:r>
        <w:br/>
      </w:r>
    </w:p>
    <w:p w14:paraId="00DC9719" w14:textId="231E833F" w:rsidR="00C14154" w:rsidRPr="00E46E65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000000" w:themeColor="text1"/>
          <w:sz w:val="16"/>
          <w:szCs w:val="16"/>
        </w:rPr>
      </w:pPr>
      <w:r w:rsidRPr="32E9788B">
        <w:rPr>
          <w:rFonts w:cs="Times New Roman"/>
          <w:sz w:val="16"/>
          <w:szCs w:val="16"/>
        </w:rPr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 xml:space="preserve">via </w:t>
      </w:r>
      <w:proofErr w:type="spellStart"/>
      <w:r w:rsidR="00E46E65"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 w:rsidR="00E46E65">
        <w:rPr>
          <w:rFonts w:cs="Times New Roman"/>
          <w:color w:val="000000" w:themeColor="text1"/>
          <w:sz w:val="16"/>
          <w:szCs w:val="16"/>
        </w:rPr>
        <w:t xml:space="preserve"> Kraamzorg.</w:t>
      </w:r>
    </w:p>
    <w:p w14:paraId="58514EF7" w14:textId="724F15B5" w:rsidR="00C14154" w:rsidRPr="003E1596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 xml:space="preserve">Komen we er samen niet uit?   </w:t>
      </w:r>
      <w:proofErr w:type="spellStart"/>
      <w:r w:rsidR="00E46E65">
        <w:rPr>
          <w:color w:val="000000" w:themeColor="text1"/>
          <w:sz w:val="16"/>
          <w:szCs w:val="16"/>
        </w:rPr>
        <w:t>Indera</w:t>
      </w:r>
      <w:proofErr w:type="spellEnd"/>
      <w:r w:rsidR="00E46E65">
        <w:rPr>
          <w:color w:val="000000" w:themeColor="text1"/>
          <w:sz w:val="16"/>
          <w:szCs w:val="16"/>
        </w:rPr>
        <w:t xml:space="preserve"> </w:t>
      </w:r>
      <w:proofErr w:type="gramStart"/>
      <w:r w:rsidR="00E46E65">
        <w:rPr>
          <w:color w:val="000000" w:themeColor="text1"/>
          <w:sz w:val="16"/>
          <w:szCs w:val="16"/>
        </w:rPr>
        <w:t>kraamzorg</w:t>
      </w:r>
      <w:r w:rsidR="007C1ADE">
        <w:rPr>
          <w:sz w:val="16"/>
          <w:szCs w:val="16"/>
        </w:rPr>
        <w:t xml:space="preserve"> </w:t>
      </w:r>
      <w:r w:rsidR="007C1ADE" w:rsidRPr="36FF082F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4B818EC8" w:rsidRPr="00E46E65">
        <w:rPr>
          <w:rFonts w:ascii="Calibri" w:hAnsi="Calibri" w:cs="Calibri"/>
          <w:color w:val="000000" w:themeColor="text1"/>
          <w:sz w:val="16"/>
          <w:szCs w:val="16"/>
        </w:rPr>
        <w:t>is</w:t>
      </w:r>
      <w:proofErr w:type="gramEnd"/>
      <w:r w:rsidR="007C1ADE" w:rsidRPr="00E46E65">
        <w:rPr>
          <w:rFonts w:ascii="Calibri" w:hAnsi="Calibri" w:cs="Calibri"/>
          <w:color w:val="000000" w:themeColor="text1"/>
          <w:sz w:val="16"/>
          <w:szCs w:val="16"/>
        </w:rPr>
        <w:t xml:space="preserve"> lid van Coöperatie Kraamzorggroep (Coöperatie KZG). Als lid van de coöperatie KZG heb ik mij</w:t>
      </w:r>
      <w:r w:rsidR="007C1ADE" w:rsidRPr="007C1ADE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 </w:t>
      </w:r>
      <w:r w:rsidR="007C1ADE" w:rsidRPr="00E46E65">
        <w:rPr>
          <w:rFonts w:ascii="Calibri" w:hAnsi="Calibri" w:cs="Calibri"/>
          <w:color w:val="000000" w:themeColor="text1"/>
          <w:sz w:val="16"/>
          <w:szCs w:val="16"/>
        </w:rPr>
        <w:t>verbonden aan de klachtenregeling van Coöperatie KZG. Deze klachtenregeling kun je vinden op</w:t>
      </w:r>
      <w:r w:rsidR="00105BF2" w:rsidRPr="00E46E6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7C1ADE" w:rsidRPr="00E46E65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hyperlink r:id="rId13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jstalinea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6F85FB8D" w:rsidR="0088439C" w:rsidRDefault="00E46E65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proofErr w:type="spellStart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Kraamzorg</w:t>
      </w:r>
      <w:r w:rsidR="0088439C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40787CB8" w:rsidR="000F4D54" w:rsidRPr="0088439C" w:rsidRDefault="00E46E65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proofErr w:type="spellStart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Kraamzorg</w:t>
      </w:r>
      <w:r w:rsidR="000F4D54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0F4D54">
        <w:rPr>
          <w:rFonts w:cs="Helvetica"/>
          <w:sz w:val="16"/>
          <w:szCs w:val="16"/>
          <w:shd w:val="clear" w:color="auto" w:fill="FFFFFF"/>
        </w:rPr>
        <w:t>werkt volgens een privacyreglement welke is terug te vinden op de website</w:t>
      </w:r>
      <w:r w:rsidR="001A4E9D">
        <w:rPr>
          <w:rFonts w:cs="Helvetica"/>
          <w:sz w:val="16"/>
          <w:szCs w:val="16"/>
          <w:shd w:val="clear" w:color="auto" w:fill="FFFFFF"/>
        </w:rPr>
        <w:t xml:space="preserve"> </w:t>
      </w:r>
      <w:r>
        <w:rPr>
          <w:rFonts w:cs="Helvetica"/>
          <w:color w:val="000000" w:themeColor="text1"/>
          <w:sz w:val="16"/>
          <w:szCs w:val="16"/>
          <w:shd w:val="clear" w:color="auto" w:fill="FFFFFF"/>
        </w:rPr>
        <w:t>https://inderakraamzorg.nl</w:t>
      </w:r>
    </w:p>
    <w:p w14:paraId="71000B71" w14:textId="5BAD5490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4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5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5AAA9C0F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proofErr w:type="spellStart"/>
      <w:r w:rsidR="00E46E65">
        <w:rPr>
          <w:rFonts w:cs="Helvetica"/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 w:rsidR="00E46E65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kraamzorg</w:t>
      </w:r>
      <w:r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3C1F8797" w:rsidR="0088439C" w:rsidRPr="0088439C" w:rsidRDefault="00E46E65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proofErr w:type="spellStart"/>
      <w:r>
        <w:rPr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color w:val="000000" w:themeColor="text1"/>
          <w:sz w:val="16"/>
          <w:szCs w:val="16"/>
          <w:shd w:val="clear" w:color="auto" w:fill="FFFFFF"/>
        </w:rPr>
        <w:t xml:space="preserve"> Kraamzorg</w:t>
      </w:r>
      <w:r w:rsidR="0088439C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5E146130">
        <w:rPr>
          <w:sz w:val="16"/>
          <w:szCs w:val="16"/>
          <w:shd w:val="clear" w:color="auto" w:fill="FFFFFF"/>
        </w:rPr>
        <w:t>zal zonder schriftelijk</w:t>
      </w:r>
      <w:r w:rsidR="00CE0D36">
        <w:rPr>
          <w:sz w:val="16"/>
          <w:szCs w:val="16"/>
          <w:shd w:val="clear" w:color="auto" w:fill="FFFFFF"/>
        </w:rPr>
        <w:t>e</w:t>
      </w:r>
      <w:r w:rsidR="0088439C" w:rsidRPr="5E146130">
        <w:rPr>
          <w:sz w:val="16"/>
          <w:szCs w:val="16"/>
          <w:shd w:val="clear" w:color="auto" w:fill="FFFFFF"/>
        </w:rPr>
        <w:t xml:space="preserve"> toestemming van cliënt geen inzage van het dossier geven aan derden, tenzij veiligheid van kind en gezin in geding zijn en </w:t>
      </w:r>
      <w:proofErr w:type="spellStart"/>
      <w:r>
        <w:rPr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color w:val="000000" w:themeColor="text1"/>
          <w:sz w:val="16"/>
          <w:szCs w:val="16"/>
          <w:shd w:val="clear" w:color="auto" w:fill="FFFFFF"/>
        </w:rPr>
        <w:t xml:space="preserve"> Kraamzorg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002C4D9B" w:rsidR="00BE6FEB" w:rsidRPr="0088439C" w:rsidRDefault="00E46E65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proofErr w:type="spellStart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Kraamzorg</w:t>
      </w:r>
      <w:r w:rsidR="0088439C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en diegene die in opdracht van </w:t>
      </w:r>
      <w:proofErr w:type="spellStart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>Indera</w:t>
      </w:r>
      <w:proofErr w:type="spellEnd"/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 Kraamzorg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6D530D63" w:rsidR="001A4E9D" w:rsidRDefault="00E46E65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color w:val="000000" w:themeColor="text1"/>
          <w:sz w:val="16"/>
          <w:szCs w:val="16"/>
        </w:rPr>
        <w:t>Indera</w:t>
      </w:r>
      <w:proofErr w:type="spellEnd"/>
      <w:r>
        <w:rPr>
          <w:color w:val="000000" w:themeColor="text1"/>
          <w:sz w:val="16"/>
          <w:szCs w:val="16"/>
        </w:rPr>
        <w:t xml:space="preserve"> kraamzorg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E46E65">
        <w:rPr>
          <w:color w:val="000000" w:themeColor="text1"/>
          <w:sz w:val="16"/>
          <w:szCs w:val="16"/>
        </w:rPr>
        <w:t>is gevestigd aan:</w:t>
      </w:r>
      <w:r w:rsidR="5E146130" w:rsidRPr="00E46E6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4946AA3F" w14:textId="1AF490B5" w:rsidR="000672C8" w:rsidRPr="00E46E65" w:rsidRDefault="00E46E6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De Capel-Acker 25</w:t>
      </w:r>
    </w:p>
    <w:p w14:paraId="62DDCCA7" w14:textId="5DB9917D" w:rsidR="004405A8" w:rsidRPr="00E46E65" w:rsidRDefault="00E46E6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1852GX Heiloo</w:t>
      </w:r>
    </w:p>
    <w:p w14:paraId="34D91708" w14:textId="58F644DB" w:rsidR="004405A8" w:rsidRPr="00E46E65" w:rsidRDefault="00E46E6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0619770515</w:t>
      </w:r>
    </w:p>
    <w:p w14:paraId="39FAEE2E" w14:textId="278B5E51" w:rsidR="001A4E9D" w:rsidRPr="00E46E65" w:rsidRDefault="00E46E6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proofErr w:type="gramStart"/>
      <w:r>
        <w:rPr>
          <w:rFonts w:cs="Times New Roman"/>
          <w:color w:val="000000" w:themeColor="text1"/>
          <w:sz w:val="16"/>
          <w:szCs w:val="16"/>
        </w:rPr>
        <w:t>aeyeda@gmail.com</w:t>
      </w:r>
      <w:proofErr w:type="gramEnd"/>
    </w:p>
    <w:p w14:paraId="71000B7C" w14:textId="0A89107D" w:rsidR="00BE6FEB" w:rsidRPr="004405A8" w:rsidRDefault="00E46E65" w:rsidP="4A4B5FC5">
      <w:pPr>
        <w:spacing w:after="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proofErr w:type="spellStart"/>
      <w:r w:rsidRPr="00EC1B9D">
        <w:rPr>
          <w:rFonts w:cs="Times New Roman"/>
          <w:color w:val="000000" w:themeColor="text1"/>
          <w:sz w:val="16"/>
          <w:szCs w:val="16"/>
        </w:rPr>
        <w:t>Indera</w:t>
      </w:r>
      <w:proofErr w:type="spellEnd"/>
      <w:r w:rsidRPr="00EC1B9D">
        <w:rPr>
          <w:rFonts w:cs="Times New Roman"/>
          <w:color w:val="000000" w:themeColor="text1"/>
          <w:sz w:val="16"/>
          <w:szCs w:val="16"/>
        </w:rPr>
        <w:t xml:space="preserve"> Kraamzorg</w:t>
      </w:r>
      <w:r w:rsidR="4A4B5FC5" w:rsidRPr="00EC1B9D">
        <w:rPr>
          <w:rFonts w:cs="Times New Roman"/>
          <w:color w:val="000000" w:themeColor="text1"/>
          <w:sz w:val="16"/>
          <w:szCs w:val="16"/>
        </w:rPr>
        <w:t xml:space="preserve"> staat ingeschreven bij de </w:t>
      </w:r>
      <w:r w:rsidR="001A390E" w:rsidRPr="00EC1B9D">
        <w:rPr>
          <w:rFonts w:cs="Times New Roman"/>
          <w:color w:val="000000" w:themeColor="text1"/>
          <w:sz w:val="16"/>
          <w:szCs w:val="16"/>
        </w:rPr>
        <w:t>K</w:t>
      </w:r>
      <w:r w:rsidR="4A4B5FC5" w:rsidRPr="00EC1B9D">
        <w:rPr>
          <w:rFonts w:cs="Times New Roman"/>
          <w:color w:val="000000" w:themeColor="text1"/>
          <w:sz w:val="16"/>
          <w:szCs w:val="16"/>
        </w:rPr>
        <w:t xml:space="preserve">amer van </w:t>
      </w:r>
      <w:r w:rsidR="001A390E" w:rsidRPr="00EC1B9D">
        <w:rPr>
          <w:rFonts w:cs="Times New Roman"/>
          <w:color w:val="000000" w:themeColor="text1"/>
          <w:sz w:val="16"/>
          <w:szCs w:val="16"/>
        </w:rPr>
        <w:t>K</w:t>
      </w:r>
      <w:r w:rsidR="4A4B5FC5" w:rsidRPr="00EC1B9D">
        <w:rPr>
          <w:rFonts w:cs="Times New Roman"/>
          <w:color w:val="000000" w:themeColor="text1"/>
          <w:sz w:val="16"/>
          <w:szCs w:val="16"/>
        </w:rPr>
        <w:t xml:space="preserve">oophandel onder </w:t>
      </w:r>
      <w:proofErr w:type="spellStart"/>
      <w:r w:rsidR="4A4B5FC5" w:rsidRPr="00EC1B9D">
        <w:rPr>
          <w:rFonts w:cs="Times New Roman"/>
          <w:color w:val="000000" w:themeColor="text1"/>
          <w:sz w:val="16"/>
          <w:szCs w:val="16"/>
        </w:rPr>
        <w:t>KvKnr</w:t>
      </w:r>
      <w:proofErr w:type="spellEnd"/>
      <w:r w:rsidR="4A4B5FC5" w:rsidRPr="00EC1B9D">
        <w:rPr>
          <w:rFonts w:cs="Times New Roman"/>
          <w:color w:val="000000" w:themeColor="text1"/>
          <w:sz w:val="16"/>
          <w:szCs w:val="16"/>
        </w:rPr>
        <w:t xml:space="preserve">: </w:t>
      </w:r>
      <w:r w:rsidR="00EC1B9D" w:rsidRPr="00EC1B9D">
        <w:rPr>
          <w:rFonts w:cs="Times New Roman"/>
          <w:color w:val="000000" w:themeColor="text1"/>
          <w:sz w:val="16"/>
          <w:szCs w:val="16"/>
        </w:rPr>
        <w:t>84183144</w:t>
      </w:r>
    </w:p>
    <w:p w14:paraId="71000B7D" w14:textId="77777777" w:rsidR="00603FCF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Default="0088439C" w:rsidP="00BE6FEB">
      <w:pPr>
        <w:spacing w:after="0"/>
        <w:rPr>
          <w:rFonts w:cs="Times New Roman"/>
          <w:sz w:val="16"/>
          <w:szCs w:val="18"/>
        </w:rPr>
      </w:pPr>
    </w:p>
    <w:sectPr w:rsidR="0088439C" w:rsidSect="007D15F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D0A1" w14:textId="77777777" w:rsidR="00527E34" w:rsidRDefault="00527E34" w:rsidP="001A4E9D">
      <w:pPr>
        <w:spacing w:after="0" w:line="240" w:lineRule="auto"/>
      </w:pPr>
      <w:r>
        <w:separator/>
      </w:r>
    </w:p>
  </w:endnote>
  <w:endnote w:type="continuationSeparator" w:id="0">
    <w:p w14:paraId="30168B39" w14:textId="77777777" w:rsidR="00527E34" w:rsidRDefault="00527E34" w:rsidP="001A4E9D">
      <w:pPr>
        <w:spacing w:after="0" w:line="240" w:lineRule="auto"/>
      </w:pPr>
      <w:r>
        <w:continuationSeparator/>
      </w:r>
    </w:p>
  </w:endnote>
  <w:endnote w:type="continuationNotice" w:id="1">
    <w:p w14:paraId="3936CD5C" w14:textId="77777777" w:rsidR="00527E34" w:rsidRDefault="00527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6D2E" w14:textId="34049C41" w:rsidR="001B4587" w:rsidRDefault="001B4587">
    <w:pPr>
      <w:pStyle w:val="Voettekst"/>
    </w:pPr>
  </w:p>
  <w:p w14:paraId="10C3F7F7" w14:textId="11217D25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</w:t>
    </w:r>
    <w:proofErr w:type="spellStart"/>
    <w:r w:rsidR="00E46E65">
      <w:rPr>
        <w:rFonts w:cs="Times New Roman"/>
        <w:sz w:val="16"/>
        <w:szCs w:val="16"/>
      </w:rPr>
      <w:t>Indera</w:t>
    </w:r>
    <w:proofErr w:type="spellEnd"/>
    <w:r w:rsidR="00E46E65">
      <w:rPr>
        <w:rFonts w:cs="Times New Roman"/>
        <w:sz w:val="16"/>
        <w:szCs w:val="16"/>
      </w:rPr>
      <w:t xml:space="preserve"> Kraamzorg</w:t>
    </w:r>
  </w:p>
  <w:p w14:paraId="076B00B2" w14:textId="1948C57B" w:rsidR="00262F30" w:rsidRDefault="00262F30" w:rsidP="4A4B5FC5">
    <w:pPr>
      <w:spacing w:after="0"/>
      <w:rPr>
        <w:rFonts w:cs="Times New Roman"/>
        <w:sz w:val="16"/>
        <w:szCs w:val="16"/>
      </w:rPr>
    </w:pPr>
    <w:proofErr w:type="gramStart"/>
    <w:r>
      <w:rPr>
        <w:rFonts w:cs="Times New Roman"/>
        <w:sz w:val="16"/>
        <w:szCs w:val="16"/>
      </w:rPr>
      <w:t>datum</w:t>
    </w:r>
    <w:proofErr w:type="gramEnd"/>
    <w:r>
      <w:rPr>
        <w:rFonts w:cs="Times New Roman"/>
        <w:sz w:val="16"/>
        <w:szCs w:val="16"/>
      </w:rPr>
      <w:t xml:space="preserve">: </w:t>
    </w:r>
    <w:r w:rsidR="00E46E65">
      <w:rPr>
        <w:rFonts w:cs="Times New Roman"/>
        <w:sz w:val="16"/>
        <w:szCs w:val="16"/>
      </w:rPr>
      <w:t>01-01-2025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3D63" w14:textId="77777777" w:rsidR="00527E34" w:rsidRDefault="00527E34" w:rsidP="001A4E9D">
      <w:pPr>
        <w:spacing w:after="0" w:line="240" w:lineRule="auto"/>
      </w:pPr>
      <w:r>
        <w:separator/>
      </w:r>
    </w:p>
  </w:footnote>
  <w:footnote w:type="continuationSeparator" w:id="0">
    <w:p w14:paraId="7CE05F87" w14:textId="77777777" w:rsidR="00527E34" w:rsidRDefault="00527E34" w:rsidP="001A4E9D">
      <w:pPr>
        <w:spacing w:after="0" w:line="240" w:lineRule="auto"/>
      </w:pPr>
      <w:r>
        <w:continuationSeparator/>
      </w:r>
    </w:p>
  </w:footnote>
  <w:footnote w:type="continuationNotice" w:id="1">
    <w:p w14:paraId="76389FA7" w14:textId="77777777" w:rsidR="00527E34" w:rsidRDefault="00527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38C1" w14:textId="380D1253" w:rsidR="001A4E9D" w:rsidRDefault="006A356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1861F0" wp14:editId="5DD09133">
          <wp:simplePos x="0" y="0"/>
          <wp:positionH relativeFrom="column">
            <wp:posOffset>6235700</wp:posOffset>
          </wp:positionH>
          <wp:positionV relativeFrom="paragraph">
            <wp:posOffset>-372745</wp:posOffset>
          </wp:positionV>
          <wp:extent cx="723900" cy="723900"/>
          <wp:effectExtent l="0" t="0" r="0" b="0"/>
          <wp:wrapNone/>
          <wp:docPr id="1756256690" name="Afbeelding 1" descr="Afbeelding met tekening, clipart, hart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56690" name="Afbeelding 1" descr="Afbeelding met tekening, clipart, hart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E9D"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7D3A"/>
    <w:rsid w:val="00165E96"/>
    <w:rsid w:val="00170886"/>
    <w:rsid w:val="001A390E"/>
    <w:rsid w:val="001A4E9D"/>
    <w:rsid w:val="001B202C"/>
    <w:rsid w:val="001B4587"/>
    <w:rsid w:val="001D15DB"/>
    <w:rsid w:val="001D487A"/>
    <w:rsid w:val="001D5DDF"/>
    <w:rsid w:val="0020445A"/>
    <w:rsid w:val="0020624F"/>
    <w:rsid w:val="002138AD"/>
    <w:rsid w:val="00217BBE"/>
    <w:rsid w:val="0023289C"/>
    <w:rsid w:val="00262F30"/>
    <w:rsid w:val="00277EFB"/>
    <w:rsid w:val="002811EF"/>
    <w:rsid w:val="00285094"/>
    <w:rsid w:val="002856B6"/>
    <w:rsid w:val="002B14C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7C19"/>
    <w:rsid w:val="00431D71"/>
    <w:rsid w:val="00434FB4"/>
    <w:rsid w:val="004405A8"/>
    <w:rsid w:val="00446FB8"/>
    <w:rsid w:val="00447E12"/>
    <w:rsid w:val="004629D5"/>
    <w:rsid w:val="00471F0A"/>
    <w:rsid w:val="00494915"/>
    <w:rsid w:val="004D002E"/>
    <w:rsid w:val="004F1976"/>
    <w:rsid w:val="005041EC"/>
    <w:rsid w:val="00517495"/>
    <w:rsid w:val="005207E7"/>
    <w:rsid w:val="00527E34"/>
    <w:rsid w:val="005335CC"/>
    <w:rsid w:val="005403F8"/>
    <w:rsid w:val="00546495"/>
    <w:rsid w:val="00547D7D"/>
    <w:rsid w:val="005841CF"/>
    <w:rsid w:val="00587FEB"/>
    <w:rsid w:val="005A43D4"/>
    <w:rsid w:val="005B337F"/>
    <w:rsid w:val="005B5404"/>
    <w:rsid w:val="005C085F"/>
    <w:rsid w:val="005D577B"/>
    <w:rsid w:val="005D60C1"/>
    <w:rsid w:val="005E49D7"/>
    <w:rsid w:val="005E6ECF"/>
    <w:rsid w:val="005F30E3"/>
    <w:rsid w:val="005F7223"/>
    <w:rsid w:val="00603FCF"/>
    <w:rsid w:val="00624CC8"/>
    <w:rsid w:val="00641657"/>
    <w:rsid w:val="00651C26"/>
    <w:rsid w:val="00686700"/>
    <w:rsid w:val="0069542A"/>
    <w:rsid w:val="00697A06"/>
    <w:rsid w:val="006A3564"/>
    <w:rsid w:val="006E0DD2"/>
    <w:rsid w:val="006E1AE4"/>
    <w:rsid w:val="006F5838"/>
    <w:rsid w:val="007009C2"/>
    <w:rsid w:val="0075337D"/>
    <w:rsid w:val="007735F8"/>
    <w:rsid w:val="00784AD6"/>
    <w:rsid w:val="00794EF8"/>
    <w:rsid w:val="007A7244"/>
    <w:rsid w:val="007C1ADE"/>
    <w:rsid w:val="007D12BE"/>
    <w:rsid w:val="007D15FB"/>
    <w:rsid w:val="007D2B11"/>
    <w:rsid w:val="007D2D83"/>
    <w:rsid w:val="007E12A6"/>
    <w:rsid w:val="007E1375"/>
    <w:rsid w:val="007E44CB"/>
    <w:rsid w:val="007E531E"/>
    <w:rsid w:val="0080418D"/>
    <w:rsid w:val="008100C7"/>
    <w:rsid w:val="00834EC4"/>
    <w:rsid w:val="00835361"/>
    <w:rsid w:val="00841C17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76746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5BA1"/>
    <w:rsid w:val="00BC6691"/>
    <w:rsid w:val="00BE6FEB"/>
    <w:rsid w:val="00BF3C33"/>
    <w:rsid w:val="00C04A4A"/>
    <w:rsid w:val="00C14154"/>
    <w:rsid w:val="00C1580E"/>
    <w:rsid w:val="00C25350"/>
    <w:rsid w:val="00C25F4C"/>
    <w:rsid w:val="00C30FFF"/>
    <w:rsid w:val="00C37627"/>
    <w:rsid w:val="00C56C44"/>
    <w:rsid w:val="00C62EF3"/>
    <w:rsid w:val="00C663E9"/>
    <w:rsid w:val="00C71E8C"/>
    <w:rsid w:val="00C97B6F"/>
    <w:rsid w:val="00CB6796"/>
    <w:rsid w:val="00CC0E06"/>
    <w:rsid w:val="00CC4CCA"/>
    <w:rsid w:val="00CC5949"/>
    <w:rsid w:val="00CE0D36"/>
    <w:rsid w:val="00CE7460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A3F6A"/>
    <w:rsid w:val="00DC47DD"/>
    <w:rsid w:val="00DC5960"/>
    <w:rsid w:val="00DC5D6A"/>
    <w:rsid w:val="00DC77EF"/>
    <w:rsid w:val="00DE560B"/>
    <w:rsid w:val="00DF20DA"/>
    <w:rsid w:val="00E05611"/>
    <w:rsid w:val="00E11E26"/>
    <w:rsid w:val="00E46E65"/>
    <w:rsid w:val="00E677B3"/>
    <w:rsid w:val="00EA2A07"/>
    <w:rsid w:val="00EB0F7D"/>
    <w:rsid w:val="00EB3479"/>
    <w:rsid w:val="00EC1B9D"/>
    <w:rsid w:val="00EC7F7A"/>
    <w:rsid w:val="00F55277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eratiekzg.nl/documentklachtenregel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671e5-6ab6-40b1-961b-cc01efa75758">
      <UserInfo>
        <DisplayName/>
        <AccountId xsi:nil="true"/>
        <AccountType/>
      </UserInfo>
    </SharedWithUsers>
    <MediaLengthInSeconds xmlns="ee888760-0e6a-4d13-b322-f025017dfc8f" xsi:nil="true"/>
    <lcf76f155ced4ddcb4097134ff3c332f xmlns="ee888760-0e6a-4d13-b322-f025017dfc8f">
      <Terms xmlns="http://schemas.microsoft.com/office/infopath/2007/PartnerControls"/>
    </lcf76f155ced4ddcb4097134ff3c332f>
    <TaxCatchAll xmlns="1db671e5-6ab6-40b1-961b-cc01efa757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23BAD5763BB46BC707261B7D1AD5C" ma:contentTypeVersion="27" ma:contentTypeDescription="Een nieuw document maken." ma:contentTypeScope="" ma:versionID="274b548f82cf2d1caecf7e6090d76ab3">
  <xsd:schema xmlns:xsd="http://www.w3.org/2001/XMLSchema" xmlns:xs="http://www.w3.org/2001/XMLSchema" xmlns:p="http://schemas.microsoft.com/office/2006/metadata/properties" xmlns:ns2="ee888760-0e6a-4d13-b322-f025017dfc8f" xmlns:ns3="1db671e5-6ab6-40b1-961b-cc01efa75758" targetNamespace="http://schemas.microsoft.com/office/2006/metadata/properties" ma:root="true" ma:fieldsID="a9ecea083657b90a5e97d2862e7703df" ns2:_="" ns3:_="">
    <xsd:import namespace="ee888760-0e6a-4d13-b322-f025017dfc8f"/>
    <xsd:import namespace="1db671e5-6ab6-40b1-961b-cc01efa7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8760-0e6a-4d13-b322-f025017d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71e5-6ab6-40b1-961b-cc01efa7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6450d5-8319-4041-bfef-5ba8c3cb9f31}" ma:internalName="TaxCatchAll" ma:showField="CatchAllData" ma:web="1db671e5-6ab6-40b1-961b-cc01efa7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1db671e5-6ab6-40b1-961b-cc01efa75758"/>
    <ds:schemaRef ds:uri="ee888760-0e6a-4d13-b322-f025017dfc8f"/>
  </ds:schemaRefs>
</ds:datastoreItem>
</file>

<file path=customXml/itemProps2.xml><?xml version="1.0" encoding="utf-8"?>
<ds:datastoreItem xmlns:ds="http://schemas.openxmlformats.org/officeDocument/2006/customXml" ds:itemID="{52627081-B5D6-495E-97EB-C566B525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88760-0e6a-4d13-b322-f025017dfc8f"/>
    <ds:schemaRef ds:uri="1db671e5-6ab6-40b1-961b-cc01efa7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Aeyeda Laeyendecker</cp:lastModifiedBy>
  <cp:revision>2</cp:revision>
  <cp:lastPrinted>2016-06-13T04:40:00Z</cp:lastPrinted>
  <dcterms:created xsi:type="dcterms:W3CDTF">2025-05-07T14:42:00Z</dcterms:created>
  <dcterms:modified xsi:type="dcterms:W3CDTF">2025-05-07T14:42:00Z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0x010100D5F23BAD5763BB46BC707261B7D1AD5C</vt:lpwstr>
  </property>
  <property fmtid="{D5CDD505-2E9C-101B-9397-08002B2CF9AE}" pid="3" name="MediaServiceImageTags">
    <vt:lpwstr/>
  </property>
  <property fmtid="{D5CDD505-2E9C-101B-9397-08002B2CF9AE}" pid="4" name="Order">
    <vt:r8>2105800</vt:r8>
  </property>
  <property fmtid="{D5CDD505-2E9C-101B-9397-08002B2CF9AE}" pid="5" name="xd_Signature">
    <vt:bool>false</vt:bool>
  </property>
  <property fmtid="{D5CDD505-2E9C-101B-9397-08002B2CF9AE}" pid="6" name="GUID">
    <vt:lpwstr>7963878b-8241-476b-a29a-da8c29c84857</vt:lpwstr>
  </property>
  <property fmtid="{D5CDD505-2E9C-101B-9397-08002B2CF9AE}" pid="7" name="_ColorTag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