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42" w:line="240" w:lineRule="auto"/>
        <w:ind w:right="12"/>
        <w:jc w:val="center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Tercer Grado</w:t>
      </w:r>
    </w:p>
    <w:p w:rsidR="00000000" w:rsidDel="00000000" w:rsidP="00000000" w:rsidRDefault="00000000" w:rsidRPr="00000000" w14:paraId="00000002">
      <w:pPr>
        <w:shd w:fill="ffffff" w:val="clear"/>
        <w:spacing w:after="0" w:before="66" w:line="240" w:lineRule="auto"/>
        <w:ind w:right="12"/>
        <w:jc w:val="center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br w:type="textWrapping"/>
        <w:t xml:space="preserve">Lista de Materiales - Ciclo lectivo 2026</w:t>
      </w:r>
    </w:p>
    <w:p w:rsidR="00000000" w:rsidDel="00000000" w:rsidP="00000000" w:rsidRDefault="00000000" w:rsidRPr="00000000" w14:paraId="00000003">
      <w:pPr>
        <w:shd w:fill="ffffff" w:val="clear"/>
        <w:spacing w:after="0" w:before="66" w:line="240" w:lineRule="auto"/>
        <w:ind w:right="12"/>
        <w:jc w:val="center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245" w:lineRule="auto"/>
        <w:ind w:left="743" w:right="48" w:firstLine="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Cuaderno ABC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COLOR NARANJA A LUNARES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tapa dura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hojas rayadas con etiqueta con nombre y apellido. En la 1era hoja hacer la carátula y colocar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“Cuaderno de clases”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245" w:lineRule="auto"/>
        <w:ind w:left="743" w:right="48" w:firstLine="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42" w:line="240" w:lineRule="auto"/>
        <w:ind w:left="742" w:firstLine="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u w:val="single"/>
          <w:rtl w:val="0"/>
        </w:rPr>
        <w:t xml:space="preserve">Cartuchera completa 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before="42" w:line="240" w:lineRule="auto"/>
        <w:ind w:left="1462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Lapicera Roller azul </w:t>
      </w:r>
      <w:r w:rsidDel="00000000" w:rsidR="00000000" w:rsidRPr="00000000">
        <w:rPr>
          <w:rFonts w:ascii="Arial" w:cs="Arial" w:eastAsia="Arial" w:hAnsi="Arial"/>
          <w:color w:val="222222"/>
          <w:u w:val="single"/>
          <w:rtl w:val="0"/>
        </w:rPr>
        <w:t xml:space="preserve">con goma incorporada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42" w:line="240" w:lineRule="auto"/>
        <w:ind w:left="1462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 lápiz 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before="42" w:line="240" w:lineRule="auto"/>
        <w:ind w:left="1462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12 lápices de colores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41" w:line="240" w:lineRule="auto"/>
        <w:ind w:left="1462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Sacapuntas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42" w:line="240" w:lineRule="auto"/>
        <w:ind w:left="1462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Goma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42" w:line="240" w:lineRule="auto"/>
        <w:ind w:left="1462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Voligoma grande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before="41" w:lineRule="auto"/>
        <w:ind w:left="1463" w:right="46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Tijera escolar (bordes redondos)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1" w:lineRule="auto"/>
        <w:ind w:left="1463" w:right="38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Regla con números legibles (preferiblemente  las que no son flexibles)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before="42" w:line="240" w:lineRule="auto"/>
        <w:ind w:left="1462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Diccionario etiquetado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41" w:lineRule="auto"/>
        <w:ind w:left="1462" w:right="4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 Block de hojas N*5 de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before="41" w:lineRule="auto"/>
        <w:ind w:left="1462" w:right="40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2 cartulinas de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ind w:left="1462" w:right="34" w:firstLine="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   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 block anotador (15,5x20,5cm) rayado 48 hojas (necesario para ejercitaciones con nota y dictados)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8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u w:val="single"/>
          <w:rtl w:val="0"/>
        </w:rPr>
        <w:t xml:space="preserve">-Libro de texto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: “Yo amo aprender” (lo provee el Instituto en el mes de Marzo)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 Cuaderno de Convivencia en la mochila todos los días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45" w:rightFromText="45" w:topFromText="0" w:bottomFromText="0" w:vertAnchor="text" w:horzAnchor="text" w:tblpX="0" w:tblpY="0"/>
        <w:tblW w:w="2286.0" w:type="dxa"/>
        <w:jc w:val="left"/>
        <w:tblLayout w:type="fixed"/>
        <w:tblLook w:val="0400"/>
      </w:tblPr>
      <w:tblGrid>
        <w:gridCol w:w="2280"/>
        <w:gridCol w:w="6"/>
        <w:tblGridChange w:id="0">
          <w:tblGrid>
            <w:gridCol w:w="2280"/>
            <w:gridCol w:w="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before="21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u w:val="single"/>
          <w:rtl w:val="0"/>
        </w:rPr>
        <w:t xml:space="preserve">INGLÉS: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41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before="41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-Cuaderno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COLOR VERDE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E1 (16x21 cm), tapa dura,48hojas rayadas con etiqueta con nombre y apellido.</w:t>
      </w:r>
    </w:p>
    <w:p w:rsidR="00000000" w:rsidDel="00000000" w:rsidP="00000000" w:rsidRDefault="00000000" w:rsidRPr="00000000" w14:paraId="00000023">
      <w:pPr>
        <w:shd w:fill="ffffff" w:val="clear"/>
        <w:spacing w:after="0" w:before="41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-Libro: “My English Trip de Macmillan “: 3° My Esnglish Trip Starter</w:t>
      </w:r>
    </w:p>
    <w:p w:rsidR="00000000" w:rsidDel="00000000" w:rsidP="00000000" w:rsidRDefault="00000000" w:rsidRPr="00000000" w14:paraId="00000024">
      <w:pPr>
        <w:shd w:fill="ffffff" w:val="clear"/>
        <w:spacing w:after="0" w:before="41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</w:rPr>
        <w:drawing>
          <wp:inline distB="114300" distT="114300" distL="114300" distR="114300">
            <wp:extent cx="1591628" cy="2142317"/>
            <wp:effectExtent b="0" l="0" r="0" t="0"/>
            <wp:docPr id="1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628" cy="2142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before="41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hd w:fill="ffffff" w:val="clear"/>
        <w:spacing w:after="0" w:before="41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1 cuaderno ROJO de tapa dura, de 48 hojas, 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con etiqueta con nombre y apellido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(El mismo cuaderno que se han usado en 2do grado)</w:t>
      </w:r>
    </w:p>
    <w:p w:rsidR="00000000" w:rsidDel="00000000" w:rsidP="00000000" w:rsidRDefault="00000000" w:rsidRPr="00000000" w14:paraId="0000002A">
      <w:pPr>
        <w:shd w:fill="ffffff" w:val="clear"/>
        <w:spacing w:after="0" w:before="41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-Hojas pentagramadas.</w:t>
      </w:r>
    </w:p>
    <w:p w:rsidR="00000000" w:rsidDel="00000000" w:rsidP="00000000" w:rsidRDefault="00000000" w:rsidRPr="00000000" w14:paraId="0000002B">
      <w:pPr>
        <w:shd w:fill="ffffff" w:val="clear"/>
        <w:spacing w:after="0" w:before="41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EDUCACIÓN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- </w:t>
      </w:r>
      <w:r w:rsidDel="00000000" w:rsidR="00000000" w:rsidRPr="00000000">
        <w:rPr>
          <w:rFonts w:ascii="Arial" w:cs="Arial" w:eastAsia="Arial" w:hAnsi="Arial"/>
          <w:rtl w:val="0"/>
        </w:rPr>
        <w:t xml:space="preserve">Certificado de aptitud física para entregar durante la primera semana de clases.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(Se puede descargar en la página del instituto). Debe estar firmado por los padres y entregado durante la primera semana.</w:t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ind w:left="36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115733" cy="1255783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5733" cy="12557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Soga tipo nautica de un metro y medio de largo y de 1,5 de grosor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TECNOLOGÍA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Un cuaderno tapa dura color NARANJA de 48 hojas rayadas.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-1goma eva  (cualquier color)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-lápiz negro, goma, voligoma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(traer todo en bolsa aparte con nombre)</w:t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Catequesis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tapa dura E1 ( 16x21 cm), rayado de 48 hojas, color amarillo, forrado del mismo color. Etiqueta con nombre y apellido ( será el mismo que se utilizó en 2do grado de haber sobrado hojas)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Libro: ¨Peregrinos 3¨. Ed. Edelvives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3133725</wp:posOffset>
            </wp:positionH>
            <wp:positionV relativeFrom="paragraph">
              <wp:posOffset>247015</wp:posOffset>
            </wp:positionV>
            <wp:extent cx="1539240" cy="1806575"/>
            <wp:effectExtent b="0" l="0" r="0" t="0"/>
            <wp:wrapTopAndBottom distB="0" distT="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21198" r="46606" t="33043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806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PLÁSTICA: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 carpeta de tres solapas y elástico oficio con nombre, apellido y 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_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2 block de hojas canson blancas Nº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-Lápiz negro (no portaminas)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Lápices de colores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 o 2 pinceles (fino y mediano de pelo)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-crayones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 fibrón grueso 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-plastilina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sz w:val="15"/>
          <w:szCs w:val="15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 Voligoma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-Tijera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Acuarelas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-Marcadores finos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-Un  delantal o remera vieja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-1 trapo y 1 vaso de plástico pequeño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-Revistas para recortar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Papel glasé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(traer en bolsa aparte con nombre)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9728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9728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9728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9728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9728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9728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9728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97283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9728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9728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9728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9728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9728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9728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9728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9728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9728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97283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9728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97283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97283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KzCBOlYYv5fwhYV69Wl9DJbjw==">CgMxLjA4AHIhMWs4anZYeERZTVR4ZGtLb1Znb2s1UGNXdUxGWEFNZkdu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2025-12-18T11:41:00Z</dcterms:created>
  <dc:creator>Lucho Bal</dc:creator>
</cp:coreProperties>
</file>