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939F1" w14:textId="77777777" w:rsidR="00BA5E91" w:rsidRDefault="00C6310B">
      <w:pPr>
        <w:pStyle w:val="Sansinterligne"/>
        <w:spacing w:after="0"/>
        <w:rPr>
          <w:b/>
          <w:i/>
          <w:w w:val="100"/>
        </w:rPr>
      </w:pPr>
      <w:r>
        <w:rPr>
          <w:noProof/>
          <w:sz w:val="22"/>
          <w:szCs w:val="22"/>
          <w:lang w:eastAsia="fr-FR"/>
        </w:rPr>
        <w:drawing>
          <wp:anchor distT="0" distB="0" distL="114300" distR="114300" simplePos="0" relativeHeight="251663367" behindDoc="1" locked="0" layoutInCell="1" allowOverlap="1" wp14:anchorId="5A35E318" wp14:editId="60560907">
            <wp:simplePos x="0" y="0"/>
            <wp:positionH relativeFrom="margin">
              <wp:align>right</wp:align>
            </wp:positionH>
            <wp:positionV relativeFrom="paragraph">
              <wp:posOffset>0</wp:posOffset>
            </wp:positionV>
            <wp:extent cx="907415" cy="863600"/>
            <wp:effectExtent l="0" t="0" r="6985" b="0"/>
            <wp:wrapTight wrapText="bothSides">
              <wp:wrapPolygon edited="0">
                <wp:start x="0" y="0"/>
                <wp:lineTo x="0" y="20965"/>
                <wp:lineTo x="21313" y="20965"/>
                <wp:lineTo x="21313" y="0"/>
                <wp:lineTo x="0" y="0"/>
              </wp:wrapPolygon>
            </wp:wrapTight>
            <wp:docPr id="1121590242" name="Image 4" descr="Une image contenant dessin, Dessin d’enfant, écriture manuscrite,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90242" name="Image 4" descr="Une image contenant dessin, Dessin d’enfant, écriture manuscrite, croquis&#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415" cy="863600"/>
                    </a:xfrm>
                    <a:prstGeom prst="rect">
                      <a:avLst/>
                    </a:prstGeom>
                    <a:noFill/>
                  </pic:spPr>
                </pic:pic>
              </a:graphicData>
            </a:graphic>
            <wp14:sizeRelH relativeFrom="margin">
              <wp14:pctWidth>0</wp14:pctWidth>
            </wp14:sizeRelH>
            <wp14:sizeRelV relativeFrom="margin">
              <wp14:pctHeight>0</wp14:pctHeight>
            </wp14:sizeRelV>
          </wp:anchor>
        </w:drawing>
      </w:r>
      <w:r>
        <w:rPr>
          <w:b/>
          <w:i/>
        </w:rPr>
        <w:t>CHI MEULAN – LES MUREAUX</w:t>
      </w:r>
    </w:p>
    <w:p w14:paraId="46E08B6C" w14:textId="24B27587" w:rsidR="00BA5E91" w:rsidRDefault="00C6310B">
      <w:pPr>
        <w:pStyle w:val="Sansinterligne"/>
        <w:rPr>
          <w:b/>
          <w:i/>
        </w:rPr>
      </w:pPr>
      <w:r>
        <w:rPr>
          <w:b/>
          <w:i/>
        </w:rPr>
        <w:t>Institut de Formation en Psychomotricité</w:t>
      </w:r>
    </w:p>
    <w:p w14:paraId="2F5182E8" w14:textId="4530C243" w:rsidR="00BA5E91" w:rsidRDefault="00BA5E91"/>
    <w:p w14:paraId="6517BB7F" w14:textId="77777777" w:rsidR="00BA5E91" w:rsidRDefault="00BA5E91"/>
    <w:p w14:paraId="2F81A6A5" w14:textId="77777777" w:rsidR="00E743D6" w:rsidRDefault="00C6310B" w:rsidP="004640D2">
      <w:pPr>
        <w:spacing w:after="0"/>
        <w:jc w:val="center"/>
        <w:rPr>
          <w:rStyle w:val="color11"/>
          <w:b/>
          <w:bCs/>
          <w:sz w:val="36"/>
          <w:szCs w:val="36"/>
        </w:rPr>
      </w:pPr>
      <w:r w:rsidRPr="002B57A6">
        <w:rPr>
          <w:rStyle w:val="color11"/>
          <w:b/>
          <w:bCs/>
          <w:sz w:val="36"/>
          <w:szCs w:val="36"/>
        </w:rPr>
        <w:t xml:space="preserve">De la place de la psychomotricité </w:t>
      </w:r>
    </w:p>
    <w:p w14:paraId="7041480C" w14:textId="6DB79207" w:rsidR="00E743D6" w:rsidRDefault="00E743D6" w:rsidP="004640D2">
      <w:pPr>
        <w:spacing w:after="0"/>
        <w:jc w:val="center"/>
        <w:rPr>
          <w:rStyle w:val="color11"/>
          <w:b/>
          <w:bCs/>
          <w:sz w:val="36"/>
          <w:szCs w:val="36"/>
        </w:rPr>
      </w:pPr>
      <w:r w:rsidRPr="002B57A6">
        <w:rPr>
          <w:rFonts w:eastAsia="Times New Roman"/>
          <w:noProof/>
          <w:w w:val="100"/>
          <w:kern w:val="0"/>
          <w:lang w:eastAsia="fr-FR"/>
          <w14:ligatures w14:val="none"/>
        </w:rPr>
        <w:drawing>
          <wp:anchor distT="0" distB="0" distL="114300" distR="114300" simplePos="0" relativeHeight="251704327" behindDoc="1" locked="0" layoutInCell="1" allowOverlap="1" wp14:anchorId="1CA963AC" wp14:editId="64ABE30B">
            <wp:simplePos x="0" y="0"/>
            <wp:positionH relativeFrom="column">
              <wp:posOffset>-1337945</wp:posOffset>
            </wp:positionH>
            <wp:positionV relativeFrom="paragraph">
              <wp:posOffset>467664</wp:posOffset>
            </wp:positionV>
            <wp:extent cx="2667000" cy="1593215"/>
            <wp:effectExtent l="0" t="0" r="0" b="6985"/>
            <wp:wrapNone/>
            <wp:docPr id="93393673" name="Image 1" descr="Une image contenant dessin, croquis, Dessin d’enfant,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4304" name="Image 1" descr="Une image contenant dessin, croquis, Dessin d’enfant, illustration&#10;&#10;Description générée automatiquemen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70185" b="56579"/>
                    <a:stretch/>
                  </pic:blipFill>
                  <pic:spPr bwMode="auto">
                    <a:xfrm>
                      <a:off x="0" y="0"/>
                      <a:ext cx="2667000" cy="15932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310B" w:rsidRPr="002B57A6">
        <w:rPr>
          <w:rStyle w:val="color11"/>
          <w:b/>
          <w:bCs/>
          <w:sz w:val="36"/>
          <w:szCs w:val="36"/>
        </w:rPr>
        <w:t xml:space="preserve">dans l’évaluation et le diagnostic </w:t>
      </w:r>
    </w:p>
    <w:p w14:paraId="3DE49845" w14:textId="1DB07EF1" w:rsidR="00BA5E91" w:rsidRDefault="005137CA" w:rsidP="004640D2">
      <w:pPr>
        <w:spacing w:after="0"/>
        <w:jc w:val="center"/>
        <w:rPr>
          <w:rStyle w:val="color11"/>
          <w:b/>
          <w:bCs/>
          <w:sz w:val="36"/>
          <w:szCs w:val="36"/>
        </w:rPr>
      </w:pPr>
      <w:r w:rsidRPr="002B57A6">
        <w:rPr>
          <w:rFonts w:eastAsia="Times New Roman"/>
          <w:noProof/>
          <w:w w:val="100"/>
          <w:kern w:val="0"/>
          <w:lang w:eastAsia="fr-FR"/>
          <w14:ligatures w14:val="none"/>
        </w:rPr>
        <w:drawing>
          <wp:anchor distT="0" distB="0" distL="114300" distR="114300" simplePos="0" relativeHeight="251700231" behindDoc="1" locked="0" layoutInCell="1" allowOverlap="1" wp14:anchorId="5ED93F4A" wp14:editId="231FD91D">
            <wp:simplePos x="0" y="0"/>
            <wp:positionH relativeFrom="column">
              <wp:posOffset>478155</wp:posOffset>
            </wp:positionH>
            <wp:positionV relativeFrom="paragraph">
              <wp:posOffset>84455</wp:posOffset>
            </wp:positionV>
            <wp:extent cx="4813300" cy="2897505"/>
            <wp:effectExtent l="0" t="0" r="6350" b="0"/>
            <wp:wrapNone/>
            <wp:docPr id="205894304" name="Image 1" descr="Une image contenant dessin, croquis, Dessin d’enfant,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4304" name="Image 1" descr="Une image contenant dessin, croquis, Dessin d’enfant, illustration&#10;&#10;Description générée automatiquemen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1042"/>
                    <a:stretch/>
                  </pic:blipFill>
                  <pic:spPr bwMode="auto">
                    <a:xfrm>
                      <a:off x="0" y="0"/>
                      <a:ext cx="4813300" cy="2897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310B" w:rsidRPr="002B57A6">
        <w:rPr>
          <w:rStyle w:val="color11"/>
          <w:b/>
          <w:bCs/>
          <w:sz w:val="36"/>
          <w:szCs w:val="36"/>
        </w:rPr>
        <w:t>du Trouble du Spectre de l’Autisme</w:t>
      </w:r>
      <w:r w:rsidR="00FF0D57" w:rsidRPr="002B57A6">
        <w:rPr>
          <w:rStyle w:val="color11"/>
          <w:b/>
          <w:bCs/>
          <w:sz w:val="36"/>
          <w:szCs w:val="36"/>
        </w:rPr>
        <w:t xml:space="preserve"> </w:t>
      </w:r>
      <w:r w:rsidR="004640D2" w:rsidRPr="002B57A6">
        <w:rPr>
          <w:rStyle w:val="color11"/>
          <w:b/>
          <w:bCs/>
          <w:sz w:val="36"/>
          <w:szCs w:val="36"/>
        </w:rPr>
        <w:t>chez l’enfant</w:t>
      </w:r>
    </w:p>
    <w:p w14:paraId="43DB0B25" w14:textId="792BFF45" w:rsidR="00EB2737" w:rsidRPr="00FF0D57" w:rsidRDefault="00EB2737" w:rsidP="004640D2">
      <w:pPr>
        <w:spacing w:after="0"/>
        <w:jc w:val="center"/>
        <w:rPr>
          <w:b/>
          <w:bCs/>
          <w:sz w:val="36"/>
          <w:szCs w:val="36"/>
        </w:rPr>
      </w:pPr>
    </w:p>
    <w:p w14:paraId="4F5DEF85" w14:textId="1F63F870" w:rsidR="00FF049B" w:rsidRPr="00FF049B" w:rsidRDefault="005F04CD" w:rsidP="00FF049B">
      <w:pPr>
        <w:spacing w:before="100" w:beforeAutospacing="1" w:after="100" w:afterAutospacing="1" w:line="240" w:lineRule="auto"/>
        <w:jc w:val="left"/>
        <w:rPr>
          <w:rFonts w:eastAsia="Times New Roman"/>
          <w:w w:val="100"/>
          <w:kern w:val="0"/>
          <w:lang w:eastAsia="fr-FR"/>
          <w14:ligatures w14:val="none"/>
        </w:rPr>
      </w:pPr>
      <w:r w:rsidRPr="00E54240">
        <w:rPr>
          <w:noProof/>
          <w:color w:val="A0E575"/>
          <w:w w:val="100"/>
        </w:rPr>
        <mc:AlternateContent>
          <mc:Choice Requires="wpi">
            <w:drawing>
              <wp:anchor distT="0" distB="0" distL="114300" distR="114300" simplePos="0" relativeHeight="251710471" behindDoc="0" locked="0" layoutInCell="1" allowOverlap="1" wp14:anchorId="22BBA490" wp14:editId="50B61036">
                <wp:simplePos x="0" y="0"/>
                <wp:positionH relativeFrom="column">
                  <wp:posOffset>5298440</wp:posOffset>
                </wp:positionH>
                <wp:positionV relativeFrom="paragraph">
                  <wp:posOffset>152400</wp:posOffset>
                </wp:positionV>
                <wp:extent cx="1390015" cy="353695"/>
                <wp:effectExtent l="38100" t="38100" r="635" b="46355"/>
                <wp:wrapNone/>
                <wp:docPr id="1560864361" name="Encre 3"/>
                <wp:cNvGraphicFramePr/>
                <a:graphic xmlns:a="http://schemas.openxmlformats.org/drawingml/2006/main">
                  <a:graphicData uri="http://schemas.microsoft.com/office/word/2010/wordprocessingInk">
                    <w14:contentPart bwMode="auto" r:id="rId10">
                      <w14:nvContentPartPr>
                        <w14:cNvContentPartPr/>
                      </w14:nvContentPartPr>
                      <w14:xfrm>
                        <a:off x="0" y="0"/>
                        <a:ext cx="1390015" cy="353695"/>
                      </w14:xfrm>
                    </w14:contentPart>
                  </a:graphicData>
                </a:graphic>
              </wp:anchor>
            </w:drawing>
          </mc:Choice>
          <mc:Fallback>
            <w:pict>
              <v:shapetype w14:anchorId="553CE1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3" o:spid="_x0000_s1026" type="#_x0000_t75" style="position:absolute;margin-left:416.85pt;margin-top:11.65pt;width:110.15pt;height:28.55pt;z-index:25171047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">
                <v:imagedata r:id="rId11" o:title=""/>
              </v:shape>
            </w:pict>
          </mc:Fallback>
        </mc:AlternateContent>
      </w:r>
    </w:p>
    <w:p w14:paraId="05B27054" w14:textId="10837D20" w:rsidR="00BA5E91" w:rsidRDefault="00BA5E91">
      <w:pPr>
        <w:jc w:val="center"/>
      </w:pPr>
    </w:p>
    <w:p w14:paraId="5E1E40DF" w14:textId="5DBFC60F" w:rsidR="005B19AF" w:rsidRDefault="00DA6C47" w:rsidP="00DA6C47">
      <w:pPr>
        <w:tabs>
          <w:tab w:val="left" w:pos="6480"/>
        </w:tabs>
        <w:jc w:val="left"/>
      </w:pPr>
      <w:r>
        <w:tab/>
      </w:r>
    </w:p>
    <w:p w14:paraId="5481ABF4" w14:textId="15FF9125" w:rsidR="005B19AF" w:rsidRDefault="003B5A91" w:rsidP="003B5A91">
      <w:pPr>
        <w:tabs>
          <w:tab w:val="left" w:pos="6180"/>
        </w:tabs>
        <w:jc w:val="left"/>
      </w:pPr>
      <w:r>
        <w:tab/>
      </w:r>
    </w:p>
    <w:p w14:paraId="6C0FF958" w14:textId="797D3164" w:rsidR="005B19AF" w:rsidRDefault="005B19AF">
      <w:pPr>
        <w:jc w:val="center"/>
      </w:pPr>
    </w:p>
    <w:p w14:paraId="298BF127" w14:textId="46262718" w:rsidR="00BA5E91" w:rsidRDefault="00C854E3">
      <w:pPr>
        <w:pStyle w:val="Sansinterligne"/>
        <w:jc w:val="center"/>
        <w:rPr>
          <w:sz w:val="22"/>
          <w:szCs w:val="22"/>
        </w:rPr>
      </w:pPr>
      <w:r w:rsidRPr="006156A4">
        <w:rPr>
          <w:i/>
          <w:iCs/>
          <w:noProof/>
          <w:sz w:val="18"/>
          <w:szCs w:val="18"/>
        </w:rPr>
        <mc:AlternateContent>
          <mc:Choice Requires="wps">
            <w:drawing>
              <wp:anchor distT="45720" distB="45720" distL="114300" distR="114300" simplePos="0" relativeHeight="251707399" behindDoc="1" locked="0" layoutInCell="1" allowOverlap="1" wp14:anchorId="2DFA2570" wp14:editId="3DBAB1BE">
                <wp:simplePos x="0" y="0"/>
                <wp:positionH relativeFrom="margin">
                  <wp:posOffset>1657350</wp:posOffset>
                </wp:positionH>
                <wp:positionV relativeFrom="paragraph">
                  <wp:posOffset>172769</wp:posOffset>
                </wp:positionV>
                <wp:extent cx="2444115" cy="1404620"/>
                <wp:effectExtent l="0" t="0" r="0" b="12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1404620"/>
                        </a:xfrm>
                        <a:prstGeom prst="rect">
                          <a:avLst/>
                        </a:prstGeom>
                        <a:solidFill>
                          <a:srgbClr val="FFFFFF"/>
                        </a:solidFill>
                        <a:ln w="9525">
                          <a:noFill/>
                          <a:miter lim="800000"/>
                          <a:headEnd/>
                          <a:tailEnd/>
                        </a:ln>
                      </wps:spPr>
                      <wps:txbx>
                        <w:txbxContent>
                          <w:p w14:paraId="3AB4E090" w14:textId="08DE48CB" w:rsidR="006156A4" w:rsidRPr="006156A4" w:rsidRDefault="00917F01" w:rsidP="009A299D">
                            <w:pPr>
                              <w:jc w:val="center"/>
                              <w:rPr>
                                <w:sz w:val="20"/>
                                <w:szCs w:val="20"/>
                              </w:rPr>
                            </w:pPr>
                            <w:r>
                              <w:rPr>
                                <w:rStyle w:val="lev"/>
                              </w:rPr>
                              <w:t>©</w:t>
                            </w:r>
                            <w:r w:rsidR="006156A4" w:rsidRPr="006156A4">
                              <w:rPr>
                                <w:i/>
                                <w:iCs/>
                                <w:sz w:val="18"/>
                                <w:szCs w:val="18"/>
                              </w:rPr>
                              <w:t>Bianca Van Dijk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FA2570" id="_x0000_t202" coordsize="21600,21600" o:spt="202" path="m,l,21600r21600,l21600,xe">
                <v:stroke joinstyle="miter"/>
                <v:path gradientshapeok="t" o:connecttype="rect"/>
              </v:shapetype>
              <v:shape id="Zone de texte 2" o:spid="_x0000_s1026" type="#_x0000_t202" style="position:absolute;left:0;text-align:left;margin-left:130.5pt;margin-top:13.6pt;width:192.45pt;height:110.6pt;z-index:-25160908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" stroked="f">
                <v:textbox style="mso-fit-shape-to-text:t">
                  <w:txbxContent>
                    <w:p w14:paraId="3AB4E090" w14:textId="08DE48CB" w:rsidR="006156A4" w:rsidRPr="006156A4" w:rsidRDefault="00917F01" w:rsidP="009A299D">
                      <w:pPr>
                        <w:jc w:val="center"/>
                        <w:rPr>
                          <w:sz w:val="20"/>
                          <w:szCs w:val="20"/>
                        </w:rPr>
                      </w:pPr>
                      <w:r>
                        <w:rPr>
                          <w:rStyle w:val="lev"/>
                        </w:rPr>
                        <w:t>©</w:t>
                      </w:r>
                      <w:r w:rsidR="006156A4" w:rsidRPr="006156A4">
                        <w:rPr>
                          <w:i/>
                          <w:iCs/>
                          <w:sz w:val="18"/>
                          <w:szCs w:val="18"/>
                        </w:rPr>
                        <w:t>Bianca Van Dijk</w:t>
                      </w:r>
                    </w:p>
                  </w:txbxContent>
                </v:textbox>
                <w10:wrap anchorx="margin"/>
              </v:shape>
            </w:pict>
          </mc:Fallback>
        </mc:AlternateContent>
      </w:r>
    </w:p>
    <w:p w14:paraId="7781DC90" w14:textId="15BB1BCC" w:rsidR="00867422" w:rsidRPr="006156A4" w:rsidRDefault="00867422">
      <w:pPr>
        <w:pStyle w:val="Sansinterligne"/>
        <w:jc w:val="center"/>
        <w:rPr>
          <w:b/>
          <w:sz w:val="20"/>
          <w:szCs w:val="20"/>
        </w:rPr>
      </w:pPr>
    </w:p>
    <w:p w14:paraId="14CE5A48" w14:textId="21A372F8" w:rsidR="00677145" w:rsidRPr="00E743D6" w:rsidRDefault="007E7614" w:rsidP="00B25670">
      <w:pPr>
        <w:pStyle w:val="Sansinterligne"/>
        <w:tabs>
          <w:tab w:val="left" w:pos="7820"/>
        </w:tabs>
        <w:jc w:val="left"/>
        <w:rPr>
          <w:b/>
          <w:sz w:val="18"/>
          <w:szCs w:val="18"/>
        </w:rPr>
      </w:pPr>
      <w:r>
        <w:rPr>
          <w:b/>
        </w:rPr>
        <w:tab/>
      </w:r>
    </w:p>
    <w:p w14:paraId="78AF2634" w14:textId="15DBB588" w:rsidR="00BA5E91" w:rsidRDefault="00C6310B" w:rsidP="007E7614">
      <w:pPr>
        <w:pStyle w:val="Sansinterligne"/>
        <w:spacing w:after="0" w:line="240" w:lineRule="auto"/>
        <w:jc w:val="center"/>
        <w:rPr>
          <w:b/>
        </w:rPr>
      </w:pPr>
      <w:r>
        <w:rPr>
          <w:b/>
        </w:rPr>
        <w:t>Mémoire de fin d’études</w:t>
      </w:r>
    </w:p>
    <w:p w14:paraId="72598C34" w14:textId="02A7E4C2" w:rsidR="00BA5E91" w:rsidRDefault="00C6310B" w:rsidP="00600253">
      <w:pPr>
        <w:pStyle w:val="Sansinterligne"/>
        <w:spacing w:line="240" w:lineRule="auto"/>
        <w:jc w:val="center"/>
        <w:rPr>
          <w:b/>
        </w:rPr>
      </w:pPr>
      <w:r>
        <w:rPr>
          <w:b/>
        </w:rPr>
        <w:t>Diplôme d’Etat de Psychomotricien</w:t>
      </w:r>
      <w:r w:rsidR="00863CA4">
        <w:rPr>
          <w:b/>
        </w:rPr>
        <w:t>ne</w:t>
      </w:r>
    </w:p>
    <w:p w14:paraId="40B8CDAA" w14:textId="77777777" w:rsidR="005B19AF" w:rsidRDefault="005B19AF" w:rsidP="007E7614">
      <w:pPr>
        <w:pStyle w:val="Sansinterligne"/>
        <w:spacing w:after="0" w:line="240" w:lineRule="auto"/>
        <w:jc w:val="center"/>
        <w:rPr>
          <w:b/>
          <w:sz w:val="22"/>
        </w:rPr>
      </w:pPr>
    </w:p>
    <w:p w14:paraId="34178DA0" w14:textId="214FA7D6" w:rsidR="002864E9" w:rsidRDefault="00C6310B" w:rsidP="00677145">
      <w:pPr>
        <w:spacing w:line="240" w:lineRule="auto"/>
        <w:jc w:val="center"/>
        <w:rPr>
          <w:b/>
        </w:rPr>
      </w:pPr>
      <w:r>
        <w:rPr>
          <w:b/>
        </w:rPr>
        <w:t>Formation initiale années 2021-2024</w:t>
      </w:r>
    </w:p>
    <w:p w14:paraId="68260E48" w14:textId="55A117DE" w:rsidR="005B19AF" w:rsidRDefault="005B19AF" w:rsidP="006156A4">
      <w:pPr>
        <w:spacing w:after="0"/>
        <w:rPr>
          <w:i/>
          <w:iCs/>
          <w:sz w:val="22"/>
          <w:szCs w:val="22"/>
        </w:rPr>
      </w:pPr>
    </w:p>
    <w:p w14:paraId="05EE3951" w14:textId="77777777" w:rsidR="00B25670" w:rsidRDefault="00B25670" w:rsidP="006156A4">
      <w:pPr>
        <w:spacing w:after="0"/>
        <w:rPr>
          <w:i/>
          <w:iCs/>
          <w:sz w:val="22"/>
          <w:szCs w:val="22"/>
        </w:rPr>
      </w:pPr>
    </w:p>
    <w:p w14:paraId="14F79884" w14:textId="77777777" w:rsidR="00E46DAE" w:rsidRPr="00355A55" w:rsidRDefault="00E46DAE" w:rsidP="006156A4">
      <w:pPr>
        <w:spacing w:after="0"/>
        <w:rPr>
          <w:i/>
          <w:iCs/>
          <w:sz w:val="22"/>
          <w:szCs w:val="22"/>
        </w:rPr>
      </w:pPr>
    </w:p>
    <w:p w14:paraId="6CD0CB93" w14:textId="6A18CF63" w:rsidR="00BA5E91" w:rsidRDefault="00C6310B" w:rsidP="00E20737">
      <w:pPr>
        <w:pStyle w:val="Sansinterligne"/>
        <w:spacing w:after="0" w:line="240" w:lineRule="auto"/>
      </w:pPr>
      <w:r>
        <w:t xml:space="preserve">Rédigé par </w:t>
      </w:r>
      <w:r>
        <w:rPr>
          <w:b/>
          <w:i/>
        </w:rPr>
        <w:t>Julie PECRIAUX</w:t>
      </w:r>
    </w:p>
    <w:p w14:paraId="211EAFE8" w14:textId="633F7943" w:rsidR="00BA5E91" w:rsidRDefault="00C6310B">
      <w:pPr>
        <w:pStyle w:val="Sansinterligne"/>
        <w:ind w:right="-284"/>
      </w:pPr>
      <w:r>
        <w:t>Sous la direction d’</w:t>
      </w:r>
      <w:r w:rsidRPr="00C6310B">
        <w:rPr>
          <w:b/>
          <w:bCs/>
          <w:i/>
          <w:iCs/>
        </w:rPr>
        <w:t>Agathe</w:t>
      </w:r>
      <w:r>
        <w:rPr>
          <w:b/>
          <w:i/>
        </w:rPr>
        <w:t xml:space="preserve"> GRANDGUILLOT</w:t>
      </w:r>
      <w:r>
        <w:t xml:space="preserve">                                               Session </w:t>
      </w:r>
      <w:r w:rsidR="0081609D">
        <w:t>juin</w:t>
      </w:r>
      <w:r>
        <w:t xml:space="preserve"> 2024</w:t>
      </w:r>
    </w:p>
    <w:p w14:paraId="314F0CB5" w14:textId="15D54078" w:rsidR="00BA5E91" w:rsidRDefault="00E46DAE">
      <w:pPr>
        <w:pStyle w:val="Sansinterligne"/>
        <w:ind w:right="-284"/>
      </w:pPr>
      <w:r>
        <w:rPr>
          <w:rFonts w:asciiTheme="minorHAnsi" w:hAnsiTheme="minorHAnsi" w:cstheme="minorBidi"/>
          <w:noProof/>
          <w:lang w:eastAsia="fr-FR"/>
        </w:rPr>
        <w:drawing>
          <wp:anchor distT="0" distB="0" distL="114300" distR="114300" simplePos="0" relativeHeight="251664391" behindDoc="0" locked="0" layoutInCell="1" allowOverlap="1" wp14:anchorId="7463188D" wp14:editId="5BCC69F2">
            <wp:simplePos x="0" y="0"/>
            <wp:positionH relativeFrom="margin">
              <wp:align>right</wp:align>
            </wp:positionH>
            <wp:positionV relativeFrom="paragraph">
              <wp:posOffset>123825</wp:posOffset>
            </wp:positionV>
            <wp:extent cx="681355" cy="675640"/>
            <wp:effectExtent l="0" t="0" r="4445" b="0"/>
            <wp:wrapNone/>
            <wp:docPr id="1612149105" name="Image 2"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49105" name="Image 2" descr="Une image contenant texte, Graphique, Police, graphism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355" cy="67564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lang w:eastAsia="fr-FR"/>
        </w:rPr>
        <w:drawing>
          <wp:anchor distT="0" distB="0" distL="114300" distR="114300" simplePos="0" relativeHeight="251665415" behindDoc="0" locked="0" layoutInCell="1" allowOverlap="1" wp14:anchorId="7A61F72B" wp14:editId="5CC4E8F1">
            <wp:simplePos x="0" y="0"/>
            <wp:positionH relativeFrom="margin">
              <wp:align>center</wp:align>
            </wp:positionH>
            <wp:positionV relativeFrom="paragraph">
              <wp:posOffset>136525</wp:posOffset>
            </wp:positionV>
            <wp:extent cx="1234440" cy="609600"/>
            <wp:effectExtent l="0" t="0" r="3810" b="0"/>
            <wp:wrapNone/>
            <wp:docPr id="1948068779"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68779" name="Image 1" descr="Une image contenant texte, Police, logo, Graphique&#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4440" cy="6096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lang w:eastAsia="fr-FR"/>
        </w:rPr>
        <w:drawing>
          <wp:anchor distT="0" distB="0" distL="114300" distR="114300" simplePos="0" relativeHeight="251662343" behindDoc="1" locked="0" layoutInCell="1" allowOverlap="1" wp14:anchorId="5FA52E4D" wp14:editId="679C42D0">
            <wp:simplePos x="0" y="0"/>
            <wp:positionH relativeFrom="margin">
              <wp:posOffset>0</wp:posOffset>
            </wp:positionH>
            <wp:positionV relativeFrom="paragraph">
              <wp:posOffset>75565</wp:posOffset>
            </wp:positionV>
            <wp:extent cx="1028700" cy="704850"/>
            <wp:effectExtent l="0" t="0" r="0" b="0"/>
            <wp:wrapTight wrapText="bothSides">
              <wp:wrapPolygon edited="0">
                <wp:start x="0" y="0"/>
                <wp:lineTo x="0" y="21016"/>
                <wp:lineTo x="21200" y="21016"/>
                <wp:lineTo x="21200" y="0"/>
                <wp:lineTo x="0" y="0"/>
              </wp:wrapPolygon>
            </wp:wrapTight>
            <wp:docPr id="652436028" name="Image 3" descr="Résultat de recherche d'images pour &quot;chimm meula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Résultat de recherche d'images pour &quot;chimm meulan Logo&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704850"/>
                    </a:xfrm>
                    <a:prstGeom prst="rect">
                      <a:avLst/>
                    </a:prstGeom>
                    <a:noFill/>
                  </pic:spPr>
                </pic:pic>
              </a:graphicData>
            </a:graphic>
            <wp14:sizeRelH relativeFrom="margin">
              <wp14:pctWidth>0</wp14:pctWidth>
            </wp14:sizeRelH>
            <wp14:sizeRelV relativeFrom="margin">
              <wp14:pctHeight>0</wp14:pctHeight>
            </wp14:sizeRelV>
          </wp:anchor>
        </w:drawing>
      </w:r>
    </w:p>
    <w:p w14:paraId="06DFF3AC" w14:textId="151BEB51" w:rsidR="00270011" w:rsidRDefault="005137CA">
      <w:pPr>
        <w:spacing w:line="259" w:lineRule="auto"/>
        <w:jc w:val="left"/>
      </w:pPr>
      <w:r>
        <w:rPr>
          <w:noProof/>
        </w:rPr>
        <mc:AlternateContent>
          <mc:Choice Requires="wps">
            <w:drawing>
              <wp:anchor distT="0" distB="0" distL="114300" distR="114300" simplePos="0" relativeHeight="251758599" behindDoc="0" locked="0" layoutInCell="1" allowOverlap="1" wp14:anchorId="3C447652" wp14:editId="13824569">
                <wp:simplePos x="0" y="0"/>
                <wp:positionH relativeFrom="margin">
                  <wp:posOffset>-400929</wp:posOffset>
                </wp:positionH>
                <wp:positionV relativeFrom="paragraph">
                  <wp:posOffset>705925</wp:posOffset>
                </wp:positionV>
                <wp:extent cx="6698497" cy="446567"/>
                <wp:effectExtent l="0" t="0" r="7620" b="0"/>
                <wp:wrapNone/>
                <wp:docPr id="1080726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8497" cy="4465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3EBBAF" id="Rectangle 9" o:spid="_x0000_s1026" style="position:absolute;margin-left:-31.55pt;margin-top:55.6pt;width:527.45pt;height:35.15pt;z-index:2517585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" fillcolor="white [3212]" stroked="f" strokeweight="1pt">
                <w10:wrap anchorx="margin"/>
              </v:rect>
            </w:pict>
          </mc:Fallback>
        </mc:AlternateContent>
      </w:r>
      <w:r w:rsidR="00270011">
        <w:br w:type="page"/>
      </w:r>
    </w:p>
    <w:p w14:paraId="14C69695" w14:textId="77777777" w:rsidR="005137CA" w:rsidRDefault="005137CA" w:rsidP="005137CA">
      <w:pPr>
        <w:pStyle w:val="Sansinterligne"/>
        <w:spacing w:after="0"/>
        <w:rPr>
          <w:b/>
          <w:i/>
          <w:w w:val="100"/>
        </w:rPr>
      </w:pPr>
      <w:r>
        <w:rPr>
          <w:noProof/>
          <w:sz w:val="22"/>
          <w:szCs w:val="22"/>
          <w:lang w:eastAsia="fr-FR"/>
        </w:rPr>
        <w:lastRenderedPageBreak/>
        <w:drawing>
          <wp:anchor distT="0" distB="0" distL="114300" distR="114300" simplePos="0" relativeHeight="251750407" behindDoc="1" locked="0" layoutInCell="1" allowOverlap="1" wp14:anchorId="2123C3EA" wp14:editId="741FA18D">
            <wp:simplePos x="0" y="0"/>
            <wp:positionH relativeFrom="margin">
              <wp:align>right</wp:align>
            </wp:positionH>
            <wp:positionV relativeFrom="paragraph">
              <wp:posOffset>0</wp:posOffset>
            </wp:positionV>
            <wp:extent cx="907415" cy="863600"/>
            <wp:effectExtent l="0" t="0" r="6985" b="0"/>
            <wp:wrapTight wrapText="bothSides">
              <wp:wrapPolygon edited="0">
                <wp:start x="0" y="0"/>
                <wp:lineTo x="0" y="20965"/>
                <wp:lineTo x="21313" y="20965"/>
                <wp:lineTo x="21313" y="0"/>
                <wp:lineTo x="0" y="0"/>
              </wp:wrapPolygon>
            </wp:wrapTight>
            <wp:docPr id="935027115" name="Image 4" descr="Une image contenant dessin, Dessin d’enfant, écriture manuscrite,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90242" name="Image 4" descr="Une image contenant dessin, Dessin d’enfant, écriture manuscrite, croquis&#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415" cy="863600"/>
                    </a:xfrm>
                    <a:prstGeom prst="rect">
                      <a:avLst/>
                    </a:prstGeom>
                    <a:noFill/>
                  </pic:spPr>
                </pic:pic>
              </a:graphicData>
            </a:graphic>
            <wp14:sizeRelH relativeFrom="margin">
              <wp14:pctWidth>0</wp14:pctWidth>
            </wp14:sizeRelH>
            <wp14:sizeRelV relativeFrom="margin">
              <wp14:pctHeight>0</wp14:pctHeight>
            </wp14:sizeRelV>
          </wp:anchor>
        </w:drawing>
      </w:r>
      <w:r>
        <w:rPr>
          <w:b/>
          <w:i/>
        </w:rPr>
        <w:t>CHI MEULAN – LES MUREAUX</w:t>
      </w:r>
    </w:p>
    <w:p w14:paraId="218B7E44" w14:textId="77777777" w:rsidR="005137CA" w:rsidRDefault="005137CA" w:rsidP="005137CA">
      <w:pPr>
        <w:pStyle w:val="Sansinterligne"/>
        <w:rPr>
          <w:b/>
          <w:i/>
        </w:rPr>
      </w:pPr>
      <w:r>
        <w:rPr>
          <w:b/>
          <w:i/>
        </w:rPr>
        <w:t>Institut de Formation en Psychomotricité</w:t>
      </w:r>
    </w:p>
    <w:p w14:paraId="7F77C0A7" w14:textId="77777777" w:rsidR="005137CA" w:rsidRDefault="005137CA" w:rsidP="005137CA"/>
    <w:p w14:paraId="3026D196" w14:textId="77777777" w:rsidR="005137CA" w:rsidRDefault="005137CA" w:rsidP="005137CA"/>
    <w:p w14:paraId="5C433857" w14:textId="77777777" w:rsidR="005137CA" w:rsidRDefault="005137CA" w:rsidP="005137CA">
      <w:pPr>
        <w:spacing w:after="0"/>
        <w:jc w:val="center"/>
        <w:rPr>
          <w:rStyle w:val="color11"/>
          <w:b/>
          <w:bCs/>
          <w:sz w:val="36"/>
          <w:szCs w:val="36"/>
        </w:rPr>
      </w:pPr>
      <w:r w:rsidRPr="002B57A6">
        <w:rPr>
          <w:rStyle w:val="color11"/>
          <w:b/>
          <w:bCs/>
          <w:sz w:val="36"/>
          <w:szCs w:val="36"/>
        </w:rPr>
        <w:t xml:space="preserve">De la place de la psychomotricité </w:t>
      </w:r>
    </w:p>
    <w:p w14:paraId="19D53B13" w14:textId="77777777" w:rsidR="005137CA" w:rsidRDefault="005137CA" w:rsidP="005137CA">
      <w:pPr>
        <w:spacing w:after="0"/>
        <w:jc w:val="center"/>
        <w:rPr>
          <w:rStyle w:val="color11"/>
          <w:b/>
          <w:bCs/>
          <w:sz w:val="36"/>
          <w:szCs w:val="36"/>
        </w:rPr>
      </w:pPr>
      <w:r w:rsidRPr="002B57A6">
        <w:rPr>
          <w:rFonts w:eastAsia="Times New Roman"/>
          <w:noProof/>
          <w:w w:val="100"/>
          <w:kern w:val="0"/>
          <w:lang w:eastAsia="fr-FR"/>
          <w14:ligatures w14:val="none"/>
        </w:rPr>
        <w:drawing>
          <wp:anchor distT="0" distB="0" distL="114300" distR="114300" simplePos="0" relativeHeight="251754503" behindDoc="1" locked="0" layoutInCell="1" allowOverlap="1" wp14:anchorId="7C858B3D" wp14:editId="2A3BAE74">
            <wp:simplePos x="0" y="0"/>
            <wp:positionH relativeFrom="column">
              <wp:posOffset>-1337945</wp:posOffset>
            </wp:positionH>
            <wp:positionV relativeFrom="paragraph">
              <wp:posOffset>467664</wp:posOffset>
            </wp:positionV>
            <wp:extent cx="2667000" cy="1593215"/>
            <wp:effectExtent l="0" t="0" r="0" b="6985"/>
            <wp:wrapNone/>
            <wp:docPr id="951646728" name="Image 1" descr="Une image contenant dessin, croquis, Dessin d’enfant,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4304" name="Image 1" descr="Une image contenant dessin, croquis, Dessin d’enfant, illustration&#10;&#10;Description générée automatiquemen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70185" b="56579"/>
                    <a:stretch/>
                  </pic:blipFill>
                  <pic:spPr bwMode="auto">
                    <a:xfrm>
                      <a:off x="0" y="0"/>
                      <a:ext cx="2667000" cy="15932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57A6">
        <w:rPr>
          <w:rStyle w:val="color11"/>
          <w:b/>
          <w:bCs/>
          <w:sz w:val="36"/>
          <w:szCs w:val="36"/>
        </w:rPr>
        <w:t xml:space="preserve">dans l’évaluation et le diagnostic </w:t>
      </w:r>
    </w:p>
    <w:p w14:paraId="2447F6BC" w14:textId="3489E537" w:rsidR="005137CA" w:rsidRDefault="00C854E3" w:rsidP="005137CA">
      <w:pPr>
        <w:spacing w:after="0"/>
        <w:jc w:val="center"/>
        <w:rPr>
          <w:rStyle w:val="color11"/>
          <w:b/>
          <w:bCs/>
          <w:sz w:val="36"/>
          <w:szCs w:val="36"/>
        </w:rPr>
      </w:pPr>
      <w:r w:rsidRPr="002B57A6">
        <w:rPr>
          <w:rFonts w:eastAsia="Times New Roman"/>
          <w:noProof/>
          <w:w w:val="100"/>
          <w:kern w:val="0"/>
          <w:lang w:eastAsia="fr-FR"/>
          <w14:ligatures w14:val="none"/>
        </w:rPr>
        <w:drawing>
          <wp:anchor distT="0" distB="0" distL="114300" distR="114300" simplePos="0" relativeHeight="251753479" behindDoc="1" locked="0" layoutInCell="1" allowOverlap="1" wp14:anchorId="4EA06564" wp14:editId="2489D1CF">
            <wp:simplePos x="0" y="0"/>
            <wp:positionH relativeFrom="column">
              <wp:posOffset>478155</wp:posOffset>
            </wp:positionH>
            <wp:positionV relativeFrom="paragraph">
              <wp:posOffset>84455</wp:posOffset>
            </wp:positionV>
            <wp:extent cx="4813300" cy="2883535"/>
            <wp:effectExtent l="0" t="0" r="6350" b="0"/>
            <wp:wrapNone/>
            <wp:docPr id="1225792876" name="Image 1" descr="Une image contenant dessin, croquis, Dessin d’enfant,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4304" name="Image 1" descr="Une image contenant dessin, croquis, Dessin d’enfant, illustration&#10;&#10;Description générée automatiquemen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b="21425"/>
                    <a:stretch/>
                  </pic:blipFill>
                  <pic:spPr bwMode="auto">
                    <a:xfrm>
                      <a:off x="0" y="0"/>
                      <a:ext cx="4813300" cy="2883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37CA" w:rsidRPr="002B57A6">
        <w:rPr>
          <w:rStyle w:val="color11"/>
          <w:b/>
          <w:bCs/>
          <w:sz w:val="36"/>
          <w:szCs w:val="36"/>
        </w:rPr>
        <w:t>du Trouble du Spectre de l’Autisme chez l’enfant</w:t>
      </w:r>
    </w:p>
    <w:p w14:paraId="77D151ED" w14:textId="77777777" w:rsidR="005137CA" w:rsidRPr="00FF0D57" w:rsidRDefault="005137CA" w:rsidP="005137CA">
      <w:pPr>
        <w:spacing w:after="0"/>
        <w:jc w:val="center"/>
        <w:rPr>
          <w:b/>
          <w:bCs/>
          <w:sz w:val="36"/>
          <w:szCs w:val="36"/>
        </w:rPr>
      </w:pPr>
    </w:p>
    <w:p w14:paraId="3440E3D0" w14:textId="77777777" w:rsidR="005137CA" w:rsidRPr="00FF049B" w:rsidRDefault="005137CA" w:rsidP="005137CA">
      <w:pPr>
        <w:spacing w:before="100" w:beforeAutospacing="1" w:after="100" w:afterAutospacing="1" w:line="240" w:lineRule="auto"/>
        <w:jc w:val="left"/>
        <w:rPr>
          <w:rFonts w:eastAsia="Times New Roman"/>
          <w:w w:val="100"/>
          <w:kern w:val="0"/>
          <w:lang w:eastAsia="fr-FR"/>
          <w14:ligatures w14:val="none"/>
        </w:rPr>
      </w:pPr>
      <w:r w:rsidRPr="00E54240">
        <w:rPr>
          <w:noProof/>
          <w:color w:val="A0E575"/>
          <w:w w:val="100"/>
        </w:rPr>
        <mc:AlternateContent>
          <mc:Choice Requires="wpi">
            <w:drawing>
              <wp:anchor distT="0" distB="0" distL="114300" distR="114300" simplePos="0" relativeHeight="251756551" behindDoc="0" locked="0" layoutInCell="1" allowOverlap="1" wp14:anchorId="1903DC52" wp14:editId="4427EB83">
                <wp:simplePos x="0" y="0"/>
                <wp:positionH relativeFrom="column">
                  <wp:posOffset>5298440</wp:posOffset>
                </wp:positionH>
                <wp:positionV relativeFrom="paragraph">
                  <wp:posOffset>152400</wp:posOffset>
                </wp:positionV>
                <wp:extent cx="1390015" cy="353695"/>
                <wp:effectExtent l="38100" t="38100" r="635" b="46355"/>
                <wp:wrapNone/>
                <wp:docPr id="399236311" name="Encre 3"/>
                <wp:cNvGraphicFramePr/>
                <a:graphic xmlns:a="http://schemas.openxmlformats.org/drawingml/2006/main">
                  <a:graphicData uri="http://schemas.microsoft.com/office/word/2010/wordprocessingInk">
                    <w14:contentPart bwMode="auto" r:id="rId15">
                      <w14:nvContentPartPr>
                        <w14:cNvContentPartPr/>
                      </w14:nvContentPartPr>
                      <w14:xfrm>
                        <a:off x="0" y="0"/>
                        <a:ext cx="1390015" cy="353695"/>
                      </w14:xfrm>
                    </w14:contentPart>
                  </a:graphicData>
                </a:graphic>
              </wp:anchor>
            </w:drawing>
          </mc:Choice>
          <mc:Fallback>
            <w:pict>
              <v:shapetype w14:anchorId="14FF5D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3" o:spid="_x0000_s1026" type="#_x0000_t75" style="position:absolute;margin-left:416.85pt;margin-top:11.65pt;width:110.15pt;height:28.55pt;z-index:25175655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">
                <v:imagedata r:id="rId16" o:title=""/>
              </v:shape>
            </w:pict>
          </mc:Fallback>
        </mc:AlternateContent>
      </w:r>
    </w:p>
    <w:p w14:paraId="38708000" w14:textId="77777777" w:rsidR="005137CA" w:rsidRDefault="005137CA" w:rsidP="005137CA">
      <w:pPr>
        <w:jc w:val="center"/>
      </w:pPr>
    </w:p>
    <w:p w14:paraId="4EEB46E2" w14:textId="77777777" w:rsidR="005137CA" w:rsidRDefault="005137CA" w:rsidP="005137CA">
      <w:pPr>
        <w:tabs>
          <w:tab w:val="left" w:pos="6480"/>
        </w:tabs>
        <w:jc w:val="left"/>
      </w:pPr>
      <w:r>
        <w:tab/>
      </w:r>
    </w:p>
    <w:p w14:paraId="330B1F7F" w14:textId="77777777" w:rsidR="005137CA" w:rsidRDefault="005137CA" w:rsidP="005137CA">
      <w:pPr>
        <w:tabs>
          <w:tab w:val="left" w:pos="6180"/>
        </w:tabs>
        <w:jc w:val="left"/>
      </w:pPr>
      <w:r>
        <w:tab/>
      </w:r>
    </w:p>
    <w:p w14:paraId="4CC42B58" w14:textId="77777777" w:rsidR="005137CA" w:rsidRDefault="005137CA" w:rsidP="005137CA">
      <w:pPr>
        <w:jc w:val="center"/>
      </w:pPr>
    </w:p>
    <w:p w14:paraId="1CBFB180" w14:textId="16372876" w:rsidR="005137CA" w:rsidRDefault="00C854E3" w:rsidP="005137CA">
      <w:pPr>
        <w:pStyle w:val="Sansinterligne"/>
        <w:jc w:val="center"/>
        <w:rPr>
          <w:sz w:val="22"/>
          <w:szCs w:val="22"/>
        </w:rPr>
      </w:pPr>
      <w:r w:rsidRPr="006156A4">
        <w:rPr>
          <w:i/>
          <w:iCs/>
          <w:noProof/>
          <w:sz w:val="18"/>
          <w:szCs w:val="18"/>
        </w:rPr>
        <mc:AlternateContent>
          <mc:Choice Requires="wps">
            <w:drawing>
              <wp:anchor distT="45720" distB="45720" distL="114300" distR="114300" simplePos="0" relativeHeight="251755527" behindDoc="1" locked="0" layoutInCell="1" allowOverlap="1" wp14:anchorId="4A82E37F" wp14:editId="2018553C">
                <wp:simplePos x="0" y="0"/>
                <wp:positionH relativeFrom="margin">
                  <wp:posOffset>1657350</wp:posOffset>
                </wp:positionH>
                <wp:positionV relativeFrom="paragraph">
                  <wp:posOffset>179021</wp:posOffset>
                </wp:positionV>
                <wp:extent cx="2444115" cy="1404620"/>
                <wp:effectExtent l="0" t="0" r="0" b="1270"/>
                <wp:wrapNone/>
                <wp:docPr id="180752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1404620"/>
                        </a:xfrm>
                        <a:prstGeom prst="rect">
                          <a:avLst/>
                        </a:prstGeom>
                        <a:solidFill>
                          <a:srgbClr val="FFFFFF"/>
                        </a:solidFill>
                        <a:ln w="9525">
                          <a:noFill/>
                          <a:miter lim="800000"/>
                          <a:headEnd/>
                          <a:tailEnd/>
                        </a:ln>
                      </wps:spPr>
                      <wps:txbx>
                        <w:txbxContent>
                          <w:p w14:paraId="029B2427" w14:textId="22C03F8C" w:rsidR="005137CA" w:rsidRPr="006156A4" w:rsidRDefault="009A299D" w:rsidP="005137CA">
                            <w:pPr>
                              <w:jc w:val="center"/>
                              <w:rPr>
                                <w:sz w:val="20"/>
                                <w:szCs w:val="20"/>
                              </w:rPr>
                            </w:pPr>
                            <w:r>
                              <w:rPr>
                                <w:rStyle w:val="lev"/>
                              </w:rPr>
                              <w:t>©</w:t>
                            </w:r>
                            <w:r w:rsidR="005137CA" w:rsidRPr="006156A4">
                              <w:rPr>
                                <w:i/>
                                <w:iCs/>
                                <w:sz w:val="18"/>
                                <w:szCs w:val="18"/>
                              </w:rPr>
                              <w:t>Bianca Van Dijk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82E37F" id="_x0000_s1027" type="#_x0000_t202" style="position:absolute;left:0;text-align:left;margin-left:130.5pt;margin-top:14.1pt;width:192.45pt;height:110.6pt;z-index:-25156095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" stroked="f">
                <v:textbox style="mso-fit-shape-to-text:t">
                  <w:txbxContent>
                    <w:p w14:paraId="029B2427" w14:textId="22C03F8C" w:rsidR="005137CA" w:rsidRPr="006156A4" w:rsidRDefault="009A299D" w:rsidP="005137CA">
                      <w:pPr>
                        <w:jc w:val="center"/>
                        <w:rPr>
                          <w:sz w:val="20"/>
                          <w:szCs w:val="20"/>
                        </w:rPr>
                      </w:pPr>
                      <w:r>
                        <w:rPr>
                          <w:rStyle w:val="lev"/>
                        </w:rPr>
                        <w:t>©</w:t>
                      </w:r>
                      <w:r w:rsidR="005137CA" w:rsidRPr="006156A4">
                        <w:rPr>
                          <w:i/>
                          <w:iCs/>
                          <w:sz w:val="18"/>
                          <w:szCs w:val="18"/>
                        </w:rPr>
                        <w:t>Bianca Van Dijk</w:t>
                      </w:r>
                    </w:p>
                  </w:txbxContent>
                </v:textbox>
                <w10:wrap anchorx="margin"/>
              </v:shape>
            </w:pict>
          </mc:Fallback>
        </mc:AlternateContent>
      </w:r>
    </w:p>
    <w:p w14:paraId="01094FE0" w14:textId="1A359F90" w:rsidR="005137CA" w:rsidRPr="006156A4" w:rsidRDefault="005137CA" w:rsidP="005137CA">
      <w:pPr>
        <w:pStyle w:val="Sansinterligne"/>
        <w:jc w:val="center"/>
        <w:rPr>
          <w:b/>
          <w:sz w:val="20"/>
          <w:szCs w:val="20"/>
        </w:rPr>
      </w:pPr>
    </w:p>
    <w:p w14:paraId="76FE972A" w14:textId="2F8A7B24" w:rsidR="005137CA" w:rsidRPr="00E743D6" w:rsidRDefault="005137CA" w:rsidP="00B25670">
      <w:pPr>
        <w:pStyle w:val="Sansinterligne"/>
        <w:tabs>
          <w:tab w:val="left" w:pos="7820"/>
        </w:tabs>
        <w:jc w:val="left"/>
        <w:rPr>
          <w:b/>
          <w:sz w:val="18"/>
          <w:szCs w:val="18"/>
        </w:rPr>
      </w:pPr>
      <w:r>
        <w:rPr>
          <w:b/>
        </w:rPr>
        <w:tab/>
      </w:r>
    </w:p>
    <w:p w14:paraId="1FFA0AF7" w14:textId="77777777" w:rsidR="005137CA" w:rsidRDefault="005137CA" w:rsidP="005137CA">
      <w:pPr>
        <w:pStyle w:val="Sansinterligne"/>
        <w:spacing w:after="0" w:line="240" w:lineRule="auto"/>
        <w:jc w:val="center"/>
        <w:rPr>
          <w:b/>
        </w:rPr>
      </w:pPr>
      <w:r>
        <w:rPr>
          <w:b/>
        </w:rPr>
        <w:t>Mémoire de fin d’études</w:t>
      </w:r>
    </w:p>
    <w:p w14:paraId="56835E00" w14:textId="77777777" w:rsidR="005137CA" w:rsidRDefault="005137CA" w:rsidP="005137CA">
      <w:pPr>
        <w:pStyle w:val="Sansinterligne"/>
        <w:spacing w:line="240" w:lineRule="auto"/>
        <w:jc w:val="center"/>
        <w:rPr>
          <w:b/>
        </w:rPr>
      </w:pPr>
      <w:r>
        <w:rPr>
          <w:b/>
        </w:rPr>
        <w:t>Diplôme d’Etat de Psychomotricienne</w:t>
      </w:r>
    </w:p>
    <w:p w14:paraId="08BA0FA7" w14:textId="77777777" w:rsidR="005137CA" w:rsidRDefault="005137CA" w:rsidP="005137CA">
      <w:pPr>
        <w:pStyle w:val="Sansinterligne"/>
        <w:spacing w:after="0" w:line="240" w:lineRule="auto"/>
        <w:jc w:val="center"/>
        <w:rPr>
          <w:b/>
          <w:sz w:val="22"/>
        </w:rPr>
      </w:pPr>
    </w:p>
    <w:p w14:paraId="64F7317D" w14:textId="77777777" w:rsidR="005137CA" w:rsidRDefault="005137CA" w:rsidP="005137CA">
      <w:pPr>
        <w:spacing w:line="240" w:lineRule="auto"/>
        <w:jc w:val="center"/>
        <w:rPr>
          <w:b/>
        </w:rPr>
      </w:pPr>
      <w:r>
        <w:rPr>
          <w:b/>
        </w:rPr>
        <w:t>Formation initiale années 2021-2024</w:t>
      </w:r>
    </w:p>
    <w:p w14:paraId="7A326E9C" w14:textId="77777777" w:rsidR="005137CA" w:rsidRDefault="005137CA" w:rsidP="005137CA">
      <w:pPr>
        <w:spacing w:after="0"/>
        <w:rPr>
          <w:i/>
          <w:iCs/>
          <w:sz w:val="22"/>
          <w:szCs w:val="22"/>
        </w:rPr>
      </w:pPr>
    </w:p>
    <w:p w14:paraId="7C011CDE" w14:textId="77777777" w:rsidR="00B25670" w:rsidRDefault="00B25670" w:rsidP="005137CA">
      <w:pPr>
        <w:spacing w:after="0"/>
        <w:rPr>
          <w:i/>
          <w:iCs/>
          <w:sz w:val="22"/>
          <w:szCs w:val="22"/>
        </w:rPr>
      </w:pPr>
    </w:p>
    <w:p w14:paraId="7BCA4D94" w14:textId="77777777" w:rsidR="005137CA" w:rsidRPr="00355A55" w:rsidRDefault="005137CA" w:rsidP="005137CA">
      <w:pPr>
        <w:spacing w:after="0"/>
        <w:rPr>
          <w:i/>
          <w:iCs/>
          <w:sz w:val="22"/>
          <w:szCs w:val="22"/>
        </w:rPr>
      </w:pPr>
    </w:p>
    <w:p w14:paraId="1B0F3129" w14:textId="77777777" w:rsidR="005137CA" w:rsidRDefault="005137CA" w:rsidP="005137CA">
      <w:pPr>
        <w:pStyle w:val="Sansinterligne"/>
        <w:spacing w:after="0" w:line="240" w:lineRule="auto"/>
      </w:pPr>
      <w:r>
        <w:t xml:space="preserve">Rédigé par </w:t>
      </w:r>
      <w:r>
        <w:rPr>
          <w:b/>
          <w:i/>
        </w:rPr>
        <w:t>Julie PECRIAUX</w:t>
      </w:r>
    </w:p>
    <w:p w14:paraId="30DDB841" w14:textId="77777777" w:rsidR="005137CA" w:rsidRDefault="005137CA" w:rsidP="005137CA">
      <w:pPr>
        <w:pStyle w:val="Sansinterligne"/>
        <w:ind w:right="-284"/>
      </w:pPr>
      <w:r>
        <w:t>Sous la direction d’</w:t>
      </w:r>
      <w:r w:rsidRPr="00C6310B">
        <w:rPr>
          <w:b/>
          <w:bCs/>
          <w:i/>
          <w:iCs/>
        </w:rPr>
        <w:t>Agathe</w:t>
      </w:r>
      <w:r>
        <w:rPr>
          <w:b/>
          <w:i/>
        </w:rPr>
        <w:t xml:space="preserve"> GRANDGUILLOT</w:t>
      </w:r>
      <w:r>
        <w:t xml:space="preserve">                                               Session juin 2024</w:t>
      </w:r>
    </w:p>
    <w:p w14:paraId="44F25E98" w14:textId="77777777" w:rsidR="005137CA" w:rsidRDefault="005137CA" w:rsidP="005137CA">
      <w:pPr>
        <w:pStyle w:val="Sansinterligne"/>
        <w:ind w:right="-284"/>
      </w:pPr>
      <w:r>
        <w:rPr>
          <w:rFonts w:asciiTheme="minorHAnsi" w:hAnsiTheme="minorHAnsi" w:cstheme="minorBidi"/>
          <w:noProof/>
          <w:lang w:eastAsia="fr-FR"/>
        </w:rPr>
        <w:drawing>
          <wp:anchor distT="0" distB="0" distL="114300" distR="114300" simplePos="0" relativeHeight="251751431" behindDoc="0" locked="0" layoutInCell="1" allowOverlap="1" wp14:anchorId="2F2F5003" wp14:editId="451D5849">
            <wp:simplePos x="0" y="0"/>
            <wp:positionH relativeFrom="margin">
              <wp:align>right</wp:align>
            </wp:positionH>
            <wp:positionV relativeFrom="paragraph">
              <wp:posOffset>123825</wp:posOffset>
            </wp:positionV>
            <wp:extent cx="681355" cy="675640"/>
            <wp:effectExtent l="0" t="0" r="4445" b="0"/>
            <wp:wrapNone/>
            <wp:docPr id="500281958" name="Image 2"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49105" name="Image 2" descr="Une image contenant texte, Graphique, Police, graphism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355" cy="67564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lang w:eastAsia="fr-FR"/>
        </w:rPr>
        <w:drawing>
          <wp:anchor distT="0" distB="0" distL="114300" distR="114300" simplePos="0" relativeHeight="251752455" behindDoc="0" locked="0" layoutInCell="1" allowOverlap="1" wp14:anchorId="11D0B027" wp14:editId="0E029486">
            <wp:simplePos x="0" y="0"/>
            <wp:positionH relativeFrom="margin">
              <wp:align>center</wp:align>
            </wp:positionH>
            <wp:positionV relativeFrom="paragraph">
              <wp:posOffset>136525</wp:posOffset>
            </wp:positionV>
            <wp:extent cx="1234440" cy="609600"/>
            <wp:effectExtent l="0" t="0" r="3810" b="0"/>
            <wp:wrapNone/>
            <wp:docPr id="128337969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68779" name="Image 1" descr="Une image contenant texte, Police, logo, Graphique&#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4440" cy="6096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lang w:eastAsia="fr-FR"/>
        </w:rPr>
        <w:drawing>
          <wp:anchor distT="0" distB="0" distL="114300" distR="114300" simplePos="0" relativeHeight="251749383" behindDoc="1" locked="0" layoutInCell="1" allowOverlap="1" wp14:anchorId="14088FAE" wp14:editId="277CC620">
            <wp:simplePos x="0" y="0"/>
            <wp:positionH relativeFrom="margin">
              <wp:posOffset>0</wp:posOffset>
            </wp:positionH>
            <wp:positionV relativeFrom="paragraph">
              <wp:posOffset>75565</wp:posOffset>
            </wp:positionV>
            <wp:extent cx="1028700" cy="704850"/>
            <wp:effectExtent l="0" t="0" r="0" b="0"/>
            <wp:wrapTight wrapText="bothSides">
              <wp:wrapPolygon edited="0">
                <wp:start x="0" y="0"/>
                <wp:lineTo x="0" y="21016"/>
                <wp:lineTo x="21200" y="21016"/>
                <wp:lineTo x="21200" y="0"/>
                <wp:lineTo x="0" y="0"/>
              </wp:wrapPolygon>
            </wp:wrapTight>
            <wp:docPr id="2066691965" name="Image 3" descr="Résultat de recherche d'images pour &quot;chimm meula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Résultat de recherche d'images pour &quot;chimm meulan Logo&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704850"/>
                    </a:xfrm>
                    <a:prstGeom prst="rect">
                      <a:avLst/>
                    </a:prstGeom>
                    <a:noFill/>
                  </pic:spPr>
                </pic:pic>
              </a:graphicData>
            </a:graphic>
            <wp14:sizeRelH relativeFrom="margin">
              <wp14:pctWidth>0</wp14:pctWidth>
            </wp14:sizeRelH>
            <wp14:sizeRelV relativeFrom="margin">
              <wp14:pctHeight>0</wp14:pctHeight>
            </wp14:sizeRelV>
          </wp:anchor>
        </w:drawing>
      </w:r>
    </w:p>
    <w:p w14:paraId="40A742C9" w14:textId="31FE611A" w:rsidR="00BA5E91" w:rsidRDefault="0083216C">
      <w:pPr>
        <w:pStyle w:val="Sansinterligne"/>
        <w:ind w:right="-284"/>
      </w:pPr>
      <w:r>
        <w:rPr>
          <w:noProof/>
        </w:rPr>
        <mc:AlternateContent>
          <mc:Choice Requires="wps">
            <w:drawing>
              <wp:anchor distT="0" distB="0" distL="114300" distR="114300" simplePos="0" relativeHeight="251747335" behindDoc="0" locked="0" layoutInCell="1" allowOverlap="1" wp14:anchorId="2B664378" wp14:editId="220673F2">
                <wp:simplePos x="0" y="0"/>
                <wp:positionH relativeFrom="margin">
                  <wp:posOffset>-382772</wp:posOffset>
                </wp:positionH>
                <wp:positionV relativeFrom="paragraph">
                  <wp:posOffset>655247</wp:posOffset>
                </wp:positionV>
                <wp:extent cx="6698497" cy="446567"/>
                <wp:effectExtent l="0" t="0" r="7620" b="0"/>
                <wp:wrapNone/>
                <wp:docPr id="5847829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8497" cy="4465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899081" id="Rectangle 9" o:spid="_x0000_s1026" style="position:absolute;margin-left:-30.15pt;margin-top:51.6pt;width:527.45pt;height:35.15pt;z-index:251747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" fillcolor="white [3212]" stroked="f" strokeweight="1pt">
                <w10:wrap anchorx="margin"/>
              </v:rect>
            </w:pict>
          </mc:Fallback>
        </mc:AlternateContent>
      </w:r>
      <w:r w:rsidR="00271E5A">
        <w:rPr>
          <w:noProof/>
        </w:rPr>
        <mc:AlternateContent>
          <mc:Choice Requires="wps">
            <w:drawing>
              <wp:anchor distT="0" distB="0" distL="114300" distR="114300" simplePos="0" relativeHeight="251727879" behindDoc="0" locked="0" layoutInCell="1" allowOverlap="1" wp14:anchorId="213C53EB" wp14:editId="0733D17D">
                <wp:simplePos x="0" y="0"/>
                <wp:positionH relativeFrom="margin">
                  <wp:align>center</wp:align>
                </wp:positionH>
                <wp:positionV relativeFrom="paragraph">
                  <wp:posOffset>483235</wp:posOffset>
                </wp:positionV>
                <wp:extent cx="377825" cy="377825"/>
                <wp:effectExtent l="0" t="0" r="3175" b="3175"/>
                <wp:wrapNone/>
                <wp:docPr id="41124880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3778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CE9516A" id="Rectangle 9" o:spid="_x0000_s1026" style="position:absolute;margin-left:0;margin-top:38.05pt;width:29.75pt;height:29.75pt;z-index:25172787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" fillcolor="white [3212]" stroked="f" strokeweight="1pt">
                <w10:wrap anchorx="margin"/>
              </v:rect>
            </w:pict>
          </mc:Fallback>
        </mc:AlternateContent>
      </w:r>
      <w:r w:rsidR="00535D9D">
        <w:rPr>
          <w:noProof/>
        </w:rPr>
        <mc:AlternateContent>
          <mc:Choice Requires="wps">
            <w:drawing>
              <wp:anchor distT="0" distB="0" distL="114300" distR="114300" simplePos="0" relativeHeight="251666439" behindDoc="0" locked="0" layoutInCell="1" allowOverlap="1" wp14:anchorId="1FF99343" wp14:editId="67C2695A">
                <wp:simplePos x="0" y="0"/>
                <wp:positionH relativeFrom="margin">
                  <wp:posOffset>2540000</wp:posOffset>
                </wp:positionH>
                <wp:positionV relativeFrom="paragraph">
                  <wp:posOffset>654050</wp:posOffset>
                </wp:positionV>
                <wp:extent cx="717550" cy="850900"/>
                <wp:effectExtent l="0" t="0" r="0" b="0"/>
                <wp:wrapNone/>
                <wp:docPr id="6807618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0" cy="8509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D78F15" id="Rectangle 13" o:spid="_x0000_s1026" style="position:absolute;margin-left:200pt;margin-top:51.5pt;width:56.5pt;height:67pt;z-index:2516664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" fillcolor="white [3212]" stroked="f" strokeweight="1pt">
                <w10:wrap anchorx="margin"/>
              </v:rect>
            </w:pict>
          </mc:Fallback>
        </mc:AlternateContent>
      </w:r>
    </w:p>
    <w:p w14:paraId="58C626A9" w14:textId="6DED091F" w:rsidR="00BA5E91" w:rsidRDefault="00D646BC">
      <w:pPr>
        <w:pStyle w:val="Sansinterligne"/>
        <w:ind w:right="-284"/>
      </w:pPr>
      <w:r>
        <w:rPr>
          <w:noProof/>
        </w:rPr>
        <w:lastRenderedPageBreak/>
        <mc:AlternateContent>
          <mc:Choice Requires="wps">
            <w:drawing>
              <wp:anchor distT="45720" distB="45720" distL="114300" distR="114300" simplePos="0" relativeHeight="251666432" behindDoc="0" locked="0" layoutInCell="1" allowOverlap="1" wp14:anchorId="7A3BDBCC" wp14:editId="3A374A6D">
                <wp:simplePos x="0" y="0"/>
                <wp:positionH relativeFrom="column">
                  <wp:posOffset>920419</wp:posOffset>
                </wp:positionH>
                <wp:positionV relativeFrom="paragraph">
                  <wp:posOffset>6589699</wp:posOffset>
                </wp:positionV>
                <wp:extent cx="2663687" cy="1404620"/>
                <wp:effectExtent l="0" t="0" r="0" b="1270"/>
                <wp:wrapNone/>
                <wp:docPr id="1623173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687" cy="1404620"/>
                        </a:xfrm>
                        <a:prstGeom prst="rect">
                          <a:avLst/>
                        </a:prstGeom>
                        <a:noFill/>
                        <a:ln w="9525">
                          <a:noFill/>
                          <a:miter lim="800000"/>
                          <a:headEnd/>
                          <a:tailEnd/>
                        </a:ln>
                      </wps:spPr>
                      <wps:txbx>
                        <w:txbxContent>
                          <w:p w14:paraId="44FD3F9D" w14:textId="40169B24" w:rsidR="00706CF9" w:rsidRPr="000E004D" w:rsidRDefault="00706CF9">
                            <w:pPr>
                              <w:rPr>
                                <w:rFonts w:ascii="MV Boli" w:hAnsi="MV Boli" w:cs="MV Boli"/>
                                <w:color w:val="2F5496" w:themeColor="accent1" w:themeShade="BF"/>
                              </w:rPr>
                            </w:pPr>
                            <w:r w:rsidRPr="000E004D">
                              <w:rPr>
                                <w:rFonts w:ascii="MV Boli" w:hAnsi="MV Boli" w:cs="MV Boli"/>
                                <w:color w:val="2F5496" w:themeColor="accent1" w:themeShade="BF"/>
                              </w:rPr>
                              <w:t xml:space="preserve">Médan </w:t>
                            </w:r>
                            <w:r w:rsidR="000E004D">
                              <w:rPr>
                                <w:rFonts w:ascii="MV Boli" w:hAnsi="MV Boli" w:cs="MV Boli"/>
                                <w:color w:val="2F5496" w:themeColor="accent1" w:themeShade="BF"/>
                              </w:rPr>
                              <w:t xml:space="preserve">         </w:t>
                            </w:r>
                            <w:r w:rsidR="00D646BC">
                              <w:rPr>
                                <w:rFonts w:ascii="MV Boli" w:hAnsi="MV Boli" w:cs="MV Boli"/>
                                <w:color w:val="2F5496" w:themeColor="accent1" w:themeShade="BF"/>
                              </w:rPr>
                              <w:t xml:space="preserve">  </w:t>
                            </w:r>
                            <w:r w:rsidR="00BD7ED1" w:rsidRPr="000E004D">
                              <w:rPr>
                                <w:rFonts w:ascii="MV Boli" w:hAnsi="MV Boli" w:cs="MV Boli"/>
                                <w:color w:val="2F5496" w:themeColor="accent1" w:themeShade="BF"/>
                              </w:rPr>
                              <w:t>0</w:t>
                            </w:r>
                            <w:r w:rsidR="00D646BC">
                              <w:rPr>
                                <w:rFonts w:ascii="MV Boli" w:hAnsi="MV Boli" w:cs="MV Boli"/>
                                <w:color w:val="2F5496" w:themeColor="accent1" w:themeShade="BF"/>
                              </w:rPr>
                              <w:t>6</w:t>
                            </w:r>
                            <w:r w:rsidR="00BD7ED1" w:rsidRPr="000E004D">
                              <w:rPr>
                                <w:rFonts w:ascii="MV Boli" w:hAnsi="MV Boli" w:cs="MV Boli"/>
                                <w:color w:val="2F5496" w:themeColor="accent1" w:themeShade="BF"/>
                              </w:rPr>
                              <w:t>/05/2024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BDBCC" id="_x0000_s1028" type="#_x0000_t202" style="position:absolute;left:0;text-align:left;margin-left:72.45pt;margin-top:518.85pt;width:209.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" filled="f" stroked="f">
                <v:textbox style="mso-fit-shape-to-text:t">
                  <w:txbxContent>
                    <w:p w14:paraId="44FD3F9D" w14:textId="40169B24" w:rsidR="00706CF9" w:rsidRPr="000E004D" w:rsidRDefault="00706CF9">
                      <w:pPr>
                        <w:rPr>
                          <w:rFonts w:ascii="MV Boli" w:hAnsi="MV Boli" w:cs="MV Boli"/>
                          <w:color w:val="2F5496" w:themeColor="accent1" w:themeShade="BF"/>
                        </w:rPr>
                      </w:pPr>
                      <w:r w:rsidRPr="000E004D">
                        <w:rPr>
                          <w:rFonts w:ascii="MV Boli" w:hAnsi="MV Boli" w:cs="MV Boli"/>
                          <w:color w:val="2F5496" w:themeColor="accent1" w:themeShade="BF"/>
                        </w:rPr>
                        <w:t xml:space="preserve">Médan </w:t>
                      </w:r>
                      <w:r w:rsidR="000E004D">
                        <w:rPr>
                          <w:rFonts w:ascii="MV Boli" w:hAnsi="MV Boli" w:cs="MV Boli"/>
                          <w:color w:val="2F5496" w:themeColor="accent1" w:themeShade="BF"/>
                        </w:rPr>
                        <w:t xml:space="preserve">         </w:t>
                      </w:r>
                      <w:r w:rsidR="00D646BC">
                        <w:rPr>
                          <w:rFonts w:ascii="MV Boli" w:hAnsi="MV Boli" w:cs="MV Boli"/>
                          <w:color w:val="2F5496" w:themeColor="accent1" w:themeShade="BF"/>
                        </w:rPr>
                        <w:t xml:space="preserve">  </w:t>
                      </w:r>
                      <w:r w:rsidR="00BD7ED1" w:rsidRPr="000E004D">
                        <w:rPr>
                          <w:rFonts w:ascii="MV Boli" w:hAnsi="MV Boli" w:cs="MV Boli"/>
                          <w:color w:val="2F5496" w:themeColor="accent1" w:themeShade="BF"/>
                        </w:rPr>
                        <w:t>0</w:t>
                      </w:r>
                      <w:r w:rsidR="00D646BC">
                        <w:rPr>
                          <w:rFonts w:ascii="MV Boli" w:hAnsi="MV Boli" w:cs="MV Boli"/>
                          <w:color w:val="2F5496" w:themeColor="accent1" w:themeShade="BF"/>
                        </w:rPr>
                        <w:t>6</w:t>
                      </w:r>
                      <w:r w:rsidR="00BD7ED1" w:rsidRPr="000E004D">
                        <w:rPr>
                          <w:rFonts w:ascii="MV Boli" w:hAnsi="MV Boli" w:cs="MV Boli"/>
                          <w:color w:val="2F5496" w:themeColor="accent1" w:themeShade="BF"/>
                        </w:rPr>
                        <w:t>/05/2024</w:t>
                      </w:r>
                    </w:p>
                  </w:txbxContent>
                </v:textbox>
              </v:shape>
            </w:pict>
          </mc:Fallback>
        </mc:AlternateContent>
      </w:r>
      <w:r w:rsidR="000E004D">
        <w:rPr>
          <w:noProof/>
        </w:rPr>
        <mc:AlternateContent>
          <mc:Choice Requires="wps">
            <w:drawing>
              <wp:anchor distT="45720" distB="45720" distL="114300" distR="114300" simplePos="0" relativeHeight="251667456" behindDoc="0" locked="0" layoutInCell="1" allowOverlap="1" wp14:anchorId="7268595C" wp14:editId="294E6D1B">
                <wp:simplePos x="0" y="0"/>
                <wp:positionH relativeFrom="column">
                  <wp:posOffset>1269973</wp:posOffset>
                </wp:positionH>
                <wp:positionV relativeFrom="paragraph">
                  <wp:posOffset>5460310</wp:posOffset>
                </wp:positionV>
                <wp:extent cx="2456953" cy="1404620"/>
                <wp:effectExtent l="0" t="0" r="0" b="1270"/>
                <wp:wrapNone/>
                <wp:docPr id="6618518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953" cy="1404620"/>
                        </a:xfrm>
                        <a:prstGeom prst="rect">
                          <a:avLst/>
                        </a:prstGeom>
                        <a:noFill/>
                        <a:ln w="9525">
                          <a:noFill/>
                          <a:miter lim="800000"/>
                          <a:headEnd/>
                          <a:tailEnd/>
                        </a:ln>
                      </wps:spPr>
                      <wps:txbx>
                        <w:txbxContent>
                          <w:p w14:paraId="19CD9FB6" w14:textId="5649068D" w:rsidR="000E004D" w:rsidRPr="000E004D" w:rsidRDefault="000E004D" w:rsidP="000E004D">
                            <w:pPr>
                              <w:rPr>
                                <w:rFonts w:ascii="MV Boli" w:hAnsi="MV Boli" w:cs="MV Boli"/>
                                <w:color w:val="2F5496" w:themeColor="accent1" w:themeShade="BF"/>
                              </w:rPr>
                            </w:pPr>
                            <w:r>
                              <w:rPr>
                                <w:rFonts w:ascii="MV Boli" w:hAnsi="MV Boli" w:cs="MV Boli"/>
                                <w:color w:val="2F5496" w:themeColor="accent1" w:themeShade="BF"/>
                              </w:rPr>
                              <w:t>Julie PECRIAUX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68595C" id="_x0000_s1029" type="#_x0000_t202" style="position:absolute;left:0;text-align:left;margin-left:100pt;margin-top:429.95pt;width:193.4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qf/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" filled="f" stroked="f">
                <v:textbox style="mso-fit-shape-to-text:t">
                  <w:txbxContent>
                    <w:p w14:paraId="19CD9FB6" w14:textId="5649068D" w:rsidR="000E004D" w:rsidRPr="000E004D" w:rsidRDefault="000E004D" w:rsidP="000E004D">
                      <w:pPr>
                        <w:rPr>
                          <w:rFonts w:ascii="MV Boli" w:hAnsi="MV Boli" w:cs="MV Boli"/>
                          <w:color w:val="2F5496" w:themeColor="accent1" w:themeShade="BF"/>
                        </w:rPr>
                      </w:pPr>
                      <w:r>
                        <w:rPr>
                          <w:rFonts w:ascii="MV Boli" w:hAnsi="MV Boli" w:cs="MV Boli"/>
                          <w:color w:val="2F5496" w:themeColor="accent1" w:themeShade="BF"/>
                        </w:rPr>
                        <w:t>Julie PECRIAUX</w:t>
                      </w:r>
                    </w:p>
                  </w:txbxContent>
                </v:textbox>
              </v:shape>
            </w:pict>
          </mc:Fallback>
        </mc:AlternateContent>
      </w:r>
      <w:r w:rsidR="00706CF9">
        <w:rPr>
          <w:noProof/>
          <w:w w:val="100"/>
        </w:rPr>
        <mc:AlternateContent>
          <mc:Choice Requires="wpi">
            <w:drawing>
              <wp:anchor distT="0" distB="0" distL="114300" distR="114300" simplePos="0" relativeHeight="251664384" behindDoc="0" locked="0" layoutInCell="1" allowOverlap="1" wp14:anchorId="3B41E406" wp14:editId="4BD8D976">
                <wp:simplePos x="0" y="0"/>
                <wp:positionH relativeFrom="column">
                  <wp:posOffset>4174213</wp:posOffset>
                </wp:positionH>
                <wp:positionV relativeFrom="paragraph">
                  <wp:posOffset>6568468</wp:posOffset>
                </wp:positionV>
                <wp:extent cx="1092200" cy="1029970"/>
                <wp:effectExtent l="38100" t="57150" r="12700" b="55880"/>
                <wp:wrapNone/>
                <wp:docPr id="173489046" name="Encre 15"/>
                <wp:cNvGraphicFramePr/>
                <a:graphic xmlns:a="http://schemas.openxmlformats.org/drawingml/2006/main">
                  <a:graphicData uri="http://schemas.microsoft.com/office/word/2010/wordprocessingInk">
                    <w14:contentPart bwMode="auto" r:id="rId17">
                      <w14:nvContentPartPr>
                        <w14:cNvContentPartPr/>
                      </w14:nvContentPartPr>
                      <w14:xfrm>
                        <a:off x="0" y="0"/>
                        <a:ext cx="1092200" cy="1029970"/>
                      </w14:xfrm>
                    </w14:contentPart>
                  </a:graphicData>
                </a:graphic>
              </wp:anchor>
            </w:drawing>
          </mc:Choice>
          <mc:Fallback>
            <w:pict>
              <v:shape w14:anchorId="17B50354" id="Encre 15" o:spid="_x0000_s1026" type="#_x0000_t75" style="position:absolute;margin-left:328pt;margin-top:516.5pt;width:87.4pt;height:8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">
                <v:imagedata r:id="rId18" o:title=""/>
              </v:shape>
            </w:pict>
          </mc:Fallback>
        </mc:AlternateContent>
      </w:r>
      <w:r w:rsidR="00C6310B">
        <w:rPr>
          <w:noProof/>
          <w:lang w:eastAsia="fr-FR"/>
        </w:rPr>
        <w:drawing>
          <wp:inline distT="0" distB="0" distL="0" distR="0" wp14:anchorId="7DEC6A52" wp14:editId="7B9DEC0B">
            <wp:extent cx="6243145" cy="9353697"/>
            <wp:effectExtent l="0" t="0" r="5715" b="0"/>
            <wp:docPr id="9" name="Image 1" descr="Une image contenant texte, capture d’écran, document,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 descr="Une image contenant texte, capture d’écran, document, Police&#10;&#10;Description générée automatiquement"/>
                    <pic:cNvPicPr>
                      <a:picLocks noChangeAspect="1"/>
                    </pic:cNvPicPr>
                  </pic:nvPicPr>
                  <pic:blipFill>
                    <a:blip r:embed="rId19"/>
                    <a:stretch>
                      <a:fillRect/>
                    </a:stretch>
                  </pic:blipFill>
                  <pic:spPr>
                    <a:xfrm>
                      <a:off x="0" y="0"/>
                      <a:ext cx="6247945" cy="9360889"/>
                    </a:xfrm>
                    <a:prstGeom prst="rect">
                      <a:avLst/>
                    </a:prstGeom>
                  </pic:spPr>
                </pic:pic>
              </a:graphicData>
            </a:graphic>
          </wp:inline>
        </w:drawing>
      </w:r>
    </w:p>
    <w:p w14:paraId="2E697055" w14:textId="77777777" w:rsidR="00545EFD" w:rsidRDefault="00545EFD">
      <w:pPr>
        <w:jc w:val="center"/>
        <w:rPr>
          <w:b/>
        </w:rPr>
      </w:pPr>
    </w:p>
    <w:p w14:paraId="1625AA0E" w14:textId="77777777" w:rsidR="00545EFD" w:rsidRDefault="00545EFD">
      <w:pPr>
        <w:jc w:val="center"/>
        <w:rPr>
          <w:b/>
        </w:rPr>
      </w:pPr>
    </w:p>
    <w:p w14:paraId="4CF530B1" w14:textId="77777777" w:rsidR="0093247E" w:rsidRDefault="0093247E">
      <w:pPr>
        <w:jc w:val="center"/>
        <w:rPr>
          <w:b/>
        </w:rPr>
      </w:pPr>
    </w:p>
    <w:p w14:paraId="44C604D3" w14:textId="5E17AA82" w:rsidR="00BA5E91" w:rsidRDefault="00C6310B">
      <w:pPr>
        <w:jc w:val="center"/>
        <w:rPr>
          <w:b/>
          <w:w w:val="100"/>
          <w:szCs w:val="22"/>
        </w:rPr>
      </w:pPr>
      <w:r>
        <w:rPr>
          <w:b/>
        </w:rPr>
        <w:t>Autorisation de publication</w:t>
      </w:r>
    </w:p>
    <w:p w14:paraId="7BB3EDE9" w14:textId="77777777" w:rsidR="00BA5E91" w:rsidRDefault="00BA5E91">
      <w:pPr>
        <w:jc w:val="center"/>
        <w:rPr>
          <w:b/>
        </w:rPr>
      </w:pPr>
    </w:p>
    <w:p w14:paraId="40BB0CFD" w14:textId="06296979" w:rsidR="00BA5E91" w:rsidRDefault="00C6310B">
      <w:r>
        <w:t xml:space="preserve">L’auteure de ce mémoire autorise l’Institut de Formation en Psychomotricité de </w:t>
      </w:r>
      <w:r w:rsidR="00B70915">
        <w:t>Meulan-Les</w:t>
      </w:r>
      <w:r>
        <w:t xml:space="preserve"> Mureaux à diffuser, à des fins non lucratives, une copie de son mémoire. Cette diffusion n’entraîne pas une renonciation de la part de l’auteure à ses droits de propriété intellectuelle, incluant le droit d’auteur, sur ce mémoire.</w:t>
      </w:r>
    </w:p>
    <w:p w14:paraId="62EE1DCD" w14:textId="77777777" w:rsidR="00BA5E91" w:rsidRDefault="00BA5E91"/>
    <w:p w14:paraId="63FA1DC8" w14:textId="16E39258" w:rsidR="00BA5E91" w:rsidRDefault="00C6310B">
      <w:r>
        <w:tab/>
      </w:r>
      <w:r>
        <w:tab/>
      </w:r>
      <w:r>
        <w:tab/>
      </w:r>
      <w:r>
        <w:tab/>
      </w:r>
      <w:r>
        <w:tab/>
      </w:r>
      <w:r>
        <w:tab/>
      </w:r>
      <w:r>
        <w:tab/>
      </w:r>
      <w:r>
        <w:tab/>
      </w:r>
      <w:r>
        <w:tab/>
        <w:t>Fait à Les Mureaux</w:t>
      </w:r>
      <w:r w:rsidR="00F66AE8">
        <w:t>,</w:t>
      </w:r>
    </w:p>
    <w:p w14:paraId="0D557978" w14:textId="4D5E601A" w:rsidR="00BA5E91" w:rsidRDefault="00C6310B">
      <w:pPr>
        <w:ind w:left="5664" w:firstLine="708"/>
      </w:pPr>
      <w:r>
        <w:t>Le 0</w:t>
      </w:r>
      <w:r w:rsidR="00D646BC">
        <w:t>6</w:t>
      </w:r>
      <w:r>
        <w:t>/05/2024</w:t>
      </w:r>
      <w:r w:rsidR="0035352B">
        <w:t>,</w:t>
      </w:r>
    </w:p>
    <w:p w14:paraId="2321B515" w14:textId="739FE313" w:rsidR="00BA5E91" w:rsidRDefault="00C6310B">
      <w:pPr>
        <w:ind w:left="5664" w:firstLine="708"/>
        <w:rPr>
          <w:rStyle w:val="color11"/>
          <w:rFonts w:ascii="Arial" w:hAnsi="Arial" w:cs="Arial"/>
        </w:rPr>
      </w:pPr>
      <w:r>
        <w:t xml:space="preserve">Julie PECRIAUX </w:t>
      </w:r>
    </w:p>
    <w:p w14:paraId="5F2C9ADA" w14:textId="4EA533EB" w:rsidR="00BA5E91" w:rsidRDefault="00BA5E91">
      <w:pPr>
        <w:jc w:val="center"/>
        <w:rPr>
          <w:rStyle w:val="color11"/>
          <w:rFonts w:ascii="Arial" w:hAnsi="Arial" w:cs="Arial"/>
          <w:b/>
          <w:bCs/>
          <w:i/>
          <w:iCs/>
        </w:rPr>
      </w:pPr>
    </w:p>
    <w:p w14:paraId="4D3D8E30" w14:textId="038641F9" w:rsidR="00BA5E91" w:rsidRDefault="00706CF9">
      <w:pPr>
        <w:jc w:val="center"/>
        <w:rPr>
          <w:rStyle w:val="color11"/>
          <w:rFonts w:ascii="Arial" w:hAnsi="Arial" w:cs="Arial"/>
          <w:b/>
          <w:bCs/>
          <w:i/>
          <w:iCs/>
        </w:rPr>
      </w:pPr>
      <w:r>
        <w:rPr>
          <w:noProof/>
          <w:w w:val="100"/>
        </w:rPr>
        <mc:AlternateContent>
          <mc:Choice Requires="wpi">
            <w:drawing>
              <wp:anchor distT="0" distB="0" distL="114300" distR="114300" simplePos="0" relativeHeight="251662336" behindDoc="0" locked="0" layoutInCell="1" allowOverlap="1" wp14:anchorId="77A4A9E7" wp14:editId="1F2C17DE">
                <wp:simplePos x="0" y="0"/>
                <wp:positionH relativeFrom="column">
                  <wp:posOffset>4088765</wp:posOffset>
                </wp:positionH>
                <wp:positionV relativeFrom="paragraph">
                  <wp:posOffset>-383540</wp:posOffset>
                </wp:positionV>
                <wp:extent cx="1092200" cy="1029970"/>
                <wp:effectExtent l="38100" t="57150" r="12700" b="55880"/>
                <wp:wrapNone/>
                <wp:docPr id="465807401" name="Encre 15"/>
                <wp:cNvGraphicFramePr/>
                <a:graphic xmlns:a="http://schemas.openxmlformats.org/drawingml/2006/main">
                  <a:graphicData uri="http://schemas.microsoft.com/office/word/2010/wordprocessingInk">
                    <w14:contentPart bwMode="auto" r:id="rId20">
                      <w14:nvContentPartPr>
                        <w14:cNvContentPartPr/>
                      </w14:nvContentPartPr>
                      <w14:xfrm>
                        <a:off x="0" y="0"/>
                        <a:ext cx="1092200" cy="1029970"/>
                      </w14:xfrm>
                    </w14:contentPart>
                  </a:graphicData>
                </a:graphic>
              </wp:anchor>
            </w:drawing>
          </mc:Choice>
          <mc:Fallback>
            <w:pict>
              <v:shape w14:anchorId="74C50403" id="Encre 15" o:spid="_x0000_s1026" type="#_x0000_t75" style="position:absolute;margin-left:321.25pt;margin-top:-30.9pt;width:87.4pt;height:8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">
                <v:imagedata r:id="rId18" o:title=""/>
              </v:shape>
            </w:pict>
          </mc:Fallback>
        </mc:AlternateContent>
      </w:r>
    </w:p>
    <w:p w14:paraId="4D849DFB" w14:textId="16EE1A99" w:rsidR="00BA5E91" w:rsidRDefault="00BA5E91">
      <w:pPr>
        <w:jc w:val="center"/>
        <w:rPr>
          <w:rStyle w:val="color11"/>
          <w:rFonts w:ascii="Arial" w:hAnsi="Arial" w:cs="Arial"/>
          <w:b/>
          <w:bCs/>
          <w:i/>
          <w:iCs/>
          <w:sz w:val="40"/>
          <w:szCs w:val="40"/>
        </w:rPr>
      </w:pPr>
    </w:p>
    <w:p w14:paraId="73AD7827" w14:textId="77777777" w:rsidR="00BA5E91" w:rsidRDefault="00BA5E91">
      <w:pPr>
        <w:jc w:val="center"/>
        <w:rPr>
          <w:rStyle w:val="color11"/>
          <w:rFonts w:ascii="Arial" w:hAnsi="Arial" w:cs="Arial"/>
          <w:b/>
          <w:bCs/>
          <w:i/>
          <w:iCs/>
          <w:sz w:val="40"/>
          <w:szCs w:val="40"/>
        </w:rPr>
      </w:pPr>
    </w:p>
    <w:p w14:paraId="60E7656E" w14:textId="77777777" w:rsidR="00BA5E91" w:rsidRDefault="00BA5E91">
      <w:pPr>
        <w:jc w:val="center"/>
        <w:rPr>
          <w:rStyle w:val="color11"/>
          <w:rFonts w:ascii="Arial" w:hAnsi="Arial" w:cs="Arial"/>
          <w:b/>
          <w:bCs/>
          <w:i/>
          <w:iCs/>
          <w:sz w:val="40"/>
          <w:szCs w:val="40"/>
        </w:rPr>
      </w:pPr>
    </w:p>
    <w:p w14:paraId="282B1124" w14:textId="77777777" w:rsidR="00BA5E91" w:rsidRDefault="00BA5E91">
      <w:pPr>
        <w:jc w:val="center"/>
        <w:rPr>
          <w:rStyle w:val="color11"/>
          <w:b/>
          <w:bCs/>
          <w:sz w:val="44"/>
          <w:szCs w:val="44"/>
        </w:rPr>
      </w:pPr>
    </w:p>
    <w:p w14:paraId="1ED38B11" w14:textId="24AC7D3A" w:rsidR="005B561C" w:rsidRDefault="00271E5A">
      <w:pPr>
        <w:spacing w:line="259" w:lineRule="auto"/>
        <w:jc w:val="left"/>
        <w:rPr>
          <w:i/>
          <w:iCs/>
          <w:color w:val="111111"/>
        </w:rPr>
      </w:pPr>
      <w:r>
        <w:rPr>
          <w:noProof/>
        </w:rPr>
        <mc:AlternateContent>
          <mc:Choice Requires="wps">
            <w:drawing>
              <wp:anchor distT="0" distB="0" distL="114300" distR="114300" simplePos="0" relativeHeight="251725831" behindDoc="0" locked="0" layoutInCell="1" allowOverlap="1" wp14:anchorId="7CB5431E" wp14:editId="2BDD5934">
                <wp:simplePos x="0" y="0"/>
                <wp:positionH relativeFrom="margin">
                  <wp:posOffset>-390067</wp:posOffset>
                </wp:positionH>
                <wp:positionV relativeFrom="paragraph">
                  <wp:posOffset>1655016</wp:posOffset>
                </wp:positionV>
                <wp:extent cx="6698497" cy="446567"/>
                <wp:effectExtent l="0" t="0" r="7620" b="0"/>
                <wp:wrapNone/>
                <wp:docPr id="21422432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8497" cy="4465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60EC1D" id="Rectangle 9" o:spid="_x0000_s1026" style="position:absolute;margin-left:-30.7pt;margin-top:130.3pt;width:527.45pt;height:35.15pt;z-index:2517258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" fillcolor="white [3212]" stroked="f" strokeweight="1pt">
                <w10:wrap anchorx="margin"/>
              </v:rect>
            </w:pict>
          </mc:Fallback>
        </mc:AlternateContent>
      </w:r>
      <w:r w:rsidR="005B561C">
        <w:rPr>
          <w:i/>
          <w:iCs/>
          <w:color w:val="111111"/>
        </w:rPr>
        <w:br w:type="page"/>
      </w:r>
    </w:p>
    <w:p w14:paraId="65647A1D" w14:textId="7E71A3C2" w:rsidR="002840C2" w:rsidRDefault="00C6310B" w:rsidP="00191C1A">
      <w:pPr>
        <w:jc w:val="center"/>
        <w:rPr>
          <w:b/>
          <w:bCs/>
          <w:color w:val="4472C4" w:themeColor="accent1"/>
          <w:sz w:val="28"/>
          <w:szCs w:val="28"/>
        </w:rPr>
      </w:pPr>
      <w:r w:rsidRPr="00191C1A">
        <w:rPr>
          <w:b/>
          <w:bCs/>
          <w:color w:val="4472C4" w:themeColor="accent1"/>
          <w:sz w:val="28"/>
          <w:szCs w:val="28"/>
        </w:rPr>
        <w:lastRenderedPageBreak/>
        <w:t>Remerciement</w:t>
      </w:r>
      <w:r w:rsidR="005B561C" w:rsidRPr="00191C1A">
        <w:rPr>
          <w:b/>
          <w:bCs/>
          <w:color w:val="4472C4" w:themeColor="accent1"/>
          <w:sz w:val="28"/>
          <w:szCs w:val="28"/>
        </w:rPr>
        <w:t>s</w:t>
      </w:r>
    </w:p>
    <w:p w14:paraId="43DCFB06" w14:textId="77777777" w:rsidR="00EA547B" w:rsidRDefault="00EA547B" w:rsidP="00191C1A">
      <w:pPr>
        <w:jc w:val="center"/>
        <w:rPr>
          <w:b/>
          <w:bCs/>
          <w:color w:val="4472C4" w:themeColor="accent1"/>
          <w:sz w:val="28"/>
          <w:szCs w:val="28"/>
        </w:rPr>
      </w:pPr>
    </w:p>
    <w:p w14:paraId="6F8086FF" w14:textId="1F21CB39" w:rsidR="00FF1EAC" w:rsidRDefault="00C81D1A" w:rsidP="00D61FE0">
      <w:pPr>
        <w:pStyle w:val="Sansinterligne"/>
      </w:pPr>
      <w:r>
        <w:t xml:space="preserve">Je tiens à remercier chaleureusement Agathe </w:t>
      </w:r>
      <w:r w:rsidR="0049720A">
        <w:t xml:space="preserve">Grandguillot </w:t>
      </w:r>
      <w:r>
        <w:t xml:space="preserve">pour son accompagnement </w:t>
      </w:r>
      <w:r w:rsidR="00BF59E4">
        <w:t xml:space="preserve">et ses conseils précieux </w:t>
      </w:r>
      <w:r w:rsidR="00581A5E">
        <w:t>tout au long de la rédaction de ce mémoire</w:t>
      </w:r>
      <w:r w:rsidR="0049720A">
        <w:t>.</w:t>
      </w:r>
    </w:p>
    <w:p w14:paraId="69D7F18D" w14:textId="1A9F3E0D" w:rsidR="00D35FCF" w:rsidRDefault="00D35FCF" w:rsidP="00D61FE0">
      <w:pPr>
        <w:pStyle w:val="Sansinterligne"/>
      </w:pPr>
      <w:r>
        <w:t>J’adresse aussi mes</w:t>
      </w:r>
      <w:r w:rsidR="004A73A0">
        <w:t xml:space="preserve"> sincères</w:t>
      </w:r>
      <w:r>
        <w:t xml:space="preserve"> remerciements </w:t>
      </w:r>
      <w:r w:rsidR="00790BCC">
        <w:t>à Julie Louvel</w:t>
      </w:r>
      <w:r w:rsidR="00E65988">
        <w:t xml:space="preserve"> </w:t>
      </w:r>
      <w:r w:rsidR="00031AB1">
        <w:t xml:space="preserve">qui </w:t>
      </w:r>
      <w:r w:rsidR="00037B6A">
        <w:t>a transfor</w:t>
      </w:r>
      <w:r w:rsidR="001F41D1">
        <w:t xml:space="preserve">mé ce stage en une expérience particulièrement formatrice, grâce à </w:t>
      </w:r>
      <w:r w:rsidR="002B2EEB">
        <w:t>son expertise</w:t>
      </w:r>
      <w:r w:rsidR="0074035D">
        <w:t xml:space="preserve"> mais aussi</w:t>
      </w:r>
      <w:r w:rsidR="007469A8">
        <w:t xml:space="preserve"> </w:t>
      </w:r>
      <w:r w:rsidR="00DB48E3">
        <w:t xml:space="preserve">à sa disponibilité et à </w:t>
      </w:r>
      <w:r w:rsidR="007469A8">
        <w:t>sa</w:t>
      </w:r>
      <w:r w:rsidR="0084554B">
        <w:t xml:space="preserve"> </w:t>
      </w:r>
      <w:r w:rsidR="007501A6">
        <w:t xml:space="preserve">grande </w:t>
      </w:r>
      <w:r w:rsidR="0084554B">
        <w:t>bienveillance</w:t>
      </w:r>
      <w:r w:rsidR="00DB48E3">
        <w:t>.</w:t>
      </w:r>
    </w:p>
    <w:p w14:paraId="12C98ED8" w14:textId="1916DC46" w:rsidR="00F215BA" w:rsidRDefault="00F215BA" w:rsidP="00F215BA">
      <w:pPr>
        <w:pStyle w:val="Sansinterligne"/>
      </w:pPr>
      <w:r>
        <w:t xml:space="preserve">Un grand merci </w:t>
      </w:r>
      <w:r w:rsidR="00AA6D0D">
        <w:t xml:space="preserve">également </w:t>
      </w:r>
      <w:r>
        <w:t xml:space="preserve">à </w:t>
      </w:r>
      <w:r w:rsidR="00361383">
        <w:t>tous les</w:t>
      </w:r>
      <w:r>
        <w:t xml:space="preserve"> enseignants, pour </w:t>
      </w:r>
      <w:r w:rsidR="00361383">
        <w:t>leurs</w:t>
      </w:r>
      <w:r>
        <w:t xml:space="preserve"> apports théoriques et pratiques</w:t>
      </w:r>
      <w:r w:rsidR="0017691D">
        <w:t xml:space="preserve">, </w:t>
      </w:r>
      <w:r w:rsidR="00361383">
        <w:t xml:space="preserve">ainsi qu’à Florian Cottancin pour </w:t>
      </w:r>
      <w:r w:rsidR="00BF59E4">
        <w:t xml:space="preserve">les </w:t>
      </w:r>
      <w:r w:rsidR="0017691D">
        <w:t xml:space="preserve">temps de régulation </w:t>
      </w:r>
      <w:r w:rsidR="00F6279C">
        <w:t>très</w:t>
      </w:r>
      <w:r w:rsidR="0017691D">
        <w:t xml:space="preserve"> constructifs.</w:t>
      </w:r>
    </w:p>
    <w:p w14:paraId="6FDC7162" w14:textId="0A745BC0" w:rsidR="00973007" w:rsidRDefault="00191C1A" w:rsidP="00D61FE0">
      <w:pPr>
        <w:pStyle w:val="Sansinterligne"/>
      </w:pPr>
      <w:r w:rsidRPr="00B802F7">
        <w:t>Merci enfin à tous les parents et à leurs enfants d’avoir accepté ma présence et mes interventions</w:t>
      </w:r>
      <w:r w:rsidR="00B802F7">
        <w:t>.</w:t>
      </w:r>
    </w:p>
    <w:p w14:paraId="63BAFB8F" w14:textId="77777777" w:rsidR="0074035D" w:rsidRDefault="0074035D" w:rsidP="00D61FE0">
      <w:pPr>
        <w:pStyle w:val="Sansinterligne"/>
      </w:pPr>
    </w:p>
    <w:p w14:paraId="33190916" w14:textId="0BFE3F56" w:rsidR="00FE12DD" w:rsidRDefault="00D61FE0" w:rsidP="00D61FE0">
      <w:pPr>
        <w:pStyle w:val="Sansinterligne"/>
      </w:pPr>
      <w:r>
        <w:t xml:space="preserve">Plus que des remerciements, j’adresse ma reconnaissance la plus profonde à toutes les personnes qui m’ont </w:t>
      </w:r>
      <w:r w:rsidR="003B299B">
        <w:t xml:space="preserve">soutenue </w:t>
      </w:r>
      <w:r w:rsidR="00FF1EAC">
        <w:t xml:space="preserve">dans </w:t>
      </w:r>
      <w:r w:rsidR="007F0FAC">
        <w:t>ce</w:t>
      </w:r>
      <w:r w:rsidR="00FA4471">
        <w:t xml:space="preserve"> projet </w:t>
      </w:r>
      <w:r w:rsidR="007F0FAC">
        <w:t xml:space="preserve">presque fou </w:t>
      </w:r>
      <w:r w:rsidR="00FA4471">
        <w:t>de reconversion</w:t>
      </w:r>
      <w:r w:rsidR="00EB540B">
        <w:t>.</w:t>
      </w:r>
    </w:p>
    <w:p w14:paraId="3C831733" w14:textId="08F886A0" w:rsidR="005E6AE2" w:rsidRDefault="002E4EE4" w:rsidP="003C77C5">
      <w:pPr>
        <w:pStyle w:val="Sansinterligne"/>
      </w:pPr>
      <w:r>
        <w:t>Mon mari</w:t>
      </w:r>
      <w:r w:rsidR="002F3976">
        <w:t>,</w:t>
      </w:r>
      <w:r w:rsidR="00940662">
        <w:t xml:space="preserve"> qui a été le premier à m’encourager</w:t>
      </w:r>
      <w:r w:rsidR="00EB5611">
        <w:t xml:space="preserve"> et à m’aider à sauter le pas</w:t>
      </w:r>
      <w:r w:rsidR="0032053E">
        <w:t> ;</w:t>
      </w:r>
    </w:p>
    <w:p w14:paraId="10B8911F" w14:textId="790B6DC2" w:rsidR="002E4EE4" w:rsidRDefault="002E4EE4" w:rsidP="003C77C5">
      <w:pPr>
        <w:pStyle w:val="Sansinterligne"/>
      </w:pPr>
      <w:r>
        <w:t>Mes enfants</w:t>
      </w:r>
      <w:r w:rsidR="0032053E">
        <w:t xml:space="preserve">, </w:t>
      </w:r>
      <w:r w:rsidR="00FF1EAC">
        <w:t xml:space="preserve">qui ont </w:t>
      </w:r>
      <w:r w:rsidR="00973007">
        <w:t>souvent su me rappeler que je n’étais pas qu’une étudiante</w:t>
      </w:r>
      <w:r w:rsidR="00A51FD2">
        <w:t> !</w:t>
      </w:r>
      <w:r w:rsidR="00307BDC">
        <w:t xml:space="preserve"> J</w:t>
      </w:r>
      <w:r>
        <w:t xml:space="preserve">’espère </w:t>
      </w:r>
      <w:r w:rsidR="00307BDC">
        <w:t xml:space="preserve">leur </w:t>
      </w:r>
      <w:r>
        <w:t xml:space="preserve">transmettre par cette aventure le </w:t>
      </w:r>
      <w:r w:rsidR="00EA2414">
        <w:t>courage de toujours oser explorer de nouvelles voies</w:t>
      </w:r>
      <w:r w:rsidR="0032053E">
        <w:t> ;</w:t>
      </w:r>
    </w:p>
    <w:p w14:paraId="211D0105" w14:textId="081624C7" w:rsidR="00EA2414" w:rsidRDefault="00EA2414" w:rsidP="003C77C5">
      <w:pPr>
        <w:pStyle w:val="Sansinterligne"/>
      </w:pPr>
      <w:r>
        <w:t>M</w:t>
      </w:r>
      <w:r w:rsidR="00BC40C2">
        <w:t>on papa, m</w:t>
      </w:r>
      <w:r w:rsidR="002424E9">
        <w:t>a sœur, mon frère</w:t>
      </w:r>
      <w:r w:rsidR="00246993">
        <w:t xml:space="preserve">, </w:t>
      </w:r>
      <w:r w:rsidR="002424E9">
        <w:t>m</w:t>
      </w:r>
      <w:r>
        <w:t>es</w:t>
      </w:r>
      <w:r w:rsidR="00DD5F95">
        <w:t xml:space="preserve"> ami</w:t>
      </w:r>
      <w:r w:rsidR="00246993">
        <w:t>e</w:t>
      </w:r>
      <w:r w:rsidR="00DD5F95">
        <w:t>s</w:t>
      </w:r>
      <w:r w:rsidR="00246993">
        <w:t xml:space="preserve"> et amis</w:t>
      </w:r>
      <w:r w:rsidR="0032053E">
        <w:t xml:space="preserve">, </w:t>
      </w:r>
      <w:r w:rsidR="00A41921">
        <w:t xml:space="preserve">pour </w:t>
      </w:r>
      <w:r w:rsidR="00180008">
        <w:t>tous vos mots de soutien, d’encouragement et de félicitations</w:t>
      </w:r>
      <w:r w:rsidR="00BC40C2">
        <w:t>, qui ont</w:t>
      </w:r>
      <w:r w:rsidR="00A41921">
        <w:t xml:space="preserve"> </w:t>
      </w:r>
      <w:r w:rsidR="007672F1">
        <w:t xml:space="preserve">tellement </w:t>
      </w:r>
      <w:r w:rsidR="00A11F70">
        <w:t>renforc</w:t>
      </w:r>
      <w:r w:rsidR="00A41921">
        <w:t>é ma confiance en moi</w:t>
      </w:r>
      <w:r w:rsidR="0032053E">
        <w:t> ;</w:t>
      </w:r>
    </w:p>
    <w:p w14:paraId="636FD859" w14:textId="29E9DDF8" w:rsidR="00BF1EEC" w:rsidRDefault="00BF1EEC" w:rsidP="003C77C5">
      <w:pPr>
        <w:pStyle w:val="Sansinterligne"/>
      </w:pPr>
      <w:r>
        <w:t>Mes relectrices</w:t>
      </w:r>
      <w:r w:rsidR="0032053E">
        <w:t>,</w:t>
      </w:r>
      <w:r w:rsidR="00BC4BE6">
        <w:t xml:space="preserve"> que l’intelligence artificielle ne remplacera jamais</w:t>
      </w:r>
      <w:r w:rsidR="0032053E">
        <w:t> ;</w:t>
      </w:r>
    </w:p>
    <w:p w14:paraId="1C07CB12" w14:textId="7CD5C7B3" w:rsidR="00F47FD6" w:rsidRDefault="00AE3CA6" w:rsidP="003C77C5">
      <w:pPr>
        <w:pStyle w:val="Sansinterligne"/>
      </w:pPr>
      <w:r>
        <w:t>Et enfin m</w:t>
      </w:r>
      <w:r w:rsidR="00F47FD6">
        <w:t>es camarades de classe</w:t>
      </w:r>
      <w:r w:rsidR="0032053E">
        <w:t xml:space="preserve">, </w:t>
      </w:r>
      <w:r w:rsidR="00F47FD6">
        <w:t>qui m’ont offert une seconde jeunesse</w:t>
      </w:r>
      <w:r w:rsidR="0032053E">
        <w:t>.</w:t>
      </w:r>
    </w:p>
    <w:p w14:paraId="26A46140" w14:textId="77777777" w:rsidR="00FE12DD" w:rsidRDefault="00FE12DD" w:rsidP="00D61FE0">
      <w:pPr>
        <w:pStyle w:val="Sansinterligne"/>
      </w:pPr>
    </w:p>
    <w:p w14:paraId="0D1ABF80" w14:textId="411AF226" w:rsidR="0038466F" w:rsidRDefault="00271E5A">
      <w:pPr>
        <w:spacing w:line="259" w:lineRule="auto"/>
        <w:jc w:val="left"/>
        <w:rPr>
          <w:b/>
          <w:bCs/>
          <w:color w:val="4472C4" w:themeColor="accent1"/>
          <w:sz w:val="28"/>
          <w:szCs w:val="28"/>
        </w:rPr>
      </w:pPr>
      <w:r>
        <w:rPr>
          <w:noProof/>
        </w:rPr>
        <mc:AlternateContent>
          <mc:Choice Requires="wps">
            <w:drawing>
              <wp:anchor distT="0" distB="0" distL="114300" distR="114300" simplePos="0" relativeHeight="251723783" behindDoc="0" locked="0" layoutInCell="1" allowOverlap="1" wp14:anchorId="5E2524AE" wp14:editId="7473A29A">
                <wp:simplePos x="0" y="0"/>
                <wp:positionH relativeFrom="margin">
                  <wp:align>center</wp:align>
                </wp:positionH>
                <wp:positionV relativeFrom="paragraph">
                  <wp:posOffset>8470265</wp:posOffset>
                </wp:positionV>
                <wp:extent cx="377825" cy="377825"/>
                <wp:effectExtent l="0" t="0" r="3175" b="3175"/>
                <wp:wrapNone/>
                <wp:docPr id="27788000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3778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EA13527" id="Rectangle 9" o:spid="_x0000_s1026" style="position:absolute;margin-left:0;margin-top:666.95pt;width:29.75pt;height:29.75pt;z-index:25172378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" fillcolor="white [3212]" stroked="f" strokeweight="1pt">
                <w10:wrap anchorx="margin"/>
              </v:rect>
            </w:pict>
          </mc:Fallback>
        </mc:AlternateContent>
      </w:r>
    </w:p>
    <w:p w14:paraId="3BD3D51F" w14:textId="77777777" w:rsidR="0038466F" w:rsidRDefault="0038466F" w:rsidP="005B561C">
      <w:pPr>
        <w:rPr>
          <w:i/>
          <w:iCs/>
          <w:color w:val="111111"/>
          <w:sz w:val="32"/>
          <w:szCs w:val="32"/>
        </w:rPr>
      </w:pPr>
    </w:p>
    <w:p w14:paraId="4F90B377" w14:textId="6C7C1AD8" w:rsidR="002840C2" w:rsidRDefault="002840C2" w:rsidP="00B542BC">
      <w:pPr>
        <w:pStyle w:val="Sansinterligne"/>
        <w:spacing w:after="0"/>
        <w:jc w:val="center"/>
        <w:rPr>
          <w:i/>
          <w:iCs/>
          <w:color w:val="111111"/>
          <w:sz w:val="32"/>
          <w:szCs w:val="32"/>
        </w:rPr>
      </w:pPr>
    </w:p>
    <w:p w14:paraId="5FB2E286" w14:textId="701EB70B" w:rsidR="002840C2" w:rsidRDefault="0083216C" w:rsidP="00B542BC">
      <w:pPr>
        <w:pStyle w:val="Sansinterligne"/>
        <w:spacing w:after="0"/>
        <w:jc w:val="center"/>
        <w:rPr>
          <w:i/>
          <w:iCs/>
          <w:color w:val="111111"/>
          <w:sz w:val="32"/>
          <w:szCs w:val="32"/>
        </w:rPr>
      </w:pPr>
      <w:r>
        <w:rPr>
          <w:noProof/>
        </w:rPr>
        <mc:AlternateContent>
          <mc:Choice Requires="wps">
            <w:drawing>
              <wp:anchor distT="0" distB="0" distL="114300" distR="114300" simplePos="0" relativeHeight="251745287" behindDoc="0" locked="0" layoutInCell="1" allowOverlap="1" wp14:anchorId="6D345EEF" wp14:editId="4707AD3B">
                <wp:simplePos x="0" y="0"/>
                <wp:positionH relativeFrom="margin">
                  <wp:posOffset>-340242</wp:posOffset>
                </wp:positionH>
                <wp:positionV relativeFrom="paragraph">
                  <wp:posOffset>679849</wp:posOffset>
                </wp:positionV>
                <wp:extent cx="6698497" cy="446567"/>
                <wp:effectExtent l="0" t="0" r="7620" b="0"/>
                <wp:wrapNone/>
                <wp:docPr id="209197484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8497" cy="4465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F0EFCA" id="Rectangle 9" o:spid="_x0000_s1026" style="position:absolute;margin-left:-26.8pt;margin-top:53.55pt;width:527.45pt;height:35.15pt;z-index:251745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" fillcolor="white [3212]" stroked="f" strokeweight="1pt">
                <w10:wrap anchorx="margin"/>
              </v:rect>
            </w:pict>
          </mc:Fallback>
        </mc:AlternateContent>
      </w:r>
    </w:p>
    <w:p w14:paraId="2F957B80" w14:textId="77777777" w:rsidR="002840C2" w:rsidRDefault="002840C2" w:rsidP="00B542BC">
      <w:pPr>
        <w:pStyle w:val="Sansinterligne"/>
        <w:spacing w:after="0"/>
        <w:jc w:val="center"/>
        <w:rPr>
          <w:i/>
          <w:iCs/>
          <w:color w:val="111111"/>
          <w:sz w:val="32"/>
          <w:szCs w:val="32"/>
        </w:rPr>
      </w:pPr>
    </w:p>
    <w:p w14:paraId="3452D3B1" w14:textId="77777777" w:rsidR="002840C2" w:rsidRDefault="002840C2" w:rsidP="00B542BC">
      <w:pPr>
        <w:pStyle w:val="Sansinterligne"/>
        <w:spacing w:after="0"/>
        <w:jc w:val="center"/>
        <w:rPr>
          <w:i/>
          <w:iCs/>
          <w:color w:val="111111"/>
          <w:sz w:val="32"/>
          <w:szCs w:val="32"/>
        </w:rPr>
      </w:pPr>
    </w:p>
    <w:p w14:paraId="0581283A" w14:textId="77777777" w:rsidR="002840C2" w:rsidRDefault="002840C2" w:rsidP="00B542BC">
      <w:pPr>
        <w:pStyle w:val="Sansinterligne"/>
        <w:spacing w:after="0"/>
        <w:jc w:val="center"/>
        <w:rPr>
          <w:i/>
          <w:iCs/>
          <w:color w:val="111111"/>
          <w:sz w:val="32"/>
          <w:szCs w:val="32"/>
        </w:rPr>
      </w:pPr>
    </w:p>
    <w:p w14:paraId="2BF0DCD8" w14:textId="77777777" w:rsidR="002840C2" w:rsidRDefault="002840C2" w:rsidP="00B542BC">
      <w:pPr>
        <w:pStyle w:val="Sansinterligne"/>
        <w:spacing w:after="0"/>
        <w:jc w:val="center"/>
        <w:rPr>
          <w:i/>
          <w:iCs/>
          <w:color w:val="111111"/>
          <w:sz w:val="32"/>
          <w:szCs w:val="32"/>
        </w:rPr>
      </w:pPr>
    </w:p>
    <w:p w14:paraId="23230D21" w14:textId="77777777" w:rsidR="002840C2" w:rsidRDefault="002840C2" w:rsidP="00B542BC">
      <w:pPr>
        <w:pStyle w:val="Sansinterligne"/>
        <w:spacing w:after="0"/>
        <w:jc w:val="center"/>
        <w:rPr>
          <w:i/>
          <w:iCs/>
          <w:color w:val="111111"/>
          <w:sz w:val="32"/>
          <w:szCs w:val="32"/>
        </w:rPr>
      </w:pPr>
    </w:p>
    <w:p w14:paraId="353CD8D6" w14:textId="3431A74F" w:rsidR="00B542BC" w:rsidRPr="002840C2" w:rsidRDefault="00B542BC" w:rsidP="00B11314">
      <w:pPr>
        <w:pStyle w:val="Sansinterligne"/>
        <w:spacing w:after="0"/>
        <w:jc w:val="center"/>
        <w:rPr>
          <w:i/>
          <w:iCs/>
          <w:color w:val="111111"/>
          <w:sz w:val="32"/>
          <w:szCs w:val="32"/>
        </w:rPr>
      </w:pPr>
      <w:r w:rsidRPr="002840C2">
        <w:rPr>
          <w:i/>
          <w:iCs/>
          <w:color w:val="111111"/>
          <w:sz w:val="32"/>
          <w:szCs w:val="32"/>
        </w:rPr>
        <w:t>“Et ceux qui étaient vus danser étaient jugés fous</w:t>
      </w:r>
    </w:p>
    <w:p w14:paraId="7A574ED3" w14:textId="77777777" w:rsidR="00B542BC" w:rsidRDefault="00B542BC" w:rsidP="00B542BC">
      <w:pPr>
        <w:pStyle w:val="Sansinterligne"/>
        <w:spacing w:after="0"/>
        <w:jc w:val="center"/>
        <w:rPr>
          <w:i/>
          <w:iCs/>
          <w:color w:val="111111"/>
          <w:sz w:val="32"/>
          <w:szCs w:val="32"/>
        </w:rPr>
      </w:pPr>
      <w:r w:rsidRPr="002840C2">
        <w:rPr>
          <w:i/>
          <w:iCs/>
          <w:color w:val="111111"/>
          <w:sz w:val="32"/>
          <w:szCs w:val="32"/>
        </w:rPr>
        <w:t>par ceux qui ne pouvaient entendre la musique.”</w:t>
      </w:r>
    </w:p>
    <w:p w14:paraId="258DC0C0" w14:textId="77777777" w:rsidR="002840C2" w:rsidRPr="002840C2" w:rsidRDefault="002840C2" w:rsidP="00B542BC">
      <w:pPr>
        <w:pStyle w:val="Sansinterligne"/>
        <w:spacing w:after="0"/>
        <w:jc w:val="center"/>
        <w:rPr>
          <w:i/>
          <w:iCs/>
          <w:color w:val="111111"/>
          <w:sz w:val="32"/>
          <w:szCs w:val="32"/>
        </w:rPr>
      </w:pPr>
    </w:p>
    <w:p w14:paraId="177B5022" w14:textId="77777777" w:rsidR="00576748" w:rsidRDefault="00B542BC" w:rsidP="00B542BC">
      <w:pPr>
        <w:pStyle w:val="Sansinterligne"/>
        <w:spacing w:after="0"/>
        <w:jc w:val="center"/>
        <w:rPr>
          <w:i/>
          <w:iCs/>
          <w:color w:val="111111"/>
          <w:sz w:val="32"/>
          <w:szCs w:val="32"/>
        </w:rPr>
        <w:sectPr w:rsidR="00576748" w:rsidSect="000A6EC7">
          <w:footerReference w:type="default" r:id="rId21"/>
          <w:pgSz w:w="11906" w:h="16838"/>
          <w:pgMar w:top="1418" w:right="1418" w:bottom="1418" w:left="1418" w:header="709" w:footer="709" w:gutter="0"/>
          <w:pgNumType w:start="1"/>
          <w:cols w:space="708"/>
          <w:docGrid w:linePitch="360"/>
        </w:sectPr>
      </w:pPr>
      <w:r w:rsidRPr="002840C2">
        <w:rPr>
          <w:i/>
          <w:iCs/>
          <w:color w:val="111111"/>
          <w:sz w:val="32"/>
          <w:szCs w:val="32"/>
        </w:rPr>
        <w:t>Friedrich Nietzsche</w:t>
      </w:r>
    </w:p>
    <w:p w14:paraId="0277E0A1" w14:textId="77777777" w:rsidR="00B542BC" w:rsidRPr="002840C2" w:rsidRDefault="00B542BC" w:rsidP="00B542BC">
      <w:pPr>
        <w:pStyle w:val="Sansinterligne"/>
        <w:spacing w:after="0"/>
        <w:jc w:val="center"/>
        <w:rPr>
          <w:i/>
          <w:iCs/>
          <w:color w:val="111111"/>
          <w:sz w:val="32"/>
          <w:szCs w:val="32"/>
        </w:rPr>
      </w:pPr>
    </w:p>
    <w:p w14:paraId="4BF12A39" w14:textId="77777777" w:rsidR="00B542BC" w:rsidRPr="002840C2" w:rsidRDefault="00B542BC" w:rsidP="00B542BC">
      <w:pPr>
        <w:pStyle w:val="Sansinterligne"/>
        <w:spacing w:after="0"/>
        <w:jc w:val="center"/>
        <w:rPr>
          <w:i/>
          <w:iCs/>
          <w:color w:val="111111"/>
          <w:sz w:val="32"/>
          <w:szCs w:val="32"/>
        </w:rPr>
      </w:pPr>
    </w:p>
    <w:p w14:paraId="7FE67221" w14:textId="2C5C78D5" w:rsidR="00327010" w:rsidRDefault="00576748">
      <w:pPr>
        <w:spacing w:line="259" w:lineRule="auto"/>
        <w:jc w:val="left"/>
        <w:rPr>
          <w:b/>
          <w:bCs/>
          <w:color w:val="4472C4" w:themeColor="accent1"/>
          <w:sz w:val="28"/>
          <w:szCs w:val="28"/>
        </w:rPr>
      </w:pPr>
      <w:r>
        <w:rPr>
          <w:noProof/>
        </w:rPr>
        <mc:AlternateContent>
          <mc:Choice Requires="wps">
            <w:drawing>
              <wp:anchor distT="0" distB="0" distL="114300" distR="114300" simplePos="0" relativeHeight="251717639" behindDoc="0" locked="0" layoutInCell="1" allowOverlap="1" wp14:anchorId="6A04F433" wp14:editId="02362139">
                <wp:simplePos x="0" y="0"/>
                <wp:positionH relativeFrom="margin">
                  <wp:align>right</wp:align>
                </wp:positionH>
                <wp:positionV relativeFrom="paragraph">
                  <wp:posOffset>5015806</wp:posOffset>
                </wp:positionV>
                <wp:extent cx="5752185" cy="627616"/>
                <wp:effectExtent l="0" t="0" r="1270" b="1270"/>
                <wp:wrapNone/>
                <wp:docPr id="43706730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185" cy="627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611284" id="Rectangle 11" o:spid="_x0000_s1026" style="position:absolute;margin-left:401.75pt;margin-top:394.95pt;width:452.95pt;height:49.4pt;z-index:2517176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" fillcolor="white [3212]" stroked="f" strokeweight="1pt">
                <w10:wrap anchorx="margin"/>
              </v:rect>
            </w:pict>
          </mc:Fallback>
        </mc:AlternateContent>
      </w:r>
      <w:r w:rsidR="001614BB">
        <w:rPr>
          <w:noProof/>
        </w:rPr>
        <mc:AlternateContent>
          <mc:Choice Requires="wps">
            <w:drawing>
              <wp:anchor distT="0" distB="0" distL="114300" distR="114300" simplePos="0" relativeHeight="251711495" behindDoc="0" locked="0" layoutInCell="1" allowOverlap="1" wp14:anchorId="37427B68" wp14:editId="00C4530F">
                <wp:simplePos x="0" y="0"/>
                <wp:positionH relativeFrom="margin">
                  <wp:posOffset>2703939</wp:posOffset>
                </wp:positionH>
                <wp:positionV relativeFrom="paragraph">
                  <wp:posOffset>3823970</wp:posOffset>
                </wp:positionV>
                <wp:extent cx="377825" cy="377825"/>
                <wp:effectExtent l="0" t="0" r="3175" b="3175"/>
                <wp:wrapNone/>
                <wp:docPr id="1610872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3778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A4D645" id="Rectangle 9" o:spid="_x0000_s1026" style="position:absolute;margin-left:212.9pt;margin-top:301.1pt;width:29.75pt;height:29.75pt;z-index:2517114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" fillcolor="white [3212]" stroked="f" strokeweight="1pt">
                <w10:wrap anchorx="margin"/>
              </v:rect>
            </w:pict>
          </mc:Fallback>
        </mc:AlternateContent>
      </w:r>
      <w:r w:rsidR="00327010">
        <w:rPr>
          <w:b/>
          <w:bCs/>
          <w:color w:val="4472C4" w:themeColor="accent1"/>
          <w:sz w:val="28"/>
          <w:szCs w:val="28"/>
        </w:rPr>
        <w:br w:type="page"/>
      </w:r>
    </w:p>
    <w:p w14:paraId="0C07792A" w14:textId="3045AB9E" w:rsidR="00BA5E91" w:rsidRDefault="00C6310B" w:rsidP="00A3205D">
      <w:pPr>
        <w:spacing w:line="240" w:lineRule="auto"/>
        <w:jc w:val="center"/>
        <w:rPr>
          <w:b/>
          <w:bCs/>
          <w:color w:val="4472C4" w:themeColor="accent1"/>
          <w:sz w:val="28"/>
          <w:szCs w:val="28"/>
        </w:rPr>
      </w:pPr>
      <w:r>
        <w:rPr>
          <w:b/>
          <w:bCs/>
          <w:color w:val="4472C4" w:themeColor="accent1"/>
          <w:sz w:val="28"/>
          <w:szCs w:val="28"/>
        </w:rPr>
        <w:lastRenderedPageBreak/>
        <w:t>Table des matières</w:t>
      </w:r>
    </w:p>
    <w:sdt>
      <w:sdtPr>
        <w:rPr>
          <w:b w:val="0"/>
          <w:noProof w:val="0"/>
          <w:sz w:val="18"/>
          <w:szCs w:val="18"/>
        </w:rPr>
        <w:id w:val="101765625"/>
        <w:docPartObj>
          <w:docPartGallery w:val="Table of Contents"/>
          <w:docPartUnique/>
        </w:docPartObj>
      </w:sdtPr>
      <w:sdtEndPr>
        <w:rPr>
          <w:bCs/>
        </w:rPr>
      </w:sdtEndPr>
      <w:sdtContent>
        <w:p w14:paraId="50571E10" w14:textId="7120856C" w:rsidR="0065201C" w:rsidRPr="00DA766E" w:rsidRDefault="0065201C" w:rsidP="005501AF">
          <w:pPr>
            <w:pStyle w:val="TM1"/>
            <w:rPr>
              <w:rStyle w:val="Lienhypertexte"/>
              <w:b w:val="0"/>
              <w:sz w:val="20"/>
              <w:szCs w:val="22"/>
            </w:rPr>
          </w:pPr>
          <w:r w:rsidRPr="00A3205D">
            <w:rPr>
              <w:sz w:val="14"/>
              <w:szCs w:val="16"/>
            </w:rPr>
            <w:fldChar w:fldCharType="begin"/>
          </w:r>
          <w:r w:rsidRPr="00A3205D">
            <w:rPr>
              <w:sz w:val="14"/>
              <w:szCs w:val="16"/>
            </w:rPr>
            <w:instrText xml:space="preserve"> TOC \o "1-3" \h \z \u </w:instrText>
          </w:r>
          <w:r w:rsidRPr="00A3205D">
            <w:rPr>
              <w:sz w:val="14"/>
              <w:szCs w:val="16"/>
            </w:rPr>
            <w:fldChar w:fldCharType="separate"/>
          </w:r>
          <w:hyperlink w:anchor="_Toc164288496" w:history="1">
            <w:r w:rsidRPr="00DA766E">
              <w:rPr>
                <w:rStyle w:val="Lienhypertexte"/>
                <w:bCs/>
                <w:sz w:val="20"/>
                <w:szCs w:val="22"/>
              </w:rPr>
              <w:t>INTRODUCTION</w:t>
            </w:r>
            <w:r w:rsidRPr="00DA766E">
              <w:rPr>
                <w:rStyle w:val="Lienhypertexte"/>
                <w:bCs/>
                <w:webHidden/>
              </w:rPr>
              <w:tab/>
            </w:r>
            <w:r w:rsidRPr="00DA766E">
              <w:rPr>
                <w:rStyle w:val="Lienhypertexte"/>
                <w:bCs/>
                <w:webHidden/>
              </w:rPr>
              <w:fldChar w:fldCharType="begin"/>
            </w:r>
            <w:r w:rsidRPr="00DA766E">
              <w:rPr>
                <w:rStyle w:val="Lienhypertexte"/>
                <w:bCs/>
                <w:webHidden/>
              </w:rPr>
              <w:instrText xml:space="preserve"> PAGEREF _Toc164288496 \h </w:instrText>
            </w:r>
            <w:r w:rsidRPr="00DA766E">
              <w:rPr>
                <w:rStyle w:val="Lienhypertexte"/>
                <w:bCs/>
                <w:webHidden/>
              </w:rPr>
            </w:r>
            <w:r w:rsidRPr="00DA766E">
              <w:rPr>
                <w:rStyle w:val="Lienhypertexte"/>
                <w:bCs/>
                <w:webHidden/>
              </w:rPr>
              <w:fldChar w:fldCharType="separate"/>
            </w:r>
            <w:r w:rsidR="0068485C">
              <w:rPr>
                <w:rStyle w:val="Lienhypertexte"/>
                <w:bCs/>
                <w:webHidden/>
              </w:rPr>
              <w:t>1</w:t>
            </w:r>
            <w:r w:rsidRPr="00DA766E">
              <w:rPr>
                <w:rStyle w:val="Lienhypertexte"/>
                <w:bCs/>
                <w:webHidden/>
              </w:rPr>
              <w:fldChar w:fldCharType="end"/>
            </w:r>
          </w:hyperlink>
        </w:p>
        <w:p w14:paraId="3929214E" w14:textId="6A1173ED" w:rsidR="0065201C" w:rsidRPr="00A3205D" w:rsidRDefault="00000000" w:rsidP="005501AF">
          <w:pPr>
            <w:pStyle w:val="TM1"/>
            <w:rPr>
              <w:rFonts w:asciiTheme="minorHAnsi" w:eastAsiaTheme="minorEastAsia" w:hAnsiTheme="minorHAnsi" w:cstheme="minorBidi"/>
              <w:w w:val="100"/>
              <w:lang w:eastAsia="fr-FR"/>
            </w:rPr>
          </w:pPr>
          <w:hyperlink w:anchor="_Toc164288497" w:history="1">
            <w:r w:rsidR="0065201C" w:rsidRPr="00A3205D">
              <w:rPr>
                <w:rStyle w:val="Lienhypertexte"/>
                <w:sz w:val="20"/>
                <w:szCs w:val="22"/>
              </w:rPr>
              <w:t>A</w:t>
            </w:r>
            <w:r w:rsidR="00E51981">
              <w:rPr>
                <w:rFonts w:asciiTheme="minorHAnsi" w:eastAsiaTheme="minorEastAsia" w:hAnsiTheme="minorHAnsi" w:cstheme="minorBidi"/>
                <w:w w:val="100"/>
                <w:lang w:eastAsia="fr-FR"/>
              </w:rPr>
              <w:t xml:space="preserve"> - </w:t>
            </w:r>
            <w:r w:rsidR="0065201C" w:rsidRPr="00A3205D">
              <w:rPr>
                <w:rStyle w:val="Lienhypertexte"/>
                <w:sz w:val="20"/>
                <w:szCs w:val="22"/>
              </w:rPr>
              <w:t>APPORTS THÉORIQUES</w:t>
            </w:r>
            <w:r w:rsidR="0065201C" w:rsidRPr="00A3205D">
              <w:rPr>
                <w:webHidden/>
              </w:rPr>
              <w:tab/>
            </w:r>
            <w:r w:rsidR="0065201C" w:rsidRPr="00A3205D">
              <w:rPr>
                <w:webHidden/>
              </w:rPr>
              <w:fldChar w:fldCharType="begin"/>
            </w:r>
            <w:r w:rsidR="0065201C" w:rsidRPr="00A3205D">
              <w:rPr>
                <w:webHidden/>
              </w:rPr>
              <w:instrText xml:space="preserve"> PAGEREF _Toc164288497 \h </w:instrText>
            </w:r>
            <w:r w:rsidR="0065201C" w:rsidRPr="00A3205D">
              <w:rPr>
                <w:webHidden/>
              </w:rPr>
            </w:r>
            <w:r w:rsidR="0065201C" w:rsidRPr="00A3205D">
              <w:rPr>
                <w:webHidden/>
              </w:rPr>
              <w:fldChar w:fldCharType="separate"/>
            </w:r>
            <w:r w:rsidR="0068485C">
              <w:rPr>
                <w:webHidden/>
              </w:rPr>
              <w:t>3</w:t>
            </w:r>
            <w:r w:rsidR="0065201C" w:rsidRPr="00A3205D">
              <w:rPr>
                <w:webHidden/>
              </w:rPr>
              <w:fldChar w:fldCharType="end"/>
            </w:r>
          </w:hyperlink>
        </w:p>
        <w:p w14:paraId="79EF90D6" w14:textId="2369977C" w:rsidR="0065201C" w:rsidRPr="00A3205D" w:rsidRDefault="00000000" w:rsidP="0065201C">
          <w:pPr>
            <w:pStyle w:val="TM2"/>
            <w:spacing w:after="0"/>
            <w:rPr>
              <w:rFonts w:asciiTheme="minorHAnsi" w:eastAsiaTheme="minorEastAsia" w:hAnsiTheme="minorHAnsi" w:cstheme="minorBidi"/>
              <w:color w:val="auto"/>
              <w:w w:val="100"/>
              <w:sz w:val="22"/>
              <w:szCs w:val="22"/>
              <w:lang w:eastAsia="fr-FR"/>
            </w:rPr>
          </w:pPr>
          <w:hyperlink w:anchor="_Toc164288498" w:history="1">
            <w:r w:rsidR="0065201C" w:rsidRPr="00A3205D">
              <w:rPr>
                <w:rStyle w:val="Lienhypertexte"/>
                <w:sz w:val="22"/>
                <w:szCs w:val="22"/>
              </w:rPr>
              <w:t>A.1</w:t>
            </w:r>
            <w:r w:rsidR="0065201C" w:rsidRPr="00A3205D">
              <w:rPr>
                <w:rFonts w:asciiTheme="minorHAnsi" w:eastAsiaTheme="minorEastAsia" w:hAnsiTheme="minorHAnsi" w:cstheme="minorBidi"/>
                <w:color w:val="auto"/>
                <w:w w:val="100"/>
                <w:sz w:val="22"/>
                <w:szCs w:val="22"/>
                <w:lang w:eastAsia="fr-FR"/>
              </w:rPr>
              <w:tab/>
            </w:r>
            <w:r w:rsidR="0065201C" w:rsidRPr="00A3205D">
              <w:rPr>
                <w:rStyle w:val="Lienhypertexte"/>
                <w:sz w:val="22"/>
                <w:szCs w:val="22"/>
              </w:rPr>
              <w:t>Le Trouble du Spectre de l’Autisme</w:t>
            </w:r>
            <w:r w:rsidR="0065201C" w:rsidRPr="00A3205D">
              <w:rPr>
                <w:webHidden/>
                <w:sz w:val="22"/>
                <w:szCs w:val="22"/>
              </w:rPr>
              <w:tab/>
            </w:r>
            <w:r w:rsidR="0065201C" w:rsidRPr="00A3205D">
              <w:rPr>
                <w:webHidden/>
                <w:sz w:val="22"/>
                <w:szCs w:val="22"/>
              </w:rPr>
              <w:fldChar w:fldCharType="begin"/>
            </w:r>
            <w:r w:rsidR="0065201C" w:rsidRPr="00A3205D">
              <w:rPr>
                <w:webHidden/>
                <w:sz w:val="22"/>
                <w:szCs w:val="22"/>
              </w:rPr>
              <w:instrText xml:space="preserve"> PAGEREF _Toc164288498 \h </w:instrText>
            </w:r>
            <w:r w:rsidR="0065201C" w:rsidRPr="00A3205D">
              <w:rPr>
                <w:webHidden/>
                <w:sz w:val="22"/>
                <w:szCs w:val="22"/>
              </w:rPr>
            </w:r>
            <w:r w:rsidR="0065201C" w:rsidRPr="00A3205D">
              <w:rPr>
                <w:webHidden/>
                <w:sz w:val="22"/>
                <w:szCs w:val="22"/>
              </w:rPr>
              <w:fldChar w:fldCharType="separate"/>
            </w:r>
            <w:r w:rsidR="0068485C">
              <w:rPr>
                <w:webHidden/>
                <w:sz w:val="22"/>
                <w:szCs w:val="22"/>
              </w:rPr>
              <w:t>4</w:t>
            </w:r>
            <w:r w:rsidR="0065201C" w:rsidRPr="00A3205D">
              <w:rPr>
                <w:webHidden/>
                <w:sz w:val="22"/>
                <w:szCs w:val="22"/>
              </w:rPr>
              <w:fldChar w:fldCharType="end"/>
            </w:r>
          </w:hyperlink>
        </w:p>
        <w:p w14:paraId="76946A55" w14:textId="0AFCFEE4"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499" w:history="1">
            <w:r w:rsidR="0065201C" w:rsidRPr="00A3205D">
              <w:rPr>
                <w:rStyle w:val="Lienhypertexte"/>
                <w:noProof/>
                <w:sz w:val="22"/>
                <w:szCs w:val="22"/>
              </w:rPr>
              <w:t>A.1.1</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Bref historique</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_Toc164288499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4</w:t>
            </w:r>
            <w:r w:rsidR="0065201C" w:rsidRPr="00A3205D">
              <w:rPr>
                <w:noProof/>
                <w:webHidden/>
                <w:sz w:val="22"/>
                <w:szCs w:val="22"/>
              </w:rPr>
              <w:fldChar w:fldCharType="end"/>
            </w:r>
          </w:hyperlink>
        </w:p>
        <w:p w14:paraId="36C0442D" w14:textId="5AD4EF27"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00" w:history="1">
            <w:r w:rsidR="0065201C" w:rsidRPr="00A3205D">
              <w:rPr>
                <w:rStyle w:val="Lienhypertexte"/>
                <w:noProof/>
                <w:sz w:val="22"/>
                <w:szCs w:val="22"/>
              </w:rPr>
              <w:t>A.1.2</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Nosographies de l’autisme</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_Toc164288500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6</w:t>
            </w:r>
            <w:r w:rsidR="0065201C" w:rsidRPr="00A3205D">
              <w:rPr>
                <w:noProof/>
                <w:webHidden/>
                <w:sz w:val="22"/>
                <w:szCs w:val="22"/>
              </w:rPr>
              <w:fldChar w:fldCharType="end"/>
            </w:r>
          </w:hyperlink>
        </w:p>
        <w:p w14:paraId="09045196" w14:textId="0F987BE0"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01" w:history="1">
            <w:r w:rsidR="0065201C" w:rsidRPr="00A3205D">
              <w:rPr>
                <w:rStyle w:val="Lienhypertexte"/>
                <w:noProof/>
                <w:sz w:val="22"/>
                <w:szCs w:val="22"/>
              </w:rPr>
              <w:t>A.1.3</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Prévalence</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_Toc164288501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8</w:t>
            </w:r>
            <w:r w:rsidR="0065201C" w:rsidRPr="00A3205D">
              <w:rPr>
                <w:noProof/>
                <w:webHidden/>
                <w:sz w:val="22"/>
                <w:szCs w:val="22"/>
              </w:rPr>
              <w:fldChar w:fldCharType="end"/>
            </w:r>
          </w:hyperlink>
        </w:p>
        <w:p w14:paraId="05BA95CD" w14:textId="6E45B341"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02" w:history="1">
            <w:r w:rsidR="0065201C" w:rsidRPr="00A3205D">
              <w:rPr>
                <w:rStyle w:val="Lienhypertexte"/>
                <w:noProof/>
                <w:sz w:val="22"/>
                <w:szCs w:val="22"/>
              </w:rPr>
              <w:t>A.1.4</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Clinique d</w:t>
            </w:r>
            <w:r w:rsidR="00180DB2">
              <w:rPr>
                <w:rStyle w:val="Lienhypertexte"/>
                <w:noProof/>
                <w:sz w:val="22"/>
                <w:szCs w:val="22"/>
              </w:rPr>
              <w:t>u TSA</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_Toc164288502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8</w:t>
            </w:r>
            <w:r w:rsidR="0065201C" w:rsidRPr="00A3205D">
              <w:rPr>
                <w:noProof/>
                <w:webHidden/>
                <w:sz w:val="22"/>
                <w:szCs w:val="22"/>
              </w:rPr>
              <w:fldChar w:fldCharType="end"/>
            </w:r>
          </w:hyperlink>
        </w:p>
        <w:p w14:paraId="621196B0" w14:textId="680D06E0"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03" w:history="1">
            <w:r w:rsidR="0065201C" w:rsidRPr="00A3205D">
              <w:rPr>
                <w:rStyle w:val="Lienhypertexte"/>
                <w:noProof/>
                <w:sz w:val="22"/>
                <w:szCs w:val="22"/>
              </w:rPr>
              <w:t>A.1.5</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Comorbidités</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_Toc164288503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16</w:t>
            </w:r>
            <w:r w:rsidR="0065201C" w:rsidRPr="00A3205D">
              <w:rPr>
                <w:noProof/>
                <w:webHidden/>
                <w:sz w:val="22"/>
                <w:szCs w:val="22"/>
              </w:rPr>
              <w:fldChar w:fldCharType="end"/>
            </w:r>
          </w:hyperlink>
        </w:p>
        <w:p w14:paraId="57CEC723" w14:textId="2DC59EBF"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04" w:history="1">
            <w:r w:rsidR="0065201C" w:rsidRPr="00A3205D">
              <w:rPr>
                <w:rStyle w:val="Lienhypertexte"/>
                <w:noProof/>
                <w:sz w:val="22"/>
                <w:szCs w:val="22"/>
              </w:rPr>
              <w:t>A.1.6</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Etiologies &amp; facteurs de risques</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_Toc164288504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16</w:t>
            </w:r>
            <w:r w:rsidR="0065201C" w:rsidRPr="00A3205D">
              <w:rPr>
                <w:noProof/>
                <w:webHidden/>
                <w:sz w:val="22"/>
                <w:szCs w:val="22"/>
              </w:rPr>
              <w:fldChar w:fldCharType="end"/>
            </w:r>
          </w:hyperlink>
        </w:p>
        <w:p w14:paraId="32BA6474" w14:textId="5411BD9C" w:rsidR="0065201C" w:rsidRPr="00A3205D" w:rsidRDefault="00000000" w:rsidP="0065201C">
          <w:pPr>
            <w:pStyle w:val="TM2"/>
            <w:spacing w:after="0"/>
            <w:rPr>
              <w:rFonts w:asciiTheme="minorHAnsi" w:eastAsiaTheme="minorEastAsia" w:hAnsiTheme="minorHAnsi" w:cstheme="minorBidi"/>
              <w:color w:val="auto"/>
              <w:w w:val="100"/>
              <w:sz w:val="22"/>
              <w:szCs w:val="22"/>
              <w:lang w:eastAsia="fr-FR"/>
            </w:rPr>
          </w:pPr>
          <w:hyperlink w:anchor="_Toc164288505" w:history="1">
            <w:r w:rsidR="0065201C" w:rsidRPr="00A3205D">
              <w:rPr>
                <w:rStyle w:val="Lienhypertexte"/>
                <w:sz w:val="22"/>
                <w:szCs w:val="22"/>
              </w:rPr>
              <w:t>A.2</w:t>
            </w:r>
            <w:r w:rsidR="0065201C" w:rsidRPr="00A3205D">
              <w:rPr>
                <w:rFonts w:asciiTheme="minorHAnsi" w:eastAsiaTheme="minorEastAsia" w:hAnsiTheme="minorHAnsi" w:cstheme="minorBidi"/>
                <w:color w:val="auto"/>
                <w:w w:val="100"/>
                <w:sz w:val="22"/>
                <w:szCs w:val="22"/>
                <w:lang w:eastAsia="fr-FR"/>
              </w:rPr>
              <w:tab/>
            </w:r>
            <w:r w:rsidR="0065201C" w:rsidRPr="00A3205D">
              <w:rPr>
                <w:rStyle w:val="Lienhypertexte"/>
                <w:sz w:val="22"/>
                <w:szCs w:val="22"/>
              </w:rPr>
              <w:t>L’évaluation et le diagnostic du TSA</w:t>
            </w:r>
            <w:r w:rsidR="0065201C" w:rsidRPr="00A3205D">
              <w:rPr>
                <w:webHidden/>
                <w:sz w:val="22"/>
                <w:szCs w:val="22"/>
              </w:rPr>
              <w:tab/>
            </w:r>
            <w:r w:rsidR="0065201C" w:rsidRPr="00A3205D">
              <w:rPr>
                <w:webHidden/>
                <w:sz w:val="22"/>
                <w:szCs w:val="22"/>
              </w:rPr>
              <w:fldChar w:fldCharType="begin"/>
            </w:r>
            <w:r w:rsidR="0065201C" w:rsidRPr="00A3205D">
              <w:rPr>
                <w:webHidden/>
                <w:sz w:val="22"/>
                <w:szCs w:val="22"/>
              </w:rPr>
              <w:instrText xml:space="preserve"> PAGEREF _Toc164288505 \h </w:instrText>
            </w:r>
            <w:r w:rsidR="0065201C" w:rsidRPr="00A3205D">
              <w:rPr>
                <w:webHidden/>
                <w:sz w:val="22"/>
                <w:szCs w:val="22"/>
              </w:rPr>
            </w:r>
            <w:r w:rsidR="0065201C" w:rsidRPr="00A3205D">
              <w:rPr>
                <w:webHidden/>
                <w:sz w:val="22"/>
                <w:szCs w:val="22"/>
              </w:rPr>
              <w:fldChar w:fldCharType="separate"/>
            </w:r>
            <w:r w:rsidR="0068485C">
              <w:rPr>
                <w:webHidden/>
                <w:sz w:val="22"/>
                <w:szCs w:val="22"/>
              </w:rPr>
              <w:t>18</w:t>
            </w:r>
            <w:r w:rsidR="0065201C" w:rsidRPr="00A3205D">
              <w:rPr>
                <w:webHidden/>
                <w:sz w:val="22"/>
                <w:szCs w:val="22"/>
              </w:rPr>
              <w:fldChar w:fldCharType="end"/>
            </w:r>
          </w:hyperlink>
        </w:p>
        <w:p w14:paraId="33AC8EB5" w14:textId="77A09023"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06" w:history="1">
            <w:r w:rsidR="0065201C" w:rsidRPr="00A3205D">
              <w:rPr>
                <w:rStyle w:val="Lienhypertexte"/>
                <w:noProof/>
                <w:sz w:val="22"/>
                <w:szCs w:val="22"/>
              </w:rPr>
              <w:t>A.2.1</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Finalités du diagnostic</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_Toc164288506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18</w:t>
            </w:r>
            <w:r w:rsidR="0065201C" w:rsidRPr="00A3205D">
              <w:rPr>
                <w:noProof/>
                <w:webHidden/>
                <w:sz w:val="22"/>
                <w:szCs w:val="22"/>
              </w:rPr>
              <w:fldChar w:fldCharType="end"/>
            </w:r>
          </w:hyperlink>
        </w:p>
        <w:p w14:paraId="7DEB840D" w14:textId="094F4E32"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07" w:history="1">
            <w:r w:rsidR="0065201C" w:rsidRPr="00A3205D">
              <w:rPr>
                <w:rStyle w:val="Lienhypertexte"/>
                <w:noProof/>
                <w:sz w:val="22"/>
                <w:szCs w:val="22"/>
              </w:rPr>
              <w:t>A.2.2</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Personnes concernées</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_Toc164288507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19</w:t>
            </w:r>
            <w:r w:rsidR="0065201C" w:rsidRPr="00A3205D">
              <w:rPr>
                <w:noProof/>
                <w:webHidden/>
                <w:sz w:val="22"/>
                <w:szCs w:val="22"/>
              </w:rPr>
              <w:fldChar w:fldCharType="end"/>
            </w:r>
          </w:hyperlink>
        </w:p>
        <w:p w14:paraId="4F35DFCE" w14:textId="002AFE47"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08" w:history="1">
            <w:r w:rsidR="0065201C" w:rsidRPr="00A3205D">
              <w:rPr>
                <w:rStyle w:val="Lienhypertexte"/>
                <w:noProof/>
                <w:sz w:val="22"/>
                <w:szCs w:val="22"/>
              </w:rPr>
              <w:t>A.2.3</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Âge de diagnostic</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_Toc164288508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19</w:t>
            </w:r>
            <w:r w:rsidR="0065201C" w:rsidRPr="00A3205D">
              <w:rPr>
                <w:noProof/>
                <w:webHidden/>
                <w:sz w:val="22"/>
                <w:szCs w:val="22"/>
              </w:rPr>
              <w:fldChar w:fldCharType="end"/>
            </w:r>
          </w:hyperlink>
        </w:p>
        <w:p w14:paraId="60D7D00E" w14:textId="4B168DFD"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09" w:history="1">
            <w:r w:rsidR="0065201C" w:rsidRPr="00A3205D">
              <w:rPr>
                <w:rStyle w:val="Lienhypertexte"/>
                <w:noProof/>
                <w:sz w:val="22"/>
                <w:szCs w:val="22"/>
              </w:rPr>
              <w:t>A.2.4</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Validation du diagnostic</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_Toc164288509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19</w:t>
            </w:r>
            <w:r w:rsidR="0065201C" w:rsidRPr="00A3205D">
              <w:rPr>
                <w:noProof/>
                <w:webHidden/>
                <w:sz w:val="22"/>
                <w:szCs w:val="22"/>
              </w:rPr>
              <w:fldChar w:fldCharType="end"/>
            </w:r>
          </w:hyperlink>
        </w:p>
        <w:p w14:paraId="52558A58" w14:textId="54C6D6FC"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10" w:history="1">
            <w:r w:rsidR="0065201C" w:rsidRPr="00A3205D">
              <w:rPr>
                <w:rStyle w:val="Lienhypertexte"/>
                <w:noProof/>
                <w:sz w:val="22"/>
                <w:szCs w:val="22"/>
              </w:rPr>
              <w:t>A.2.5</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Lignes d’intervention</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_Toc164288510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20</w:t>
            </w:r>
            <w:r w:rsidR="0065201C" w:rsidRPr="00A3205D">
              <w:rPr>
                <w:noProof/>
                <w:webHidden/>
                <w:sz w:val="22"/>
                <w:szCs w:val="22"/>
              </w:rPr>
              <w:fldChar w:fldCharType="end"/>
            </w:r>
          </w:hyperlink>
        </w:p>
        <w:p w14:paraId="36A922F8" w14:textId="0795035F"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11" w:history="1">
            <w:r w:rsidR="0065201C" w:rsidRPr="00A3205D">
              <w:rPr>
                <w:rStyle w:val="Lienhypertexte"/>
                <w:noProof/>
                <w:sz w:val="22"/>
                <w:szCs w:val="22"/>
              </w:rPr>
              <w:t>A.2.6</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Parcours diagnostique</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_Toc164288511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21</w:t>
            </w:r>
            <w:r w:rsidR="0065201C" w:rsidRPr="00A3205D">
              <w:rPr>
                <w:noProof/>
                <w:webHidden/>
                <w:sz w:val="22"/>
                <w:szCs w:val="22"/>
              </w:rPr>
              <w:fldChar w:fldCharType="end"/>
            </w:r>
          </w:hyperlink>
        </w:p>
        <w:p w14:paraId="11AF4522" w14:textId="2794EA9E"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12" w:history="1">
            <w:r w:rsidR="0065201C" w:rsidRPr="00A3205D">
              <w:rPr>
                <w:rStyle w:val="Lienhypertexte"/>
                <w:noProof/>
                <w:sz w:val="22"/>
                <w:szCs w:val="22"/>
              </w:rPr>
              <w:t>A.2.7</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Outils diagnostiques</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_Toc164288512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21</w:t>
            </w:r>
            <w:r w:rsidR="0065201C" w:rsidRPr="00A3205D">
              <w:rPr>
                <w:noProof/>
                <w:webHidden/>
                <w:sz w:val="22"/>
                <w:szCs w:val="22"/>
              </w:rPr>
              <w:fldChar w:fldCharType="end"/>
            </w:r>
          </w:hyperlink>
        </w:p>
        <w:p w14:paraId="0BFBF64E" w14:textId="7D3844A8"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13" w:history="1">
            <w:r w:rsidR="0065201C" w:rsidRPr="00A3205D">
              <w:rPr>
                <w:rStyle w:val="Lienhypertexte"/>
                <w:noProof/>
                <w:sz w:val="22"/>
                <w:szCs w:val="22"/>
              </w:rPr>
              <w:t>A.2.8</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Diagnostic différentiel</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_Toc164288513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23</w:t>
            </w:r>
            <w:r w:rsidR="0065201C" w:rsidRPr="00A3205D">
              <w:rPr>
                <w:noProof/>
                <w:webHidden/>
                <w:sz w:val="22"/>
                <w:szCs w:val="22"/>
              </w:rPr>
              <w:fldChar w:fldCharType="end"/>
            </w:r>
          </w:hyperlink>
        </w:p>
        <w:p w14:paraId="5C24D6B7" w14:textId="3AE3C275" w:rsidR="0065201C" w:rsidRPr="00A3205D" w:rsidRDefault="00000000" w:rsidP="0065201C">
          <w:pPr>
            <w:pStyle w:val="TM2"/>
            <w:spacing w:after="0"/>
            <w:rPr>
              <w:rFonts w:asciiTheme="minorHAnsi" w:eastAsiaTheme="minorEastAsia" w:hAnsiTheme="minorHAnsi" w:cstheme="minorBidi"/>
              <w:color w:val="auto"/>
              <w:w w:val="100"/>
              <w:sz w:val="22"/>
              <w:szCs w:val="22"/>
              <w:lang w:eastAsia="fr-FR"/>
            </w:rPr>
          </w:pPr>
          <w:hyperlink w:anchor="_Toc164288514" w:history="1">
            <w:r w:rsidR="0065201C" w:rsidRPr="00A3205D">
              <w:rPr>
                <w:rStyle w:val="Lienhypertexte"/>
                <w:sz w:val="22"/>
                <w:szCs w:val="22"/>
              </w:rPr>
              <w:t>A.3</w:t>
            </w:r>
            <w:r w:rsidR="0065201C" w:rsidRPr="00A3205D">
              <w:rPr>
                <w:rFonts w:asciiTheme="minorHAnsi" w:eastAsiaTheme="minorEastAsia" w:hAnsiTheme="minorHAnsi" w:cstheme="minorBidi"/>
                <w:color w:val="auto"/>
                <w:w w:val="100"/>
                <w:sz w:val="22"/>
                <w:szCs w:val="22"/>
                <w:lang w:eastAsia="fr-FR"/>
              </w:rPr>
              <w:tab/>
            </w:r>
            <w:r w:rsidR="0065201C" w:rsidRPr="00A3205D">
              <w:rPr>
                <w:rStyle w:val="Lienhypertexte"/>
                <w:sz w:val="22"/>
                <w:szCs w:val="22"/>
              </w:rPr>
              <w:t>L’évaluation psychomotrice</w:t>
            </w:r>
            <w:r w:rsidR="0065201C" w:rsidRPr="00A3205D">
              <w:rPr>
                <w:webHidden/>
                <w:sz w:val="22"/>
                <w:szCs w:val="22"/>
              </w:rPr>
              <w:tab/>
            </w:r>
            <w:r w:rsidR="0065201C" w:rsidRPr="00A3205D">
              <w:rPr>
                <w:webHidden/>
                <w:sz w:val="22"/>
                <w:szCs w:val="22"/>
              </w:rPr>
              <w:fldChar w:fldCharType="begin"/>
            </w:r>
            <w:r w:rsidR="0065201C" w:rsidRPr="00A3205D">
              <w:rPr>
                <w:webHidden/>
                <w:sz w:val="22"/>
                <w:szCs w:val="22"/>
              </w:rPr>
              <w:instrText xml:space="preserve"> PAGEREF _Toc164288514 \h </w:instrText>
            </w:r>
            <w:r w:rsidR="0065201C" w:rsidRPr="00A3205D">
              <w:rPr>
                <w:webHidden/>
                <w:sz w:val="22"/>
                <w:szCs w:val="22"/>
              </w:rPr>
            </w:r>
            <w:r w:rsidR="0065201C" w:rsidRPr="00A3205D">
              <w:rPr>
                <w:webHidden/>
                <w:sz w:val="22"/>
                <w:szCs w:val="22"/>
              </w:rPr>
              <w:fldChar w:fldCharType="separate"/>
            </w:r>
            <w:r w:rsidR="0068485C">
              <w:rPr>
                <w:webHidden/>
                <w:sz w:val="22"/>
                <w:szCs w:val="22"/>
              </w:rPr>
              <w:t>25</w:t>
            </w:r>
            <w:r w:rsidR="0065201C" w:rsidRPr="00A3205D">
              <w:rPr>
                <w:webHidden/>
                <w:sz w:val="22"/>
                <w:szCs w:val="22"/>
              </w:rPr>
              <w:fldChar w:fldCharType="end"/>
            </w:r>
          </w:hyperlink>
        </w:p>
        <w:p w14:paraId="0C4E1628" w14:textId="178C3B5A"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15" w:history="1">
            <w:r w:rsidR="0065201C" w:rsidRPr="00A3205D">
              <w:rPr>
                <w:rStyle w:val="Lienhypertexte"/>
                <w:noProof/>
                <w:sz w:val="22"/>
                <w:szCs w:val="22"/>
              </w:rPr>
              <w:t>A.3.1</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En général</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_Toc164288515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25</w:t>
            </w:r>
            <w:r w:rsidR="0065201C" w:rsidRPr="00A3205D">
              <w:rPr>
                <w:noProof/>
                <w:webHidden/>
                <w:sz w:val="22"/>
                <w:szCs w:val="22"/>
              </w:rPr>
              <w:fldChar w:fldCharType="end"/>
            </w:r>
          </w:hyperlink>
        </w:p>
        <w:p w14:paraId="70EAED3B" w14:textId="628813D3"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17" w:history="1">
            <w:r w:rsidR="0065201C" w:rsidRPr="00A3205D">
              <w:rPr>
                <w:rStyle w:val="Lienhypertexte"/>
                <w:noProof/>
                <w:sz w:val="22"/>
                <w:szCs w:val="22"/>
              </w:rPr>
              <w:t>A.3.2</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Chez la personne avec suspicion de TSA</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_Toc164288517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27</w:t>
            </w:r>
            <w:r w:rsidR="0065201C" w:rsidRPr="00A3205D">
              <w:rPr>
                <w:noProof/>
                <w:webHidden/>
                <w:sz w:val="22"/>
                <w:szCs w:val="22"/>
              </w:rPr>
              <w:fldChar w:fldCharType="end"/>
            </w:r>
          </w:hyperlink>
        </w:p>
        <w:p w14:paraId="7F9BF175" w14:textId="16119E23" w:rsidR="0065201C" w:rsidRPr="00A3205D" w:rsidRDefault="00000000" w:rsidP="005501AF">
          <w:pPr>
            <w:pStyle w:val="TM1"/>
            <w:rPr>
              <w:rFonts w:asciiTheme="minorHAnsi" w:eastAsiaTheme="minorEastAsia" w:hAnsiTheme="minorHAnsi" w:cstheme="minorBidi"/>
              <w:w w:val="100"/>
              <w:lang w:eastAsia="fr-FR"/>
            </w:rPr>
          </w:pPr>
          <w:hyperlink w:anchor="_Toc164288518" w:history="1">
            <w:r w:rsidR="0065201C" w:rsidRPr="00A3205D">
              <w:rPr>
                <w:rStyle w:val="Lienhypertexte"/>
                <w:sz w:val="20"/>
                <w:szCs w:val="22"/>
              </w:rPr>
              <w:t>PROBLÉMATIQUE</w:t>
            </w:r>
            <w:r w:rsidR="0065201C" w:rsidRPr="00A3205D">
              <w:rPr>
                <w:webHidden/>
              </w:rPr>
              <w:tab/>
            </w:r>
            <w:r w:rsidR="0065201C" w:rsidRPr="00A3205D">
              <w:rPr>
                <w:webHidden/>
              </w:rPr>
              <w:fldChar w:fldCharType="begin"/>
            </w:r>
            <w:r w:rsidR="0065201C" w:rsidRPr="00A3205D">
              <w:rPr>
                <w:webHidden/>
              </w:rPr>
              <w:instrText xml:space="preserve"> PAGEREF _Toc164288518 \h </w:instrText>
            </w:r>
            <w:r w:rsidR="0065201C" w:rsidRPr="00A3205D">
              <w:rPr>
                <w:webHidden/>
              </w:rPr>
            </w:r>
            <w:r w:rsidR="0065201C" w:rsidRPr="00A3205D">
              <w:rPr>
                <w:webHidden/>
              </w:rPr>
              <w:fldChar w:fldCharType="separate"/>
            </w:r>
            <w:r w:rsidR="0068485C">
              <w:rPr>
                <w:webHidden/>
              </w:rPr>
              <w:t>32</w:t>
            </w:r>
            <w:r w:rsidR="0065201C" w:rsidRPr="00A3205D">
              <w:rPr>
                <w:webHidden/>
              </w:rPr>
              <w:fldChar w:fldCharType="end"/>
            </w:r>
          </w:hyperlink>
        </w:p>
        <w:p w14:paraId="1C8B0D9E" w14:textId="50CF6F2E" w:rsidR="0065201C" w:rsidRPr="00A3205D" w:rsidRDefault="00000000" w:rsidP="005501AF">
          <w:pPr>
            <w:pStyle w:val="TM1"/>
            <w:rPr>
              <w:rFonts w:asciiTheme="minorHAnsi" w:eastAsiaTheme="minorEastAsia" w:hAnsiTheme="minorHAnsi" w:cstheme="minorBidi"/>
              <w:w w:val="100"/>
              <w:lang w:eastAsia="fr-FR"/>
            </w:rPr>
          </w:pPr>
          <w:hyperlink w:anchor="_Toc164288519" w:history="1">
            <w:r w:rsidR="0065201C" w:rsidRPr="00A3205D">
              <w:rPr>
                <w:rStyle w:val="Lienhypertexte"/>
                <w:sz w:val="20"/>
                <w:szCs w:val="22"/>
              </w:rPr>
              <w:t>B</w:t>
            </w:r>
            <w:r w:rsidR="00E51981">
              <w:rPr>
                <w:rFonts w:asciiTheme="minorHAnsi" w:eastAsiaTheme="minorEastAsia" w:hAnsiTheme="minorHAnsi" w:cstheme="minorBidi"/>
                <w:w w:val="100"/>
                <w:lang w:eastAsia="fr-FR"/>
              </w:rPr>
              <w:t xml:space="preserve"> - </w:t>
            </w:r>
            <w:r w:rsidR="0065201C" w:rsidRPr="00A3205D">
              <w:rPr>
                <w:rStyle w:val="Lienhypertexte"/>
                <w:sz w:val="20"/>
                <w:szCs w:val="22"/>
              </w:rPr>
              <w:t>APPORTS CLINIQUES</w:t>
            </w:r>
            <w:r w:rsidR="0065201C" w:rsidRPr="00A3205D">
              <w:rPr>
                <w:webHidden/>
              </w:rPr>
              <w:tab/>
            </w:r>
            <w:r w:rsidR="0065201C" w:rsidRPr="00A3205D">
              <w:rPr>
                <w:webHidden/>
              </w:rPr>
              <w:fldChar w:fldCharType="begin"/>
            </w:r>
            <w:r w:rsidR="0065201C" w:rsidRPr="00A3205D">
              <w:rPr>
                <w:webHidden/>
              </w:rPr>
              <w:instrText xml:space="preserve"> PAGEREF _Toc164288519 \h </w:instrText>
            </w:r>
            <w:r w:rsidR="0065201C" w:rsidRPr="00A3205D">
              <w:rPr>
                <w:webHidden/>
              </w:rPr>
            </w:r>
            <w:r w:rsidR="0065201C" w:rsidRPr="00A3205D">
              <w:rPr>
                <w:webHidden/>
              </w:rPr>
              <w:fldChar w:fldCharType="separate"/>
            </w:r>
            <w:r w:rsidR="0068485C">
              <w:rPr>
                <w:webHidden/>
              </w:rPr>
              <w:t>34</w:t>
            </w:r>
            <w:r w:rsidR="0065201C" w:rsidRPr="00A3205D">
              <w:rPr>
                <w:webHidden/>
              </w:rPr>
              <w:fldChar w:fldCharType="end"/>
            </w:r>
          </w:hyperlink>
        </w:p>
        <w:p w14:paraId="1D962078" w14:textId="4A7B0710" w:rsidR="0065201C" w:rsidRPr="00A3205D" w:rsidRDefault="00000000" w:rsidP="0065201C">
          <w:pPr>
            <w:pStyle w:val="TM2"/>
            <w:spacing w:after="0"/>
            <w:rPr>
              <w:rFonts w:asciiTheme="minorHAnsi" w:eastAsiaTheme="minorEastAsia" w:hAnsiTheme="minorHAnsi" w:cstheme="minorBidi"/>
              <w:color w:val="auto"/>
              <w:w w:val="100"/>
              <w:sz w:val="22"/>
              <w:szCs w:val="22"/>
              <w:lang w:eastAsia="fr-FR"/>
            </w:rPr>
          </w:pPr>
          <w:hyperlink w:anchor="_Toc164288520" w:history="1">
            <w:r w:rsidR="0065201C" w:rsidRPr="00A3205D">
              <w:rPr>
                <w:rStyle w:val="Lienhypertexte"/>
                <w:sz w:val="22"/>
                <w:szCs w:val="22"/>
              </w:rPr>
              <w:t>B.1</w:t>
            </w:r>
            <w:r w:rsidR="0065201C" w:rsidRPr="00A3205D">
              <w:rPr>
                <w:rFonts w:asciiTheme="minorHAnsi" w:eastAsiaTheme="minorEastAsia" w:hAnsiTheme="minorHAnsi" w:cstheme="minorBidi"/>
                <w:color w:val="auto"/>
                <w:w w:val="100"/>
                <w:sz w:val="22"/>
                <w:szCs w:val="22"/>
                <w:lang w:eastAsia="fr-FR"/>
              </w:rPr>
              <w:tab/>
            </w:r>
            <w:r w:rsidR="0065201C" w:rsidRPr="00A3205D">
              <w:rPr>
                <w:rStyle w:val="Lienhypertexte"/>
                <w:sz w:val="22"/>
                <w:szCs w:val="22"/>
              </w:rPr>
              <w:t>Présentation de la structure</w:t>
            </w:r>
            <w:r w:rsidR="0065201C" w:rsidRPr="00A3205D">
              <w:rPr>
                <w:webHidden/>
                <w:sz w:val="22"/>
                <w:szCs w:val="22"/>
              </w:rPr>
              <w:tab/>
            </w:r>
            <w:r w:rsidR="0065201C" w:rsidRPr="00A3205D">
              <w:rPr>
                <w:webHidden/>
                <w:sz w:val="22"/>
                <w:szCs w:val="22"/>
              </w:rPr>
              <w:fldChar w:fldCharType="begin"/>
            </w:r>
            <w:r w:rsidR="0065201C" w:rsidRPr="00A3205D">
              <w:rPr>
                <w:webHidden/>
                <w:sz w:val="22"/>
                <w:szCs w:val="22"/>
              </w:rPr>
              <w:instrText xml:space="preserve"> PAGEREF _Toc164288520 \h </w:instrText>
            </w:r>
            <w:r w:rsidR="0065201C" w:rsidRPr="00A3205D">
              <w:rPr>
                <w:webHidden/>
                <w:sz w:val="22"/>
                <w:szCs w:val="22"/>
              </w:rPr>
            </w:r>
            <w:r w:rsidR="0065201C" w:rsidRPr="00A3205D">
              <w:rPr>
                <w:webHidden/>
                <w:sz w:val="22"/>
                <w:szCs w:val="22"/>
              </w:rPr>
              <w:fldChar w:fldCharType="separate"/>
            </w:r>
            <w:r w:rsidR="0068485C">
              <w:rPr>
                <w:webHidden/>
                <w:sz w:val="22"/>
                <w:szCs w:val="22"/>
              </w:rPr>
              <w:t>35</w:t>
            </w:r>
            <w:r w:rsidR="0065201C" w:rsidRPr="00A3205D">
              <w:rPr>
                <w:webHidden/>
                <w:sz w:val="22"/>
                <w:szCs w:val="22"/>
              </w:rPr>
              <w:fldChar w:fldCharType="end"/>
            </w:r>
          </w:hyperlink>
        </w:p>
        <w:p w14:paraId="23686CAB" w14:textId="3CE3E249"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21" w:history="1">
            <w:r w:rsidR="0065201C" w:rsidRPr="00A3205D">
              <w:rPr>
                <w:rStyle w:val="Lienhypertexte"/>
                <w:noProof/>
                <w:sz w:val="22"/>
                <w:szCs w:val="22"/>
              </w:rPr>
              <w:t>B.1.1</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Contexte de création des CRA</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_Toc164288521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35</w:t>
            </w:r>
            <w:r w:rsidR="0065201C" w:rsidRPr="00A3205D">
              <w:rPr>
                <w:noProof/>
                <w:webHidden/>
                <w:sz w:val="22"/>
                <w:szCs w:val="22"/>
              </w:rPr>
              <w:fldChar w:fldCharType="end"/>
            </w:r>
          </w:hyperlink>
        </w:p>
        <w:p w14:paraId="781DA420" w14:textId="258CEE94"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22" w:history="1">
            <w:r w:rsidR="0065201C" w:rsidRPr="00A3205D">
              <w:rPr>
                <w:rStyle w:val="Lienhypertexte"/>
                <w:noProof/>
                <w:sz w:val="22"/>
                <w:szCs w:val="22"/>
              </w:rPr>
              <w:t>B.1.2</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Missions</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_Toc164288522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35</w:t>
            </w:r>
            <w:r w:rsidR="0065201C" w:rsidRPr="00A3205D">
              <w:rPr>
                <w:noProof/>
                <w:webHidden/>
                <w:sz w:val="22"/>
                <w:szCs w:val="22"/>
              </w:rPr>
              <w:fldChar w:fldCharType="end"/>
            </w:r>
          </w:hyperlink>
        </w:p>
        <w:p w14:paraId="242E4ED2" w14:textId="40BAD235"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23" w:history="1">
            <w:r w:rsidR="0065201C" w:rsidRPr="00A3205D">
              <w:rPr>
                <w:rStyle w:val="Lienhypertexte"/>
                <w:noProof/>
                <w:sz w:val="22"/>
                <w:szCs w:val="22"/>
              </w:rPr>
              <w:t>B.1.3</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Public</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_Toc164288523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36</w:t>
            </w:r>
            <w:r w:rsidR="0065201C" w:rsidRPr="00A3205D">
              <w:rPr>
                <w:noProof/>
                <w:webHidden/>
                <w:sz w:val="22"/>
                <w:szCs w:val="22"/>
              </w:rPr>
              <w:fldChar w:fldCharType="end"/>
            </w:r>
          </w:hyperlink>
        </w:p>
        <w:p w14:paraId="1F92970C" w14:textId="76FFF9CD"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24" w:history="1">
            <w:r w:rsidR="0065201C" w:rsidRPr="00A3205D">
              <w:rPr>
                <w:rStyle w:val="Lienhypertexte"/>
                <w:noProof/>
                <w:sz w:val="22"/>
                <w:szCs w:val="22"/>
              </w:rPr>
              <w:t>B.1.4</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Equipe et rôles respectifs</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_Toc164288524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36</w:t>
            </w:r>
            <w:r w:rsidR="0065201C" w:rsidRPr="00A3205D">
              <w:rPr>
                <w:noProof/>
                <w:webHidden/>
                <w:sz w:val="22"/>
                <w:szCs w:val="22"/>
              </w:rPr>
              <w:fldChar w:fldCharType="end"/>
            </w:r>
          </w:hyperlink>
        </w:p>
        <w:p w14:paraId="55B96925" w14:textId="249600B9"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25" w:history="1">
            <w:r w:rsidR="0065201C" w:rsidRPr="00A3205D">
              <w:rPr>
                <w:rStyle w:val="Lienhypertexte"/>
                <w:noProof/>
                <w:sz w:val="22"/>
                <w:szCs w:val="22"/>
              </w:rPr>
              <w:t>B.1.5</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Fonctionnement pluridisciplinaire</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_Toc164288525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37</w:t>
            </w:r>
            <w:r w:rsidR="0065201C" w:rsidRPr="00A3205D">
              <w:rPr>
                <w:noProof/>
                <w:webHidden/>
                <w:sz w:val="22"/>
                <w:szCs w:val="22"/>
              </w:rPr>
              <w:fldChar w:fldCharType="end"/>
            </w:r>
          </w:hyperlink>
        </w:p>
        <w:p w14:paraId="45039CB6" w14:textId="728A1163" w:rsidR="0065201C" w:rsidRPr="00A3205D" w:rsidRDefault="00000000" w:rsidP="0065201C">
          <w:pPr>
            <w:pStyle w:val="TM2"/>
            <w:spacing w:after="0"/>
            <w:rPr>
              <w:rFonts w:asciiTheme="minorHAnsi" w:eastAsiaTheme="minorEastAsia" w:hAnsiTheme="minorHAnsi" w:cstheme="minorBidi"/>
              <w:color w:val="auto"/>
              <w:w w:val="100"/>
              <w:sz w:val="22"/>
              <w:szCs w:val="22"/>
              <w:lang w:eastAsia="fr-FR"/>
            </w:rPr>
          </w:pPr>
          <w:hyperlink w:anchor="_Toc164288526" w:history="1">
            <w:r w:rsidR="0065201C" w:rsidRPr="00A3205D">
              <w:rPr>
                <w:rStyle w:val="Lienhypertexte"/>
                <w:sz w:val="22"/>
                <w:szCs w:val="22"/>
              </w:rPr>
              <w:t>B.2</w:t>
            </w:r>
            <w:r w:rsidR="0065201C" w:rsidRPr="00A3205D">
              <w:rPr>
                <w:rFonts w:asciiTheme="minorHAnsi" w:eastAsiaTheme="minorEastAsia" w:hAnsiTheme="minorHAnsi" w:cstheme="minorBidi"/>
                <w:color w:val="auto"/>
                <w:w w:val="100"/>
                <w:sz w:val="22"/>
                <w:szCs w:val="22"/>
                <w:lang w:eastAsia="fr-FR"/>
              </w:rPr>
              <w:tab/>
            </w:r>
            <w:r w:rsidR="0065201C" w:rsidRPr="00A3205D">
              <w:rPr>
                <w:rStyle w:val="Lienhypertexte"/>
                <w:sz w:val="22"/>
                <w:szCs w:val="22"/>
              </w:rPr>
              <w:t>Le bilan au sein du centre expert</w:t>
            </w:r>
            <w:r w:rsidR="0065201C" w:rsidRPr="00A3205D">
              <w:rPr>
                <w:webHidden/>
                <w:sz w:val="22"/>
                <w:szCs w:val="22"/>
              </w:rPr>
              <w:tab/>
            </w:r>
            <w:r w:rsidR="0065201C" w:rsidRPr="00A3205D">
              <w:rPr>
                <w:webHidden/>
                <w:sz w:val="22"/>
                <w:szCs w:val="22"/>
              </w:rPr>
              <w:fldChar w:fldCharType="begin"/>
            </w:r>
            <w:r w:rsidR="0065201C" w:rsidRPr="00A3205D">
              <w:rPr>
                <w:webHidden/>
                <w:sz w:val="22"/>
                <w:szCs w:val="22"/>
              </w:rPr>
              <w:instrText xml:space="preserve"> PAGEREF _Toc164288526 \h </w:instrText>
            </w:r>
            <w:r w:rsidR="0065201C" w:rsidRPr="00A3205D">
              <w:rPr>
                <w:webHidden/>
                <w:sz w:val="22"/>
                <w:szCs w:val="22"/>
              </w:rPr>
            </w:r>
            <w:r w:rsidR="0065201C" w:rsidRPr="00A3205D">
              <w:rPr>
                <w:webHidden/>
                <w:sz w:val="22"/>
                <w:szCs w:val="22"/>
              </w:rPr>
              <w:fldChar w:fldCharType="separate"/>
            </w:r>
            <w:r w:rsidR="0068485C">
              <w:rPr>
                <w:webHidden/>
                <w:sz w:val="22"/>
                <w:szCs w:val="22"/>
              </w:rPr>
              <w:t>39</w:t>
            </w:r>
            <w:r w:rsidR="0065201C" w:rsidRPr="00A3205D">
              <w:rPr>
                <w:webHidden/>
                <w:sz w:val="22"/>
                <w:szCs w:val="22"/>
              </w:rPr>
              <w:fldChar w:fldCharType="end"/>
            </w:r>
          </w:hyperlink>
        </w:p>
        <w:p w14:paraId="369FDE04" w14:textId="20F40570"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27" w:history="1">
            <w:r w:rsidR="0065201C" w:rsidRPr="00A3205D">
              <w:rPr>
                <w:rStyle w:val="Lienhypertexte"/>
                <w:noProof/>
                <w:sz w:val="22"/>
                <w:szCs w:val="22"/>
              </w:rPr>
              <w:t>B.2.1</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Cadre temporel</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_Toc164288527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39</w:t>
            </w:r>
            <w:r w:rsidR="0065201C" w:rsidRPr="00A3205D">
              <w:rPr>
                <w:noProof/>
                <w:webHidden/>
                <w:sz w:val="22"/>
                <w:szCs w:val="22"/>
              </w:rPr>
              <w:fldChar w:fldCharType="end"/>
            </w:r>
          </w:hyperlink>
        </w:p>
        <w:p w14:paraId="2E150882" w14:textId="1A4015FD"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28" w:history="1">
            <w:r w:rsidR="0065201C" w:rsidRPr="00A3205D">
              <w:rPr>
                <w:rStyle w:val="Lienhypertexte"/>
                <w:noProof/>
                <w:sz w:val="22"/>
                <w:szCs w:val="22"/>
              </w:rPr>
              <w:t>B.2.2</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Cadre spatial</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_Toc164288528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39</w:t>
            </w:r>
            <w:r w:rsidR="0065201C" w:rsidRPr="00A3205D">
              <w:rPr>
                <w:noProof/>
                <w:webHidden/>
                <w:sz w:val="22"/>
                <w:szCs w:val="22"/>
              </w:rPr>
              <w:fldChar w:fldCharType="end"/>
            </w:r>
          </w:hyperlink>
        </w:p>
        <w:p w14:paraId="77F440E2" w14:textId="193BEF82"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29" w:history="1">
            <w:r w:rsidR="0065201C" w:rsidRPr="00A3205D">
              <w:rPr>
                <w:rStyle w:val="Lienhypertexte"/>
                <w:noProof/>
                <w:sz w:val="22"/>
                <w:szCs w:val="22"/>
              </w:rPr>
              <w:t>B.2.3</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Outils disponibles pour le bilan psychomoteur</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_Toc164288529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40</w:t>
            </w:r>
            <w:r w:rsidR="0065201C" w:rsidRPr="00A3205D">
              <w:rPr>
                <w:noProof/>
                <w:webHidden/>
                <w:sz w:val="22"/>
                <w:szCs w:val="22"/>
              </w:rPr>
              <w:fldChar w:fldCharType="end"/>
            </w:r>
          </w:hyperlink>
        </w:p>
        <w:p w14:paraId="706A2040" w14:textId="1CF1CAC8" w:rsidR="0065201C" w:rsidRPr="00A3205D" w:rsidRDefault="00000000" w:rsidP="0065201C">
          <w:pPr>
            <w:pStyle w:val="TM2"/>
            <w:spacing w:after="0"/>
            <w:rPr>
              <w:rFonts w:asciiTheme="minorHAnsi" w:eastAsiaTheme="minorEastAsia" w:hAnsiTheme="minorHAnsi" w:cstheme="minorBidi"/>
              <w:color w:val="auto"/>
              <w:w w:val="100"/>
              <w:sz w:val="22"/>
              <w:szCs w:val="22"/>
              <w:lang w:eastAsia="fr-FR"/>
            </w:rPr>
          </w:pPr>
          <w:hyperlink w:anchor="_Toc164288530" w:history="1">
            <w:r w:rsidR="0065201C" w:rsidRPr="00A3205D">
              <w:rPr>
                <w:rStyle w:val="Lienhypertexte"/>
                <w:sz w:val="22"/>
                <w:szCs w:val="22"/>
              </w:rPr>
              <w:t>B.3</w:t>
            </w:r>
            <w:r w:rsidR="0065201C" w:rsidRPr="00A3205D">
              <w:rPr>
                <w:rFonts w:asciiTheme="minorHAnsi" w:eastAsiaTheme="minorEastAsia" w:hAnsiTheme="minorHAnsi" w:cstheme="minorBidi"/>
                <w:color w:val="auto"/>
                <w:w w:val="100"/>
                <w:sz w:val="22"/>
                <w:szCs w:val="22"/>
                <w:lang w:eastAsia="fr-FR"/>
              </w:rPr>
              <w:tab/>
            </w:r>
            <w:r w:rsidR="0065201C" w:rsidRPr="00A3205D">
              <w:rPr>
                <w:rStyle w:val="Lienhypertexte"/>
                <w:sz w:val="22"/>
                <w:szCs w:val="22"/>
              </w:rPr>
              <w:t>Etudes de cas</w:t>
            </w:r>
            <w:r w:rsidR="0065201C" w:rsidRPr="00A3205D">
              <w:rPr>
                <w:webHidden/>
                <w:sz w:val="22"/>
                <w:szCs w:val="22"/>
              </w:rPr>
              <w:tab/>
            </w:r>
            <w:r w:rsidR="0065201C" w:rsidRPr="00A3205D">
              <w:rPr>
                <w:webHidden/>
                <w:sz w:val="22"/>
                <w:szCs w:val="22"/>
              </w:rPr>
              <w:fldChar w:fldCharType="begin"/>
            </w:r>
            <w:r w:rsidR="0065201C" w:rsidRPr="00A3205D">
              <w:rPr>
                <w:webHidden/>
                <w:sz w:val="22"/>
                <w:szCs w:val="22"/>
              </w:rPr>
              <w:instrText xml:space="preserve"> PAGEREF _Toc164288530 \h </w:instrText>
            </w:r>
            <w:r w:rsidR="0065201C" w:rsidRPr="00A3205D">
              <w:rPr>
                <w:webHidden/>
                <w:sz w:val="22"/>
                <w:szCs w:val="22"/>
              </w:rPr>
            </w:r>
            <w:r w:rsidR="0065201C" w:rsidRPr="00A3205D">
              <w:rPr>
                <w:webHidden/>
                <w:sz w:val="22"/>
                <w:szCs w:val="22"/>
              </w:rPr>
              <w:fldChar w:fldCharType="separate"/>
            </w:r>
            <w:r w:rsidR="0068485C">
              <w:rPr>
                <w:webHidden/>
                <w:sz w:val="22"/>
                <w:szCs w:val="22"/>
              </w:rPr>
              <w:t>42</w:t>
            </w:r>
            <w:r w:rsidR="0065201C" w:rsidRPr="00A3205D">
              <w:rPr>
                <w:webHidden/>
                <w:sz w:val="22"/>
                <w:szCs w:val="22"/>
              </w:rPr>
              <w:fldChar w:fldCharType="end"/>
            </w:r>
          </w:hyperlink>
        </w:p>
        <w:p w14:paraId="326424B9" w14:textId="427B4FDC"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31" w:history="1">
            <w:r w:rsidR="0065201C" w:rsidRPr="00A3205D">
              <w:rPr>
                <w:rStyle w:val="Lienhypertexte"/>
                <w:noProof/>
                <w:sz w:val="22"/>
                <w:szCs w:val="22"/>
              </w:rPr>
              <w:t>B.3.1</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Mika</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_Toc164288531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42</w:t>
            </w:r>
            <w:r w:rsidR="0065201C" w:rsidRPr="00A3205D">
              <w:rPr>
                <w:noProof/>
                <w:webHidden/>
                <w:sz w:val="22"/>
                <w:szCs w:val="22"/>
              </w:rPr>
              <w:fldChar w:fldCharType="end"/>
            </w:r>
          </w:hyperlink>
        </w:p>
        <w:p w14:paraId="46E18F38" w14:textId="7272529C"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32" w:history="1">
            <w:r w:rsidR="0065201C" w:rsidRPr="00A3205D">
              <w:rPr>
                <w:rStyle w:val="Lienhypertexte"/>
                <w:noProof/>
                <w:sz w:val="22"/>
                <w:szCs w:val="22"/>
              </w:rPr>
              <w:t>B.3.2</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Sonia</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_Toc164288532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50</w:t>
            </w:r>
            <w:r w:rsidR="0065201C" w:rsidRPr="00A3205D">
              <w:rPr>
                <w:noProof/>
                <w:webHidden/>
                <w:sz w:val="22"/>
                <w:szCs w:val="22"/>
              </w:rPr>
              <w:fldChar w:fldCharType="end"/>
            </w:r>
          </w:hyperlink>
        </w:p>
        <w:p w14:paraId="56403228" w14:textId="4D7EAA4B"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33" w:history="1">
            <w:r w:rsidR="0065201C" w:rsidRPr="00A3205D">
              <w:rPr>
                <w:rStyle w:val="Lienhypertexte"/>
                <w:noProof/>
                <w:sz w:val="22"/>
                <w:szCs w:val="22"/>
              </w:rPr>
              <w:t>B.3.3</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Conclusion sur les apports cliniques</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_Toc164288533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57</w:t>
            </w:r>
            <w:r w:rsidR="0065201C" w:rsidRPr="00A3205D">
              <w:rPr>
                <w:noProof/>
                <w:webHidden/>
                <w:sz w:val="22"/>
                <w:szCs w:val="22"/>
              </w:rPr>
              <w:fldChar w:fldCharType="end"/>
            </w:r>
          </w:hyperlink>
        </w:p>
        <w:p w14:paraId="77D10810" w14:textId="3ADEF3C1" w:rsidR="0065201C" w:rsidRPr="00A3205D" w:rsidRDefault="00000000" w:rsidP="005501AF">
          <w:pPr>
            <w:pStyle w:val="TM1"/>
            <w:rPr>
              <w:rFonts w:asciiTheme="minorHAnsi" w:eastAsiaTheme="minorEastAsia" w:hAnsiTheme="minorHAnsi" w:cstheme="minorBidi"/>
              <w:w w:val="100"/>
              <w:lang w:eastAsia="fr-FR"/>
            </w:rPr>
          </w:pPr>
          <w:hyperlink w:anchor="_Toc164288534" w:history="1">
            <w:r w:rsidR="0065201C" w:rsidRPr="00A3205D">
              <w:rPr>
                <w:rStyle w:val="Lienhypertexte"/>
                <w:sz w:val="20"/>
                <w:szCs w:val="22"/>
              </w:rPr>
              <w:t>C</w:t>
            </w:r>
            <w:r w:rsidR="00E51981">
              <w:rPr>
                <w:rFonts w:asciiTheme="minorHAnsi" w:eastAsiaTheme="minorEastAsia" w:hAnsiTheme="minorHAnsi" w:cstheme="minorBidi"/>
                <w:w w:val="100"/>
                <w:lang w:eastAsia="fr-FR"/>
              </w:rPr>
              <w:t xml:space="preserve"> - </w:t>
            </w:r>
            <w:r w:rsidR="0065201C" w:rsidRPr="00A3205D">
              <w:rPr>
                <w:rStyle w:val="Lienhypertexte"/>
                <w:sz w:val="20"/>
                <w:szCs w:val="22"/>
              </w:rPr>
              <w:t>DISCUSSION</w:t>
            </w:r>
            <w:r w:rsidR="0065201C" w:rsidRPr="00A3205D">
              <w:rPr>
                <w:webHidden/>
              </w:rPr>
              <w:tab/>
            </w:r>
            <w:r w:rsidR="0065201C" w:rsidRPr="00A3205D">
              <w:rPr>
                <w:webHidden/>
              </w:rPr>
              <w:fldChar w:fldCharType="begin"/>
            </w:r>
            <w:r w:rsidR="0065201C" w:rsidRPr="00A3205D">
              <w:rPr>
                <w:webHidden/>
              </w:rPr>
              <w:instrText xml:space="preserve"> PAGEREF _Toc164288534 \h </w:instrText>
            </w:r>
            <w:r w:rsidR="0065201C" w:rsidRPr="00A3205D">
              <w:rPr>
                <w:webHidden/>
              </w:rPr>
            </w:r>
            <w:r w:rsidR="0065201C" w:rsidRPr="00A3205D">
              <w:rPr>
                <w:webHidden/>
              </w:rPr>
              <w:fldChar w:fldCharType="separate"/>
            </w:r>
            <w:r w:rsidR="0068485C">
              <w:rPr>
                <w:webHidden/>
              </w:rPr>
              <w:t>59</w:t>
            </w:r>
            <w:r w:rsidR="0065201C" w:rsidRPr="00A3205D">
              <w:rPr>
                <w:webHidden/>
              </w:rPr>
              <w:fldChar w:fldCharType="end"/>
            </w:r>
          </w:hyperlink>
        </w:p>
        <w:p w14:paraId="292F3E5B" w14:textId="4DDE897E" w:rsidR="0065201C" w:rsidRPr="00A3205D" w:rsidRDefault="00000000" w:rsidP="0065201C">
          <w:pPr>
            <w:pStyle w:val="TM2"/>
            <w:spacing w:after="0"/>
            <w:rPr>
              <w:rFonts w:asciiTheme="minorHAnsi" w:eastAsiaTheme="minorEastAsia" w:hAnsiTheme="minorHAnsi" w:cstheme="minorBidi"/>
              <w:color w:val="auto"/>
              <w:w w:val="100"/>
              <w:sz w:val="22"/>
              <w:szCs w:val="22"/>
              <w:lang w:eastAsia="fr-FR"/>
            </w:rPr>
          </w:pPr>
          <w:hyperlink w:anchor="_Toc164288535" w:history="1">
            <w:r w:rsidR="0065201C" w:rsidRPr="00A3205D">
              <w:rPr>
                <w:rStyle w:val="Lienhypertexte"/>
                <w:sz w:val="22"/>
                <w:szCs w:val="22"/>
              </w:rPr>
              <w:t>C.1</w:t>
            </w:r>
            <w:r w:rsidR="0065201C" w:rsidRPr="00A3205D">
              <w:rPr>
                <w:rFonts w:asciiTheme="minorHAnsi" w:eastAsiaTheme="minorEastAsia" w:hAnsiTheme="minorHAnsi" w:cstheme="minorBidi"/>
                <w:color w:val="auto"/>
                <w:w w:val="100"/>
                <w:sz w:val="22"/>
                <w:szCs w:val="22"/>
                <w:lang w:eastAsia="fr-FR"/>
              </w:rPr>
              <w:tab/>
            </w:r>
            <w:r w:rsidR="0065201C" w:rsidRPr="00A3205D">
              <w:rPr>
                <w:rStyle w:val="Lienhypertexte"/>
                <w:sz w:val="22"/>
                <w:szCs w:val="22"/>
              </w:rPr>
              <w:t>Psychomotricité et bilan diagnosti</w:t>
            </w:r>
            <w:r w:rsidR="00973176">
              <w:rPr>
                <w:rStyle w:val="Lienhypertexte"/>
                <w:sz w:val="22"/>
                <w:szCs w:val="22"/>
              </w:rPr>
              <w:t>que</w:t>
            </w:r>
            <w:r w:rsidR="0065201C" w:rsidRPr="00A3205D">
              <w:rPr>
                <w:rStyle w:val="Lienhypertexte"/>
                <w:sz w:val="22"/>
                <w:szCs w:val="22"/>
              </w:rPr>
              <w:t xml:space="preserve"> du TSA</w:t>
            </w:r>
            <w:r w:rsidR="0065201C" w:rsidRPr="00A3205D">
              <w:rPr>
                <w:webHidden/>
                <w:sz w:val="22"/>
                <w:szCs w:val="22"/>
              </w:rPr>
              <w:tab/>
            </w:r>
            <w:r w:rsidR="0065201C" w:rsidRPr="00A3205D">
              <w:rPr>
                <w:webHidden/>
                <w:sz w:val="22"/>
                <w:szCs w:val="22"/>
              </w:rPr>
              <w:fldChar w:fldCharType="begin"/>
            </w:r>
            <w:r w:rsidR="0065201C" w:rsidRPr="00A3205D">
              <w:rPr>
                <w:webHidden/>
                <w:sz w:val="22"/>
                <w:szCs w:val="22"/>
              </w:rPr>
              <w:instrText xml:space="preserve"> PAGEREF _Toc164288535 \h </w:instrText>
            </w:r>
            <w:r w:rsidR="0065201C" w:rsidRPr="00A3205D">
              <w:rPr>
                <w:webHidden/>
                <w:sz w:val="22"/>
                <w:szCs w:val="22"/>
              </w:rPr>
            </w:r>
            <w:r w:rsidR="0065201C" w:rsidRPr="00A3205D">
              <w:rPr>
                <w:webHidden/>
                <w:sz w:val="22"/>
                <w:szCs w:val="22"/>
              </w:rPr>
              <w:fldChar w:fldCharType="separate"/>
            </w:r>
            <w:r w:rsidR="0068485C">
              <w:rPr>
                <w:webHidden/>
                <w:sz w:val="22"/>
                <w:szCs w:val="22"/>
              </w:rPr>
              <w:t>60</w:t>
            </w:r>
            <w:r w:rsidR="0065201C" w:rsidRPr="00A3205D">
              <w:rPr>
                <w:webHidden/>
                <w:sz w:val="22"/>
                <w:szCs w:val="22"/>
              </w:rPr>
              <w:fldChar w:fldCharType="end"/>
            </w:r>
          </w:hyperlink>
        </w:p>
        <w:p w14:paraId="1477FC4F" w14:textId="4F888D03"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36" w:history="1">
            <w:r w:rsidR="0065201C" w:rsidRPr="00A3205D">
              <w:rPr>
                <w:rStyle w:val="Lienhypertexte"/>
                <w:noProof/>
                <w:sz w:val="22"/>
                <w:szCs w:val="22"/>
              </w:rPr>
              <w:t>C.1.1</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Vérification des hypothèses</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_Toc164288536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60</w:t>
            </w:r>
            <w:r w:rsidR="0065201C" w:rsidRPr="00A3205D">
              <w:rPr>
                <w:noProof/>
                <w:webHidden/>
                <w:sz w:val="22"/>
                <w:szCs w:val="22"/>
              </w:rPr>
              <w:fldChar w:fldCharType="end"/>
            </w:r>
          </w:hyperlink>
        </w:p>
        <w:p w14:paraId="5A170E9B" w14:textId="5CC816B4"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37" w:history="1">
            <w:r w:rsidR="0065201C" w:rsidRPr="00A3205D">
              <w:rPr>
                <w:rStyle w:val="Lienhypertexte"/>
                <w:noProof/>
                <w:sz w:val="22"/>
                <w:szCs w:val="22"/>
              </w:rPr>
              <w:t>C.1.2</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Limites de l’étude</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_Toc164288537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63</w:t>
            </w:r>
            <w:r w:rsidR="0065201C" w:rsidRPr="00A3205D">
              <w:rPr>
                <w:noProof/>
                <w:webHidden/>
                <w:sz w:val="22"/>
                <w:szCs w:val="22"/>
              </w:rPr>
              <w:fldChar w:fldCharType="end"/>
            </w:r>
          </w:hyperlink>
        </w:p>
        <w:p w14:paraId="41983B15" w14:textId="5CDA9A3E" w:rsidR="0065201C" w:rsidRPr="00A3205D" w:rsidRDefault="00000000" w:rsidP="0065201C">
          <w:pPr>
            <w:pStyle w:val="TM2"/>
            <w:spacing w:after="0"/>
            <w:rPr>
              <w:rFonts w:asciiTheme="minorHAnsi" w:eastAsiaTheme="minorEastAsia" w:hAnsiTheme="minorHAnsi" w:cstheme="minorBidi"/>
              <w:color w:val="auto"/>
              <w:w w:val="100"/>
              <w:sz w:val="22"/>
              <w:szCs w:val="22"/>
              <w:lang w:eastAsia="fr-FR"/>
            </w:rPr>
          </w:pPr>
          <w:hyperlink w:anchor="_Toc164288538" w:history="1">
            <w:r w:rsidR="0065201C" w:rsidRPr="00A3205D">
              <w:rPr>
                <w:rStyle w:val="Lienhypertexte"/>
                <w:sz w:val="22"/>
                <w:szCs w:val="22"/>
              </w:rPr>
              <w:t>C.2</w:t>
            </w:r>
            <w:r w:rsidR="0065201C" w:rsidRPr="00A3205D">
              <w:rPr>
                <w:rFonts w:asciiTheme="minorHAnsi" w:eastAsiaTheme="minorEastAsia" w:hAnsiTheme="minorHAnsi" w:cstheme="minorBidi"/>
                <w:color w:val="auto"/>
                <w:w w:val="100"/>
                <w:sz w:val="22"/>
                <w:szCs w:val="22"/>
                <w:lang w:eastAsia="fr-FR"/>
              </w:rPr>
              <w:tab/>
            </w:r>
            <w:r w:rsidR="0065201C" w:rsidRPr="00A3205D">
              <w:rPr>
                <w:rStyle w:val="Lienhypertexte"/>
                <w:sz w:val="22"/>
                <w:szCs w:val="22"/>
              </w:rPr>
              <w:t>Etre psychomotricienne en CRA</w:t>
            </w:r>
            <w:r w:rsidR="0065201C" w:rsidRPr="00A3205D">
              <w:rPr>
                <w:webHidden/>
                <w:sz w:val="22"/>
                <w:szCs w:val="22"/>
              </w:rPr>
              <w:tab/>
            </w:r>
            <w:r w:rsidR="0065201C" w:rsidRPr="00A3205D">
              <w:rPr>
                <w:webHidden/>
                <w:sz w:val="22"/>
                <w:szCs w:val="22"/>
              </w:rPr>
              <w:fldChar w:fldCharType="begin"/>
            </w:r>
            <w:r w:rsidR="0065201C" w:rsidRPr="00A3205D">
              <w:rPr>
                <w:webHidden/>
                <w:sz w:val="22"/>
                <w:szCs w:val="22"/>
              </w:rPr>
              <w:instrText xml:space="preserve"> PAGEREF _Toc164288538 \h </w:instrText>
            </w:r>
            <w:r w:rsidR="0065201C" w:rsidRPr="00A3205D">
              <w:rPr>
                <w:webHidden/>
                <w:sz w:val="22"/>
                <w:szCs w:val="22"/>
              </w:rPr>
            </w:r>
            <w:r w:rsidR="0065201C" w:rsidRPr="00A3205D">
              <w:rPr>
                <w:webHidden/>
                <w:sz w:val="22"/>
                <w:szCs w:val="22"/>
              </w:rPr>
              <w:fldChar w:fldCharType="separate"/>
            </w:r>
            <w:r w:rsidR="0068485C">
              <w:rPr>
                <w:webHidden/>
                <w:sz w:val="22"/>
                <w:szCs w:val="22"/>
              </w:rPr>
              <w:t>65</w:t>
            </w:r>
            <w:r w:rsidR="0065201C" w:rsidRPr="00A3205D">
              <w:rPr>
                <w:webHidden/>
                <w:sz w:val="22"/>
                <w:szCs w:val="22"/>
              </w:rPr>
              <w:fldChar w:fldCharType="end"/>
            </w:r>
          </w:hyperlink>
        </w:p>
        <w:p w14:paraId="081F6841" w14:textId="6F457A44"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39" w:history="1">
            <w:r w:rsidR="0065201C" w:rsidRPr="00A3205D">
              <w:rPr>
                <w:rStyle w:val="Lienhypertexte"/>
                <w:noProof/>
                <w:sz w:val="22"/>
                <w:szCs w:val="22"/>
              </w:rPr>
              <w:t>C.2.1</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Forces et limites du CRA</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_Toc164288539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65</w:t>
            </w:r>
            <w:r w:rsidR="0065201C" w:rsidRPr="00A3205D">
              <w:rPr>
                <w:noProof/>
                <w:webHidden/>
                <w:sz w:val="22"/>
                <w:szCs w:val="22"/>
              </w:rPr>
              <w:fldChar w:fldCharType="end"/>
            </w:r>
          </w:hyperlink>
        </w:p>
        <w:p w14:paraId="37EF2E00" w14:textId="0E869C35"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40" w:history="1">
            <w:r w:rsidR="0065201C" w:rsidRPr="00A3205D">
              <w:rPr>
                <w:rStyle w:val="Lienhypertexte"/>
                <w:noProof/>
                <w:sz w:val="22"/>
                <w:szCs w:val="22"/>
              </w:rPr>
              <w:t>C.2.2</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Spécificités de l’exercice de la psychomotricité en CRA</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_Toc164288540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68</w:t>
            </w:r>
            <w:r w:rsidR="0065201C" w:rsidRPr="00A3205D">
              <w:rPr>
                <w:noProof/>
                <w:webHidden/>
                <w:sz w:val="22"/>
                <w:szCs w:val="22"/>
              </w:rPr>
              <w:fldChar w:fldCharType="end"/>
            </w:r>
          </w:hyperlink>
        </w:p>
        <w:p w14:paraId="6DC48C2A" w14:textId="2EC308C5"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41" w:history="1">
            <w:r w:rsidR="0065201C" w:rsidRPr="00A3205D">
              <w:rPr>
                <w:rStyle w:val="Lienhypertexte"/>
                <w:noProof/>
                <w:sz w:val="22"/>
                <w:szCs w:val="22"/>
              </w:rPr>
              <w:t>C.2.3</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Limites personnelles</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_Toc164288541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69</w:t>
            </w:r>
            <w:r w:rsidR="0065201C" w:rsidRPr="00A3205D">
              <w:rPr>
                <w:noProof/>
                <w:webHidden/>
                <w:sz w:val="22"/>
                <w:szCs w:val="22"/>
              </w:rPr>
              <w:fldChar w:fldCharType="end"/>
            </w:r>
          </w:hyperlink>
        </w:p>
        <w:p w14:paraId="2842231E" w14:textId="6F62156D" w:rsidR="0065201C" w:rsidRPr="00A3205D" w:rsidRDefault="00000000" w:rsidP="0065201C">
          <w:pPr>
            <w:pStyle w:val="TM2"/>
            <w:spacing w:after="0"/>
            <w:rPr>
              <w:rFonts w:asciiTheme="minorHAnsi" w:eastAsiaTheme="minorEastAsia" w:hAnsiTheme="minorHAnsi" w:cstheme="minorBidi"/>
              <w:color w:val="auto"/>
              <w:w w:val="100"/>
              <w:sz w:val="22"/>
              <w:szCs w:val="22"/>
              <w:lang w:eastAsia="fr-FR"/>
            </w:rPr>
          </w:pPr>
          <w:hyperlink w:anchor="_Toc164288542" w:history="1">
            <w:r w:rsidR="0065201C" w:rsidRPr="00A3205D">
              <w:rPr>
                <w:rStyle w:val="Lienhypertexte"/>
                <w:sz w:val="22"/>
                <w:szCs w:val="22"/>
              </w:rPr>
              <w:t>C.3</w:t>
            </w:r>
            <w:r w:rsidR="0065201C" w:rsidRPr="00A3205D">
              <w:rPr>
                <w:rFonts w:asciiTheme="minorHAnsi" w:eastAsiaTheme="minorEastAsia" w:hAnsiTheme="minorHAnsi" w:cstheme="minorBidi"/>
                <w:color w:val="auto"/>
                <w:w w:val="100"/>
                <w:sz w:val="22"/>
                <w:szCs w:val="22"/>
                <w:lang w:eastAsia="fr-FR"/>
              </w:rPr>
              <w:tab/>
            </w:r>
            <w:r w:rsidR="0065201C" w:rsidRPr="00A3205D">
              <w:rPr>
                <w:rStyle w:val="Lienhypertexte"/>
                <w:sz w:val="22"/>
                <w:szCs w:val="22"/>
              </w:rPr>
              <w:t>Réflexions personnelles</w:t>
            </w:r>
            <w:r w:rsidR="0065201C" w:rsidRPr="00A3205D">
              <w:rPr>
                <w:webHidden/>
                <w:sz w:val="22"/>
                <w:szCs w:val="22"/>
              </w:rPr>
              <w:tab/>
            </w:r>
            <w:r w:rsidR="0065201C" w:rsidRPr="00A3205D">
              <w:rPr>
                <w:webHidden/>
                <w:sz w:val="22"/>
                <w:szCs w:val="22"/>
              </w:rPr>
              <w:fldChar w:fldCharType="begin"/>
            </w:r>
            <w:r w:rsidR="0065201C" w:rsidRPr="00A3205D">
              <w:rPr>
                <w:webHidden/>
                <w:sz w:val="22"/>
                <w:szCs w:val="22"/>
              </w:rPr>
              <w:instrText xml:space="preserve"> PAGEREF _Toc164288542 \h </w:instrText>
            </w:r>
            <w:r w:rsidR="0065201C" w:rsidRPr="00A3205D">
              <w:rPr>
                <w:webHidden/>
                <w:sz w:val="22"/>
                <w:szCs w:val="22"/>
              </w:rPr>
            </w:r>
            <w:r w:rsidR="0065201C" w:rsidRPr="00A3205D">
              <w:rPr>
                <w:webHidden/>
                <w:sz w:val="22"/>
                <w:szCs w:val="22"/>
              </w:rPr>
              <w:fldChar w:fldCharType="separate"/>
            </w:r>
            <w:r w:rsidR="0068485C">
              <w:rPr>
                <w:webHidden/>
                <w:sz w:val="22"/>
                <w:szCs w:val="22"/>
              </w:rPr>
              <w:t>70</w:t>
            </w:r>
            <w:r w:rsidR="0065201C" w:rsidRPr="00A3205D">
              <w:rPr>
                <w:webHidden/>
                <w:sz w:val="22"/>
                <w:szCs w:val="22"/>
              </w:rPr>
              <w:fldChar w:fldCharType="end"/>
            </w:r>
          </w:hyperlink>
        </w:p>
        <w:p w14:paraId="0C49F31E" w14:textId="54D8AC1E"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43" w:history="1">
            <w:r w:rsidR="0065201C" w:rsidRPr="00A3205D">
              <w:rPr>
                <w:rStyle w:val="Lienhypertexte"/>
                <w:noProof/>
                <w:sz w:val="22"/>
                <w:szCs w:val="22"/>
              </w:rPr>
              <w:t>C.3.1</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Autour du diagnostic et de ses implications</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_Toc164288543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70</w:t>
            </w:r>
            <w:r w:rsidR="0065201C" w:rsidRPr="00A3205D">
              <w:rPr>
                <w:noProof/>
                <w:webHidden/>
                <w:sz w:val="22"/>
                <w:szCs w:val="22"/>
              </w:rPr>
              <w:fldChar w:fldCharType="end"/>
            </w:r>
          </w:hyperlink>
        </w:p>
        <w:p w14:paraId="0C0088BD" w14:textId="6D3F4137"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44" w:history="1">
            <w:r w:rsidR="0065201C" w:rsidRPr="00A3205D">
              <w:rPr>
                <w:rStyle w:val="Lienhypertexte"/>
                <w:noProof/>
                <w:sz w:val="22"/>
                <w:szCs w:val="22"/>
              </w:rPr>
              <w:t>C.3.2</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Réflexion sur l’évolution des classifications : l’inlassable quête de la perfection</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_Toc164288544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72</w:t>
            </w:r>
            <w:r w:rsidR="0065201C" w:rsidRPr="00A3205D">
              <w:rPr>
                <w:noProof/>
                <w:webHidden/>
                <w:sz w:val="22"/>
                <w:szCs w:val="22"/>
              </w:rPr>
              <w:fldChar w:fldCharType="end"/>
            </w:r>
          </w:hyperlink>
        </w:p>
        <w:p w14:paraId="0B8A6F0A" w14:textId="121C4672" w:rsidR="0065201C" w:rsidRPr="00A3205D" w:rsidRDefault="00000000" w:rsidP="0065201C">
          <w:pPr>
            <w:pStyle w:val="TM3"/>
            <w:tabs>
              <w:tab w:val="left" w:pos="1440"/>
              <w:tab w:val="right" w:leader="dot" w:pos="9060"/>
            </w:tabs>
            <w:spacing w:after="0" w:line="240" w:lineRule="auto"/>
            <w:rPr>
              <w:rFonts w:asciiTheme="minorHAnsi" w:eastAsiaTheme="minorEastAsia" w:hAnsiTheme="minorHAnsi" w:cstheme="minorBidi"/>
              <w:noProof/>
              <w:w w:val="100"/>
              <w:sz w:val="22"/>
              <w:szCs w:val="22"/>
              <w:lang w:eastAsia="fr-FR"/>
            </w:rPr>
          </w:pPr>
          <w:hyperlink w:anchor="_Toc164288545" w:history="1">
            <w:r w:rsidR="0065201C" w:rsidRPr="00A3205D">
              <w:rPr>
                <w:rStyle w:val="Lienhypertexte"/>
                <w:noProof/>
                <w:sz w:val="22"/>
                <w:szCs w:val="22"/>
              </w:rPr>
              <w:t>C.3.3</w:t>
            </w:r>
            <w:r w:rsidR="0065201C" w:rsidRPr="00A3205D">
              <w:rPr>
                <w:rFonts w:asciiTheme="minorHAnsi" w:eastAsiaTheme="minorEastAsia" w:hAnsiTheme="minorHAnsi" w:cstheme="minorBidi"/>
                <w:noProof/>
                <w:w w:val="100"/>
                <w:sz w:val="22"/>
                <w:szCs w:val="22"/>
                <w:lang w:eastAsia="fr-FR"/>
              </w:rPr>
              <w:tab/>
            </w:r>
            <w:r w:rsidR="0065201C" w:rsidRPr="00A3205D">
              <w:rPr>
                <w:rStyle w:val="Lienhypertexte"/>
                <w:noProof/>
                <w:sz w:val="22"/>
                <w:szCs w:val="22"/>
              </w:rPr>
              <w:t xml:space="preserve">L’évaluation standardisée : </w:t>
            </w:r>
            <w:r w:rsidR="00E242B6" w:rsidRPr="00E242B6">
              <w:rPr>
                <w:rStyle w:val="Lienhypertexte"/>
                <w:noProof/>
                <w:sz w:val="22"/>
                <w:szCs w:val="22"/>
              </w:rPr>
              <w:t>un cadre commun pour révéler l’</w:t>
            </w:r>
            <w:r w:rsidR="0092334E">
              <w:rPr>
                <w:rStyle w:val="Lienhypertexte"/>
                <w:noProof/>
                <w:sz w:val="22"/>
                <w:szCs w:val="22"/>
              </w:rPr>
              <w:t>individualité</w:t>
            </w:r>
            <w:r w:rsidR="0065201C" w:rsidRPr="00A3205D">
              <w:rPr>
                <w:noProof/>
                <w:webHidden/>
                <w:sz w:val="22"/>
                <w:szCs w:val="22"/>
              </w:rPr>
              <w:tab/>
            </w:r>
            <w:r w:rsidR="0065201C" w:rsidRPr="00A3205D">
              <w:rPr>
                <w:noProof/>
                <w:webHidden/>
                <w:sz w:val="22"/>
                <w:szCs w:val="22"/>
              </w:rPr>
              <w:fldChar w:fldCharType="begin"/>
            </w:r>
            <w:r w:rsidR="0065201C" w:rsidRPr="00A3205D">
              <w:rPr>
                <w:noProof/>
                <w:webHidden/>
                <w:sz w:val="22"/>
                <w:szCs w:val="22"/>
              </w:rPr>
              <w:instrText xml:space="preserve"> PAGEREF _Toc164288545 \h </w:instrText>
            </w:r>
            <w:r w:rsidR="0065201C" w:rsidRPr="00A3205D">
              <w:rPr>
                <w:noProof/>
                <w:webHidden/>
                <w:sz w:val="22"/>
                <w:szCs w:val="22"/>
              </w:rPr>
            </w:r>
            <w:r w:rsidR="0065201C" w:rsidRPr="00A3205D">
              <w:rPr>
                <w:noProof/>
                <w:webHidden/>
                <w:sz w:val="22"/>
                <w:szCs w:val="22"/>
              </w:rPr>
              <w:fldChar w:fldCharType="separate"/>
            </w:r>
            <w:r w:rsidR="0068485C">
              <w:rPr>
                <w:noProof/>
                <w:webHidden/>
                <w:sz w:val="22"/>
                <w:szCs w:val="22"/>
              </w:rPr>
              <w:t>74</w:t>
            </w:r>
            <w:r w:rsidR="0065201C" w:rsidRPr="00A3205D">
              <w:rPr>
                <w:noProof/>
                <w:webHidden/>
                <w:sz w:val="22"/>
                <w:szCs w:val="22"/>
              </w:rPr>
              <w:fldChar w:fldCharType="end"/>
            </w:r>
          </w:hyperlink>
        </w:p>
        <w:p w14:paraId="58D284D5" w14:textId="35ED13D5" w:rsidR="0065201C" w:rsidRPr="00A3205D" w:rsidRDefault="00000000" w:rsidP="0065201C">
          <w:pPr>
            <w:pStyle w:val="TM2"/>
            <w:spacing w:after="0"/>
            <w:rPr>
              <w:rFonts w:asciiTheme="minorHAnsi" w:eastAsiaTheme="minorEastAsia" w:hAnsiTheme="minorHAnsi" w:cstheme="minorBidi"/>
              <w:color w:val="auto"/>
              <w:w w:val="100"/>
              <w:sz w:val="22"/>
              <w:szCs w:val="22"/>
              <w:lang w:eastAsia="fr-FR"/>
            </w:rPr>
          </w:pPr>
          <w:hyperlink w:anchor="_Toc164288546" w:history="1">
            <w:r w:rsidR="0065201C" w:rsidRPr="00A3205D">
              <w:rPr>
                <w:rStyle w:val="Lienhypertexte"/>
                <w:sz w:val="22"/>
                <w:szCs w:val="22"/>
              </w:rPr>
              <w:t>C.4</w:t>
            </w:r>
            <w:r w:rsidR="0065201C" w:rsidRPr="00A3205D">
              <w:rPr>
                <w:rFonts w:asciiTheme="minorHAnsi" w:eastAsiaTheme="minorEastAsia" w:hAnsiTheme="minorHAnsi" w:cstheme="minorBidi"/>
                <w:color w:val="auto"/>
                <w:w w:val="100"/>
                <w:sz w:val="22"/>
                <w:szCs w:val="22"/>
                <w:lang w:eastAsia="fr-FR"/>
              </w:rPr>
              <w:tab/>
            </w:r>
            <w:r w:rsidR="0065201C" w:rsidRPr="00180DB2">
              <w:rPr>
                <w:rStyle w:val="Lienhypertexte"/>
                <w:sz w:val="22"/>
                <w:szCs w:val="22"/>
              </w:rPr>
              <w:t>Ev</w:t>
            </w:r>
            <w:r w:rsidR="0065201C" w:rsidRPr="00A3205D">
              <w:rPr>
                <w:rStyle w:val="Lienhypertexte"/>
                <w:sz w:val="22"/>
                <w:szCs w:val="22"/>
              </w:rPr>
              <w:t>olution de ma pratique</w:t>
            </w:r>
            <w:r w:rsidR="0065201C" w:rsidRPr="00A3205D">
              <w:rPr>
                <w:webHidden/>
                <w:sz w:val="22"/>
                <w:szCs w:val="22"/>
              </w:rPr>
              <w:tab/>
            </w:r>
            <w:r w:rsidR="0065201C" w:rsidRPr="00A3205D">
              <w:rPr>
                <w:webHidden/>
                <w:sz w:val="22"/>
                <w:szCs w:val="22"/>
              </w:rPr>
              <w:fldChar w:fldCharType="begin"/>
            </w:r>
            <w:r w:rsidR="0065201C" w:rsidRPr="00A3205D">
              <w:rPr>
                <w:webHidden/>
                <w:sz w:val="22"/>
                <w:szCs w:val="22"/>
              </w:rPr>
              <w:instrText xml:space="preserve"> PAGEREF _Toc164288546 \h </w:instrText>
            </w:r>
            <w:r w:rsidR="0065201C" w:rsidRPr="00A3205D">
              <w:rPr>
                <w:webHidden/>
                <w:sz w:val="22"/>
                <w:szCs w:val="22"/>
              </w:rPr>
            </w:r>
            <w:r w:rsidR="0065201C" w:rsidRPr="00A3205D">
              <w:rPr>
                <w:webHidden/>
                <w:sz w:val="22"/>
                <w:szCs w:val="22"/>
              </w:rPr>
              <w:fldChar w:fldCharType="separate"/>
            </w:r>
            <w:r w:rsidR="0068485C">
              <w:rPr>
                <w:webHidden/>
                <w:sz w:val="22"/>
                <w:szCs w:val="22"/>
              </w:rPr>
              <w:t>78</w:t>
            </w:r>
            <w:r w:rsidR="0065201C" w:rsidRPr="00A3205D">
              <w:rPr>
                <w:webHidden/>
                <w:sz w:val="22"/>
                <w:szCs w:val="22"/>
              </w:rPr>
              <w:fldChar w:fldCharType="end"/>
            </w:r>
          </w:hyperlink>
        </w:p>
        <w:p w14:paraId="1F3ED40B" w14:textId="2A011AAF" w:rsidR="0065201C" w:rsidRPr="00A3205D" w:rsidRDefault="00000000" w:rsidP="005501AF">
          <w:pPr>
            <w:pStyle w:val="TM1"/>
            <w:rPr>
              <w:rFonts w:asciiTheme="minorHAnsi" w:eastAsiaTheme="minorEastAsia" w:hAnsiTheme="minorHAnsi" w:cstheme="minorBidi"/>
              <w:w w:val="100"/>
              <w:lang w:eastAsia="fr-FR"/>
            </w:rPr>
          </w:pPr>
          <w:hyperlink w:anchor="_Toc164288547" w:history="1">
            <w:r w:rsidR="0065201C" w:rsidRPr="00A3205D">
              <w:rPr>
                <w:rStyle w:val="Lienhypertexte"/>
                <w:sz w:val="20"/>
                <w:szCs w:val="22"/>
              </w:rPr>
              <w:t>CONCLUSION</w:t>
            </w:r>
            <w:r w:rsidR="0065201C" w:rsidRPr="00A3205D">
              <w:rPr>
                <w:webHidden/>
              </w:rPr>
              <w:tab/>
            </w:r>
            <w:r w:rsidR="0065201C" w:rsidRPr="00A3205D">
              <w:rPr>
                <w:webHidden/>
              </w:rPr>
              <w:fldChar w:fldCharType="begin"/>
            </w:r>
            <w:r w:rsidR="0065201C" w:rsidRPr="00A3205D">
              <w:rPr>
                <w:webHidden/>
              </w:rPr>
              <w:instrText xml:space="preserve"> PAGEREF _Toc164288547 \h </w:instrText>
            </w:r>
            <w:r w:rsidR="0065201C" w:rsidRPr="00A3205D">
              <w:rPr>
                <w:webHidden/>
              </w:rPr>
            </w:r>
            <w:r w:rsidR="0065201C" w:rsidRPr="00A3205D">
              <w:rPr>
                <w:webHidden/>
              </w:rPr>
              <w:fldChar w:fldCharType="separate"/>
            </w:r>
            <w:r w:rsidR="0068485C">
              <w:rPr>
                <w:webHidden/>
              </w:rPr>
              <w:t>80</w:t>
            </w:r>
            <w:r w:rsidR="0065201C" w:rsidRPr="00A3205D">
              <w:rPr>
                <w:webHidden/>
              </w:rPr>
              <w:fldChar w:fldCharType="end"/>
            </w:r>
          </w:hyperlink>
        </w:p>
        <w:p w14:paraId="48597CB7" w14:textId="71815B1B" w:rsidR="0065201C" w:rsidRPr="00A3205D" w:rsidRDefault="00000000" w:rsidP="005501AF">
          <w:pPr>
            <w:pStyle w:val="TM1"/>
            <w:rPr>
              <w:rFonts w:asciiTheme="minorHAnsi" w:eastAsiaTheme="minorEastAsia" w:hAnsiTheme="minorHAnsi" w:cstheme="minorBidi"/>
              <w:w w:val="100"/>
              <w:lang w:eastAsia="fr-FR"/>
            </w:rPr>
          </w:pPr>
          <w:hyperlink w:anchor="_Toc164288548" w:history="1">
            <w:r w:rsidR="0065201C" w:rsidRPr="00A3205D">
              <w:rPr>
                <w:rStyle w:val="Lienhypertexte"/>
                <w:sz w:val="20"/>
                <w:szCs w:val="22"/>
              </w:rPr>
              <w:t>BIBLIOGRAPHIE</w:t>
            </w:r>
            <w:r w:rsidR="0065201C" w:rsidRPr="00A3205D">
              <w:rPr>
                <w:webHidden/>
              </w:rPr>
              <w:tab/>
            </w:r>
            <w:r w:rsidR="0065201C" w:rsidRPr="00A3205D">
              <w:rPr>
                <w:webHidden/>
              </w:rPr>
              <w:fldChar w:fldCharType="begin"/>
            </w:r>
            <w:r w:rsidR="0065201C" w:rsidRPr="00A3205D">
              <w:rPr>
                <w:webHidden/>
              </w:rPr>
              <w:instrText xml:space="preserve"> PAGEREF _Toc164288548 \h </w:instrText>
            </w:r>
            <w:r w:rsidR="0065201C" w:rsidRPr="00A3205D">
              <w:rPr>
                <w:webHidden/>
              </w:rPr>
            </w:r>
            <w:r w:rsidR="0065201C" w:rsidRPr="00A3205D">
              <w:rPr>
                <w:webHidden/>
              </w:rPr>
              <w:fldChar w:fldCharType="separate"/>
            </w:r>
            <w:r w:rsidR="0068485C">
              <w:rPr>
                <w:webHidden/>
              </w:rPr>
              <w:t>82</w:t>
            </w:r>
            <w:r w:rsidR="0065201C" w:rsidRPr="00A3205D">
              <w:rPr>
                <w:webHidden/>
              </w:rPr>
              <w:fldChar w:fldCharType="end"/>
            </w:r>
          </w:hyperlink>
        </w:p>
        <w:p w14:paraId="2C1266B4" w14:textId="7A87021D" w:rsidR="0065201C" w:rsidRPr="00A3205D" w:rsidRDefault="00CC3BD9" w:rsidP="005501AF">
          <w:pPr>
            <w:pStyle w:val="TM1"/>
            <w:rPr>
              <w:rFonts w:asciiTheme="minorHAnsi" w:eastAsiaTheme="minorEastAsia" w:hAnsiTheme="minorHAnsi" w:cstheme="minorBidi"/>
              <w:w w:val="100"/>
              <w:lang w:eastAsia="fr-FR"/>
            </w:rPr>
          </w:pPr>
          <w:r>
            <mc:AlternateContent>
              <mc:Choice Requires="wps">
                <w:drawing>
                  <wp:anchor distT="0" distB="0" distL="114300" distR="114300" simplePos="0" relativeHeight="251713543" behindDoc="0" locked="0" layoutInCell="1" allowOverlap="1" wp14:anchorId="77670217" wp14:editId="6718033E">
                    <wp:simplePos x="0" y="0"/>
                    <wp:positionH relativeFrom="margin">
                      <wp:posOffset>-7951</wp:posOffset>
                    </wp:positionH>
                    <wp:positionV relativeFrom="paragraph">
                      <wp:posOffset>356400</wp:posOffset>
                    </wp:positionV>
                    <wp:extent cx="5986131" cy="435934"/>
                    <wp:effectExtent l="0" t="0" r="0" b="2540"/>
                    <wp:wrapNone/>
                    <wp:docPr id="14939412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131" cy="43593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B3C43D6" id="Rectangle 9" o:spid="_x0000_s1026" style="position:absolute;margin-left:-.65pt;margin-top:28.05pt;width:471.35pt;height:34.35pt;z-index:2517135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" fillcolor="white [3212]" stroked="f" strokeweight="1pt">
                    <w10:wrap anchorx="margin"/>
                  </v:rect>
                </w:pict>
              </mc:Fallback>
            </mc:AlternateContent>
          </w:r>
          <w:hyperlink w:anchor="_Toc164288549" w:history="1">
            <w:r w:rsidR="0065201C" w:rsidRPr="00A3205D">
              <w:rPr>
                <w:rStyle w:val="Lienhypertexte"/>
                <w:sz w:val="20"/>
                <w:szCs w:val="22"/>
              </w:rPr>
              <w:t>ANNEXES</w:t>
            </w:r>
            <w:r w:rsidR="0065201C" w:rsidRPr="00A3205D">
              <w:rPr>
                <w:webHidden/>
              </w:rPr>
              <w:tab/>
            </w:r>
            <w:r w:rsidR="0065201C" w:rsidRPr="00A3205D">
              <w:rPr>
                <w:webHidden/>
              </w:rPr>
              <w:fldChar w:fldCharType="begin"/>
            </w:r>
            <w:r w:rsidR="0065201C" w:rsidRPr="00A3205D">
              <w:rPr>
                <w:webHidden/>
              </w:rPr>
              <w:instrText xml:space="preserve"> PAGEREF _Toc164288549 \h </w:instrText>
            </w:r>
            <w:r w:rsidR="0065201C" w:rsidRPr="00A3205D">
              <w:rPr>
                <w:webHidden/>
              </w:rPr>
            </w:r>
            <w:r w:rsidR="0065201C" w:rsidRPr="00A3205D">
              <w:rPr>
                <w:webHidden/>
              </w:rPr>
              <w:fldChar w:fldCharType="separate"/>
            </w:r>
            <w:r w:rsidR="0068485C">
              <w:rPr>
                <w:webHidden/>
              </w:rPr>
              <w:t>90</w:t>
            </w:r>
            <w:r w:rsidR="0065201C" w:rsidRPr="00A3205D">
              <w:rPr>
                <w:webHidden/>
              </w:rPr>
              <w:fldChar w:fldCharType="end"/>
            </w:r>
          </w:hyperlink>
        </w:p>
        <w:p w14:paraId="1207C76A" w14:textId="7DE79B15" w:rsidR="00BA5E91" w:rsidRPr="001B7160" w:rsidRDefault="0065201C" w:rsidP="0065201C">
          <w:pPr>
            <w:spacing w:after="0" w:line="240" w:lineRule="auto"/>
            <w:rPr>
              <w:sz w:val="18"/>
              <w:szCs w:val="18"/>
            </w:rPr>
          </w:pPr>
          <w:r w:rsidRPr="00A3205D">
            <w:rPr>
              <w:b/>
              <w:noProof/>
              <w:sz w:val="14"/>
              <w:szCs w:val="16"/>
            </w:rPr>
            <w:lastRenderedPageBreak/>
            <w:fldChar w:fldCharType="end"/>
          </w:r>
        </w:p>
      </w:sdtContent>
    </w:sdt>
    <w:p w14:paraId="5A6518A3" w14:textId="327D566E" w:rsidR="00442E8C" w:rsidRDefault="00EA547B" w:rsidP="00180DB2">
      <w:pPr>
        <w:spacing w:line="259" w:lineRule="auto"/>
        <w:jc w:val="center"/>
        <w:rPr>
          <w:b/>
          <w:bCs/>
          <w:color w:val="4472C4" w:themeColor="accent1"/>
          <w:sz w:val="28"/>
          <w:szCs w:val="28"/>
        </w:rPr>
      </w:pPr>
      <w:r>
        <w:rPr>
          <w:b/>
          <w:bCs/>
          <w:color w:val="4472C4" w:themeColor="accent1"/>
          <w:sz w:val="28"/>
          <w:szCs w:val="28"/>
        </w:rPr>
        <w:t xml:space="preserve">Liste des abréviations </w:t>
      </w:r>
    </w:p>
    <w:p w14:paraId="6DF97E44" w14:textId="77777777" w:rsidR="00D07B87" w:rsidRDefault="00D07B87" w:rsidP="00442E8C">
      <w:pPr>
        <w:spacing w:line="259" w:lineRule="auto"/>
        <w:jc w:val="left"/>
        <w:rPr>
          <w:b/>
          <w:bCs/>
          <w:color w:val="4472C4" w:themeColor="accent1"/>
          <w:sz w:val="28"/>
          <w:szCs w:val="28"/>
        </w:rPr>
      </w:pPr>
    </w:p>
    <w:p w14:paraId="736F178D" w14:textId="77777777" w:rsidR="00442E8C" w:rsidRDefault="00442E8C" w:rsidP="00442E8C">
      <w:pPr>
        <w:spacing w:after="0"/>
        <w:rPr>
          <w:b/>
          <w:bCs/>
        </w:rPr>
      </w:pPr>
      <w:r>
        <w:rPr>
          <w:b/>
          <w:bCs/>
        </w:rPr>
        <w:t>ADI-R </w:t>
      </w:r>
      <w:r>
        <w:t>: Autism Diagnostic Interview-Revised</w:t>
      </w:r>
    </w:p>
    <w:p w14:paraId="07E78379" w14:textId="77777777" w:rsidR="00442E8C" w:rsidRDefault="00442E8C" w:rsidP="00442E8C">
      <w:pPr>
        <w:spacing w:after="0"/>
      </w:pPr>
      <w:r>
        <w:rPr>
          <w:b/>
          <w:bCs/>
        </w:rPr>
        <w:t>ADOS-2 </w:t>
      </w:r>
      <w:r>
        <w:t>: Autism Diagnostic Observation Schedule-2</w:t>
      </w:r>
    </w:p>
    <w:p w14:paraId="57AB6730" w14:textId="124B7DF8" w:rsidR="00442E8C" w:rsidRDefault="00442E8C" w:rsidP="00442E8C">
      <w:pPr>
        <w:spacing w:line="259" w:lineRule="auto"/>
        <w:jc w:val="left"/>
      </w:pPr>
      <w:r>
        <w:rPr>
          <w:b/>
          <w:bCs/>
        </w:rPr>
        <w:t>AESH </w:t>
      </w:r>
      <w:r w:rsidRPr="000308F9">
        <w:t>:</w:t>
      </w:r>
      <w:r>
        <w:rPr>
          <w:b/>
          <w:bCs/>
        </w:rPr>
        <w:t xml:space="preserve"> </w:t>
      </w:r>
      <w:r w:rsidRPr="000308F9">
        <w:t>Accompagnant des Élèves en Situation de Handicap</w:t>
      </w:r>
    </w:p>
    <w:p w14:paraId="250AAEAF" w14:textId="77777777" w:rsidR="00442E8C" w:rsidRDefault="00442E8C" w:rsidP="00442E8C">
      <w:pPr>
        <w:spacing w:line="259" w:lineRule="auto"/>
        <w:jc w:val="left"/>
      </w:pPr>
      <w:r>
        <w:rPr>
          <w:b/>
          <w:bCs/>
        </w:rPr>
        <w:t>CAMSP</w:t>
      </w:r>
      <w:r>
        <w:t> : Centre d’Action Médico-Social Précoce</w:t>
      </w:r>
    </w:p>
    <w:p w14:paraId="25DC2394" w14:textId="77777777" w:rsidR="00442E8C" w:rsidRDefault="00442E8C" w:rsidP="00442E8C">
      <w:pPr>
        <w:spacing w:line="259" w:lineRule="auto"/>
        <w:jc w:val="left"/>
      </w:pPr>
      <w:r>
        <w:rPr>
          <w:b/>
          <w:bCs/>
        </w:rPr>
        <w:t>CARS-2</w:t>
      </w:r>
      <w:r>
        <w:t> : Childhood Autism Rating Scale</w:t>
      </w:r>
    </w:p>
    <w:p w14:paraId="094D9A7E" w14:textId="77777777" w:rsidR="00442E8C" w:rsidRDefault="00442E8C" w:rsidP="00442E8C">
      <w:pPr>
        <w:spacing w:line="259" w:lineRule="auto"/>
        <w:jc w:val="left"/>
      </w:pPr>
      <w:r>
        <w:rPr>
          <w:b/>
          <w:bCs/>
        </w:rPr>
        <w:t>CIM </w:t>
      </w:r>
      <w:r>
        <w:t>: Classification Internationale des Maladies</w:t>
      </w:r>
    </w:p>
    <w:p w14:paraId="012C9052" w14:textId="77777777" w:rsidR="00442E8C" w:rsidRDefault="00442E8C" w:rsidP="00442E8C">
      <w:pPr>
        <w:spacing w:line="259" w:lineRule="auto"/>
        <w:jc w:val="left"/>
      </w:pPr>
      <w:r>
        <w:rPr>
          <w:b/>
          <w:bCs/>
        </w:rPr>
        <w:t>CMP</w:t>
      </w:r>
      <w:r>
        <w:t xml:space="preserve"> : Centre Médico-Psychologique </w:t>
      </w:r>
    </w:p>
    <w:p w14:paraId="25A94446" w14:textId="77777777" w:rsidR="00442E8C" w:rsidRDefault="00442E8C" w:rsidP="00442E8C">
      <w:pPr>
        <w:spacing w:line="259" w:lineRule="auto"/>
        <w:jc w:val="left"/>
        <w:rPr>
          <w:b/>
          <w:bCs/>
        </w:rPr>
      </w:pPr>
      <w:r>
        <w:rPr>
          <w:b/>
          <w:bCs/>
        </w:rPr>
        <w:t xml:space="preserve">CMPP : </w:t>
      </w:r>
      <w:r>
        <w:t>Centre</w:t>
      </w:r>
      <w:r>
        <w:rPr>
          <w:b/>
          <w:bCs/>
        </w:rPr>
        <w:t xml:space="preserve"> </w:t>
      </w:r>
      <w:r>
        <w:t>Médico-Psycho-Pédagogique</w:t>
      </w:r>
    </w:p>
    <w:p w14:paraId="69AD0AE5" w14:textId="77777777" w:rsidR="00442E8C" w:rsidRPr="000308F9" w:rsidRDefault="00442E8C" w:rsidP="00442E8C">
      <w:pPr>
        <w:spacing w:line="259" w:lineRule="auto"/>
        <w:jc w:val="left"/>
      </w:pPr>
      <w:r>
        <w:rPr>
          <w:b/>
          <w:bCs/>
        </w:rPr>
        <w:t>CRA </w:t>
      </w:r>
      <w:r>
        <w:t>: Centre de Ressources Autisme</w:t>
      </w:r>
    </w:p>
    <w:p w14:paraId="2BD881C9" w14:textId="77777777" w:rsidR="00442E8C" w:rsidRDefault="00442E8C" w:rsidP="00442E8C">
      <w:pPr>
        <w:spacing w:line="240" w:lineRule="auto"/>
        <w:ind w:left="709" w:hanging="709"/>
        <w:jc w:val="left"/>
      </w:pPr>
      <w:r>
        <w:rPr>
          <w:b/>
          <w:bCs/>
        </w:rPr>
        <w:t>DSM</w:t>
      </w:r>
      <w:r>
        <w:t> : Diagnostic and Statistical Manual of Mental Disorders (</w:t>
      </w:r>
      <w:hyperlink r:id="rId22" w:history="1">
        <w:r>
          <w:t>Manuel diagnostique et statistique des troubles</w:t>
        </w:r>
      </w:hyperlink>
      <w:r>
        <w:t xml:space="preserve"> mentaux)</w:t>
      </w:r>
    </w:p>
    <w:p w14:paraId="45D40C98" w14:textId="77777777" w:rsidR="00442E8C" w:rsidRDefault="00442E8C" w:rsidP="00442E8C">
      <w:pPr>
        <w:spacing w:line="240" w:lineRule="auto"/>
        <w:jc w:val="left"/>
      </w:pPr>
      <w:r>
        <w:rPr>
          <w:b/>
          <w:bCs/>
        </w:rPr>
        <w:t>HAS </w:t>
      </w:r>
      <w:r>
        <w:t>: Haute Autorité de la Santé</w:t>
      </w:r>
    </w:p>
    <w:p w14:paraId="72F3FB08" w14:textId="77777777" w:rsidR="00442E8C" w:rsidRDefault="00442E8C" w:rsidP="00442E8C">
      <w:pPr>
        <w:spacing w:line="240" w:lineRule="auto"/>
        <w:jc w:val="left"/>
      </w:pPr>
      <w:r w:rsidRPr="00357A93">
        <w:rPr>
          <w:b/>
          <w:bCs/>
        </w:rPr>
        <w:t>MDPH</w:t>
      </w:r>
      <w:r>
        <w:t> : Maison Départementale pour les Personnes Handicapées</w:t>
      </w:r>
    </w:p>
    <w:p w14:paraId="14F25D9E" w14:textId="22B7250E" w:rsidR="00442E8C" w:rsidRDefault="00442E8C" w:rsidP="00442E8C">
      <w:pPr>
        <w:spacing w:line="240" w:lineRule="auto"/>
        <w:jc w:val="left"/>
        <w:rPr>
          <w:b/>
          <w:bCs/>
        </w:rPr>
      </w:pPr>
      <w:r>
        <w:rPr>
          <w:b/>
          <w:bCs/>
        </w:rPr>
        <w:t xml:space="preserve">PCO : </w:t>
      </w:r>
      <w:r>
        <w:t xml:space="preserve">Plateforme de </w:t>
      </w:r>
      <w:r w:rsidR="00122AF0">
        <w:t>C</w:t>
      </w:r>
      <w:r>
        <w:t>oordination et d’</w:t>
      </w:r>
      <w:r w:rsidR="00122AF0">
        <w:t>O</w:t>
      </w:r>
      <w:r>
        <w:t>rientation</w:t>
      </w:r>
    </w:p>
    <w:p w14:paraId="20F84F4B" w14:textId="548386BA" w:rsidR="00442E8C" w:rsidRDefault="00442E8C" w:rsidP="00442E8C">
      <w:pPr>
        <w:spacing w:line="240" w:lineRule="auto"/>
        <w:jc w:val="left"/>
        <w:rPr>
          <w:b/>
          <w:bCs/>
        </w:rPr>
      </w:pPr>
      <w:r>
        <w:rPr>
          <w:b/>
          <w:bCs/>
        </w:rPr>
        <w:t>TDA/H </w:t>
      </w:r>
      <w:r w:rsidRPr="00404778">
        <w:t>:</w:t>
      </w:r>
      <w:r>
        <w:rPr>
          <w:b/>
          <w:bCs/>
        </w:rPr>
        <w:t xml:space="preserve"> </w:t>
      </w:r>
      <w:r w:rsidRPr="00404778">
        <w:t xml:space="preserve">Trouble du </w:t>
      </w:r>
      <w:r w:rsidR="00122AF0">
        <w:t>D</w:t>
      </w:r>
      <w:r w:rsidRPr="00404778">
        <w:t>éficit de l’</w:t>
      </w:r>
      <w:r w:rsidR="00122AF0">
        <w:t>A</w:t>
      </w:r>
      <w:r w:rsidRPr="00404778">
        <w:t xml:space="preserve">ttention avec ou sans </w:t>
      </w:r>
      <w:r w:rsidR="00122AF0">
        <w:t>H</w:t>
      </w:r>
      <w:r w:rsidRPr="00404778">
        <w:t>yperactivité</w:t>
      </w:r>
    </w:p>
    <w:p w14:paraId="7106A3DE" w14:textId="4A76A2CF" w:rsidR="00442E8C" w:rsidRDefault="00442E8C" w:rsidP="00442E8C">
      <w:pPr>
        <w:spacing w:line="240" w:lineRule="auto"/>
        <w:jc w:val="left"/>
      </w:pPr>
      <w:r>
        <w:rPr>
          <w:b/>
          <w:bCs/>
        </w:rPr>
        <w:t>TDI </w:t>
      </w:r>
      <w:r>
        <w:t xml:space="preserve">: Trouble du </w:t>
      </w:r>
      <w:r w:rsidR="00122AF0">
        <w:t>D</w:t>
      </w:r>
      <w:r>
        <w:t xml:space="preserve">éveloppement </w:t>
      </w:r>
      <w:r w:rsidR="00122AF0">
        <w:t>I</w:t>
      </w:r>
      <w:r>
        <w:t>ntellectuel</w:t>
      </w:r>
    </w:p>
    <w:p w14:paraId="26C9819F" w14:textId="73614BB0" w:rsidR="00442E8C" w:rsidRDefault="00442E8C" w:rsidP="00442E8C">
      <w:pPr>
        <w:spacing w:line="240" w:lineRule="auto"/>
        <w:jc w:val="left"/>
      </w:pPr>
      <w:r>
        <w:rPr>
          <w:b/>
          <w:bCs/>
        </w:rPr>
        <w:t>TDC </w:t>
      </w:r>
      <w:r>
        <w:t xml:space="preserve">: Trouble </w:t>
      </w:r>
      <w:r w:rsidR="00122AF0">
        <w:t>D</w:t>
      </w:r>
      <w:r>
        <w:t xml:space="preserve">éveloppemental de la </w:t>
      </w:r>
      <w:r w:rsidR="00122AF0">
        <w:t>C</w:t>
      </w:r>
      <w:r>
        <w:t>oordination</w:t>
      </w:r>
    </w:p>
    <w:p w14:paraId="1B7E81E9" w14:textId="069D96E5" w:rsidR="00442E8C" w:rsidRDefault="00442E8C" w:rsidP="00442E8C">
      <w:pPr>
        <w:spacing w:line="240" w:lineRule="auto"/>
        <w:jc w:val="left"/>
      </w:pPr>
      <w:r>
        <w:rPr>
          <w:b/>
          <w:bCs/>
        </w:rPr>
        <w:t>TED </w:t>
      </w:r>
      <w:r>
        <w:t xml:space="preserve">: Trouble </w:t>
      </w:r>
      <w:r w:rsidR="00122AF0">
        <w:t>E</w:t>
      </w:r>
      <w:r>
        <w:t xml:space="preserve">nvahissant du </w:t>
      </w:r>
      <w:r w:rsidR="00122AF0">
        <w:t>D</w:t>
      </w:r>
      <w:r>
        <w:t>éveloppement</w:t>
      </w:r>
    </w:p>
    <w:p w14:paraId="5F4A969E" w14:textId="6454E7D8" w:rsidR="00442E8C" w:rsidRDefault="00442E8C" w:rsidP="00442E8C">
      <w:pPr>
        <w:spacing w:line="240" w:lineRule="auto"/>
        <w:jc w:val="left"/>
        <w:rPr>
          <w:b/>
          <w:bCs/>
        </w:rPr>
      </w:pPr>
      <w:r w:rsidRPr="004F5113">
        <w:rPr>
          <w:b/>
          <w:bCs/>
        </w:rPr>
        <w:t>TED-NS</w:t>
      </w:r>
      <w:r>
        <w:t xml:space="preserve"> : Trouble </w:t>
      </w:r>
      <w:r w:rsidR="00122AF0">
        <w:t>E</w:t>
      </w:r>
      <w:r>
        <w:t xml:space="preserve">nvahissant du </w:t>
      </w:r>
      <w:r w:rsidR="00122AF0">
        <w:t>D</w:t>
      </w:r>
      <w:r>
        <w:t xml:space="preserve">éveloppement </w:t>
      </w:r>
      <w:r w:rsidR="00122AF0">
        <w:t>N</w:t>
      </w:r>
      <w:r>
        <w:t xml:space="preserve">on </w:t>
      </w:r>
      <w:r w:rsidR="00122AF0">
        <w:t>S</w:t>
      </w:r>
      <w:r>
        <w:t>pécifié</w:t>
      </w:r>
    </w:p>
    <w:p w14:paraId="4B811678" w14:textId="0B3F42AC" w:rsidR="00442E8C" w:rsidRDefault="00442E8C" w:rsidP="00442E8C">
      <w:pPr>
        <w:spacing w:line="240" w:lineRule="auto"/>
        <w:jc w:val="left"/>
      </w:pPr>
      <w:r>
        <w:rPr>
          <w:b/>
          <w:bCs/>
        </w:rPr>
        <w:t>TND </w:t>
      </w:r>
      <w:r>
        <w:t xml:space="preserve">: Trouble du </w:t>
      </w:r>
      <w:r w:rsidR="00107019">
        <w:t>Neurodéveloppement</w:t>
      </w:r>
    </w:p>
    <w:p w14:paraId="3547D40D" w14:textId="46ADCDDE" w:rsidR="007B65FE" w:rsidRDefault="007B65FE" w:rsidP="00442E8C">
      <w:pPr>
        <w:spacing w:line="240" w:lineRule="auto"/>
        <w:jc w:val="left"/>
        <w:rPr>
          <w:b/>
          <w:bCs/>
        </w:rPr>
      </w:pPr>
      <w:r w:rsidRPr="007B65FE">
        <w:rPr>
          <w:b/>
          <w:bCs/>
        </w:rPr>
        <w:t>TSA </w:t>
      </w:r>
      <w:r>
        <w:t xml:space="preserve">: Trouble du </w:t>
      </w:r>
      <w:r w:rsidR="00122AF0">
        <w:t>S</w:t>
      </w:r>
      <w:r>
        <w:t>pectre de l’</w:t>
      </w:r>
      <w:r w:rsidR="00122AF0">
        <w:t>A</w:t>
      </w:r>
      <w:r>
        <w:t>utisme</w:t>
      </w:r>
    </w:p>
    <w:p w14:paraId="1FF5638D" w14:textId="77777777" w:rsidR="0075353F" w:rsidRDefault="00D07B87" w:rsidP="00424B0C">
      <w:r>
        <w:rPr>
          <w:noProof/>
        </w:rPr>
        <mc:AlternateContent>
          <mc:Choice Requires="wps">
            <w:drawing>
              <wp:anchor distT="0" distB="0" distL="114300" distR="114300" simplePos="0" relativeHeight="251721735" behindDoc="0" locked="0" layoutInCell="1" allowOverlap="1" wp14:anchorId="06A54C47" wp14:editId="2E294E39">
                <wp:simplePos x="0" y="0"/>
                <wp:positionH relativeFrom="margin">
                  <wp:posOffset>0</wp:posOffset>
                </wp:positionH>
                <wp:positionV relativeFrom="paragraph">
                  <wp:posOffset>2619044</wp:posOffset>
                </wp:positionV>
                <wp:extent cx="5932968" cy="393404"/>
                <wp:effectExtent l="0" t="0" r="0" b="6985"/>
                <wp:wrapNone/>
                <wp:docPr id="12379187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968" cy="39340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14BD3A" id="Rectangle 9" o:spid="_x0000_s1026" style="position:absolute;margin-left:0;margin-top:206.2pt;width:467.15pt;height:31pt;z-index:2517217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" fillcolor="white [3212]" stroked="f" strokeweight="1pt">
                <w10:wrap anchorx="margin"/>
              </v:rect>
            </w:pict>
          </mc:Fallback>
        </mc:AlternateContent>
      </w:r>
      <w:r w:rsidR="0075353F" w:rsidRPr="0075353F">
        <w:rPr>
          <w:b/>
          <w:bCs/>
        </w:rPr>
        <w:t>UEMA</w:t>
      </w:r>
      <w:r w:rsidR="0075353F">
        <w:t> :  Unité d’Enseignement en Maternelle Autisme</w:t>
      </w:r>
    </w:p>
    <w:p w14:paraId="32095BF3" w14:textId="16DAF95D" w:rsidR="00CC3BD9" w:rsidRDefault="00CC3BD9" w:rsidP="00424B0C">
      <w:pPr>
        <w:sectPr w:rsidR="00CC3BD9" w:rsidSect="000A6EC7">
          <w:type w:val="continuous"/>
          <w:pgSz w:w="11906" w:h="16838"/>
          <w:pgMar w:top="1418" w:right="1418" w:bottom="1418" w:left="1418" w:header="709" w:footer="709" w:gutter="0"/>
          <w:pgNumType w:start="1"/>
          <w:cols w:space="708"/>
          <w:docGrid w:linePitch="360"/>
        </w:sectPr>
      </w:pPr>
    </w:p>
    <w:p w14:paraId="6577D59A" w14:textId="77777777" w:rsidR="00D839F0" w:rsidRDefault="00D839F0" w:rsidP="00D839F0">
      <w:pPr>
        <w:pStyle w:val="Titre1"/>
        <w:numPr>
          <w:ilvl w:val="0"/>
          <w:numId w:val="0"/>
        </w:numPr>
        <w:ind w:left="432" w:hanging="432"/>
      </w:pPr>
    </w:p>
    <w:p w14:paraId="5ED0B7BF" w14:textId="77777777" w:rsidR="00D839F0" w:rsidRDefault="00D839F0" w:rsidP="00D839F0">
      <w:pPr>
        <w:pStyle w:val="Titre1"/>
        <w:numPr>
          <w:ilvl w:val="0"/>
          <w:numId w:val="0"/>
        </w:numPr>
        <w:ind w:left="432" w:hanging="432"/>
      </w:pPr>
    </w:p>
    <w:p w14:paraId="330E8722" w14:textId="77777777" w:rsidR="00D839F0" w:rsidRDefault="00D839F0" w:rsidP="00D839F0">
      <w:pPr>
        <w:pStyle w:val="Titre1"/>
        <w:numPr>
          <w:ilvl w:val="0"/>
          <w:numId w:val="0"/>
        </w:numPr>
        <w:ind w:left="432" w:hanging="432"/>
      </w:pPr>
    </w:p>
    <w:p w14:paraId="1FA16020" w14:textId="77777777" w:rsidR="00D839F0" w:rsidRDefault="00D839F0" w:rsidP="00D839F0">
      <w:pPr>
        <w:pStyle w:val="Titre1"/>
        <w:numPr>
          <w:ilvl w:val="0"/>
          <w:numId w:val="0"/>
        </w:numPr>
        <w:ind w:left="432" w:hanging="432"/>
      </w:pPr>
    </w:p>
    <w:p w14:paraId="469B92C2" w14:textId="39CD2C01" w:rsidR="00264BF6" w:rsidRPr="00264BF6" w:rsidRDefault="00264BF6" w:rsidP="00D839F0">
      <w:pPr>
        <w:pStyle w:val="Titre1"/>
        <w:numPr>
          <w:ilvl w:val="0"/>
          <w:numId w:val="0"/>
        </w:numPr>
        <w:ind w:left="432" w:hanging="432"/>
      </w:pPr>
    </w:p>
    <w:bookmarkStart w:id="0" w:name="_Toc164288496"/>
    <w:p w14:paraId="74432163" w14:textId="754226C0" w:rsidR="00BA5E91" w:rsidRDefault="00535D9D" w:rsidP="00D839F0">
      <w:pPr>
        <w:pStyle w:val="Titre1"/>
        <w:numPr>
          <w:ilvl w:val="0"/>
          <w:numId w:val="0"/>
        </w:numPr>
        <w:ind w:left="432" w:hanging="432"/>
      </w:pPr>
      <w:r>
        <w:rPr>
          <w:noProof/>
        </w:rPr>
        <mc:AlternateContent>
          <mc:Choice Requires="wps">
            <w:drawing>
              <wp:anchor distT="0" distB="0" distL="114300" distR="114300" simplePos="0" relativeHeight="251658241" behindDoc="0" locked="0" layoutInCell="1" allowOverlap="1" wp14:anchorId="7878C5A4" wp14:editId="4BD2E904">
                <wp:simplePos x="0" y="0"/>
                <wp:positionH relativeFrom="column">
                  <wp:posOffset>0</wp:posOffset>
                </wp:positionH>
                <wp:positionV relativeFrom="paragraph">
                  <wp:posOffset>523875</wp:posOffset>
                </wp:positionV>
                <wp:extent cx="6889750" cy="20955"/>
                <wp:effectExtent l="0" t="0" r="6350" b="17145"/>
                <wp:wrapNone/>
                <wp:docPr id="184307339"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9750" cy="20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C24F22" id="Connecteur droit 8"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25pt" to="542.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" strokecolor="#4472c4 [3204]" strokeweight=".5pt">
                <v:stroke joinstyle="miter"/>
                <o:lock v:ext="edit" shapetype="f"/>
              </v:line>
            </w:pict>
          </mc:Fallback>
        </mc:AlternateContent>
      </w:r>
      <w:r w:rsidR="00C6310B">
        <w:t>INTRODUCTION</w:t>
      </w:r>
      <w:bookmarkEnd w:id="0"/>
    </w:p>
    <w:p w14:paraId="4E64CB39" w14:textId="77777777" w:rsidR="00BA5E91" w:rsidRDefault="00C6310B">
      <w:pPr>
        <w:pStyle w:val="Sansinterligne"/>
        <w:spacing w:after="0"/>
      </w:pPr>
      <w:r>
        <w:br w:type="page"/>
      </w:r>
    </w:p>
    <w:p w14:paraId="007C643B" w14:textId="652408A8" w:rsidR="00862778" w:rsidRPr="00F2028E" w:rsidRDefault="00E64AF4" w:rsidP="00EC2655">
      <w:pPr>
        <w:rPr>
          <w:rFonts w:eastAsia="Times New Roman"/>
          <w:w w:val="100"/>
          <w:kern w:val="0"/>
          <w:lang w:eastAsia="fr-FR"/>
          <w14:ligatures w14:val="none"/>
        </w:rPr>
      </w:pPr>
      <w:r>
        <w:rPr>
          <w:w w:val="100"/>
          <w:lang w:eastAsia="fr-FR"/>
        </w:rPr>
        <w:lastRenderedPageBreak/>
        <w:t xml:space="preserve">Au </w:t>
      </w:r>
      <w:r w:rsidR="00A34980">
        <w:rPr>
          <w:w w:val="100"/>
          <w:lang w:eastAsia="fr-FR"/>
        </w:rPr>
        <w:t xml:space="preserve">fil des enseignements reçus et des expériences </w:t>
      </w:r>
      <w:r w:rsidR="00A53605">
        <w:rPr>
          <w:w w:val="100"/>
          <w:lang w:eastAsia="fr-FR"/>
        </w:rPr>
        <w:t>vécues durant</w:t>
      </w:r>
      <w:r>
        <w:rPr>
          <w:w w:val="100"/>
          <w:lang w:eastAsia="fr-FR"/>
        </w:rPr>
        <w:t xml:space="preserve"> mes trois années d’étude en psychomotricité</w:t>
      </w:r>
      <w:r w:rsidR="006D12FE">
        <w:rPr>
          <w:w w:val="100"/>
          <w:lang w:eastAsia="fr-FR"/>
        </w:rPr>
        <w:t xml:space="preserve">, j’ai </w:t>
      </w:r>
      <w:r w:rsidR="00163002">
        <w:rPr>
          <w:w w:val="100"/>
          <w:lang w:eastAsia="fr-FR"/>
        </w:rPr>
        <w:t xml:space="preserve">pu entrevoir </w:t>
      </w:r>
      <w:r w:rsidR="006D12FE">
        <w:rPr>
          <w:w w:val="100"/>
          <w:lang w:eastAsia="fr-FR"/>
        </w:rPr>
        <w:t>sous un nouvel angle</w:t>
      </w:r>
      <w:r w:rsidR="000E2CF5" w:rsidRPr="000E2CF5">
        <w:rPr>
          <w:w w:val="100"/>
          <w:lang w:eastAsia="fr-FR"/>
        </w:rPr>
        <w:t xml:space="preserve"> la complexité et la diversité du </w:t>
      </w:r>
      <w:r w:rsidR="006777CC">
        <w:rPr>
          <w:w w:val="100"/>
          <w:lang w:eastAsia="fr-FR"/>
        </w:rPr>
        <w:t>fonctionnement</w:t>
      </w:r>
      <w:r w:rsidR="000E2CF5" w:rsidRPr="000E2CF5">
        <w:rPr>
          <w:w w:val="100"/>
          <w:lang w:eastAsia="fr-FR"/>
        </w:rPr>
        <w:t xml:space="preserve"> humain. </w:t>
      </w:r>
      <w:r w:rsidR="001A261E">
        <w:rPr>
          <w:w w:val="100"/>
          <w:lang w:eastAsia="fr-FR"/>
        </w:rPr>
        <w:t xml:space="preserve">J’ai également </w:t>
      </w:r>
      <w:r w:rsidR="00B9676B">
        <w:rPr>
          <w:rFonts w:eastAsia="Times New Roman"/>
          <w:w w:val="100"/>
          <w:kern w:val="0"/>
          <w:lang w:eastAsia="fr-FR"/>
          <w14:ligatures w14:val="none"/>
        </w:rPr>
        <w:t>pris conscience de</w:t>
      </w:r>
      <w:r w:rsidR="00862778">
        <w:rPr>
          <w:rFonts w:eastAsia="Times New Roman"/>
          <w:w w:val="100"/>
          <w:kern w:val="0"/>
          <w:lang w:eastAsia="fr-FR"/>
          <w14:ligatures w14:val="none"/>
        </w:rPr>
        <w:t xml:space="preserve"> combien l</w:t>
      </w:r>
      <w:r w:rsidR="00863676">
        <w:rPr>
          <w:rFonts w:eastAsia="Times New Roman"/>
          <w:w w:val="100"/>
          <w:kern w:val="0"/>
          <w:lang w:eastAsia="fr-FR"/>
          <w14:ligatures w14:val="none"/>
        </w:rPr>
        <w:t xml:space="preserve">e handicap, dans sa diversité, </w:t>
      </w:r>
      <w:r w:rsidR="00B9676B" w:rsidRPr="00F2028E">
        <w:rPr>
          <w:rFonts w:eastAsia="Times New Roman"/>
          <w:w w:val="100"/>
          <w:kern w:val="0"/>
          <w:lang w:eastAsia="fr-FR"/>
          <w14:ligatures w14:val="none"/>
        </w:rPr>
        <w:t>s’inscrivait dans</w:t>
      </w:r>
      <w:r w:rsidR="00862778" w:rsidRPr="00F2028E">
        <w:rPr>
          <w:rFonts w:eastAsia="Times New Roman"/>
          <w:w w:val="100"/>
          <w:kern w:val="0"/>
          <w:lang w:eastAsia="fr-FR"/>
          <w14:ligatures w14:val="none"/>
        </w:rPr>
        <w:t xml:space="preserve"> cette </w:t>
      </w:r>
      <w:r w:rsidR="00863676" w:rsidRPr="00F2028E">
        <w:rPr>
          <w:rFonts w:eastAsia="Times New Roman"/>
          <w:w w:val="100"/>
          <w:kern w:val="0"/>
          <w:lang w:eastAsia="fr-FR"/>
          <w14:ligatures w14:val="none"/>
        </w:rPr>
        <w:t xml:space="preserve">réalité humaine universelle. </w:t>
      </w:r>
    </w:p>
    <w:p w14:paraId="5A410C23" w14:textId="296DE867" w:rsidR="00BE7AEA" w:rsidRDefault="00C71D19" w:rsidP="000043CB">
      <w:pPr>
        <w:pStyle w:val="Sansinterligne"/>
        <w:rPr>
          <w:w w:val="100"/>
          <w:lang w:eastAsia="fr-FR"/>
        </w:rPr>
      </w:pPr>
      <w:r w:rsidRPr="00F2028E">
        <w:rPr>
          <w:w w:val="100"/>
          <w:lang w:eastAsia="fr-FR"/>
        </w:rPr>
        <w:t>A ce titre, l</w:t>
      </w:r>
      <w:r w:rsidR="00BE7AEA" w:rsidRPr="00F2028E">
        <w:rPr>
          <w:w w:val="100"/>
          <w:lang w:eastAsia="fr-FR"/>
        </w:rPr>
        <w:t xml:space="preserve">e Trouble du Spectre de l’Autisme (TSA) </w:t>
      </w:r>
      <w:r w:rsidRPr="00F2028E">
        <w:rPr>
          <w:rFonts w:eastAsia="Times New Roman"/>
          <w:w w:val="100"/>
          <w:kern w:val="0"/>
          <w:lang w:eastAsia="fr-FR"/>
          <w14:ligatures w14:val="none"/>
        </w:rPr>
        <w:t xml:space="preserve">est souvent perçu comme une différence plutôt qu'une déficience. Comme son nom l’indique, il ne s’agit pas à proprement </w:t>
      </w:r>
      <w:r w:rsidR="000E773C" w:rsidRPr="00F2028E">
        <w:rPr>
          <w:rFonts w:eastAsia="Times New Roman"/>
          <w:w w:val="100"/>
          <w:kern w:val="0"/>
          <w:lang w:eastAsia="fr-FR"/>
          <w14:ligatures w14:val="none"/>
        </w:rPr>
        <w:t>parler</w:t>
      </w:r>
      <w:r w:rsidRPr="00F2028E">
        <w:rPr>
          <w:rFonts w:eastAsia="Times New Roman"/>
          <w:w w:val="100"/>
          <w:kern w:val="0"/>
          <w:lang w:eastAsia="fr-FR"/>
          <w14:ligatures w14:val="none"/>
        </w:rPr>
        <w:t xml:space="preserve"> d’une maladie, mais d’un trouble</w:t>
      </w:r>
      <w:r w:rsidR="000043CB" w:rsidRPr="00F2028E">
        <w:rPr>
          <w:rFonts w:eastAsia="Times New Roman"/>
          <w:w w:val="100"/>
          <w:kern w:val="0"/>
          <w:lang w:eastAsia="fr-FR"/>
          <w14:ligatures w14:val="none"/>
        </w:rPr>
        <w:t xml:space="preserve">, </w:t>
      </w:r>
      <w:r w:rsidR="00BE7AEA" w:rsidRPr="00F2028E">
        <w:rPr>
          <w:w w:val="100"/>
          <w:lang w:eastAsia="fr-FR"/>
        </w:rPr>
        <w:t>neurodéveloppemental</w:t>
      </w:r>
      <w:r w:rsidR="000043CB" w:rsidRPr="00F2028E">
        <w:rPr>
          <w:w w:val="100"/>
          <w:lang w:eastAsia="fr-FR"/>
        </w:rPr>
        <w:t xml:space="preserve"> en l’occurrence.</w:t>
      </w:r>
      <w:r w:rsidR="000043CB">
        <w:rPr>
          <w:w w:val="100"/>
          <w:lang w:eastAsia="fr-FR"/>
        </w:rPr>
        <w:t xml:space="preserve"> Il</w:t>
      </w:r>
      <w:r w:rsidR="00BE7AEA" w:rsidRPr="00EC2655">
        <w:rPr>
          <w:w w:val="100"/>
          <w:lang w:eastAsia="fr-FR"/>
        </w:rPr>
        <w:t xml:space="preserve"> se caractérise principalement par des difficultés dans la communication et les interactions sociales ainsi que des comportements répétitifs associés à des intérêts restreints. </w:t>
      </w:r>
    </w:p>
    <w:p w14:paraId="3171A4D4" w14:textId="61073AD4" w:rsidR="000E2CF5" w:rsidRPr="000E2CF5" w:rsidRDefault="00163002" w:rsidP="00EC2655">
      <w:pPr>
        <w:rPr>
          <w:w w:val="100"/>
          <w:lang w:eastAsia="fr-FR"/>
        </w:rPr>
      </w:pPr>
      <w:r w:rsidRPr="00EF2CB6">
        <w:rPr>
          <w:w w:val="100"/>
          <w:lang w:eastAsia="fr-FR"/>
        </w:rPr>
        <w:t xml:space="preserve">C’est </w:t>
      </w:r>
      <w:r w:rsidR="00C549EE" w:rsidRPr="00EF2CB6">
        <w:rPr>
          <w:w w:val="100"/>
          <w:lang w:eastAsia="fr-FR"/>
        </w:rPr>
        <w:t xml:space="preserve">un cours d’introduction </w:t>
      </w:r>
      <w:r w:rsidR="00BE7AEA">
        <w:rPr>
          <w:w w:val="100"/>
          <w:lang w:eastAsia="fr-FR"/>
        </w:rPr>
        <w:t>à ce trouble,</w:t>
      </w:r>
      <w:r w:rsidR="00C549EE" w:rsidRPr="00EF2CB6">
        <w:rPr>
          <w:w w:val="100"/>
          <w:lang w:eastAsia="fr-FR"/>
        </w:rPr>
        <w:t xml:space="preserve"> </w:t>
      </w:r>
      <w:r w:rsidRPr="00EF2CB6">
        <w:rPr>
          <w:w w:val="100"/>
          <w:lang w:eastAsia="fr-FR"/>
        </w:rPr>
        <w:t xml:space="preserve">en seconde année, </w:t>
      </w:r>
      <w:r w:rsidR="00C549EE" w:rsidRPr="00EF2CB6">
        <w:rPr>
          <w:w w:val="100"/>
          <w:lang w:eastAsia="fr-FR"/>
        </w:rPr>
        <w:t>qui a d’abord suscité</w:t>
      </w:r>
      <w:r w:rsidRPr="00EF2CB6">
        <w:rPr>
          <w:w w:val="100"/>
          <w:lang w:eastAsia="fr-FR"/>
        </w:rPr>
        <w:t xml:space="preserve"> mon intérêt </w:t>
      </w:r>
      <w:r w:rsidR="001D10FB">
        <w:rPr>
          <w:w w:val="100"/>
          <w:lang w:eastAsia="fr-FR"/>
        </w:rPr>
        <w:t xml:space="preserve">et </w:t>
      </w:r>
      <w:r w:rsidR="00215BC0">
        <w:rPr>
          <w:w w:val="100"/>
          <w:lang w:eastAsia="fr-FR"/>
        </w:rPr>
        <w:t xml:space="preserve">éveillé </w:t>
      </w:r>
      <w:r w:rsidR="001D10FB">
        <w:rPr>
          <w:w w:val="100"/>
          <w:lang w:eastAsia="fr-FR"/>
        </w:rPr>
        <w:t>ma curiosité</w:t>
      </w:r>
      <w:r w:rsidR="00CA392E">
        <w:rPr>
          <w:w w:val="100"/>
          <w:lang w:eastAsia="fr-FR"/>
        </w:rPr>
        <w:t xml:space="preserve">. </w:t>
      </w:r>
      <w:r w:rsidR="009911B5" w:rsidRPr="000E2CF5">
        <w:rPr>
          <w:w w:val="100"/>
          <w:lang w:eastAsia="fr-FR"/>
        </w:rPr>
        <w:t xml:space="preserve">J’ai été particulièrement </w:t>
      </w:r>
      <w:r w:rsidR="009911B5">
        <w:rPr>
          <w:w w:val="100"/>
          <w:lang w:eastAsia="fr-FR"/>
        </w:rPr>
        <w:t>interpellée</w:t>
      </w:r>
      <w:r w:rsidR="009911B5" w:rsidRPr="000E2CF5">
        <w:rPr>
          <w:w w:val="100"/>
          <w:lang w:eastAsia="fr-FR"/>
        </w:rPr>
        <w:t xml:space="preserve"> par </w:t>
      </w:r>
      <w:r w:rsidR="00CA392E">
        <w:rPr>
          <w:w w:val="100"/>
          <w:lang w:eastAsia="fr-FR"/>
        </w:rPr>
        <w:t xml:space="preserve">l’hétérogénéité </w:t>
      </w:r>
      <w:r w:rsidR="00E0566D">
        <w:rPr>
          <w:w w:val="100"/>
          <w:lang w:eastAsia="fr-FR"/>
        </w:rPr>
        <w:t>de</w:t>
      </w:r>
      <w:r w:rsidR="00CA392E">
        <w:rPr>
          <w:w w:val="100"/>
          <w:lang w:eastAsia="fr-FR"/>
        </w:rPr>
        <w:t xml:space="preserve"> son expression</w:t>
      </w:r>
      <w:r w:rsidR="00CA392E" w:rsidRPr="000E2CF5">
        <w:rPr>
          <w:w w:val="100"/>
          <w:lang w:eastAsia="fr-FR"/>
        </w:rPr>
        <w:t xml:space="preserve"> </w:t>
      </w:r>
      <w:r w:rsidR="00CA392E">
        <w:rPr>
          <w:w w:val="100"/>
          <w:lang w:eastAsia="fr-FR"/>
        </w:rPr>
        <w:t xml:space="preserve">et </w:t>
      </w:r>
      <w:r w:rsidR="00E0566D">
        <w:rPr>
          <w:w w:val="100"/>
          <w:lang w:eastAsia="fr-FR"/>
        </w:rPr>
        <w:t>par</w:t>
      </w:r>
      <w:r w:rsidR="00CA392E">
        <w:rPr>
          <w:w w:val="100"/>
          <w:lang w:eastAsia="fr-FR"/>
        </w:rPr>
        <w:t xml:space="preserve"> </w:t>
      </w:r>
      <w:r w:rsidR="009911B5" w:rsidRPr="000E2CF5">
        <w:rPr>
          <w:w w:val="100"/>
          <w:lang w:eastAsia="fr-FR"/>
        </w:rPr>
        <w:t xml:space="preserve">la </w:t>
      </w:r>
      <w:r w:rsidR="00E0566D">
        <w:rPr>
          <w:w w:val="100"/>
          <w:lang w:eastAsia="fr-FR"/>
        </w:rPr>
        <w:t>complexité</w:t>
      </w:r>
      <w:r w:rsidR="009911B5" w:rsidRPr="000E2CF5">
        <w:rPr>
          <w:w w:val="100"/>
          <w:lang w:eastAsia="fr-FR"/>
        </w:rPr>
        <w:t xml:space="preserve"> à </w:t>
      </w:r>
      <w:r w:rsidR="009A7ABA">
        <w:rPr>
          <w:w w:val="100"/>
          <w:lang w:eastAsia="fr-FR"/>
        </w:rPr>
        <w:t xml:space="preserve">en </w:t>
      </w:r>
      <w:r w:rsidR="009911B5" w:rsidRPr="000E2CF5">
        <w:rPr>
          <w:w w:val="100"/>
          <w:lang w:eastAsia="fr-FR"/>
        </w:rPr>
        <w:t>définir les limites</w:t>
      </w:r>
      <w:r w:rsidR="009A7ABA">
        <w:rPr>
          <w:w w:val="100"/>
          <w:lang w:eastAsia="fr-FR"/>
        </w:rPr>
        <w:t xml:space="preserve">. </w:t>
      </w:r>
      <w:r w:rsidR="00E0566D">
        <w:rPr>
          <w:w w:val="100"/>
          <w:lang w:eastAsia="fr-FR"/>
        </w:rPr>
        <w:t>Dans ce contexte</w:t>
      </w:r>
      <w:r w:rsidR="00BF1A13">
        <w:rPr>
          <w:w w:val="100"/>
          <w:lang w:eastAsia="fr-FR"/>
        </w:rPr>
        <w:t xml:space="preserve"> semblant incertain</w:t>
      </w:r>
      <w:r w:rsidR="009A7ABA">
        <w:rPr>
          <w:w w:val="100"/>
          <w:lang w:eastAsia="fr-FR"/>
        </w:rPr>
        <w:t xml:space="preserve">, je me suis </w:t>
      </w:r>
      <w:r w:rsidR="00865209">
        <w:rPr>
          <w:w w:val="100"/>
          <w:lang w:eastAsia="fr-FR"/>
        </w:rPr>
        <w:t>interrogée sur la façon d</w:t>
      </w:r>
      <w:r w:rsidR="00E0566D">
        <w:rPr>
          <w:w w:val="100"/>
          <w:lang w:eastAsia="fr-FR"/>
        </w:rPr>
        <w:t>ont</w:t>
      </w:r>
      <w:r w:rsidR="00865209">
        <w:rPr>
          <w:w w:val="100"/>
          <w:lang w:eastAsia="fr-FR"/>
        </w:rPr>
        <w:t xml:space="preserve"> un diagnostic</w:t>
      </w:r>
      <w:r w:rsidR="00E0566D">
        <w:rPr>
          <w:w w:val="100"/>
          <w:lang w:eastAsia="fr-FR"/>
        </w:rPr>
        <w:t xml:space="preserve"> pouvait être posé, avec quelle valeur et quelle </w:t>
      </w:r>
      <w:r w:rsidR="00BF1A13">
        <w:rPr>
          <w:w w:val="100"/>
          <w:lang w:eastAsia="fr-FR"/>
        </w:rPr>
        <w:t>qualité</w:t>
      </w:r>
      <w:r w:rsidR="00865209">
        <w:rPr>
          <w:w w:val="100"/>
          <w:lang w:eastAsia="fr-FR"/>
        </w:rPr>
        <w:t xml:space="preserve">. </w:t>
      </w:r>
      <w:r w:rsidR="00497A8B">
        <w:rPr>
          <w:w w:val="100"/>
          <w:lang w:eastAsia="fr-FR"/>
        </w:rPr>
        <w:t xml:space="preserve">Comprenant que </w:t>
      </w:r>
      <w:r w:rsidR="00FB6F3A">
        <w:rPr>
          <w:w w:val="100"/>
          <w:lang w:eastAsia="fr-FR"/>
        </w:rPr>
        <w:t xml:space="preserve">la démarche devait être pluridisciplinaire, </w:t>
      </w:r>
      <w:r w:rsidR="005E5C0D">
        <w:rPr>
          <w:w w:val="100"/>
          <w:lang w:eastAsia="fr-FR"/>
        </w:rPr>
        <w:t>l</w:t>
      </w:r>
      <w:r w:rsidR="00FE4E74">
        <w:rPr>
          <w:w w:val="100"/>
          <w:lang w:eastAsia="fr-FR"/>
        </w:rPr>
        <w:t xml:space="preserve">a place de la psychomotricité dans ce processus </w:t>
      </w:r>
      <w:r w:rsidR="008123E0">
        <w:rPr>
          <w:w w:val="100"/>
          <w:lang w:eastAsia="fr-FR"/>
        </w:rPr>
        <w:t>m’a naturellement intéressée</w:t>
      </w:r>
      <w:r w:rsidR="005E5C0D">
        <w:rPr>
          <w:w w:val="100"/>
          <w:lang w:eastAsia="fr-FR"/>
        </w:rPr>
        <w:t xml:space="preserve">. C’est ainsi </w:t>
      </w:r>
      <w:r w:rsidR="006460B7">
        <w:rPr>
          <w:w w:val="100"/>
          <w:lang w:eastAsia="fr-FR"/>
        </w:rPr>
        <w:t xml:space="preserve">que le </w:t>
      </w:r>
      <w:r w:rsidR="00C549EE" w:rsidRPr="00EF2CB6">
        <w:rPr>
          <w:w w:val="100"/>
          <w:lang w:eastAsia="fr-FR"/>
        </w:rPr>
        <w:t>souhait d’</w:t>
      </w:r>
      <w:r w:rsidRPr="00EF2CB6">
        <w:rPr>
          <w:w w:val="100"/>
          <w:lang w:eastAsia="fr-FR"/>
        </w:rPr>
        <w:t>explorer ce sujet a vu le jour</w:t>
      </w:r>
      <w:r w:rsidR="00984B32">
        <w:rPr>
          <w:w w:val="100"/>
          <w:lang w:eastAsia="fr-FR"/>
        </w:rPr>
        <w:t xml:space="preserve">, </w:t>
      </w:r>
      <w:r w:rsidR="00FF5F09">
        <w:rPr>
          <w:w w:val="100"/>
          <w:lang w:eastAsia="fr-FR"/>
        </w:rPr>
        <w:t>puis orienté</w:t>
      </w:r>
      <w:r w:rsidR="00BF1A13">
        <w:rPr>
          <w:w w:val="100"/>
          <w:lang w:eastAsia="fr-FR"/>
        </w:rPr>
        <w:t xml:space="preserve"> mes </w:t>
      </w:r>
      <w:r w:rsidR="002B45CE">
        <w:rPr>
          <w:w w:val="100"/>
          <w:lang w:eastAsia="fr-FR"/>
        </w:rPr>
        <w:t>choix de stage et de sujet</w:t>
      </w:r>
      <w:r w:rsidR="00BC6A50">
        <w:rPr>
          <w:w w:val="100"/>
          <w:lang w:eastAsia="fr-FR"/>
        </w:rPr>
        <w:t xml:space="preserve"> pour ce</w:t>
      </w:r>
      <w:r w:rsidR="002B45CE">
        <w:rPr>
          <w:w w:val="100"/>
          <w:lang w:eastAsia="fr-FR"/>
        </w:rPr>
        <w:t xml:space="preserve"> mémoire de fin d’étude</w:t>
      </w:r>
      <w:r w:rsidR="00703524">
        <w:rPr>
          <w:w w:val="100"/>
          <w:lang w:eastAsia="fr-FR"/>
        </w:rPr>
        <w:t>s</w:t>
      </w:r>
      <w:r w:rsidR="002B45CE">
        <w:rPr>
          <w:w w:val="100"/>
          <w:lang w:eastAsia="fr-FR"/>
        </w:rPr>
        <w:t xml:space="preserve">. </w:t>
      </w:r>
    </w:p>
    <w:p w14:paraId="32EAB06A" w14:textId="50065495" w:rsidR="00E37241" w:rsidRPr="009F3F13" w:rsidRDefault="00E37241" w:rsidP="00EC2655">
      <w:r w:rsidRPr="009F3F13">
        <w:t xml:space="preserve">Dans la </w:t>
      </w:r>
      <w:r w:rsidRPr="009F3F13">
        <w:rPr>
          <w:b/>
          <w:bCs/>
        </w:rPr>
        <w:t>partie théorique</w:t>
      </w:r>
      <w:r w:rsidRPr="009F3F13">
        <w:t xml:space="preserve">, seront présentés les éléments qui permettent de mieux comprendre </w:t>
      </w:r>
      <w:r w:rsidR="00840DC6" w:rsidRPr="009F3F13">
        <w:t xml:space="preserve">le TSA, </w:t>
      </w:r>
      <w:r w:rsidR="00A164DD">
        <w:t xml:space="preserve">la façon dont </w:t>
      </w:r>
      <w:r w:rsidR="009F3F13" w:rsidRPr="009F3F13">
        <w:t>son diagnostic</w:t>
      </w:r>
      <w:r w:rsidR="00A164DD">
        <w:t xml:space="preserve"> peut être établi ainsi que</w:t>
      </w:r>
      <w:r w:rsidR="009F3F13" w:rsidRPr="009F3F13">
        <w:t xml:space="preserve"> la pratique de l’évaluation en psychomotricité. </w:t>
      </w:r>
    </w:p>
    <w:p w14:paraId="475BBBDB" w14:textId="34B2552B" w:rsidR="00E37241" w:rsidRPr="009F3F13" w:rsidRDefault="00E37241" w:rsidP="00EC2655">
      <w:r w:rsidRPr="009F3F13">
        <w:t xml:space="preserve">La </w:t>
      </w:r>
      <w:r w:rsidRPr="009F3F13">
        <w:rPr>
          <w:b/>
          <w:bCs/>
        </w:rPr>
        <w:t xml:space="preserve">partie </w:t>
      </w:r>
      <w:r w:rsidR="00DE66D8" w:rsidRPr="009F3F13">
        <w:rPr>
          <w:b/>
          <w:bCs/>
        </w:rPr>
        <w:t>clinique</w:t>
      </w:r>
      <w:r w:rsidR="00DE66D8" w:rsidRPr="009F3F13">
        <w:t xml:space="preserve">, par la présentation de deux patients, </w:t>
      </w:r>
      <w:r w:rsidR="00C34525" w:rsidRPr="009F3F13">
        <w:t>permettra d’illustrer</w:t>
      </w:r>
      <w:r w:rsidR="00DE66D8">
        <w:t xml:space="preserve"> </w:t>
      </w:r>
      <w:r w:rsidR="00B440C6" w:rsidRPr="009F3F13">
        <w:t xml:space="preserve">à la fois la façon dont le TSA peut s’exprimer chez les enfants, et comment il peut être </w:t>
      </w:r>
      <w:r w:rsidR="00ED471F" w:rsidRPr="009F3F13">
        <w:t>pris en charge dans un parcours diagnostique au sein d’un centre expert.</w:t>
      </w:r>
    </w:p>
    <w:p w14:paraId="5CAC2693" w14:textId="53ED8846" w:rsidR="00BA5E91" w:rsidRPr="00EC2655" w:rsidRDefault="00E37241" w:rsidP="00EC2655">
      <w:pPr>
        <w:rPr>
          <w:w w:val="100"/>
          <w:lang w:eastAsia="fr-FR"/>
        </w:rPr>
      </w:pPr>
      <w:r w:rsidRPr="009F3F13">
        <w:t xml:space="preserve">Enfin, la partie </w:t>
      </w:r>
      <w:r w:rsidRPr="009F3F13">
        <w:rPr>
          <w:b/>
          <w:bCs/>
        </w:rPr>
        <w:t>discussion</w:t>
      </w:r>
      <w:r w:rsidRPr="009F3F13">
        <w:t xml:space="preserve"> </w:t>
      </w:r>
      <w:r w:rsidR="00ED471F" w:rsidRPr="009F3F13">
        <w:t xml:space="preserve">viendra </w:t>
      </w:r>
      <w:r w:rsidR="00903A1D" w:rsidRPr="009F3F13">
        <w:t>mettre en lie</w:t>
      </w:r>
      <w:r w:rsidR="00903A1D">
        <w:t xml:space="preserve">n les deux premières parties pour tenter de </w:t>
      </w:r>
      <w:r w:rsidR="00ED471F">
        <w:t>répondre aux hypothèses formulées quant à la participation de la psychomotricité dans le diagnostic du TSA</w:t>
      </w:r>
      <w:r w:rsidR="00903A1D">
        <w:t xml:space="preserve">. Elle ouvrira ensuite à d’autres sujets d’actualité et </w:t>
      </w:r>
      <w:r w:rsidR="000B7ADF">
        <w:t xml:space="preserve">à </w:t>
      </w:r>
      <w:r w:rsidR="00903A1D">
        <w:t>de</w:t>
      </w:r>
      <w:r w:rsidR="000B7ADF">
        <w:t>s</w:t>
      </w:r>
      <w:r w:rsidR="00903A1D">
        <w:t xml:space="preserve"> réflexions personnelles.</w:t>
      </w:r>
    </w:p>
    <w:p w14:paraId="5350CF4F" w14:textId="77777777" w:rsidR="00BA5E91" w:rsidRDefault="00BA5E91" w:rsidP="00EC2655"/>
    <w:p w14:paraId="5E2DF7D8" w14:textId="77777777" w:rsidR="00BA5E91" w:rsidRDefault="00BA5E91"/>
    <w:p w14:paraId="2489F3C2" w14:textId="77777777" w:rsidR="00BA5E91" w:rsidRDefault="00BA5E91"/>
    <w:p w14:paraId="7C34916C" w14:textId="77777777" w:rsidR="00BA5E91" w:rsidRDefault="00BA5E91" w:rsidP="00E04BC8">
      <w:pPr>
        <w:pStyle w:val="Titre1"/>
        <w:numPr>
          <w:ilvl w:val="0"/>
          <w:numId w:val="0"/>
        </w:numPr>
      </w:pPr>
    </w:p>
    <w:p w14:paraId="4BBCD52D" w14:textId="77777777" w:rsidR="00BA5E91" w:rsidRDefault="00BA5E91" w:rsidP="00E04BC8">
      <w:pPr>
        <w:pStyle w:val="Titre1"/>
        <w:numPr>
          <w:ilvl w:val="0"/>
          <w:numId w:val="0"/>
        </w:numPr>
      </w:pPr>
    </w:p>
    <w:p w14:paraId="60121D0F" w14:textId="77777777" w:rsidR="00E72C15" w:rsidRDefault="00E72C15" w:rsidP="00E72C15">
      <w:pPr>
        <w:pStyle w:val="Titre1"/>
        <w:numPr>
          <w:ilvl w:val="0"/>
          <w:numId w:val="0"/>
        </w:numPr>
      </w:pPr>
    </w:p>
    <w:p w14:paraId="14405518" w14:textId="77777777" w:rsidR="00AE4FEE" w:rsidRPr="00AE4FEE" w:rsidRDefault="00AE4FEE" w:rsidP="00AE4FEE">
      <w:pPr>
        <w:pStyle w:val="Titre1"/>
        <w:numPr>
          <w:ilvl w:val="0"/>
          <w:numId w:val="0"/>
        </w:numPr>
      </w:pPr>
    </w:p>
    <w:p w14:paraId="21A337C0" w14:textId="77777777" w:rsidR="00E72C15" w:rsidRPr="00E72C15" w:rsidRDefault="00E72C15" w:rsidP="00E72C15">
      <w:pPr>
        <w:pStyle w:val="Titre1"/>
        <w:numPr>
          <w:ilvl w:val="0"/>
          <w:numId w:val="0"/>
        </w:numPr>
      </w:pPr>
    </w:p>
    <w:p w14:paraId="12C908AE" w14:textId="77777777" w:rsidR="00E72C15" w:rsidRPr="00E72C15" w:rsidRDefault="00E72C15" w:rsidP="00E72C15">
      <w:pPr>
        <w:pStyle w:val="Titre1"/>
        <w:numPr>
          <w:ilvl w:val="0"/>
          <w:numId w:val="0"/>
        </w:numPr>
      </w:pPr>
    </w:p>
    <w:bookmarkStart w:id="1" w:name="_Toc164288497"/>
    <w:p w14:paraId="264B0926" w14:textId="03A747CA" w:rsidR="00BA5E91" w:rsidRDefault="00535D9D" w:rsidP="00E04BC8">
      <w:pPr>
        <w:pStyle w:val="Titre1"/>
      </w:pPr>
      <w:r>
        <w:rPr>
          <w:noProof/>
        </w:rPr>
        <mc:AlternateContent>
          <mc:Choice Requires="wps">
            <w:drawing>
              <wp:anchor distT="0" distB="0" distL="114300" distR="114300" simplePos="0" relativeHeight="251658240" behindDoc="0" locked="0" layoutInCell="1" allowOverlap="1" wp14:anchorId="7A0A487F" wp14:editId="7DFACD62">
                <wp:simplePos x="0" y="0"/>
                <wp:positionH relativeFrom="column">
                  <wp:posOffset>20320</wp:posOffset>
                </wp:positionH>
                <wp:positionV relativeFrom="paragraph">
                  <wp:posOffset>607060</wp:posOffset>
                </wp:positionV>
                <wp:extent cx="6889750" cy="20955"/>
                <wp:effectExtent l="0" t="0" r="6350" b="17145"/>
                <wp:wrapNone/>
                <wp:docPr id="496201486"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9750" cy="20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0E0E1E" id="Connecteur droit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47.8pt" to="544.1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" strokecolor="#4472c4 [3204]" strokeweight=".5pt">
                <v:stroke joinstyle="miter"/>
                <o:lock v:ext="edit" shapetype="f"/>
              </v:line>
            </w:pict>
          </mc:Fallback>
        </mc:AlternateContent>
      </w:r>
      <w:r w:rsidR="00C6310B">
        <w:t>- APPORTS TH</w:t>
      </w:r>
      <w:r w:rsidR="004724C4">
        <w:t>É</w:t>
      </w:r>
      <w:r w:rsidR="00C6310B">
        <w:t>ORIQUES</w:t>
      </w:r>
      <w:bookmarkEnd w:id="1"/>
    </w:p>
    <w:p w14:paraId="27AABC91" w14:textId="77777777" w:rsidR="00BA5E91" w:rsidRDefault="00C6310B">
      <w:pPr>
        <w:spacing w:line="259" w:lineRule="auto"/>
        <w:jc w:val="left"/>
        <w:rPr>
          <w:b/>
          <w:bCs/>
          <w:color w:val="4472C4" w:themeColor="accent1"/>
          <w:sz w:val="36"/>
          <w:szCs w:val="36"/>
        </w:rPr>
      </w:pPr>
      <w:r>
        <w:br w:type="page"/>
      </w:r>
    </w:p>
    <w:p w14:paraId="5C10BE45" w14:textId="77777777" w:rsidR="00BA5E91" w:rsidRDefault="00C6310B" w:rsidP="00E04BC8">
      <w:pPr>
        <w:pStyle w:val="Titre2"/>
      </w:pPr>
      <w:bookmarkStart w:id="2" w:name="_Toc164288498"/>
      <w:r>
        <w:lastRenderedPageBreak/>
        <w:t>Le Trouble du Spectre de l’Autisme</w:t>
      </w:r>
      <w:bookmarkEnd w:id="2"/>
    </w:p>
    <w:p w14:paraId="096054BB" w14:textId="77777777" w:rsidR="00BA5E91" w:rsidRDefault="00C6310B" w:rsidP="00E04BC8">
      <w:pPr>
        <w:pStyle w:val="Titre3"/>
      </w:pPr>
      <w:bookmarkStart w:id="3" w:name="_Toc164288499"/>
      <w:r w:rsidRPr="00CF7EC4">
        <w:t>Bref</w:t>
      </w:r>
      <w:r>
        <w:t xml:space="preserve"> historique</w:t>
      </w:r>
      <w:bookmarkEnd w:id="3"/>
    </w:p>
    <w:p w14:paraId="4F9F407B" w14:textId="4995410C" w:rsidR="00BA5E91" w:rsidRDefault="00A20808">
      <w:pPr>
        <w:rPr>
          <w:rStyle w:val="hgkelc"/>
        </w:rPr>
      </w:pPr>
      <w:r>
        <w:t>L</w:t>
      </w:r>
      <w:r w:rsidR="00C6310B">
        <w:t xml:space="preserve">e psychiatre suisse </w:t>
      </w:r>
      <w:r w:rsidR="00C6310B">
        <w:rPr>
          <w:b/>
          <w:bCs/>
        </w:rPr>
        <w:t>Eugen Bleuler</w:t>
      </w:r>
      <w:r w:rsidR="00C6310B">
        <w:t xml:space="preserve"> invente</w:t>
      </w:r>
      <w:r>
        <w:t xml:space="preserve"> en 1912</w:t>
      </w:r>
      <w:r w:rsidR="00C6310B">
        <w:t xml:space="preserve"> le mot « </w:t>
      </w:r>
      <w:r w:rsidR="00C6310B" w:rsidRPr="008A367A">
        <w:rPr>
          <w:i/>
          <w:iCs/>
        </w:rPr>
        <w:t>autisme</w:t>
      </w:r>
      <w:r w:rsidR="00C6310B">
        <w:t> »</w:t>
      </w:r>
      <w:sdt>
        <w:sdtPr>
          <w:id w:val="-1688591345"/>
          <w:citation/>
        </w:sdtPr>
        <w:sdtContent>
          <w:r w:rsidR="00C6310B">
            <w:fldChar w:fldCharType="begin"/>
          </w:r>
          <w:r w:rsidR="00C6310B">
            <w:instrText xml:space="preserve"> CITATION Ble93 \l 1036 </w:instrText>
          </w:r>
          <w:r w:rsidR="00C6310B">
            <w:fldChar w:fldCharType="separate"/>
          </w:r>
          <w:r w:rsidR="004624EC">
            <w:rPr>
              <w:noProof/>
            </w:rPr>
            <w:t xml:space="preserve"> (Bleuler, 1993)</w:t>
          </w:r>
          <w:r w:rsidR="00C6310B">
            <w:fldChar w:fldCharType="end"/>
          </w:r>
        </w:sdtContent>
      </w:sdt>
      <w:r>
        <w:t xml:space="preserve"> qu’il </w:t>
      </w:r>
      <w:r w:rsidR="00C6310B">
        <w:t>construit à partir du grec ancien autos (« </w:t>
      </w:r>
      <w:r w:rsidR="00C6310B" w:rsidRPr="002C4F16">
        <w:rPr>
          <w:i/>
          <w:iCs/>
        </w:rPr>
        <w:t>soi-même</w:t>
      </w:r>
      <w:r w:rsidR="00C6310B">
        <w:t xml:space="preserve"> ») et du suffixe -ismus, choisi ici pour </w:t>
      </w:r>
      <w:r w:rsidR="00C6310B">
        <w:rPr>
          <w:rStyle w:val="hgkelc"/>
        </w:rPr>
        <w:t>évoquer un comportement, une particularité, une maladie. E</w:t>
      </w:r>
      <w:r w:rsidR="00287B7F">
        <w:rPr>
          <w:rStyle w:val="hgkelc"/>
        </w:rPr>
        <w:t xml:space="preserve">ugen </w:t>
      </w:r>
      <w:r w:rsidR="00C6310B">
        <w:rPr>
          <w:rStyle w:val="hgkelc"/>
        </w:rPr>
        <w:t xml:space="preserve">Bleuler utilise ce terme pour décrire un comportement observé dans la schizophrénie adulte, celui du repli sur soi, de l’enfermement dans un monde imaginaire, de la difficulté à communiquer avec son entourage. </w:t>
      </w:r>
      <w:r w:rsidR="00287B7F">
        <w:rPr>
          <w:rStyle w:val="hgkelc"/>
        </w:rPr>
        <w:t xml:space="preserve">Eugen </w:t>
      </w:r>
      <w:r w:rsidR="00C6310B">
        <w:rPr>
          <w:rStyle w:val="hgkelc"/>
        </w:rPr>
        <w:t>Bleuler découvre la schizophrénie à une époque où Freud, avec qui il correspond, invente la psychanalyse. Ainsi</w:t>
      </w:r>
      <w:r w:rsidR="00410829">
        <w:rPr>
          <w:rStyle w:val="hgkelc"/>
        </w:rPr>
        <w:t>,</w:t>
      </w:r>
      <w:r w:rsidR="00C6310B">
        <w:rPr>
          <w:rStyle w:val="hgkelc"/>
        </w:rPr>
        <w:t xml:space="preserve"> certains pensent que le terme serait inspiré du concept d’autoérotisme de Freud, en référence à l’autostimulation mentale que les schizophrènes pouvaient développer en s’isolant dans leur monde imaginaire. </w:t>
      </w:r>
      <w:r w:rsidR="00287B7F">
        <w:rPr>
          <w:rStyle w:val="hgkelc"/>
        </w:rPr>
        <w:t xml:space="preserve">Eugen </w:t>
      </w:r>
      <w:r w:rsidR="00C6310B">
        <w:rPr>
          <w:rStyle w:val="hgkelc"/>
        </w:rPr>
        <w:t>Bleuler, rejetant la dimension sexuelle du phénomène, aurait préféré une contraction des termes « </w:t>
      </w:r>
      <w:r w:rsidR="00C6310B" w:rsidRPr="008A367A">
        <w:rPr>
          <w:rStyle w:val="hgkelc"/>
          <w:i/>
          <w:iCs/>
        </w:rPr>
        <w:t>auto</w:t>
      </w:r>
      <w:r w:rsidR="00C6310B">
        <w:rPr>
          <w:rStyle w:val="hgkelc"/>
        </w:rPr>
        <w:t> » et « </w:t>
      </w:r>
      <w:r w:rsidR="00C6310B" w:rsidRPr="008A367A">
        <w:rPr>
          <w:rStyle w:val="hgkelc"/>
          <w:i/>
          <w:iCs/>
        </w:rPr>
        <w:t>érotisme</w:t>
      </w:r>
      <w:r w:rsidR="00C6310B">
        <w:rPr>
          <w:rStyle w:val="hgkelc"/>
        </w:rPr>
        <w:t> » en « </w:t>
      </w:r>
      <w:r w:rsidR="00C6310B" w:rsidRPr="008A367A">
        <w:rPr>
          <w:rStyle w:val="hgkelc"/>
          <w:i/>
          <w:iCs/>
        </w:rPr>
        <w:t>autisme</w:t>
      </w:r>
      <w:r w:rsidR="00C6310B">
        <w:rPr>
          <w:rStyle w:val="hgkelc"/>
        </w:rPr>
        <w:t> ».</w:t>
      </w:r>
    </w:p>
    <w:p w14:paraId="2B799184" w14:textId="38DC5800" w:rsidR="00BA5E91" w:rsidRDefault="00C6310B">
      <w:pPr>
        <w:rPr>
          <w:rStyle w:val="hgkelc"/>
        </w:rPr>
      </w:pPr>
      <w:r>
        <w:rPr>
          <w:rStyle w:val="hgkelc"/>
        </w:rPr>
        <w:t xml:space="preserve">En 1938, </w:t>
      </w:r>
      <w:r>
        <w:rPr>
          <w:rStyle w:val="hgkelc"/>
          <w:b/>
          <w:bCs/>
        </w:rPr>
        <w:t>Louise Despert</w:t>
      </w:r>
      <w:r>
        <w:rPr>
          <w:rStyle w:val="hgkelc"/>
        </w:rPr>
        <w:t xml:space="preserve">, psychologue américaine, décrit des comportements d'enfants schizophrènes </w:t>
      </w:r>
      <w:sdt>
        <w:sdtPr>
          <w:rPr>
            <w:rStyle w:val="hgkelc"/>
          </w:rPr>
          <w:id w:val="-1112896128"/>
          <w:citation/>
        </w:sdtPr>
        <w:sdtContent>
          <w:r>
            <w:rPr>
              <w:rStyle w:val="hgkelc"/>
            </w:rPr>
            <w:fldChar w:fldCharType="begin"/>
          </w:r>
          <w:r>
            <w:rPr>
              <w:rStyle w:val="hgkelc"/>
            </w:rPr>
            <w:instrText xml:space="preserve"> CITATION Des38 \l 1036 </w:instrText>
          </w:r>
          <w:r>
            <w:rPr>
              <w:rStyle w:val="hgkelc"/>
            </w:rPr>
            <w:fldChar w:fldCharType="separate"/>
          </w:r>
          <w:r w:rsidR="004624EC">
            <w:rPr>
              <w:noProof/>
            </w:rPr>
            <w:t>(Despert, 1938)</w:t>
          </w:r>
          <w:r>
            <w:rPr>
              <w:rStyle w:val="hgkelc"/>
            </w:rPr>
            <w:fldChar w:fldCharType="end"/>
          </w:r>
        </w:sdtContent>
      </w:sdt>
      <w:r>
        <w:rPr>
          <w:rStyle w:val="hgkelc"/>
        </w:rPr>
        <w:t xml:space="preserve"> que l’on pourrait aujourd’hui attribuer à l’autisme sans que ce terme ne soit alors employé. Elle parle « </w:t>
      </w:r>
      <w:r w:rsidRPr="0054060B">
        <w:rPr>
          <w:rStyle w:val="hgkelc"/>
          <w:i/>
          <w:iCs/>
        </w:rPr>
        <w:t>d’</w:t>
      </w:r>
      <w:r w:rsidR="0054060B" w:rsidRPr="0054060B">
        <w:rPr>
          <w:rStyle w:val="hgkelc"/>
          <w:i/>
          <w:iCs/>
        </w:rPr>
        <w:t>asociabilité</w:t>
      </w:r>
      <w:r w:rsidRPr="0054060B">
        <w:rPr>
          <w:rStyle w:val="hgkelc"/>
          <w:i/>
          <w:iCs/>
        </w:rPr>
        <w:t>, de retrait, d’une tendance à la rêverie, une peur de nouveaux contacts affectifs, d’irritabilité, et parfois d’hyperactivité ou d’agressivité, d’une tendance à vivre dans leur propre monde</w:t>
      </w:r>
      <w:r>
        <w:rPr>
          <w:rStyle w:val="hgkelc"/>
        </w:rPr>
        <w:t xml:space="preserve"> ». Elle émet également l'hypothèse que la schizophrénie infantile peut émerger de deux façons : soit de façon soudaine, soit de façon insidieuse. La schizophrénie infantile pourrait donc être présente dès la naissance, ce qui est contraire à la doctrine psychanalytique de l’époque qui a relié l’origine de la schizophrénie infantile à la parentalité précoce inadéquate </w:t>
      </w:r>
      <w:sdt>
        <w:sdtPr>
          <w:rPr>
            <w:rStyle w:val="hgkelc"/>
          </w:rPr>
          <w:id w:val="-60178433"/>
          <w:citation/>
        </w:sdtPr>
        <w:sdtContent>
          <w:r>
            <w:rPr>
              <w:rStyle w:val="hgkelc"/>
            </w:rPr>
            <w:fldChar w:fldCharType="begin"/>
          </w:r>
          <w:r>
            <w:rPr>
              <w:rStyle w:val="hgkelc"/>
            </w:rPr>
            <w:instrText xml:space="preserve"> CITATION Fel15 \l 1036 </w:instrText>
          </w:r>
          <w:r>
            <w:rPr>
              <w:rStyle w:val="hgkelc"/>
            </w:rPr>
            <w:fldChar w:fldCharType="separate"/>
          </w:r>
          <w:r w:rsidR="004624EC">
            <w:rPr>
              <w:noProof/>
            </w:rPr>
            <w:t>(Fellowes, 2015)</w:t>
          </w:r>
          <w:r>
            <w:rPr>
              <w:rStyle w:val="hgkelc"/>
            </w:rPr>
            <w:fldChar w:fldCharType="end"/>
          </w:r>
        </w:sdtContent>
      </w:sdt>
      <w:r>
        <w:rPr>
          <w:rStyle w:val="hgkelc"/>
        </w:rPr>
        <w:t xml:space="preserve"> et qui suggère qu'un temps de développement normal doit précéder l'arrivée de la schizophrénie chez l'enfant. </w:t>
      </w:r>
      <w:r>
        <w:t>En effet, certains psychanalystes, à l’image de Bruno Bettelheim, ont longtemps défendu la thèse des mères trop « </w:t>
      </w:r>
      <w:r w:rsidRPr="002C4F16">
        <w:rPr>
          <w:i/>
          <w:iCs/>
        </w:rPr>
        <w:t>froides</w:t>
      </w:r>
      <w:r>
        <w:t> » et distantes, qui pousseraient l’enfant à s’isoler de la sorte.</w:t>
      </w:r>
    </w:p>
    <w:p w14:paraId="71D03ED4" w14:textId="231EE116" w:rsidR="00BA5E91" w:rsidRDefault="00C6310B">
      <w:pPr>
        <w:pStyle w:val="Sansinterligne"/>
        <w:spacing w:after="0"/>
        <w:rPr>
          <w:rStyle w:val="hgkelc"/>
        </w:rPr>
      </w:pPr>
      <w:r>
        <w:rPr>
          <w:rStyle w:val="hgkelc"/>
          <w:b/>
          <w:bCs/>
        </w:rPr>
        <w:t>Léo Kanner</w:t>
      </w:r>
      <w:r>
        <w:rPr>
          <w:rStyle w:val="hgkelc"/>
        </w:rPr>
        <w:t>, pédopsychiatre autrichien émigré aux Etats-Unis, va ensuite développer l’idée de trouble inné. Dans son article princeps</w:t>
      </w:r>
      <w:sdt>
        <w:sdtPr>
          <w:rPr>
            <w:rStyle w:val="hgkelc"/>
          </w:rPr>
          <w:id w:val="190109873"/>
          <w:citation/>
        </w:sdtPr>
        <w:sdtContent>
          <w:r>
            <w:rPr>
              <w:rStyle w:val="hgkelc"/>
            </w:rPr>
            <w:fldChar w:fldCharType="begin"/>
          </w:r>
          <w:r>
            <w:rPr>
              <w:rStyle w:val="hgkelc"/>
            </w:rPr>
            <w:instrText xml:space="preserve">CITATION Kan43 \l 1036 </w:instrText>
          </w:r>
          <w:r>
            <w:rPr>
              <w:rStyle w:val="hgkelc"/>
            </w:rPr>
            <w:fldChar w:fldCharType="separate"/>
          </w:r>
          <w:r w:rsidR="004624EC">
            <w:rPr>
              <w:rStyle w:val="hgkelc"/>
              <w:noProof/>
            </w:rPr>
            <w:t xml:space="preserve"> </w:t>
          </w:r>
          <w:r w:rsidR="004624EC">
            <w:rPr>
              <w:noProof/>
            </w:rPr>
            <w:t>(Kanner, 1943)</w:t>
          </w:r>
          <w:r>
            <w:rPr>
              <w:rStyle w:val="hgkelc"/>
            </w:rPr>
            <w:fldChar w:fldCharType="end"/>
          </w:r>
        </w:sdtContent>
      </w:sdt>
      <w:r>
        <w:rPr>
          <w:rStyle w:val="hgkelc"/>
        </w:rPr>
        <w:t>, il décrit onze cas d’enfants avec un ensemble spécifique de symptômes qu’il nomme d’abord « </w:t>
      </w:r>
      <w:r w:rsidRPr="0054060B">
        <w:rPr>
          <w:rStyle w:val="hgkelc"/>
          <w:i/>
          <w:iCs/>
        </w:rPr>
        <w:t>perturbation autistique du contact affectif</w:t>
      </w:r>
      <w:r>
        <w:rPr>
          <w:rStyle w:val="hgkelc"/>
        </w:rPr>
        <w:t> » puis « </w:t>
      </w:r>
      <w:r w:rsidRPr="0054060B">
        <w:rPr>
          <w:rStyle w:val="hgkelc"/>
          <w:i/>
          <w:iCs/>
        </w:rPr>
        <w:t>autisme infantile</w:t>
      </w:r>
      <w:r>
        <w:rPr>
          <w:rStyle w:val="hgkelc"/>
        </w:rPr>
        <w:t xml:space="preserve"> ». Il ne s’agit donc plus d’un symptôme mais bien d’un syndrome à part entière, avec comme point commun les difficultés à établir des relations et à communiquer : </w:t>
      </w:r>
      <w:r w:rsidRPr="0054060B">
        <w:rPr>
          <w:rStyle w:val="hgkelc"/>
          <w:i/>
          <w:iCs/>
        </w:rPr>
        <w:t>« Le trouble fondamental le plus frappant est l’incapacité de ces enfants à établir des relations de façon normale avec les personnes et les situations dès le début de leur vie</w:t>
      </w:r>
      <w:r>
        <w:rPr>
          <w:rStyle w:val="hgkelc"/>
        </w:rPr>
        <w:t xml:space="preserve"> ». Bien qu’il ne distingue pas encore l’autisme de la schizophrénie infantile, il décrit de façon précise un certain nombre de signes qui sont encore aujourd’hui retenus comme critères </w:t>
      </w:r>
      <w:r>
        <w:rPr>
          <w:rStyle w:val="hgkelc"/>
        </w:rPr>
        <w:lastRenderedPageBreak/>
        <w:t>diagnostiques. Il ne s’agit pas d’un repli défensif sur une riche vie intérieure, mais d’un déficit inné qui est à l’origine de trois grands symptômes : l’isolement (« </w:t>
      </w:r>
      <w:r w:rsidRPr="002C4F16">
        <w:rPr>
          <w:rStyle w:val="hgkelc"/>
        </w:rPr>
        <w:t>alonenes</w:t>
      </w:r>
      <w:r w:rsidR="00A4200B" w:rsidRPr="002C4F16">
        <w:rPr>
          <w:rStyle w:val="hgkelc"/>
        </w:rPr>
        <w:t>s</w:t>
      </w:r>
      <w:r>
        <w:rPr>
          <w:rStyle w:val="hgkelc"/>
        </w:rPr>
        <w:t> »), l’immuabilité (« </w:t>
      </w:r>
      <w:r w:rsidRPr="002C4F16">
        <w:rPr>
          <w:rStyle w:val="hgkelc"/>
        </w:rPr>
        <w:t>sameness</w:t>
      </w:r>
      <w:r>
        <w:rPr>
          <w:rStyle w:val="hgkelc"/>
        </w:rPr>
        <w:t xml:space="preserve"> ») et les troubles du langage (voix monotone, mécanique et discours répétitifs, écholaliques et ignorance du sens figuré). </w:t>
      </w:r>
      <w:r w:rsidR="00574F44">
        <w:rPr>
          <w:rStyle w:val="hgkelc"/>
        </w:rPr>
        <w:t>L</w:t>
      </w:r>
      <w:proofErr w:type="gramStart"/>
      <w:r w:rsidR="00574F44">
        <w:rPr>
          <w:rStyle w:val="hgkelc"/>
        </w:rPr>
        <w:t>’«</w:t>
      </w:r>
      <w:proofErr w:type="gramEnd"/>
      <w:r>
        <w:rPr>
          <w:rStyle w:val="hgkelc"/>
        </w:rPr>
        <w:t> </w:t>
      </w:r>
      <w:r w:rsidRPr="002C4F16">
        <w:rPr>
          <w:rStyle w:val="hgkelc"/>
        </w:rPr>
        <w:t>autisme de Kanner</w:t>
      </w:r>
      <w:r>
        <w:rPr>
          <w:rStyle w:val="hgkelc"/>
        </w:rPr>
        <w:t> » a ainsi longtemps fait référence à une forme « </w:t>
      </w:r>
      <w:r w:rsidRPr="002C4F16">
        <w:rPr>
          <w:rStyle w:val="hgkelc"/>
        </w:rPr>
        <w:t>typique</w:t>
      </w:r>
      <w:r>
        <w:rPr>
          <w:rStyle w:val="hgkelc"/>
        </w:rPr>
        <w:t xml:space="preserve"> » de l’autisme.  </w:t>
      </w:r>
    </w:p>
    <w:p w14:paraId="5D074EF7" w14:textId="32C3D023" w:rsidR="00BA5E91" w:rsidRDefault="00C6310B">
      <w:pPr>
        <w:pStyle w:val="Sansinterligne"/>
        <w:spacing w:after="0"/>
        <w:rPr>
          <w:rStyle w:val="hgkelc"/>
        </w:rPr>
      </w:pPr>
      <w:r>
        <w:rPr>
          <w:rStyle w:val="hgkelc"/>
        </w:rPr>
        <w:t>C’est en s’appuyant sur les travaux de Louise Despert qu’il évoque dès le départ le caractère inné du trouble. Cette hypothèse sera masquée par la prééminence des théories psychanalytiques des années 50</w:t>
      </w:r>
      <w:r w:rsidR="006172E9">
        <w:rPr>
          <w:rStyle w:val="hgkelc"/>
        </w:rPr>
        <w:t>. I</w:t>
      </w:r>
      <w:r>
        <w:rPr>
          <w:rStyle w:val="hgkelc"/>
        </w:rPr>
        <w:t>l faut attendre les années 1960 pour que l’origine neurodéveloppementale du trouble soit à nouveau considérée et les années 70 pour que l’autisme soit distingué de la schizophrénie infantile, ceci grâce à la concomitance de plusieurs phénomènes :</w:t>
      </w:r>
    </w:p>
    <w:p w14:paraId="7C6D2E9F" w14:textId="77777777" w:rsidR="00BA5E91" w:rsidRDefault="00C6310B" w:rsidP="005D247C">
      <w:pPr>
        <w:pStyle w:val="Sansinterligne"/>
        <w:numPr>
          <w:ilvl w:val="0"/>
          <w:numId w:val="2"/>
        </w:numPr>
        <w:spacing w:after="0"/>
        <w:rPr>
          <w:rStyle w:val="hgkelc"/>
        </w:rPr>
      </w:pPr>
      <w:r>
        <w:rPr>
          <w:rStyle w:val="hgkelc"/>
        </w:rPr>
        <w:t>Les pratiques diagnostiques s’éloignent de la psychanalyse pour favoriser des méthodes reproductibles, basées sur l’observation de critères comportementaux ;</w:t>
      </w:r>
    </w:p>
    <w:p w14:paraId="03A28240" w14:textId="77777777" w:rsidR="00BA5E91" w:rsidRDefault="00C6310B" w:rsidP="005D247C">
      <w:pPr>
        <w:pStyle w:val="Sansinterligne"/>
        <w:numPr>
          <w:ilvl w:val="0"/>
          <w:numId w:val="2"/>
        </w:numPr>
        <w:spacing w:after="0"/>
        <w:rPr>
          <w:rStyle w:val="hgkelc"/>
        </w:rPr>
      </w:pPr>
      <w:r>
        <w:rPr>
          <w:rStyle w:val="hgkelc"/>
        </w:rPr>
        <w:t>La recherche psychiatrique accorde une importance croissante aux modèles statistiques et à la recherche épidémiologique ;</w:t>
      </w:r>
    </w:p>
    <w:p w14:paraId="0C6B87BA" w14:textId="77777777" w:rsidR="00BA5E91" w:rsidRDefault="00C6310B" w:rsidP="005D247C">
      <w:pPr>
        <w:pStyle w:val="Sansinterligne"/>
        <w:numPr>
          <w:ilvl w:val="0"/>
          <w:numId w:val="2"/>
        </w:numPr>
        <w:spacing w:after="0"/>
        <w:rPr>
          <w:rStyle w:val="hgkelc"/>
        </w:rPr>
      </w:pPr>
      <w:r>
        <w:rPr>
          <w:rStyle w:val="hgkelc"/>
        </w:rPr>
        <w:t>En psychologie, le mouvement de recherche cognitive sur les différents processus psychologiques est en plein essor.</w:t>
      </w:r>
    </w:p>
    <w:p w14:paraId="1442A012" w14:textId="6E5B71F6" w:rsidR="00BA5E91" w:rsidRDefault="00C6310B">
      <w:pPr>
        <w:pStyle w:val="Sansinterligne"/>
        <w:rPr>
          <w:rStyle w:val="hgkelc"/>
        </w:rPr>
      </w:pPr>
      <w:r>
        <w:rPr>
          <w:rStyle w:val="hgkelc"/>
        </w:rPr>
        <w:t xml:space="preserve">De façon contemporaine à Léo Kanner mais sans n’avoir jamais communiqué avec lui, </w:t>
      </w:r>
      <w:r>
        <w:rPr>
          <w:rStyle w:val="hgkelc"/>
          <w:b/>
          <w:bCs/>
        </w:rPr>
        <w:t>Hans Asperger</w:t>
      </w:r>
      <w:r>
        <w:rPr>
          <w:rStyle w:val="hgkelc"/>
        </w:rPr>
        <w:t>, psychiatre également autrichien, décrit la « </w:t>
      </w:r>
      <w:r w:rsidRPr="000E1F65">
        <w:rPr>
          <w:rStyle w:val="hgkelc"/>
          <w:i/>
          <w:iCs/>
        </w:rPr>
        <w:t>psychopathie autistique</w:t>
      </w:r>
      <w:r>
        <w:rPr>
          <w:rStyle w:val="hgkelc"/>
        </w:rPr>
        <w:t> »</w:t>
      </w:r>
      <w:sdt>
        <w:sdtPr>
          <w:rPr>
            <w:rStyle w:val="hgkelc"/>
          </w:rPr>
          <w:id w:val="-1382398483"/>
          <w:citation/>
        </w:sdtPr>
        <w:sdtContent>
          <w:r>
            <w:rPr>
              <w:rStyle w:val="hgkelc"/>
            </w:rPr>
            <w:fldChar w:fldCharType="begin"/>
          </w:r>
          <w:r>
            <w:rPr>
              <w:rStyle w:val="hgkelc"/>
            </w:rPr>
            <w:instrText xml:space="preserve"> CITATION Asp44 \l 1036 </w:instrText>
          </w:r>
          <w:r>
            <w:rPr>
              <w:rStyle w:val="hgkelc"/>
            </w:rPr>
            <w:fldChar w:fldCharType="separate"/>
          </w:r>
          <w:r w:rsidR="004624EC">
            <w:rPr>
              <w:rStyle w:val="hgkelc"/>
              <w:noProof/>
            </w:rPr>
            <w:t xml:space="preserve"> </w:t>
          </w:r>
          <w:r w:rsidR="004624EC">
            <w:rPr>
              <w:noProof/>
            </w:rPr>
            <w:t>(Asperger, 1944)</w:t>
          </w:r>
          <w:r>
            <w:rPr>
              <w:rStyle w:val="hgkelc"/>
            </w:rPr>
            <w:fldChar w:fldCharType="end"/>
          </w:r>
        </w:sdtContent>
      </w:sdt>
      <w:r>
        <w:rPr>
          <w:rStyle w:val="hgkelc"/>
        </w:rPr>
        <w:t xml:space="preserve">. Tout comme Kanner, il dresse le tableau clinique de quatre enfants, décrit précisément des comportements et aptitudes semblables et maintient le lien entre psychose et autisme. Son article, rédigé en allemand, est à l’époque peu diffusé. C’est en 1981 que </w:t>
      </w:r>
      <w:r>
        <w:rPr>
          <w:rStyle w:val="hgkelc"/>
          <w:b/>
          <w:bCs/>
        </w:rPr>
        <w:t>Lorna Wing</w:t>
      </w:r>
      <w:r>
        <w:rPr>
          <w:rStyle w:val="hgkelc"/>
        </w:rPr>
        <w:t>, psychiatre britannique, le traduit et permet ainsi la reconnaissance du travail d’Hans Asperger qui a ensuite donné son nom à un syndrome, celui d’</w:t>
      </w:r>
      <w:r w:rsidR="006F2486">
        <w:rPr>
          <w:rStyle w:val="hgkelc"/>
        </w:rPr>
        <w:t>un t</w:t>
      </w:r>
      <w:r w:rsidR="00813AC2" w:rsidRPr="006F2486">
        <w:rPr>
          <w:rStyle w:val="hgkelc"/>
        </w:rPr>
        <w:t>rouble</w:t>
      </w:r>
      <w:r w:rsidR="006F2486">
        <w:rPr>
          <w:rStyle w:val="hgkelc"/>
        </w:rPr>
        <w:t xml:space="preserve"> e</w:t>
      </w:r>
      <w:r w:rsidR="00813AC2" w:rsidRPr="006F2486">
        <w:rPr>
          <w:rStyle w:val="hgkelc"/>
        </w:rPr>
        <w:t xml:space="preserve">nvahissant du </w:t>
      </w:r>
      <w:r w:rsidR="006F2486">
        <w:rPr>
          <w:rStyle w:val="hgkelc"/>
        </w:rPr>
        <w:t>d</w:t>
      </w:r>
      <w:r w:rsidR="00813AC2" w:rsidRPr="006F2486">
        <w:rPr>
          <w:rStyle w:val="hgkelc"/>
        </w:rPr>
        <w:t>éveloppement</w:t>
      </w:r>
      <w:r w:rsidR="00813AC2">
        <w:rPr>
          <w:rStyle w:val="hgkelc"/>
        </w:rPr>
        <w:t xml:space="preserve"> </w:t>
      </w:r>
      <w:r w:rsidR="00941003">
        <w:rPr>
          <w:rStyle w:val="hgkelc"/>
        </w:rPr>
        <w:t>(</w:t>
      </w:r>
      <w:r w:rsidR="00714AFD">
        <w:rPr>
          <w:rStyle w:val="hgkelc"/>
        </w:rPr>
        <w:t xml:space="preserve">TED) </w:t>
      </w:r>
      <w:r>
        <w:rPr>
          <w:rStyle w:val="hgkelc"/>
        </w:rPr>
        <w:t xml:space="preserve">avec </w:t>
      </w:r>
      <w:r w:rsidR="00A93FB4">
        <w:rPr>
          <w:rStyle w:val="hgkelc"/>
        </w:rPr>
        <w:t xml:space="preserve">un </w:t>
      </w:r>
      <w:r>
        <w:rPr>
          <w:rStyle w:val="hgkelc"/>
        </w:rPr>
        <w:t>fonctionnement intellectuel normal</w:t>
      </w:r>
      <w:r w:rsidRPr="00DC0C7F">
        <w:rPr>
          <w:rStyle w:val="hgkelc"/>
        </w:rPr>
        <w:t xml:space="preserve">. Hans Asperger </w:t>
      </w:r>
      <w:r w:rsidR="00190BE2" w:rsidRPr="00DC0C7F">
        <w:rPr>
          <w:rStyle w:val="hgkelc"/>
        </w:rPr>
        <w:t>a également fait par</w:t>
      </w:r>
      <w:r w:rsidR="00DC0C7F" w:rsidRPr="00DC0C7F">
        <w:rPr>
          <w:rStyle w:val="hgkelc"/>
        </w:rPr>
        <w:t xml:space="preserve">ler de lui quant à </w:t>
      </w:r>
      <w:r w:rsidRPr="00DC0C7F">
        <w:rPr>
          <w:rStyle w:val="hgkelc"/>
        </w:rPr>
        <w:t xml:space="preserve">sa </w:t>
      </w:r>
      <w:r w:rsidR="00DC0C7F" w:rsidRPr="00DC0C7F">
        <w:rPr>
          <w:rStyle w:val="hgkelc"/>
        </w:rPr>
        <w:t xml:space="preserve">supposée </w:t>
      </w:r>
      <w:r w:rsidRPr="00DC0C7F">
        <w:rPr>
          <w:rStyle w:val="hgkelc"/>
        </w:rPr>
        <w:t>participation à l’entreprise nazi</w:t>
      </w:r>
      <w:r w:rsidR="006421E1">
        <w:rPr>
          <w:rStyle w:val="hgkelc"/>
        </w:rPr>
        <w:t>e</w:t>
      </w:r>
      <w:r w:rsidR="00DC0C7F" w:rsidRPr="00DC0C7F">
        <w:rPr>
          <w:rStyle w:val="hgkelc"/>
        </w:rPr>
        <w:t xml:space="preserve"> mais ce n’est pas le sujet ici</w:t>
      </w:r>
      <w:r w:rsidR="00A93FB4" w:rsidRPr="00DC0C7F">
        <w:rPr>
          <w:rStyle w:val="hgkelc"/>
        </w:rPr>
        <w:t>.</w:t>
      </w:r>
    </w:p>
    <w:p w14:paraId="5B03A08A" w14:textId="7D01F3C8" w:rsidR="00BA5E91" w:rsidRDefault="00C6310B" w:rsidP="00CF7EC4">
      <w:pPr>
        <w:pStyle w:val="Sansinterligne"/>
        <w:spacing w:after="0"/>
        <w:rPr>
          <w:rStyle w:val="hgkelc"/>
        </w:rPr>
      </w:pPr>
      <w:r>
        <w:rPr>
          <w:rStyle w:val="hgkelc"/>
        </w:rPr>
        <w:t>Les nuances dans les observations de Leo Kanner et Hans Asperger mèneront à différentes appellations : « </w:t>
      </w:r>
      <w:r w:rsidRPr="000E1F65">
        <w:rPr>
          <w:rStyle w:val="hgkelc"/>
          <w:i/>
          <w:iCs/>
        </w:rPr>
        <w:t>autisme de Kanner</w:t>
      </w:r>
      <w:r>
        <w:rPr>
          <w:rStyle w:val="hgkelc"/>
        </w:rPr>
        <w:t> » pour les formes à bas fonctionnement cognitif et « </w:t>
      </w:r>
      <w:r w:rsidRPr="000E1F65">
        <w:rPr>
          <w:rStyle w:val="hgkelc"/>
          <w:i/>
          <w:iCs/>
        </w:rPr>
        <w:t>syndrome d’Asperger</w:t>
      </w:r>
      <w:r>
        <w:rPr>
          <w:rStyle w:val="hgkelc"/>
        </w:rPr>
        <w:t> » pour les formes à fonctionnement cognitif normal ou supérieur. Lorna Wing évoque déjà à son époque une continuité évolutive</w:t>
      </w:r>
      <w:sdt>
        <w:sdtPr>
          <w:rPr>
            <w:rStyle w:val="hgkelc"/>
          </w:rPr>
          <w:id w:val="1101526584"/>
          <w:citation/>
        </w:sdtPr>
        <w:sdtContent>
          <w:r>
            <w:rPr>
              <w:rStyle w:val="hgkelc"/>
            </w:rPr>
            <w:fldChar w:fldCharType="begin"/>
          </w:r>
          <w:r>
            <w:rPr>
              <w:rStyle w:val="hgkelc"/>
            </w:rPr>
            <w:instrText xml:space="preserve"> CITATION Lar16 \l 1036 </w:instrText>
          </w:r>
          <w:r>
            <w:rPr>
              <w:rStyle w:val="hgkelc"/>
            </w:rPr>
            <w:fldChar w:fldCharType="separate"/>
          </w:r>
          <w:r w:rsidR="004624EC">
            <w:rPr>
              <w:rStyle w:val="hgkelc"/>
              <w:noProof/>
            </w:rPr>
            <w:t xml:space="preserve"> </w:t>
          </w:r>
          <w:r w:rsidR="004624EC">
            <w:rPr>
              <w:noProof/>
            </w:rPr>
            <w:t>(Larban Vera, 2016)</w:t>
          </w:r>
          <w:r>
            <w:rPr>
              <w:rStyle w:val="hgkelc"/>
            </w:rPr>
            <w:fldChar w:fldCharType="end"/>
          </w:r>
        </w:sdtContent>
      </w:sdt>
      <w:r>
        <w:rPr>
          <w:rStyle w:val="hgkelc"/>
        </w:rPr>
        <w:t>, assimilée aujourd’hui à la notion de « </w:t>
      </w:r>
      <w:r w:rsidRPr="000E1F65">
        <w:rPr>
          <w:rStyle w:val="hgkelc"/>
          <w:i/>
          <w:iCs/>
        </w:rPr>
        <w:t>spectre</w:t>
      </w:r>
      <w:r>
        <w:rPr>
          <w:rStyle w:val="hgkelc"/>
        </w:rPr>
        <w:t xml:space="preserve"> » </w:t>
      </w:r>
      <w:r w:rsidR="000E1F65">
        <w:rPr>
          <w:rStyle w:val="hgkelc"/>
        </w:rPr>
        <w:t>qui sera abordée</w:t>
      </w:r>
      <w:r>
        <w:rPr>
          <w:rStyle w:val="hgkelc"/>
        </w:rPr>
        <w:t xml:space="preserve"> dans les deux paragraphes suivants.</w:t>
      </w:r>
    </w:p>
    <w:p w14:paraId="70E34EAE" w14:textId="77777777" w:rsidR="00932BF1" w:rsidRDefault="00932BF1" w:rsidP="00CF7EC4">
      <w:pPr>
        <w:pStyle w:val="Sansinterligne"/>
        <w:spacing w:after="0"/>
        <w:rPr>
          <w:rStyle w:val="hgkelc"/>
        </w:rPr>
      </w:pPr>
    </w:p>
    <w:p w14:paraId="1FEC575F" w14:textId="77777777" w:rsidR="00932BF1" w:rsidRDefault="00932BF1" w:rsidP="00CF7EC4">
      <w:pPr>
        <w:pStyle w:val="Sansinterligne"/>
        <w:spacing w:after="0"/>
        <w:rPr>
          <w:rStyle w:val="hgkelc"/>
        </w:rPr>
      </w:pPr>
    </w:p>
    <w:p w14:paraId="051C127E" w14:textId="77777777" w:rsidR="005065EB" w:rsidRDefault="005065EB" w:rsidP="00CF7EC4">
      <w:pPr>
        <w:pStyle w:val="Sansinterligne"/>
        <w:spacing w:after="0"/>
        <w:rPr>
          <w:rStyle w:val="hgkelc"/>
        </w:rPr>
      </w:pPr>
    </w:p>
    <w:p w14:paraId="3532AB58" w14:textId="77777777" w:rsidR="00BA5E91" w:rsidRDefault="00C6310B" w:rsidP="00E04BC8">
      <w:pPr>
        <w:pStyle w:val="Titre3"/>
      </w:pPr>
      <w:bookmarkStart w:id="4" w:name="_Toc164288500"/>
      <w:r>
        <w:lastRenderedPageBreak/>
        <w:t>Nosographies de l’autisme</w:t>
      </w:r>
      <w:bookmarkEnd w:id="4"/>
    </w:p>
    <w:p w14:paraId="73E4274E" w14:textId="3E98E9B8" w:rsidR="00BA5E91" w:rsidRDefault="005065EB">
      <w:pPr>
        <w:spacing w:after="0"/>
      </w:pPr>
      <w:r>
        <w:t>Comme</w:t>
      </w:r>
      <w:r w:rsidR="00C6310B">
        <w:t xml:space="preserve"> vu</w:t>
      </w:r>
      <w:r>
        <w:t xml:space="preserve"> précédemment</w:t>
      </w:r>
      <w:r w:rsidR="00C6310B">
        <w:t>, avant 1943 l’autisme en tant que syndrome n’existe</w:t>
      </w:r>
      <w:r w:rsidR="008A6BAB">
        <w:t xml:space="preserve"> pas</w:t>
      </w:r>
      <w:r w:rsidR="00C6310B">
        <w:t>. Il apparaît seulement comme un symptôme décrit au sein de pathologies infantiles, elles-mêmes décrites sur la base des pathologies adultes</w:t>
      </w:r>
      <w:r w:rsidR="00546545">
        <w:t xml:space="preserve"> : </w:t>
      </w:r>
      <w:r w:rsidR="00C6310B">
        <w:t xml:space="preserve">démence infantile </w:t>
      </w:r>
      <w:sdt>
        <w:sdtPr>
          <w:id w:val="-1567790974"/>
          <w:citation/>
        </w:sdtPr>
        <w:sdtContent>
          <w:r w:rsidR="00C6310B">
            <w:fldChar w:fldCharType="begin"/>
          </w:r>
          <w:r w:rsidR="00C6310B">
            <w:instrText xml:space="preserve">CITATION Hel08 \l 1036 </w:instrText>
          </w:r>
          <w:r w:rsidR="00C6310B">
            <w:fldChar w:fldCharType="separate"/>
          </w:r>
          <w:r w:rsidR="004624EC">
            <w:rPr>
              <w:noProof/>
            </w:rPr>
            <w:t>(Heller, 1908)</w:t>
          </w:r>
          <w:r w:rsidR="00C6310B">
            <w:fldChar w:fldCharType="end"/>
          </w:r>
        </w:sdtContent>
      </w:sdt>
      <w:r w:rsidR="00C6310B">
        <w:t xml:space="preserve">, schizophrénie de l’enfant </w:t>
      </w:r>
      <w:sdt>
        <w:sdtPr>
          <w:id w:val="-1875218127"/>
          <w:citation/>
        </w:sdtPr>
        <w:sdtContent>
          <w:r w:rsidR="00C6310B">
            <w:fldChar w:fldCharType="begin"/>
          </w:r>
          <w:r w:rsidR="00C6310B">
            <w:instrText xml:space="preserve"> CITATION Pot33 \l 1036 </w:instrText>
          </w:r>
          <w:r w:rsidR="00C6310B">
            <w:fldChar w:fldCharType="separate"/>
          </w:r>
          <w:r w:rsidR="004624EC">
            <w:rPr>
              <w:noProof/>
            </w:rPr>
            <w:t>(Potter, 1933)</w:t>
          </w:r>
          <w:r w:rsidR="00C6310B">
            <w:fldChar w:fldCharType="end"/>
          </w:r>
        </w:sdtContent>
      </w:sdt>
      <w:r w:rsidR="00C6310B">
        <w:t xml:space="preserve">, démence précocissime </w:t>
      </w:r>
      <w:sdt>
        <w:sdtPr>
          <w:id w:val="503791655"/>
          <w:citation/>
        </w:sdtPr>
        <w:sdtContent>
          <w:r w:rsidR="00C6310B">
            <w:fldChar w:fldCharType="begin"/>
          </w:r>
          <w:r w:rsidR="00C6310B">
            <w:instrText xml:space="preserve"> CITATION DeS05 \l 1036 </w:instrText>
          </w:r>
          <w:r w:rsidR="00C6310B">
            <w:fldChar w:fldCharType="separate"/>
          </w:r>
          <w:r w:rsidR="004624EC">
            <w:rPr>
              <w:noProof/>
            </w:rPr>
            <w:t>(De Sanctis, 1905)</w:t>
          </w:r>
          <w:r w:rsidR="00C6310B">
            <w:fldChar w:fldCharType="end"/>
          </w:r>
        </w:sdtContent>
      </w:sdt>
      <w:r w:rsidR="0062374E">
        <w:t> ;</w:t>
      </w:r>
      <w:r w:rsidR="00C6310B">
        <w:t xml:space="preserve"> ainsi que dans les descriptions de l’idiotie et autre</w:t>
      </w:r>
      <w:r w:rsidR="008A6BAB">
        <w:t>s</w:t>
      </w:r>
      <w:r w:rsidR="00C6310B">
        <w:t xml:space="preserve"> arriérations mentales qui, jusqu’au XIXème siècle, occultent toute autre forme de compréhension des troubles mentaux de l’enfant.</w:t>
      </w:r>
    </w:p>
    <w:p w14:paraId="12C4E176" w14:textId="77777777" w:rsidR="00BA5E91" w:rsidRDefault="00C6310B">
      <w:pPr>
        <w:spacing w:after="0"/>
      </w:pPr>
      <w:r>
        <w:t>Après la première description de l’autisme infantile par Léo Kanner en 1943, l’autisme sort du modèle de la schizophrénie adulte et devient un syndrome à part entière, classé dans la grande famille des « </w:t>
      </w:r>
      <w:r w:rsidRPr="005065EB">
        <w:rPr>
          <w:i/>
          <w:iCs/>
        </w:rPr>
        <w:t>psychoses infantiles</w:t>
      </w:r>
      <w:r>
        <w:t xml:space="preserve"> ». </w:t>
      </w:r>
    </w:p>
    <w:p w14:paraId="260A24BD" w14:textId="77777777" w:rsidR="00BA5E91" w:rsidRDefault="00C6310B">
      <w:pPr>
        <w:spacing w:after="0"/>
      </w:pPr>
      <w:r>
        <w:t xml:space="preserve">A partir des années 1980 apparaissent les premières classifications des maladies faisant référence au niveau mondial : </w:t>
      </w:r>
    </w:p>
    <w:p w14:paraId="6E303B54" w14:textId="2E8A204B" w:rsidR="00BA5E91" w:rsidRDefault="00C6310B" w:rsidP="005D247C">
      <w:pPr>
        <w:pStyle w:val="Paragraphedeliste"/>
        <w:numPr>
          <w:ilvl w:val="0"/>
          <w:numId w:val="2"/>
        </w:numPr>
      </w:pPr>
      <w:r>
        <w:t>Le DSM</w:t>
      </w:r>
      <w:r w:rsidR="00576768">
        <w:t xml:space="preserve"> (Diagnostic and Statistical Manual of Mental Disorders)</w:t>
      </w:r>
      <w:r>
        <w:t xml:space="preserve">, publié par l’American Psychiatric Association, dont la dernière version est le DSM-5, parue en 2013 </w:t>
      </w:r>
      <w:sdt>
        <w:sdtPr>
          <w:id w:val="695198871"/>
          <w:citation/>
        </w:sdtPr>
        <w:sdtContent>
          <w:r>
            <w:fldChar w:fldCharType="begin"/>
          </w:r>
          <w:r w:rsidR="00376A7C">
            <w:instrText xml:space="preserve">CITATION Ame00 \l 1036 </w:instrText>
          </w:r>
          <w:r>
            <w:fldChar w:fldCharType="separate"/>
          </w:r>
          <w:r w:rsidR="00376A7C">
            <w:rPr>
              <w:noProof/>
            </w:rPr>
            <w:t>(APA, 2013)</w:t>
          </w:r>
          <w:r>
            <w:fldChar w:fldCharType="end"/>
          </w:r>
        </w:sdtContent>
      </w:sdt>
      <w:r>
        <w:t>.</w:t>
      </w:r>
    </w:p>
    <w:p w14:paraId="4B60E918" w14:textId="4573B0E1" w:rsidR="00BA5E91" w:rsidRDefault="00C6310B" w:rsidP="005D247C">
      <w:pPr>
        <w:pStyle w:val="Paragraphedeliste"/>
        <w:numPr>
          <w:ilvl w:val="0"/>
          <w:numId w:val="2"/>
        </w:numPr>
        <w:spacing w:after="0"/>
      </w:pPr>
      <w:r>
        <w:t>La CIM</w:t>
      </w:r>
      <w:r w:rsidR="003A05CD">
        <w:t xml:space="preserve"> (Classification Internationale des Maladies)</w:t>
      </w:r>
      <w:r>
        <w:t>, publié</w:t>
      </w:r>
      <w:r w:rsidR="003A05CD">
        <w:t>e</w:t>
      </w:r>
      <w:r>
        <w:t xml:space="preserve"> par l’Organisation Mondiale de la Santé, dont la dernière version est la CIM-11, parue en 2022 </w:t>
      </w:r>
      <w:sdt>
        <w:sdtPr>
          <w:id w:val="465698373"/>
          <w:citation/>
        </w:sdtPr>
        <w:sdtContent>
          <w:r>
            <w:fldChar w:fldCharType="begin"/>
          </w:r>
          <w:r w:rsidR="00376A7C">
            <w:instrText xml:space="preserve">CITATION Org22 \l 1036 </w:instrText>
          </w:r>
          <w:r>
            <w:fldChar w:fldCharType="separate"/>
          </w:r>
          <w:r w:rsidR="00376A7C">
            <w:rPr>
              <w:noProof/>
            </w:rPr>
            <w:t>(OMS, 2022)</w:t>
          </w:r>
          <w:r>
            <w:fldChar w:fldCharType="end"/>
          </w:r>
        </w:sdtContent>
      </w:sdt>
      <w:r>
        <w:t>.</w:t>
      </w:r>
    </w:p>
    <w:p w14:paraId="5FDB26FE" w14:textId="77777777" w:rsidR="00BA5E91" w:rsidRDefault="00C6310B">
      <w:r>
        <w:t>La classification de l’autisme évolue significativement d’une publication à l’autre, comme le résume le tableau ci-après :</w:t>
      </w:r>
    </w:p>
    <w:tbl>
      <w:tblPr>
        <w:tblStyle w:val="Grilledutableau"/>
        <w:tblW w:w="10348" w:type="dxa"/>
        <w:tblInd w:w="-572" w:type="dxa"/>
        <w:tblLook w:val="04A0" w:firstRow="1" w:lastRow="0" w:firstColumn="1" w:lastColumn="0" w:noHBand="0" w:noVBand="1"/>
      </w:tblPr>
      <w:tblGrid>
        <w:gridCol w:w="851"/>
        <w:gridCol w:w="1417"/>
        <w:gridCol w:w="2127"/>
        <w:gridCol w:w="5953"/>
      </w:tblGrid>
      <w:tr w:rsidR="00BA5E91" w14:paraId="0342E8E2" w14:textId="77777777">
        <w:tc>
          <w:tcPr>
            <w:tcW w:w="851" w:type="dxa"/>
            <w:shd w:val="clear" w:color="auto" w:fill="D9E2F3" w:themeFill="accent1" w:themeFillTint="33"/>
          </w:tcPr>
          <w:p w14:paraId="7573BFFA" w14:textId="77777777" w:rsidR="00BA5E91" w:rsidRDefault="00C6310B" w:rsidP="00276B78">
            <w:pPr>
              <w:spacing w:line="276" w:lineRule="auto"/>
              <w:rPr>
                <w:b/>
                <w:bCs/>
                <w:sz w:val="20"/>
                <w:szCs w:val="20"/>
              </w:rPr>
            </w:pPr>
            <w:r>
              <w:rPr>
                <w:b/>
                <w:bCs/>
                <w:sz w:val="20"/>
                <w:szCs w:val="20"/>
              </w:rPr>
              <w:t>Année</w:t>
            </w:r>
          </w:p>
        </w:tc>
        <w:tc>
          <w:tcPr>
            <w:tcW w:w="1417" w:type="dxa"/>
            <w:shd w:val="clear" w:color="auto" w:fill="D9E2F3" w:themeFill="accent1" w:themeFillTint="33"/>
          </w:tcPr>
          <w:p w14:paraId="7498D4A0" w14:textId="77777777" w:rsidR="00BA5E91" w:rsidRDefault="00C6310B" w:rsidP="00276B78">
            <w:pPr>
              <w:spacing w:line="276" w:lineRule="auto"/>
              <w:rPr>
                <w:b/>
                <w:bCs/>
                <w:sz w:val="20"/>
                <w:szCs w:val="20"/>
              </w:rPr>
            </w:pPr>
            <w:r>
              <w:rPr>
                <w:b/>
                <w:bCs/>
                <w:sz w:val="20"/>
                <w:szCs w:val="20"/>
              </w:rPr>
              <w:t>Classification</w:t>
            </w:r>
          </w:p>
        </w:tc>
        <w:tc>
          <w:tcPr>
            <w:tcW w:w="2127" w:type="dxa"/>
            <w:shd w:val="clear" w:color="auto" w:fill="D9E2F3" w:themeFill="accent1" w:themeFillTint="33"/>
          </w:tcPr>
          <w:p w14:paraId="2621F33D" w14:textId="77777777" w:rsidR="00BA5E91" w:rsidRDefault="00C6310B" w:rsidP="00276B78">
            <w:pPr>
              <w:spacing w:line="276" w:lineRule="auto"/>
              <w:rPr>
                <w:b/>
                <w:bCs/>
                <w:sz w:val="20"/>
                <w:szCs w:val="20"/>
              </w:rPr>
            </w:pPr>
            <w:r>
              <w:rPr>
                <w:b/>
                <w:bCs/>
                <w:sz w:val="20"/>
                <w:szCs w:val="20"/>
              </w:rPr>
              <w:t>Catégorie</w:t>
            </w:r>
          </w:p>
        </w:tc>
        <w:tc>
          <w:tcPr>
            <w:tcW w:w="5953" w:type="dxa"/>
            <w:shd w:val="clear" w:color="auto" w:fill="D9E2F3" w:themeFill="accent1" w:themeFillTint="33"/>
          </w:tcPr>
          <w:p w14:paraId="7F7D4166" w14:textId="77777777" w:rsidR="00BA5E91" w:rsidRDefault="00C6310B" w:rsidP="00276B78">
            <w:pPr>
              <w:spacing w:line="276" w:lineRule="auto"/>
              <w:rPr>
                <w:b/>
                <w:bCs/>
                <w:sz w:val="20"/>
                <w:szCs w:val="20"/>
              </w:rPr>
            </w:pPr>
            <w:r>
              <w:rPr>
                <w:b/>
                <w:bCs/>
                <w:sz w:val="20"/>
                <w:szCs w:val="20"/>
              </w:rPr>
              <w:t>Sous-catégories</w:t>
            </w:r>
          </w:p>
        </w:tc>
      </w:tr>
      <w:tr w:rsidR="00BA5E91" w14:paraId="35CF24DA" w14:textId="77777777">
        <w:tc>
          <w:tcPr>
            <w:tcW w:w="851" w:type="dxa"/>
          </w:tcPr>
          <w:p w14:paraId="38ECDF46" w14:textId="77777777" w:rsidR="00BA5E91" w:rsidRDefault="00C6310B" w:rsidP="00276B78">
            <w:pPr>
              <w:spacing w:line="276" w:lineRule="auto"/>
              <w:jc w:val="left"/>
              <w:rPr>
                <w:b/>
                <w:bCs/>
                <w:sz w:val="20"/>
                <w:szCs w:val="20"/>
              </w:rPr>
            </w:pPr>
            <w:r>
              <w:rPr>
                <w:b/>
                <w:bCs/>
                <w:sz w:val="20"/>
                <w:szCs w:val="20"/>
              </w:rPr>
              <w:t>1980</w:t>
            </w:r>
          </w:p>
        </w:tc>
        <w:tc>
          <w:tcPr>
            <w:tcW w:w="1417" w:type="dxa"/>
          </w:tcPr>
          <w:p w14:paraId="723E4A9C" w14:textId="77777777" w:rsidR="00BA5E91" w:rsidRDefault="00C6310B" w:rsidP="00276B78">
            <w:pPr>
              <w:spacing w:line="276" w:lineRule="auto"/>
              <w:jc w:val="left"/>
              <w:rPr>
                <w:sz w:val="20"/>
                <w:szCs w:val="20"/>
              </w:rPr>
            </w:pPr>
            <w:r>
              <w:rPr>
                <w:sz w:val="20"/>
                <w:szCs w:val="20"/>
              </w:rPr>
              <w:t>DSM-III</w:t>
            </w:r>
          </w:p>
        </w:tc>
        <w:tc>
          <w:tcPr>
            <w:tcW w:w="2127" w:type="dxa"/>
          </w:tcPr>
          <w:p w14:paraId="5AC12CC5" w14:textId="77777777" w:rsidR="00BA5E91" w:rsidRDefault="00C6310B" w:rsidP="00276B78">
            <w:pPr>
              <w:spacing w:line="276" w:lineRule="auto"/>
              <w:jc w:val="left"/>
              <w:rPr>
                <w:sz w:val="20"/>
                <w:szCs w:val="20"/>
              </w:rPr>
            </w:pPr>
            <w:r>
              <w:rPr>
                <w:sz w:val="20"/>
                <w:szCs w:val="20"/>
              </w:rPr>
              <w:t xml:space="preserve">Troubles Globaux </w:t>
            </w:r>
          </w:p>
          <w:p w14:paraId="3FDF6333" w14:textId="77777777" w:rsidR="00BA5E91" w:rsidRDefault="00C6310B" w:rsidP="00276B78">
            <w:pPr>
              <w:spacing w:line="276" w:lineRule="auto"/>
              <w:jc w:val="left"/>
              <w:rPr>
                <w:sz w:val="20"/>
                <w:szCs w:val="20"/>
              </w:rPr>
            </w:pPr>
            <w:r>
              <w:rPr>
                <w:sz w:val="20"/>
                <w:szCs w:val="20"/>
              </w:rPr>
              <w:t>du Développement</w:t>
            </w:r>
          </w:p>
        </w:tc>
        <w:tc>
          <w:tcPr>
            <w:tcW w:w="5953" w:type="dxa"/>
          </w:tcPr>
          <w:p w14:paraId="77ED6900" w14:textId="77777777" w:rsidR="00BA5E91" w:rsidRDefault="00C6310B" w:rsidP="00276B78">
            <w:pPr>
              <w:spacing w:line="276" w:lineRule="auto"/>
              <w:jc w:val="left"/>
              <w:rPr>
                <w:sz w:val="20"/>
                <w:szCs w:val="20"/>
              </w:rPr>
            </w:pPr>
            <w:r>
              <w:rPr>
                <w:sz w:val="20"/>
                <w:szCs w:val="20"/>
              </w:rPr>
              <w:t xml:space="preserve">- Autisme infantile </w:t>
            </w:r>
          </w:p>
          <w:p w14:paraId="69E21E28" w14:textId="77777777" w:rsidR="00BA5E91" w:rsidRDefault="00C6310B" w:rsidP="00276B78">
            <w:pPr>
              <w:spacing w:line="276" w:lineRule="auto"/>
              <w:jc w:val="left"/>
              <w:rPr>
                <w:sz w:val="20"/>
                <w:szCs w:val="20"/>
              </w:rPr>
            </w:pPr>
            <w:r>
              <w:rPr>
                <w:sz w:val="20"/>
                <w:szCs w:val="20"/>
              </w:rPr>
              <w:t>(syndrome complet/syndrome résiduel)</w:t>
            </w:r>
          </w:p>
          <w:p w14:paraId="22ABD9CC" w14:textId="77777777" w:rsidR="00BA5E91" w:rsidRDefault="00C6310B" w:rsidP="00276B78">
            <w:pPr>
              <w:spacing w:line="276" w:lineRule="auto"/>
              <w:jc w:val="left"/>
              <w:rPr>
                <w:sz w:val="20"/>
                <w:szCs w:val="20"/>
              </w:rPr>
            </w:pPr>
            <w:r>
              <w:rPr>
                <w:sz w:val="20"/>
                <w:szCs w:val="20"/>
              </w:rPr>
              <w:t>- Trouble global atypique du développement</w:t>
            </w:r>
          </w:p>
        </w:tc>
      </w:tr>
      <w:tr w:rsidR="00BA5E91" w14:paraId="68AF560D" w14:textId="77777777">
        <w:tc>
          <w:tcPr>
            <w:tcW w:w="851" w:type="dxa"/>
          </w:tcPr>
          <w:p w14:paraId="66C58C72" w14:textId="77777777" w:rsidR="00BA5E91" w:rsidRDefault="00C6310B" w:rsidP="00276B78">
            <w:pPr>
              <w:spacing w:line="276" w:lineRule="auto"/>
              <w:rPr>
                <w:b/>
                <w:bCs/>
                <w:sz w:val="20"/>
                <w:szCs w:val="20"/>
              </w:rPr>
            </w:pPr>
            <w:r>
              <w:rPr>
                <w:b/>
                <w:bCs/>
                <w:sz w:val="20"/>
                <w:szCs w:val="20"/>
              </w:rPr>
              <w:t>1986</w:t>
            </w:r>
          </w:p>
        </w:tc>
        <w:tc>
          <w:tcPr>
            <w:tcW w:w="1417" w:type="dxa"/>
          </w:tcPr>
          <w:p w14:paraId="43A9D5AB" w14:textId="77777777" w:rsidR="00BA5E91" w:rsidRDefault="00C6310B" w:rsidP="00276B78">
            <w:pPr>
              <w:spacing w:line="276" w:lineRule="auto"/>
              <w:rPr>
                <w:sz w:val="20"/>
                <w:szCs w:val="20"/>
              </w:rPr>
            </w:pPr>
            <w:r>
              <w:rPr>
                <w:sz w:val="20"/>
                <w:szCs w:val="20"/>
              </w:rPr>
              <w:t>DSM-III-R</w:t>
            </w:r>
          </w:p>
        </w:tc>
        <w:tc>
          <w:tcPr>
            <w:tcW w:w="2127" w:type="dxa"/>
          </w:tcPr>
          <w:p w14:paraId="6576DC4F" w14:textId="77777777" w:rsidR="00BA5E91" w:rsidRDefault="00C6310B" w:rsidP="00276B78">
            <w:pPr>
              <w:spacing w:line="276" w:lineRule="auto"/>
              <w:rPr>
                <w:sz w:val="20"/>
                <w:szCs w:val="20"/>
              </w:rPr>
            </w:pPr>
            <w:r>
              <w:rPr>
                <w:sz w:val="20"/>
                <w:szCs w:val="20"/>
              </w:rPr>
              <w:t>Troubles Envahissants du Développement</w:t>
            </w:r>
          </w:p>
        </w:tc>
        <w:tc>
          <w:tcPr>
            <w:tcW w:w="5953" w:type="dxa"/>
          </w:tcPr>
          <w:p w14:paraId="1BEE9EB7" w14:textId="77777777" w:rsidR="00BA5E91" w:rsidRDefault="00C6310B" w:rsidP="00276B78">
            <w:pPr>
              <w:spacing w:line="276" w:lineRule="auto"/>
              <w:rPr>
                <w:sz w:val="20"/>
                <w:szCs w:val="20"/>
              </w:rPr>
            </w:pPr>
            <w:r>
              <w:rPr>
                <w:sz w:val="20"/>
                <w:szCs w:val="20"/>
              </w:rPr>
              <w:t>- Trouble autistique</w:t>
            </w:r>
          </w:p>
          <w:p w14:paraId="2C4B880E" w14:textId="77777777" w:rsidR="00BA5E91" w:rsidRDefault="00C6310B" w:rsidP="00276B78">
            <w:pPr>
              <w:spacing w:line="276" w:lineRule="auto"/>
              <w:rPr>
                <w:sz w:val="20"/>
                <w:szCs w:val="20"/>
              </w:rPr>
            </w:pPr>
            <w:r>
              <w:rPr>
                <w:sz w:val="20"/>
                <w:szCs w:val="20"/>
              </w:rPr>
              <w:t>- TED non spécifié</w:t>
            </w:r>
          </w:p>
        </w:tc>
      </w:tr>
      <w:tr w:rsidR="00BA5E91" w14:paraId="5BEA9FF8" w14:textId="77777777">
        <w:tc>
          <w:tcPr>
            <w:tcW w:w="851" w:type="dxa"/>
          </w:tcPr>
          <w:p w14:paraId="2985302D" w14:textId="77777777" w:rsidR="00BA5E91" w:rsidRDefault="00C6310B" w:rsidP="00276B78">
            <w:pPr>
              <w:spacing w:line="276" w:lineRule="auto"/>
              <w:rPr>
                <w:b/>
                <w:bCs/>
                <w:sz w:val="20"/>
                <w:szCs w:val="20"/>
              </w:rPr>
            </w:pPr>
            <w:r>
              <w:rPr>
                <w:b/>
                <w:bCs/>
                <w:sz w:val="20"/>
                <w:szCs w:val="20"/>
              </w:rPr>
              <w:t>1993</w:t>
            </w:r>
          </w:p>
        </w:tc>
        <w:tc>
          <w:tcPr>
            <w:tcW w:w="1417" w:type="dxa"/>
          </w:tcPr>
          <w:p w14:paraId="7596070F" w14:textId="77777777" w:rsidR="00BA5E91" w:rsidRDefault="00C6310B" w:rsidP="00276B78">
            <w:pPr>
              <w:spacing w:line="276" w:lineRule="auto"/>
              <w:rPr>
                <w:sz w:val="20"/>
                <w:szCs w:val="20"/>
              </w:rPr>
            </w:pPr>
            <w:r>
              <w:rPr>
                <w:sz w:val="20"/>
                <w:szCs w:val="20"/>
              </w:rPr>
              <w:t>CIM-10</w:t>
            </w:r>
          </w:p>
        </w:tc>
        <w:tc>
          <w:tcPr>
            <w:tcW w:w="2127" w:type="dxa"/>
          </w:tcPr>
          <w:p w14:paraId="1799CD0D" w14:textId="77777777" w:rsidR="00BA5E91" w:rsidRDefault="00C6310B" w:rsidP="00276B78">
            <w:pPr>
              <w:spacing w:line="276" w:lineRule="auto"/>
              <w:rPr>
                <w:sz w:val="20"/>
                <w:szCs w:val="20"/>
              </w:rPr>
            </w:pPr>
            <w:r>
              <w:rPr>
                <w:sz w:val="20"/>
                <w:szCs w:val="20"/>
              </w:rPr>
              <w:t>Troubles Envahissants du Développement</w:t>
            </w:r>
          </w:p>
        </w:tc>
        <w:tc>
          <w:tcPr>
            <w:tcW w:w="5953" w:type="dxa"/>
          </w:tcPr>
          <w:p w14:paraId="025C3648" w14:textId="77777777" w:rsidR="00BA5E91" w:rsidRDefault="00C6310B" w:rsidP="00276B78">
            <w:pPr>
              <w:spacing w:line="276" w:lineRule="auto"/>
              <w:rPr>
                <w:sz w:val="20"/>
                <w:szCs w:val="20"/>
              </w:rPr>
            </w:pPr>
            <w:r>
              <w:rPr>
                <w:sz w:val="20"/>
                <w:szCs w:val="20"/>
              </w:rPr>
              <w:t>- Autisme infantile</w:t>
            </w:r>
          </w:p>
          <w:p w14:paraId="269B115E" w14:textId="77777777" w:rsidR="00BA5E91" w:rsidRDefault="00C6310B" w:rsidP="00276B78">
            <w:pPr>
              <w:spacing w:line="276" w:lineRule="auto"/>
              <w:rPr>
                <w:sz w:val="20"/>
                <w:szCs w:val="20"/>
              </w:rPr>
            </w:pPr>
            <w:r>
              <w:rPr>
                <w:sz w:val="20"/>
                <w:szCs w:val="20"/>
              </w:rPr>
              <w:t>- Autisme atypique (faisant notamment référence aux comorbidités éventuelles avec un retard mental)</w:t>
            </w:r>
          </w:p>
          <w:p w14:paraId="25F6193F" w14:textId="77777777" w:rsidR="00BA5E91" w:rsidRDefault="00C6310B" w:rsidP="00276B78">
            <w:pPr>
              <w:spacing w:line="276" w:lineRule="auto"/>
              <w:rPr>
                <w:sz w:val="20"/>
                <w:szCs w:val="20"/>
              </w:rPr>
            </w:pPr>
            <w:r>
              <w:rPr>
                <w:sz w:val="20"/>
                <w:szCs w:val="20"/>
              </w:rPr>
              <w:t>- Syndrome d’Asperger (autistes sans déficience mentale, ni retard de langage)</w:t>
            </w:r>
          </w:p>
          <w:p w14:paraId="6D33450D" w14:textId="77777777" w:rsidR="00BA5E91" w:rsidRDefault="00C6310B" w:rsidP="00276B78">
            <w:pPr>
              <w:spacing w:line="276" w:lineRule="auto"/>
              <w:rPr>
                <w:sz w:val="20"/>
                <w:szCs w:val="20"/>
              </w:rPr>
            </w:pPr>
            <w:r>
              <w:rPr>
                <w:sz w:val="20"/>
                <w:szCs w:val="20"/>
              </w:rPr>
              <w:t>- TED non spécifiés</w:t>
            </w:r>
          </w:p>
          <w:p w14:paraId="62ECE248" w14:textId="77777777" w:rsidR="00BA5E91" w:rsidRDefault="00C6310B" w:rsidP="00276B78">
            <w:pPr>
              <w:spacing w:line="276" w:lineRule="auto"/>
              <w:rPr>
                <w:sz w:val="20"/>
                <w:szCs w:val="20"/>
              </w:rPr>
            </w:pPr>
            <w:r>
              <w:rPr>
                <w:sz w:val="20"/>
                <w:szCs w:val="20"/>
              </w:rPr>
              <w:t>- Syndrome de Rett</w:t>
            </w:r>
          </w:p>
          <w:p w14:paraId="34B1C6FD" w14:textId="77777777" w:rsidR="00BA5E91" w:rsidRDefault="00C6310B" w:rsidP="00276B78">
            <w:pPr>
              <w:spacing w:line="276" w:lineRule="auto"/>
              <w:rPr>
                <w:sz w:val="20"/>
                <w:szCs w:val="20"/>
              </w:rPr>
            </w:pPr>
            <w:r>
              <w:rPr>
                <w:sz w:val="20"/>
                <w:szCs w:val="20"/>
              </w:rPr>
              <w:t>- Autre troubles désintégratifs de l’enfance</w:t>
            </w:r>
          </w:p>
          <w:p w14:paraId="232BA1CB" w14:textId="77777777" w:rsidR="00BA5E91" w:rsidRDefault="00C6310B" w:rsidP="00276B78">
            <w:pPr>
              <w:spacing w:line="276" w:lineRule="auto"/>
              <w:rPr>
                <w:sz w:val="20"/>
                <w:szCs w:val="20"/>
              </w:rPr>
            </w:pPr>
            <w:r>
              <w:rPr>
                <w:sz w:val="20"/>
                <w:szCs w:val="20"/>
              </w:rPr>
              <w:t>- Troubles hyperactifs avec retard mental et stéréotypies</w:t>
            </w:r>
          </w:p>
        </w:tc>
      </w:tr>
      <w:tr w:rsidR="00BA5E91" w14:paraId="29969EBD" w14:textId="77777777">
        <w:tc>
          <w:tcPr>
            <w:tcW w:w="851" w:type="dxa"/>
          </w:tcPr>
          <w:p w14:paraId="5307C1E9" w14:textId="77777777" w:rsidR="00BA5E91" w:rsidRDefault="00C6310B" w:rsidP="00276B78">
            <w:pPr>
              <w:spacing w:line="276" w:lineRule="auto"/>
              <w:rPr>
                <w:b/>
                <w:bCs/>
                <w:sz w:val="20"/>
                <w:szCs w:val="20"/>
              </w:rPr>
            </w:pPr>
            <w:r>
              <w:rPr>
                <w:b/>
                <w:bCs/>
                <w:sz w:val="20"/>
                <w:szCs w:val="20"/>
              </w:rPr>
              <w:t>1994</w:t>
            </w:r>
          </w:p>
        </w:tc>
        <w:tc>
          <w:tcPr>
            <w:tcW w:w="1417" w:type="dxa"/>
          </w:tcPr>
          <w:p w14:paraId="6BA6F929" w14:textId="77777777" w:rsidR="00BA5E91" w:rsidRDefault="00C6310B" w:rsidP="00276B78">
            <w:pPr>
              <w:spacing w:line="276" w:lineRule="auto"/>
              <w:rPr>
                <w:sz w:val="20"/>
                <w:szCs w:val="20"/>
              </w:rPr>
            </w:pPr>
            <w:r>
              <w:rPr>
                <w:sz w:val="20"/>
                <w:szCs w:val="20"/>
              </w:rPr>
              <w:t>DSM-IV</w:t>
            </w:r>
          </w:p>
        </w:tc>
        <w:tc>
          <w:tcPr>
            <w:tcW w:w="2127" w:type="dxa"/>
          </w:tcPr>
          <w:p w14:paraId="7FB17AD9" w14:textId="77777777" w:rsidR="00BA5E91" w:rsidRDefault="00C6310B" w:rsidP="00276B78">
            <w:pPr>
              <w:spacing w:line="276" w:lineRule="auto"/>
              <w:rPr>
                <w:sz w:val="20"/>
                <w:szCs w:val="20"/>
              </w:rPr>
            </w:pPr>
            <w:r>
              <w:rPr>
                <w:sz w:val="20"/>
                <w:szCs w:val="20"/>
              </w:rPr>
              <w:t xml:space="preserve">Troubles Envahissants </w:t>
            </w:r>
          </w:p>
          <w:p w14:paraId="56C2D8D5" w14:textId="77777777" w:rsidR="00BA5E91" w:rsidRDefault="00C6310B" w:rsidP="00276B78">
            <w:pPr>
              <w:spacing w:line="276" w:lineRule="auto"/>
              <w:rPr>
                <w:sz w:val="20"/>
                <w:szCs w:val="20"/>
              </w:rPr>
            </w:pPr>
            <w:r>
              <w:rPr>
                <w:sz w:val="20"/>
                <w:szCs w:val="20"/>
              </w:rPr>
              <w:t>du Développement</w:t>
            </w:r>
          </w:p>
        </w:tc>
        <w:tc>
          <w:tcPr>
            <w:tcW w:w="5953" w:type="dxa"/>
          </w:tcPr>
          <w:p w14:paraId="0C0542EA" w14:textId="77777777" w:rsidR="00BA5E91" w:rsidRDefault="00C6310B" w:rsidP="00276B78">
            <w:pPr>
              <w:spacing w:line="276" w:lineRule="auto"/>
              <w:rPr>
                <w:sz w:val="20"/>
                <w:szCs w:val="20"/>
              </w:rPr>
            </w:pPr>
            <w:r>
              <w:rPr>
                <w:sz w:val="20"/>
                <w:szCs w:val="20"/>
              </w:rPr>
              <w:t>- Trouble autistique</w:t>
            </w:r>
          </w:p>
          <w:p w14:paraId="40E4D530" w14:textId="77777777" w:rsidR="00BA5E91" w:rsidRDefault="00C6310B" w:rsidP="00276B78">
            <w:pPr>
              <w:spacing w:line="276" w:lineRule="auto"/>
              <w:rPr>
                <w:sz w:val="20"/>
                <w:szCs w:val="20"/>
              </w:rPr>
            </w:pPr>
            <w:r>
              <w:rPr>
                <w:sz w:val="20"/>
                <w:szCs w:val="20"/>
              </w:rPr>
              <w:t>- Syndrome d'Asperger</w:t>
            </w:r>
          </w:p>
          <w:p w14:paraId="25D36589" w14:textId="77777777" w:rsidR="00BA5E91" w:rsidRDefault="00C6310B" w:rsidP="00276B78">
            <w:pPr>
              <w:spacing w:line="276" w:lineRule="auto"/>
              <w:rPr>
                <w:sz w:val="20"/>
                <w:szCs w:val="20"/>
              </w:rPr>
            </w:pPr>
            <w:r>
              <w:rPr>
                <w:sz w:val="20"/>
                <w:szCs w:val="20"/>
              </w:rPr>
              <w:t>- TED non spécifié</w:t>
            </w:r>
          </w:p>
          <w:p w14:paraId="39EAFD1B" w14:textId="77777777" w:rsidR="00BA5E91" w:rsidRDefault="00C6310B" w:rsidP="00276B78">
            <w:pPr>
              <w:spacing w:line="276" w:lineRule="auto"/>
              <w:rPr>
                <w:sz w:val="20"/>
                <w:szCs w:val="20"/>
              </w:rPr>
            </w:pPr>
            <w:r>
              <w:rPr>
                <w:sz w:val="20"/>
                <w:szCs w:val="20"/>
              </w:rPr>
              <w:t>- Syndrome de Rett</w:t>
            </w:r>
          </w:p>
          <w:p w14:paraId="06FCC177" w14:textId="77777777" w:rsidR="00BA5E91" w:rsidRDefault="00C6310B" w:rsidP="00276B78">
            <w:pPr>
              <w:spacing w:line="276" w:lineRule="auto"/>
              <w:rPr>
                <w:sz w:val="20"/>
                <w:szCs w:val="20"/>
              </w:rPr>
            </w:pPr>
            <w:r>
              <w:rPr>
                <w:sz w:val="20"/>
                <w:szCs w:val="20"/>
              </w:rPr>
              <w:t>- Troubles désintégratifs de l'enfance</w:t>
            </w:r>
          </w:p>
        </w:tc>
      </w:tr>
      <w:tr w:rsidR="00BA5E91" w14:paraId="5F8E1B01" w14:textId="77777777">
        <w:tc>
          <w:tcPr>
            <w:tcW w:w="851" w:type="dxa"/>
          </w:tcPr>
          <w:p w14:paraId="12548E75" w14:textId="77777777" w:rsidR="00BA5E91" w:rsidRDefault="00C6310B" w:rsidP="00276B78">
            <w:pPr>
              <w:spacing w:line="276" w:lineRule="auto"/>
              <w:rPr>
                <w:b/>
                <w:bCs/>
                <w:sz w:val="20"/>
                <w:szCs w:val="20"/>
              </w:rPr>
            </w:pPr>
            <w:r>
              <w:rPr>
                <w:b/>
                <w:bCs/>
                <w:sz w:val="20"/>
                <w:szCs w:val="20"/>
              </w:rPr>
              <w:t>2013</w:t>
            </w:r>
          </w:p>
        </w:tc>
        <w:tc>
          <w:tcPr>
            <w:tcW w:w="1417" w:type="dxa"/>
          </w:tcPr>
          <w:p w14:paraId="50E9D128" w14:textId="77777777" w:rsidR="00BA5E91" w:rsidRDefault="00C6310B" w:rsidP="00276B78">
            <w:pPr>
              <w:spacing w:line="276" w:lineRule="auto"/>
              <w:rPr>
                <w:sz w:val="20"/>
                <w:szCs w:val="20"/>
              </w:rPr>
            </w:pPr>
            <w:r>
              <w:rPr>
                <w:sz w:val="20"/>
                <w:szCs w:val="20"/>
              </w:rPr>
              <w:t>DSM-5</w:t>
            </w:r>
          </w:p>
        </w:tc>
        <w:tc>
          <w:tcPr>
            <w:tcW w:w="2127" w:type="dxa"/>
          </w:tcPr>
          <w:p w14:paraId="3509BD47" w14:textId="77777777" w:rsidR="00BA5E91" w:rsidRDefault="00C6310B" w:rsidP="00276B78">
            <w:pPr>
              <w:spacing w:line="276" w:lineRule="auto"/>
              <w:rPr>
                <w:sz w:val="20"/>
                <w:szCs w:val="20"/>
              </w:rPr>
            </w:pPr>
            <w:r>
              <w:rPr>
                <w:sz w:val="20"/>
                <w:szCs w:val="20"/>
              </w:rPr>
              <w:t>Trouble du Spectre de l’Autisme</w:t>
            </w:r>
          </w:p>
          <w:p w14:paraId="51AF2D26" w14:textId="77777777" w:rsidR="00BA5E91" w:rsidRDefault="00C6310B" w:rsidP="00276B78">
            <w:pPr>
              <w:spacing w:line="276" w:lineRule="auto"/>
              <w:rPr>
                <w:sz w:val="20"/>
                <w:szCs w:val="20"/>
              </w:rPr>
            </w:pPr>
            <w:r>
              <w:rPr>
                <w:sz w:val="20"/>
                <w:szCs w:val="20"/>
              </w:rPr>
              <w:lastRenderedPageBreak/>
              <w:t>(au sein de la catégorie des Troubles du Neurodéveloppement)</w:t>
            </w:r>
          </w:p>
        </w:tc>
        <w:tc>
          <w:tcPr>
            <w:tcW w:w="5953" w:type="dxa"/>
          </w:tcPr>
          <w:p w14:paraId="4863FB46" w14:textId="77777777" w:rsidR="00BA5E91" w:rsidRDefault="00C6310B" w:rsidP="00276B78">
            <w:pPr>
              <w:spacing w:line="276" w:lineRule="auto"/>
              <w:rPr>
                <w:sz w:val="20"/>
                <w:szCs w:val="20"/>
              </w:rPr>
            </w:pPr>
            <w:r>
              <w:rPr>
                <w:sz w:val="20"/>
                <w:szCs w:val="20"/>
              </w:rPr>
              <w:lastRenderedPageBreak/>
              <w:t xml:space="preserve">Préciser si : </w:t>
            </w:r>
          </w:p>
          <w:p w14:paraId="3EAB788F" w14:textId="77777777" w:rsidR="00BA5E91" w:rsidRDefault="00C6310B" w:rsidP="00276B78">
            <w:pPr>
              <w:spacing w:line="276" w:lineRule="auto"/>
              <w:rPr>
                <w:sz w:val="20"/>
                <w:szCs w:val="20"/>
              </w:rPr>
            </w:pPr>
            <w:r>
              <w:rPr>
                <w:sz w:val="20"/>
                <w:szCs w:val="20"/>
              </w:rPr>
              <w:t>- avec ou sans déficit intellectuel</w:t>
            </w:r>
          </w:p>
          <w:p w14:paraId="533CCE67" w14:textId="77777777" w:rsidR="00BA5E91" w:rsidRDefault="00C6310B" w:rsidP="00276B78">
            <w:pPr>
              <w:spacing w:line="276" w:lineRule="auto"/>
              <w:rPr>
                <w:sz w:val="20"/>
                <w:szCs w:val="20"/>
              </w:rPr>
            </w:pPr>
            <w:r>
              <w:rPr>
                <w:sz w:val="20"/>
                <w:szCs w:val="20"/>
              </w:rPr>
              <w:lastRenderedPageBreak/>
              <w:t xml:space="preserve">- avec ou sans altération du langage </w:t>
            </w:r>
          </w:p>
          <w:p w14:paraId="5EC7380F" w14:textId="77777777" w:rsidR="00BA5E91" w:rsidRDefault="00C6310B" w:rsidP="00276B78">
            <w:pPr>
              <w:spacing w:line="276" w:lineRule="auto"/>
              <w:rPr>
                <w:sz w:val="20"/>
                <w:szCs w:val="20"/>
              </w:rPr>
            </w:pPr>
            <w:r>
              <w:rPr>
                <w:sz w:val="20"/>
                <w:szCs w:val="20"/>
              </w:rPr>
              <w:t>- associé à une pathologie médicale ou génétique connue ou à un facteur environnemental</w:t>
            </w:r>
          </w:p>
          <w:p w14:paraId="1BBE6DD8" w14:textId="77777777" w:rsidR="00BA5E91" w:rsidRDefault="00C6310B" w:rsidP="00276B78">
            <w:pPr>
              <w:spacing w:line="276" w:lineRule="auto"/>
              <w:rPr>
                <w:sz w:val="20"/>
                <w:szCs w:val="20"/>
              </w:rPr>
            </w:pPr>
            <w:r>
              <w:rPr>
                <w:sz w:val="20"/>
                <w:szCs w:val="20"/>
              </w:rPr>
              <w:t>- associé à un autre trouble développemental, mental ou comportemental</w:t>
            </w:r>
          </w:p>
          <w:p w14:paraId="7388BB80" w14:textId="77777777" w:rsidR="00BA5E91" w:rsidRDefault="00C6310B" w:rsidP="00276B78">
            <w:pPr>
              <w:spacing w:line="276" w:lineRule="auto"/>
              <w:rPr>
                <w:sz w:val="20"/>
                <w:szCs w:val="20"/>
              </w:rPr>
            </w:pPr>
            <w:r>
              <w:rPr>
                <w:sz w:val="20"/>
                <w:szCs w:val="20"/>
              </w:rPr>
              <w:t>- avec catatonie</w:t>
            </w:r>
          </w:p>
        </w:tc>
      </w:tr>
      <w:tr w:rsidR="00BA5E91" w14:paraId="73B26611" w14:textId="77777777">
        <w:tc>
          <w:tcPr>
            <w:tcW w:w="851" w:type="dxa"/>
          </w:tcPr>
          <w:p w14:paraId="69AED8CA" w14:textId="77777777" w:rsidR="00BA5E91" w:rsidRDefault="00C6310B" w:rsidP="00276B78">
            <w:pPr>
              <w:spacing w:line="276" w:lineRule="auto"/>
              <w:rPr>
                <w:b/>
                <w:bCs/>
                <w:sz w:val="20"/>
                <w:szCs w:val="20"/>
              </w:rPr>
            </w:pPr>
            <w:r>
              <w:rPr>
                <w:b/>
                <w:bCs/>
                <w:sz w:val="20"/>
                <w:szCs w:val="20"/>
              </w:rPr>
              <w:lastRenderedPageBreak/>
              <w:t>2022</w:t>
            </w:r>
          </w:p>
        </w:tc>
        <w:tc>
          <w:tcPr>
            <w:tcW w:w="1417" w:type="dxa"/>
          </w:tcPr>
          <w:p w14:paraId="73BFBF02" w14:textId="77777777" w:rsidR="00BA5E91" w:rsidRDefault="00C6310B" w:rsidP="00276B78">
            <w:pPr>
              <w:spacing w:line="276" w:lineRule="auto"/>
              <w:rPr>
                <w:sz w:val="20"/>
                <w:szCs w:val="20"/>
              </w:rPr>
            </w:pPr>
            <w:r>
              <w:rPr>
                <w:sz w:val="20"/>
                <w:szCs w:val="20"/>
              </w:rPr>
              <w:t>CIM-11</w:t>
            </w:r>
          </w:p>
        </w:tc>
        <w:tc>
          <w:tcPr>
            <w:tcW w:w="2127" w:type="dxa"/>
          </w:tcPr>
          <w:p w14:paraId="1E0F92B6" w14:textId="77777777" w:rsidR="00BA5E91" w:rsidRDefault="00C6310B" w:rsidP="00276B78">
            <w:pPr>
              <w:spacing w:line="276" w:lineRule="auto"/>
              <w:rPr>
                <w:sz w:val="20"/>
                <w:szCs w:val="20"/>
              </w:rPr>
            </w:pPr>
            <w:r>
              <w:rPr>
                <w:sz w:val="20"/>
                <w:szCs w:val="20"/>
              </w:rPr>
              <w:t>Trouble du Spectre de l’Autisme</w:t>
            </w:r>
          </w:p>
          <w:p w14:paraId="567C01A5" w14:textId="77777777" w:rsidR="00BA5E91" w:rsidRDefault="00C6310B" w:rsidP="00276B78">
            <w:pPr>
              <w:spacing w:line="276" w:lineRule="auto"/>
              <w:rPr>
                <w:sz w:val="20"/>
                <w:szCs w:val="20"/>
              </w:rPr>
            </w:pPr>
            <w:r>
              <w:rPr>
                <w:sz w:val="20"/>
                <w:szCs w:val="20"/>
              </w:rPr>
              <w:t>(au sein de la catégorie des Troubles du Neurodéveloppement)</w:t>
            </w:r>
          </w:p>
        </w:tc>
        <w:tc>
          <w:tcPr>
            <w:tcW w:w="5953" w:type="dxa"/>
          </w:tcPr>
          <w:p w14:paraId="6E57F340" w14:textId="77777777" w:rsidR="00BA5E91" w:rsidRDefault="00C6310B" w:rsidP="00276B78">
            <w:pPr>
              <w:spacing w:line="276" w:lineRule="auto"/>
              <w:rPr>
                <w:sz w:val="20"/>
                <w:szCs w:val="20"/>
              </w:rPr>
            </w:pPr>
            <w:r>
              <w:rPr>
                <w:sz w:val="20"/>
                <w:szCs w:val="20"/>
              </w:rPr>
              <w:t xml:space="preserve">Préciser si : </w:t>
            </w:r>
          </w:p>
          <w:p w14:paraId="3F1BD610" w14:textId="77777777" w:rsidR="00BA5E91" w:rsidRDefault="00C6310B" w:rsidP="00276B78">
            <w:pPr>
              <w:spacing w:line="276" w:lineRule="auto"/>
              <w:rPr>
                <w:sz w:val="20"/>
                <w:szCs w:val="20"/>
              </w:rPr>
            </w:pPr>
            <w:r>
              <w:rPr>
                <w:sz w:val="20"/>
                <w:szCs w:val="20"/>
              </w:rPr>
              <w:t>- avec ou sans déficience intellectuelle</w:t>
            </w:r>
          </w:p>
          <w:p w14:paraId="29EFE860" w14:textId="77777777" w:rsidR="00BA5E91" w:rsidRDefault="00C6310B" w:rsidP="00276B78">
            <w:pPr>
              <w:spacing w:line="276" w:lineRule="auto"/>
              <w:rPr>
                <w:sz w:val="20"/>
                <w:szCs w:val="20"/>
              </w:rPr>
            </w:pPr>
            <w:r>
              <w:rPr>
                <w:sz w:val="20"/>
                <w:szCs w:val="20"/>
              </w:rPr>
              <w:t>- avec ou sans trouble du langage fonctionnel</w:t>
            </w:r>
          </w:p>
        </w:tc>
      </w:tr>
    </w:tbl>
    <w:p w14:paraId="1E02870D" w14:textId="45CC0A2E" w:rsidR="00BA5E91" w:rsidRDefault="00C6310B" w:rsidP="00834D37">
      <w:pPr>
        <w:spacing w:after="0"/>
        <w:jc w:val="center"/>
        <w:rPr>
          <w:b/>
          <w:bCs/>
          <w:sz w:val="20"/>
          <w:szCs w:val="20"/>
        </w:rPr>
      </w:pPr>
      <w:r>
        <w:rPr>
          <w:b/>
          <w:bCs/>
          <w:sz w:val="20"/>
          <w:szCs w:val="20"/>
        </w:rPr>
        <w:t xml:space="preserve">Tableau 1 : L’autisme au fil du temps et des classifications </w:t>
      </w:r>
      <w:sdt>
        <w:sdtPr>
          <w:rPr>
            <w:b/>
            <w:bCs/>
            <w:sz w:val="20"/>
            <w:szCs w:val="20"/>
          </w:rPr>
          <w:id w:val="-508673001"/>
          <w:citation/>
        </w:sdtPr>
        <w:sdtContent>
          <w:r>
            <w:rPr>
              <w:b/>
              <w:bCs/>
              <w:sz w:val="20"/>
              <w:szCs w:val="20"/>
            </w:rPr>
            <w:fldChar w:fldCharType="begin"/>
          </w:r>
          <w:r>
            <w:rPr>
              <w:b/>
              <w:bCs/>
              <w:sz w:val="20"/>
              <w:szCs w:val="20"/>
            </w:rPr>
            <w:instrText xml:space="preserve"> CITATION DIg18 \l 1036 </w:instrText>
          </w:r>
          <w:r>
            <w:rPr>
              <w:b/>
              <w:bCs/>
              <w:sz w:val="20"/>
              <w:szCs w:val="20"/>
            </w:rPr>
            <w:fldChar w:fldCharType="separate"/>
          </w:r>
          <w:r w:rsidR="004624EC" w:rsidRPr="004624EC">
            <w:rPr>
              <w:noProof/>
              <w:sz w:val="20"/>
              <w:szCs w:val="20"/>
            </w:rPr>
            <w:t>(D'Ignazio, 2018)</w:t>
          </w:r>
          <w:r>
            <w:rPr>
              <w:b/>
              <w:bCs/>
              <w:sz w:val="20"/>
              <w:szCs w:val="20"/>
            </w:rPr>
            <w:fldChar w:fldCharType="end"/>
          </w:r>
        </w:sdtContent>
      </w:sdt>
    </w:p>
    <w:p w14:paraId="6203AE59" w14:textId="77777777" w:rsidR="00BA5E91" w:rsidRDefault="00BA5E91">
      <w:pPr>
        <w:spacing w:after="0"/>
      </w:pPr>
    </w:p>
    <w:p w14:paraId="4244881D" w14:textId="0B0D64AE" w:rsidR="00BA5E91" w:rsidRDefault="00C6310B">
      <w:pPr>
        <w:spacing w:after="0"/>
      </w:pPr>
      <w:r>
        <w:t>L’arrivée de ces classifications marque un tournant important dans la considération de l’autisme. L’accent est ainsi davantage mis sur les facteurs organiques que psychologiques. Le DSM-III évoque d’abord le « </w:t>
      </w:r>
      <w:r w:rsidRPr="00057A01">
        <w:rPr>
          <w:i/>
          <w:iCs/>
        </w:rPr>
        <w:t>trouble global du développement</w:t>
      </w:r>
      <w:r>
        <w:t xml:space="preserve"> » pour remplacer celui de </w:t>
      </w:r>
      <w:r w:rsidRPr="00057A01">
        <w:rPr>
          <w:i/>
          <w:iCs/>
        </w:rPr>
        <w:t>« psychose spécifique de l’enfance</w:t>
      </w:r>
      <w:r>
        <w:t xml:space="preserve"> », avec la volonté de caractériser l’autisme en le différenciant des psychoses. Il évoque également le fait que les perturbations apparaissent au cours du développement. Le terme évolue ensuite en « </w:t>
      </w:r>
      <w:r w:rsidRPr="00057A01">
        <w:rPr>
          <w:i/>
          <w:iCs/>
        </w:rPr>
        <w:t>trouble envahissant du développement</w:t>
      </w:r>
      <w:r>
        <w:t> » à partir du DSM-III-R et restera longtemps le terme de référence avant d’être remplacé dans le DSM-5 par le « </w:t>
      </w:r>
      <w:r w:rsidRPr="00057A01">
        <w:rPr>
          <w:i/>
          <w:iCs/>
        </w:rPr>
        <w:t>trouble du neurodéveloppement</w:t>
      </w:r>
      <w:r>
        <w:t xml:space="preserve"> », </w:t>
      </w:r>
      <w:r w:rsidRPr="00CF2BAA">
        <w:t>au</w:t>
      </w:r>
      <w:r w:rsidR="00CF2BAA" w:rsidRPr="00CF2BAA">
        <w:t>x</w:t>
      </w:r>
      <w:r w:rsidR="00CF2BAA">
        <w:t xml:space="preserve"> côtés du</w:t>
      </w:r>
      <w:r>
        <w:t xml:space="preserve"> trouble du développement intellectuel, </w:t>
      </w:r>
      <w:r w:rsidR="00CF2BAA">
        <w:t>du</w:t>
      </w:r>
      <w:r w:rsidR="00B640EA">
        <w:t xml:space="preserve"> </w:t>
      </w:r>
      <w:r>
        <w:t xml:space="preserve">trouble déficit de l’attention avec ou sans hyperactivité, </w:t>
      </w:r>
      <w:r w:rsidR="00CF2BAA">
        <w:t>d</w:t>
      </w:r>
      <w:r w:rsidR="00B640EA">
        <w:t xml:space="preserve">es </w:t>
      </w:r>
      <w:r>
        <w:t>trouble</w:t>
      </w:r>
      <w:r w:rsidR="009951C1">
        <w:t>s</w:t>
      </w:r>
      <w:r>
        <w:t xml:space="preserve"> moteurs, </w:t>
      </w:r>
      <w:r w:rsidR="00CF2BAA">
        <w:t>d</w:t>
      </w:r>
      <w:r w:rsidR="00B640EA">
        <w:t xml:space="preserve">es </w:t>
      </w:r>
      <w:r>
        <w:t>trouble</w:t>
      </w:r>
      <w:r w:rsidR="000D6147">
        <w:t>s</w:t>
      </w:r>
      <w:r>
        <w:t xml:space="preserve"> de la communication et </w:t>
      </w:r>
      <w:r w:rsidR="00CF2BAA">
        <w:t>du</w:t>
      </w:r>
      <w:r w:rsidR="00B640EA">
        <w:t xml:space="preserve"> </w:t>
      </w:r>
      <w:r>
        <w:t xml:space="preserve">trouble spécifique des apprentissages. </w:t>
      </w:r>
    </w:p>
    <w:p w14:paraId="5A269D12" w14:textId="25672242" w:rsidR="00BA5E91" w:rsidRDefault="00C6310B">
      <w:pPr>
        <w:spacing w:after="0"/>
      </w:pPr>
      <w:r>
        <w:t xml:space="preserve">Dans le DSM-5, l’approche jusqu’ici </w:t>
      </w:r>
      <w:r w:rsidR="006D5128">
        <w:t xml:space="preserve">très </w:t>
      </w:r>
      <w:r>
        <w:t xml:space="preserve">catégorielle du trouble </w:t>
      </w:r>
      <w:r w:rsidR="008A12E8">
        <w:t xml:space="preserve">intègre </w:t>
      </w:r>
      <w:r w:rsidR="003D6E01">
        <w:t xml:space="preserve">une petite part de </w:t>
      </w:r>
      <w:r>
        <w:t xml:space="preserve">dimensionnel. </w:t>
      </w:r>
      <w:r w:rsidR="00FA0D04">
        <w:t>L</w:t>
      </w:r>
      <w:r>
        <w:t>es différentes sous-catégories utilisées jusque-là, comme le syndrome d’Asperger, sont abandonnées</w:t>
      </w:r>
      <w:r w:rsidR="00040FF9">
        <w:t xml:space="preserve">. </w:t>
      </w:r>
      <w:r>
        <w:t xml:space="preserve">Les troubles existants sont désormais considérés sur un continuum (ou spectre) et le niveau de gravité des symptômes est mesuré sur une échelle : léger, modéré ou sévère, selon le niveau de soutien dont la personne a besoin pour vivre de manière autonome : simple, </w:t>
      </w:r>
      <w:r w:rsidR="003478BC">
        <w:t>substantiel</w:t>
      </w:r>
      <w:r>
        <w:t xml:space="preserve"> ou très </w:t>
      </w:r>
      <w:r w:rsidR="003478BC">
        <w:t>substantiel</w:t>
      </w:r>
      <w:r>
        <w:t>. Le syndrome de Rett demeure un syndrome à part, qui peut co-exister avec l’autisme. Un nouveau diagnostic fait son apparition : le trouble de la communication pragmatique.</w:t>
      </w:r>
    </w:p>
    <w:p w14:paraId="1664A1E5" w14:textId="3A11086B" w:rsidR="00BA5E91" w:rsidRDefault="00C6310B">
      <w:pPr>
        <w:spacing w:after="0"/>
        <w:rPr>
          <w:i/>
          <w:iCs/>
        </w:rPr>
      </w:pPr>
      <w:r>
        <w:t xml:space="preserve">En 2018, la </w:t>
      </w:r>
      <w:r w:rsidR="00576768">
        <w:t>Haute Autorité de la Santé</w:t>
      </w:r>
      <w:r w:rsidR="00A70984">
        <w:t xml:space="preserve"> (HAS</w:t>
      </w:r>
      <w:r w:rsidR="00576768">
        <w:t xml:space="preserve">) </w:t>
      </w:r>
      <w:r>
        <w:t xml:space="preserve">recommande de se référer à la définition et aux critères diagnostic du DSM-5 (approche </w:t>
      </w:r>
      <w:r w:rsidR="00605DDB">
        <w:t>hybride</w:t>
      </w:r>
      <w:r>
        <w:t>) en remplacement de la CIM-10 (approche catégorielle) et en l’attente de la CIM-11. Publiée depuis, cette dernière se base très majoritairement sur la terminologie du DSM-5, à la différence près qu’elle n’évoque à aucun</w:t>
      </w:r>
      <w:r w:rsidR="00E601CB">
        <w:t xml:space="preserve"> </w:t>
      </w:r>
      <w:r>
        <w:lastRenderedPageBreak/>
        <w:t>moment les particularités concernant l’intégration sensorielle, pourtant souvent reconnues comme quasiment universelles chez les personnes TSA</w:t>
      </w:r>
      <w:r w:rsidR="00760C70">
        <w:rPr>
          <w:rStyle w:val="Appelnotedebasdep"/>
        </w:rPr>
        <w:footnoteReference w:id="2"/>
      </w:r>
      <w:r>
        <w:t>.</w:t>
      </w:r>
    </w:p>
    <w:p w14:paraId="2DA38650" w14:textId="77777777" w:rsidR="00BA5E91" w:rsidRDefault="00BA5E91">
      <w:pPr>
        <w:spacing w:line="259" w:lineRule="auto"/>
        <w:jc w:val="left"/>
      </w:pPr>
    </w:p>
    <w:p w14:paraId="756486C6" w14:textId="77777777" w:rsidR="00BA5E91" w:rsidRDefault="00C6310B" w:rsidP="00E04BC8">
      <w:pPr>
        <w:pStyle w:val="Titre3"/>
      </w:pPr>
      <w:bookmarkStart w:id="5" w:name="_Toc164288501"/>
      <w:r>
        <w:t>Prévalence</w:t>
      </w:r>
      <w:bookmarkEnd w:id="5"/>
    </w:p>
    <w:p w14:paraId="2C93405C" w14:textId="7652AFDD" w:rsidR="00BA5E91" w:rsidRDefault="00F623EE">
      <w:pPr>
        <w:spacing w:after="0"/>
      </w:pPr>
      <w:r w:rsidRPr="00F032A8">
        <w:t xml:space="preserve">En 1975, on </w:t>
      </w:r>
      <w:r w:rsidR="00F032A8" w:rsidRPr="00F032A8">
        <w:t>comptait 1 personne autiste sur 5</w:t>
      </w:r>
      <w:r w:rsidR="004975F2">
        <w:t>0</w:t>
      </w:r>
      <w:r w:rsidR="00F032A8" w:rsidRPr="00F032A8">
        <w:t xml:space="preserve">00. </w:t>
      </w:r>
      <w:r w:rsidR="0040219F" w:rsidRPr="00F032A8">
        <w:t>Aujourd’hui</w:t>
      </w:r>
      <w:r w:rsidR="00F032A8" w:rsidRPr="00F032A8">
        <w:t>,</w:t>
      </w:r>
      <w:r w:rsidR="0040219F" w:rsidRPr="00F032A8">
        <w:t xml:space="preserve"> </w:t>
      </w:r>
      <w:r w:rsidR="002C3EDA">
        <w:t xml:space="preserve">le chiffre de </w:t>
      </w:r>
      <w:r w:rsidR="0040219F" w:rsidRPr="00F032A8">
        <w:t xml:space="preserve">quasiment </w:t>
      </w:r>
      <w:r w:rsidR="002C3EDA">
        <w:t>1</w:t>
      </w:r>
      <w:r w:rsidR="0040219F" w:rsidRPr="00F032A8">
        <w:t xml:space="preserve"> personne sur 100</w:t>
      </w:r>
      <w:r w:rsidR="002C3EDA">
        <w:t xml:space="preserve"> est avancé</w:t>
      </w:r>
      <w:r w:rsidR="0040219F" w:rsidRPr="00F032A8">
        <w:t xml:space="preserve"> </w:t>
      </w:r>
      <w:sdt>
        <w:sdtPr>
          <w:id w:val="-1743868925"/>
          <w:citation/>
        </w:sdtPr>
        <w:sdtContent>
          <w:r w:rsidR="0040219F" w:rsidRPr="00F032A8">
            <w:fldChar w:fldCharType="begin"/>
          </w:r>
          <w:r w:rsidR="0040219F" w:rsidRPr="00F032A8">
            <w:instrText xml:space="preserve"> CITATION Mar21 \l 1036 </w:instrText>
          </w:r>
          <w:r w:rsidR="0040219F" w:rsidRPr="00F032A8">
            <w:fldChar w:fldCharType="separate"/>
          </w:r>
          <w:r w:rsidR="004624EC">
            <w:rPr>
              <w:noProof/>
            </w:rPr>
            <w:t>(Marcelli &amp; Cohen, 2021)</w:t>
          </w:r>
          <w:r w:rsidR="0040219F" w:rsidRPr="00F032A8">
            <w:fldChar w:fldCharType="end"/>
          </w:r>
        </w:sdtContent>
      </w:sdt>
      <w:r w:rsidR="00C6310B" w:rsidRPr="00F032A8">
        <w:t>.</w:t>
      </w:r>
      <w:r w:rsidR="00C6310B">
        <w:t xml:space="preserve"> Certains y voient une forme d’épidémie d’autisme, mais en réalité rien ne peut affirmer ou infirmer une augmentation de l’apparition du trouble. L’augmentation de la prévalence peut en effet être expliquée par l’évolution des critères de diagnostic, par des dépistages plus précoces ainsi que par des évaluations plus précises, notamment </w:t>
      </w:r>
      <w:r w:rsidR="0040219F">
        <w:t xml:space="preserve">grâce </w:t>
      </w:r>
      <w:r w:rsidR="00C6310B">
        <w:t>à la montée en compétences des professionnels de santé.</w:t>
      </w:r>
    </w:p>
    <w:p w14:paraId="2818C897" w14:textId="6FF95AC8" w:rsidR="00BA5E91" w:rsidRDefault="00C6310B" w:rsidP="00CF7EC4">
      <w:pPr>
        <w:spacing w:after="0"/>
      </w:pPr>
      <w:r>
        <w:t xml:space="preserve">Par ailleurs, il a longtemps été reconnu que les garçons étaient 4 fois plus diagnostiqués que les filles. Aujourd’hui le ratio considéré est plutôt de 3:1 </w:t>
      </w:r>
      <w:sdt>
        <w:sdtPr>
          <w:id w:val="-1681115114"/>
          <w:citation/>
        </w:sdtPr>
        <w:sdtContent>
          <w:r>
            <w:fldChar w:fldCharType="begin"/>
          </w:r>
          <w:r>
            <w:instrText xml:space="preserve">CITATION Loo \l 1036 </w:instrText>
          </w:r>
          <w:r>
            <w:fldChar w:fldCharType="separate"/>
          </w:r>
          <w:r w:rsidR="004624EC">
            <w:rPr>
              <w:noProof/>
            </w:rPr>
            <w:t>(Loomes, Hull, &amp; Mandy, 2017)</w:t>
          </w:r>
          <w:r>
            <w:fldChar w:fldCharType="end"/>
          </w:r>
        </w:sdtContent>
      </w:sdt>
      <w:r>
        <w:t xml:space="preserve"> mais là encore se pose la question des critères diagnostiques : les outils de détection et d’évaluation ayant été principalement étalonnés sur une population masculine, il est possible que l’autisme se manifeste différemment chez les filles, avec de meilleures compétences sociales favorisant le camouflage des signes, et qu’elles soient ainsi moins bien détectées.</w:t>
      </w:r>
    </w:p>
    <w:p w14:paraId="04FFC542" w14:textId="77777777" w:rsidR="00CF7EC4" w:rsidRDefault="00CF7EC4" w:rsidP="00CF7EC4">
      <w:pPr>
        <w:spacing w:after="0"/>
      </w:pPr>
    </w:p>
    <w:p w14:paraId="59D4010D" w14:textId="0C15B190" w:rsidR="00BA5E91" w:rsidRDefault="00C6310B" w:rsidP="00E04BC8">
      <w:pPr>
        <w:pStyle w:val="Titre3"/>
      </w:pPr>
      <w:bookmarkStart w:id="6" w:name="_Toc164288502"/>
      <w:r>
        <w:t xml:space="preserve">Clinique </w:t>
      </w:r>
      <w:bookmarkEnd w:id="6"/>
      <w:r w:rsidR="00821F40">
        <w:t>du TSA</w:t>
      </w:r>
    </w:p>
    <w:p w14:paraId="35393267" w14:textId="77777777" w:rsidR="00BA5E91" w:rsidRDefault="00C6310B" w:rsidP="00E04BC8">
      <w:pPr>
        <w:pStyle w:val="Titre4"/>
      </w:pPr>
      <w:r>
        <w:t xml:space="preserve">Critères diagnostiques </w:t>
      </w:r>
    </w:p>
    <w:p w14:paraId="1CCD78A6" w14:textId="77777777" w:rsidR="00713237" w:rsidRDefault="00454E28" w:rsidP="000877CB">
      <w:pPr>
        <w:pStyle w:val="Sansinterligne"/>
        <w:spacing w:after="0"/>
      </w:pPr>
      <w:r w:rsidRPr="00B4238A">
        <w:t xml:space="preserve">Le DSM-5 </w:t>
      </w:r>
      <w:r w:rsidR="00E14EAA" w:rsidRPr="00B4238A">
        <w:t xml:space="preserve">est la classification qui fait aujourd’hui référence </w:t>
      </w:r>
      <w:r w:rsidR="00BE248E" w:rsidRPr="00B4238A">
        <w:t>pour aborder</w:t>
      </w:r>
      <w:r w:rsidR="0050260C" w:rsidRPr="00B4238A">
        <w:t xml:space="preserve"> les critères diagnostiques de l’autisme. </w:t>
      </w:r>
      <w:r w:rsidR="007E118F" w:rsidRPr="00B4238A">
        <w:t xml:space="preserve">Il </w:t>
      </w:r>
      <w:r w:rsidRPr="00B4238A">
        <w:t xml:space="preserve">propose </w:t>
      </w:r>
      <w:r w:rsidR="003950DA" w:rsidRPr="00B4238A">
        <w:t xml:space="preserve">deux dimensions symptomatiques pour caractériser le </w:t>
      </w:r>
      <w:r w:rsidR="00BE248E" w:rsidRPr="00B4238A">
        <w:t>trouble</w:t>
      </w:r>
      <w:r w:rsidR="003950DA" w:rsidRPr="00B4238A">
        <w:t>.</w:t>
      </w:r>
      <w:r w:rsidR="003950DA">
        <w:t xml:space="preserve"> </w:t>
      </w:r>
    </w:p>
    <w:p w14:paraId="7A4A4E08" w14:textId="0D836EB1" w:rsidR="00BA5E91" w:rsidRDefault="00404C14" w:rsidP="00713237">
      <w:pPr>
        <w:pStyle w:val="Sansinterligne"/>
        <w:spacing w:after="0"/>
      </w:pPr>
      <w:r>
        <w:t xml:space="preserve">La première concerne </w:t>
      </w:r>
      <w:r w:rsidR="00713237">
        <w:t xml:space="preserve">les </w:t>
      </w:r>
      <w:r w:rsidR="00713237" w:rsidRPr="00713237">
        <w:rPr>
          <w:b/>
          <w:bCs/>
        </w:rPr>
        <w:t>d</w:t>
      </w:r>
      <w:r w:rsidR="00C6310B">
        <w:rPr>
          <w:b/>
          <w:bCs/>
        </w:rPr>
        <w:t>éficits persistants de la communication et des interactions sociales</w:t>
      </w:r>
      <w:r w:rsidR="00AB0C0A">
        <w:rPr>
          <w:b/>
          <w:bCs/>
        </w:rPr>
        <w:t>.</w:t>
      </w:r>
      <w:r w:rsidR="00713237">
        <w:rPr>
          <w:b/>
          <w:bCs/>
        </w:rPr>
        <w:t xml:space="preserve"> </w:t>
      </w:r>
      <w:r w:rsidR="000877CB">
        <w:t xml:space="preserve">Ils </w:t>
      </w:r>
      <w:r w:rsidR="00C6310B">
        <w:t>se traduis</w:t>
      </w:r>
      <w:r w:rsidR="000877CB">
        <w:t>e</w:t>
      </w:r>
      <w:r w:rsidR="00C6310B">
        <w:t>nt par un comportement général pouvant ressembler à de l’indifférence pour les personnes qui entourent la personne avec TSA. Trois sous-catégories sont distinguées.</w:t>
      </w:r>
    </w:p>
    <w:p w14:paraId="0FA0836B" w14:textId="29FB3709" w:rsidR="00BA5E91" w:rsidRDefault="00356231" w:rsidP="00B4238A">
      <w:pPr>
        <w:pStyle w:val="Sansinterligne"/>
        <w:spacing w:after="0"/>
        <w:ind w:firstLine="284"/>
        <w:rPr>
          <w:b/>
          <w:bCs/>
        </w:rPr>
      </w:pPr>
      <w:r>
        <w:rPr>
          <w:b/>
          <w:bCs/>
        </w:rPr>
        <w:t>1)</w:t>
      </w:r>
      <w:r w:rsidR="00C6310B">
        <w:rPr>
          <w:b/>
          <w:bCs/>
        </w:rPr>
        <w:t xml:space="preserve"> Des déficits de la réciprocité sociale ou émotionnelle </w:t>
      </w:r>
    </w:p>
    <w:p w14:paraId="1BDE52C0" w14:textId="7125C008" w:rsidR="00BA5E91" w:rsidRDefault="00C6310B">
      <w:pPr>
        <w:pStyle w:val="Sansinterligne"/>
        <w:spacing w:after="0"/>
      </w:pPr>
      <w:r>
        <w:t xml:space="preserve">La personne avec TSA peut avoir de grandes difficultés </w:t>
      </w:r>
      <w:r w:rsidR="000D30B4">
        <w:t xml:space="preserve">à </w:t>
      </w:r>
      <w:r>
        <w:t xml:space="preserve">exprimer ses émotions et/ou à comprendre celles d’autrui, ce qui va affecter sa capacité à répondre à son interlocuteur de façon adaptée et à poursuivre une interaction. </w:t>
      </w:r>
    </w:p>
    <w:p w14:paraId="3B19500A" w14:textId="771378FF" w:rsidR="00BA5E91" w:rsidRDefault="00C6310B">
      <w:pPr>
        <w:pStyle w:val="Sansinterligne"/>
        <w:spacing w:after="0"/>
      </w:pPr>
      <w:r>
        <w:t xml:space="preserve">Le langage, quand il est acquis, apparaît souvent tardivement. Il n’a souvent pas fonction d’outil de communication comme dans le cas des écholalies immédiates (répétition en écho de syllabes </w:t>
      </w:r>
      <w:r>
        <w:lastRenderedPageBreak/>
        <w:t xml:space="preserve">prononcées par l’interlocuteur) ou différées (répétition différée et hors contexte de mots ou phrases qui ont </w:t>
      </w:r>
      <w:r w:rsidRPr="00515885">
        <w:rPr>
          <w:highlight w:val="yellow"/>
        </w:rPr>
        <w:t>captées</w:t>
      </w:r>
      <w:r>
        <w:t xml:space="preserve"> l’attention de l’enfant à un moment donné). Quand le langage est adressé à autrui, il peut montrer un certain nombre de particularités avec des idiosyncrasies, néologismes ou </w:t>
      </w:r>
      <w:r w:rsidR="000D30B4">
        <w:t xml:space="preserve">un </w:t>
      </w:r>
      <w:r>
        <w:t>jargon</w:t>
      </w:r>
      <w:r w:rsidR="000D30B4">
        <w:t xml:space="preserve"> </w:t>
      </w:r>
      <w:r>
        <w:t>: l’enfant utilise des mots inventés, qui lui sont propres. Le ton peut être monocorde ou peu adapté au contexte, tout comme le rythme ou le volume sonore. La pragmatique de communication, c’est-à-dire l’utilisation sociale du langage est altérée : la personne avec TSA peut avoir du mal à suivre le fil d’une conversation et changer de sujet de façon inattendue ou au contraire ne pas réussir à dévier d’un thème, elle peut quitter la conversation sans préavis, répondre « </w:t>
      </w:r>
      <w:r w:rsidRPr="00442199">
        <w:t>à côté</w:t>
      </w:r>
      <w:r>
        <w:t> », ou avec des réponses toutes faites que l’on dit « </w:t>
      </w:r>
      <w:r w:rsidRPr="00442199">
        <w:t>plaquées </w:t>
      </w:r>
      <w:r>
        <w:t>». Enfin, elle pourra difficilement ajuster la façon de s’adresser à un parent, un ami ou un professeur par exemple.</w:t>
      </w:r>
    </w:p>
    <w:p w14:paraId="552063A0" w14:textId="17DCE04C" w:rsidR="00BA5E91" w:rsidRDefault="00C6310B">
      <w:pPr>
        <w:pStyle w:val="Sansinterligne"/>
        <w:spacing w:after="0"/>
      </w:pPr>
      <w:r>
        <w:t xml:space="preserve">Chez la personne avec TSA, on constate en général une difficulté à initier, à maintenir ou encore à </w:t>
      </w:r>
      <w:r w:rsidRPr="00502E56">
        <w:t xml:space="preserve">répondre à </w:t>
      </w:r>
      <w:r w:rsidR="004D2B5B" w:rsidRPr="00502E56">
        <w:t>l’attention conjointe</w:t>
      </w:r>
      <w:r w:rsidR="008508D3">
        <w:t>. Cela fait</w:t>
      </w:r>
      <w:r w:rsidR="008028B6">
        <w:t xml:space="preserve"> référence à</w:t>
      </w:r>
      <w:r>
        <w:t xml:space="preserve"> la capacité à partager son intérêt, à porter son attention ou attirer l’attention sur un même objet qu’</w:t>
      </w:r>
      <w:r w:rsidR="00BA40B4">
        <w:t>une personne de son entourage</w:t>
      </w:r>
      <w:r>
        <w:t xml:space="preserve">. Cette situation crée une triangulation entre le sujet, l’objet </w:t>
      </w:r>
      <w:r w:rsidRPr="00BA40B4">
        <w:t>et autrui</w:t>
      </w:r>
      <w:r>
        <w:t>, impliquant les capacités d’entrer en relation, d’exprimer ses émotions et de ressentir celles d</w:t>
      </w:r>
      <w:r w:rsidR="00BA40B4">
        <w:t>e l’autre</w:t>
      </w:r>
      <w:r>
        <w:t xml:space="preserve">. Au cours du développement de l’enfant, </w:t>
      </w:r>
      <w:r w:rsidR="00AC5E92">
        <w:t>la triangulation</w:t>
      </w:r>
      <w:r>
        <w:t xml:space="preserve"> se met en place </w:t>
      </w:r>
      <w:r w:rsidR="00AC5E92">
        <w:t>grâce au</w:t>
      </w:r>
      <w:r>
        <w:t xml:space="preserve"> regard </w:t>
      </w:r>
      <w:r w:rsidR="00DB5FEF">
        <w:t>conjoint</w:t>
      </w:r>
      <w:r>
        <w:t xml:space="preserve">, </w:t>
      </w:r>
      <w:r w:rsidR="00D5524C">
        <w:t>au</w:t>
      </w:r>
      <w:r>
        <w:t xml:space="preserve"> sourire-réponse, </w:t>
      </w:r>
      <w:r w:rsidR="00D5524C">
        <w:t xml:space="preserve">à </w:t>
      </w:r>
      <w:r>
        <w:t xml:space="preserve">l’accompagnement </w:t>
      </w:r>
      <w:r w:rsidR="00EF2763">
        <w:t>verbal</w:t>
      </w:r>
      <w:r>
        <w:t xml:space="preserve"> (jargon ou vocalises) et </w:t>
      </w:r>
      <w:r w:rsidR="00F81D88">
        <w:t xml:space="preserve">à </w:t>
      </w:r>
      <w:r>
        <w:t xml:space="preserve">des gestes tels que le </w:t>
      </w:r>
      <w:r w:rsidR="00DB5FEF">
        <w:t>pointage</w:t>
      </w:r>
      <w:r>
        <w:t>. L’enfant avec TSA ne remarque pas l’intérêt d’autrui pour un objet, et ne cherche pas non plus à attirer l’attention de l’autre sur son propre centre d’intérêt. Il ne suit pas du regard le pointé, ne pointe pas ou de façon incomplète. Il peut également instrumentaliser l’adulte par exemple en utilisant sa main comme une extension</w:t>
      </w:r>
      <w:r w:rsidR="00AC5E92">
        <w:t xml:space="preserve"> de son corps</w:t>
      </w:r>
      <w:r>
        <w:t xml:space="preserve"> (main-outil).</w:t>
      </w:r>
    </w:p>
    <w:p w14:paraId="569AE2B7" w14:textId="65509CDB" w:rsidR="00BA5E91" w:rsidRDefault="00C6310B" w:rsidP="004C46DE">
      <w:pPr>
        <w:pStyle w:val="Sansinterligne"/>
      </w:pPr>
      <w:r>
        <w:t xml:space="preserve">L’imitation, qui est une des premières manifestations d’interaction réciproque </w:t>
      </w:r>
      <w:sdt>
        <w:sdtPr>
          <w:id w:val="290800254"/>
          <w:citation/>
        </w:sdtPr>
        <w:sdtContent>
          <w:r>
            <w:fldChar w:fldCharType="begin"/>
          </w:r>
          <w:r>
            <w:instrText xml:space="preserve"> CITATION Nad21 \l 1036 </w:instrText>
          </w:r>
          <w:r>
            <w:fldChar w:fldCharType="separate"/>
          </w:r>
          <w:r w:rsidR="004624EC">
            <w:rPr>
              <w:noProof/>
            </w:rPr>
            <w:t>(Nadel, 2021)</w:t>
          </w:r>
          <w:r>
            <w:fldChar w:fldCharType="end"/>
          </w:r>
        </w:sdtContent>
      </w:sdt>
      <w:r>
        <w:t xml:space="preserve"> est également altérée, se traduisant par une absence de jeu symbolique et une difficulté pour détourner l’utilisation des objets. </w:t>
      </w:r>
    </w:p>
    <w:p w14:paraId="0EF86E69" w14:textId="58F9D147" w:rsidR="00BA5E91" w:rsidRDefault="00356231" w:rsidP="00B4238A">
      <w:pPr>
        <w:pStyle w:val="Sansinterligne"/>
        <w:spacing w:after="0"/>
        <w:ind w:left="284"/>
        <w:rPr>
          <w:b/>
          <w:bCs/>
        </w:rPr>
      </w:pPr>
      <w:r>
        <w:rPr>
          <w:b/>
          <w:bCs/>
        </w:rPr>
        <w:t>2)</w:t>
      </w:r>
      <w:r w:rsidR="00C6310B">
        <w:rPr>
          <w:b/>
          <w:bCs/>
        </w:rPr>
        <w:t xml:space="preserve"> Des déficits des comportements de communication non verbaux utilisés au cours des interactions sociales</w:t>
      </w:r>
    </w:p>
    <w:p w14:paraId="6BB06325" w14:textId="77777777" w:rsidR="00BA5E91" w:rsidRDefault="00C6310B">
      <w:pPr>
        <w:pStyle w:val="Sansinterligne"/>
        <w:spacing w:after="0"/>
      </w:pPr>
      <w:r>
        <w:t>Les comportements non verbaux désignent l’ensemble du langage corporel : regard, expressions faciales, gestes conventionnels ou encore distance interpersonnelle.</w:t>
      </w:r>
    </w:p>
    <w:p w14:paraId="68D87AB3" w14:textId="77777777" w:rsidR="00BA5E91" w:rsidRDefault="00C6310B">
      <w:pPr>
        <w:pStyle w:val="Sansinterligne"/>
        <w:spacing w:after="0"/>
      </w:pPr>
      <w:r>
        <w:t>Chez la personne avec TSA, ces comportements sont absents ou inadaptés : le contact oculaire est absent, le regard est fuyant ou transfixiant (il semble traverser l’interlocuteur). Les mimiques sociales sont rares et peu signifiantes, l’expression gestuelle est appauvrie.</w:t>
      </w:r>
    </w:p>
    <w:p w14:paraId="53E81365" w14:textId="7A045CD4" w:rsidR="00BA5E91" w:rsidRDefault="00C6310B" w:rsidP="004C46DE">
      <w:pPr>
        <w:pStyle w:val="Sansinterligne"/>
      </w:pPr>
      <w:r>
        <w:lastRenderedPageBreak/>
        <w:t xml:space="preserve">La distance physique est souvent mal ajustée et non adaptée au degré de familiarité </w:t>
      </w:r>
      <w:sdt>
        <w:sdtPr>
          <w:id w:val="1625890454"/>
          <w:citation/>
        </w:sdtPr>
        <w:sdtContent>
          <w:r>
            <w:fldChar w:fldCharType="begin"/>
          </w:r>
          <w:r>
            <w:instrText xml:space="preserve"> CITATION Maf19 \l 1036 </w:instrText>
          </w:r>
          <w:r>
            <w:fldChar w:fldCharType="separate"/>
          </w:r>
          <w:r w:rsidR="004624EC">
            <w:rPr>
              <w:noProof/>
            </w:rPr>
            <w:t>(Maffre, 2019)</w:t>
          </w:r>
          <w:r>
            <w:fldChar w:fldCharType="end"/>
          </w:r>
        </w:sdtContent>
      </w:sdt>
      <w:r>
        <w:t xml:space="preserve"> </w:t>
      </w:r>
      <w:sdt>
        <w:sdtPr>
          <w:id w:val="-195228140"/>
          <w:citation/>
        </w:sdtPr>
        <w:sdtContent>
          <w:r>
            <w:fldChar w:fldCharType="begin"/>
          </w:r>
          <w:r>
            <w:instrText xml:space="preserve"> CITATION Rog22 \l 1036 </w:instrText>
          </w:r>
          <w:r>
            <w:fldChar w:fldCharType="separate"/>
          </w:r>
          <w:r w:rsidR="004624EC">
            <w:rPr>
              <w:noProof/>
            </w:rPr>
            <w:t>(Rogé, 2022)</w:t>
          </w:r>
          <w:r>
            <w:fldChar w:fldCharType="end"/>
          </w:r>
        </w:sdtContent>
      </w:sdt>
      <w:r>
        <w:t>.</w:t>
      </w:r>
    </w:p>
    <w:p w14:paraId="093CF8E3" w14:textId="79CA8B2B" w:rsidR="00BA5E91" w:rsidRDefault="00356231" w:rsidP="00B4238A">
      <w:pPr>
        <w:pStyle w:val="Sansinterligne"/>
        <w:spacing w:after="0"/>
        <w:ind w:left="284"/>
        <w:rPr>
          <w:b/>
          <w:bCs/>
        </w:rPr>
      </w:pPr>
      <w:r>
        <w:rPr>
          <w:b/>
          <w:bCs/>
        </w:rPr>
        <w:t>3</w:t>
      </w:r>
      <w:r w:rsidR="00EC36D5">
        <w:rPr>
          <w:b/>
          <w:bCs/>
        </w:rPr>
        <w:t>)</w:t>
      </w:r>
      <w:r w:rsidR="00C6310B">
        <w:rPr>
          <w:b/>
          <w:bCs/>
        </w:rPr>
        <w:t xml:space="preserve"> Des déficits du développement, du maintien et de la compréhension des relations</w:t>
      </w:r>
    </w:p>
    <w:p w14:paraId="0324E539" w14:textId="77777777" w:rsidR="00BA5E91" w:rsidRDefault="00C6310B">
      <w:pPr>
        <w:pStyle w:val="Sansinterligne"/>
        <w:spacing w:after="0"/>
        <w:rPr>
          <w:i/>
          <w:iCs/>
        </w:rPr>
      </w:pPr>
      <w:r>
        <w:t>Du fait de la mauvaise compréhension des émotions et intentions d’autrui, les relations sociales sont difficiles à mettre en place et à maintenir. L’enfant avec TSA ne recherche pas le contact des autres, il ne noue pas de relations amicales. Il a du mal à intégrer les règles des jeux sociaux de groupe, les jeux imitatifs. Il ne parvient pas à accéder au jeu symbolique, ou bien seulement par reproduction de situations de jeu observées, sans la flexibilité et la créativité permettant d’inventer ou de s’intégrer à de nouvelles situations. Par conséquent, il est souvent isolé et il évolue seul</w:t>
      </w:r>
      <w:r>
        <w:rPr>
          <w:i/>
          <w:iCs/>
        </w:rPr>
        <w:t xml:space="preserve">. </w:t>
      </w:r>
    </w:p>
    <w:p w14:paraId="397A7D7F" w14:textId="4B0C16B5" w:rsidR="00BA5E91" w:rsidRDefault="00BA5E91">
      <w:pPr>
        <w:pStyle w:val="Sansinterligne"/>
        <w:spacing w:after="0"/>
        <w:rPr>
          <w:b/>
          <w:bCs/>
          <w:i/>
          <w:iCs/>
        </w:rPr>
      </w:pPr>
    </w:p>
    <w:p w14:paraId="0079BA38" w14:textId="0A31BDE7" w:rsidR="00B4238A" w:rsidRDefault="00713237" w:rsidP="00B4238A">
      <w:pPr>
        <w:pStyle w:val="Sansinterligne"/>
        <w:spacing w:after="0"/>
      </w:pPr>
      <w:r w:rsidRPr="00713237">
        <w:t xml:space="preserve">La seconde dimension permettant de caractériser le TSA selon le DSM-5 est le </w:t>
      </w:r>
      <w:r w:rsidR="00C6310B">
        <w:rPr>
          <w:b/>
          <w:bCs/>
        </w:rPr>
        <w:t>caractère restreint et répétitif des comportements, des intérêts ou des activités</w:t>
      </w:r>
      <w:r>
        <w:rPr>
          <w:b/>
          <w:bCs/>
        </w:rPr>
        <w:t xml:space="preserve">. </w:t>
      </w:r>
      <w:r w:rsidR="00B4238A">
        <w:t>Quatre sous-catégories sont ici distinguées.</w:t>
      </w:r>
    </w:p>
    <w:p w14:paraId="00A5A3E6" w14:textId="117195C7" w:rsidR="00BA5E91" w:rsidRDefault="00C6310B" w:rsidP="00B4238A">
      <w:pPr>
        <w:pStyle w:val="Sansinterligne"/>
        <w:numPr>
          <w:ilvl w:val="0"/>
          <w:numId w:val="22"/>
        </w:numPr>
        <w:spacing w:after="0"/>
        <w:ind w:left="284" w:firstLine="0"/>
        <w:rPr>
          <w:b/>
          <w:bCs/>
        </w:rPr>
      </w:pPr>
      <w:r>
        <w:rPr>
          <w:b/>
          <w:bCs/>
        </w:rPr>
        <w:t xml:space="preserve">Un caractère stéréotypé ou répétitif des mouvements, de l’utilisation des objets ou du langage </w:t>
      </w:r>
    </w:p>
    <w:p w14:paraId="6D8D6E8A" w14:textId="4C3562FE" w:rsidR="00BA5E91" w:rsidRDefault="00C6310B">
      <w:pPr>
        <w:pStyle w:val="Sansinterligne"/>
        <w:spacing w:after="0"/>
      </w:pPr>
      <w:r>
        <w:t>Une stéréotypie est un ensemble d’attitudes, de gestes, d'actes ou de paroles sans signification apparente et reproduits inlassablement. Elles sont normales chez les très jeunes enfants et tendent à disparaître avec le développement. En revanche</w:t>
      </w:r>
      <w:r w:rsidR="00A851A5">
        <w:t>,</w:t>
      </w:r>
      <w:r>
        <w:t xml:space="preserve"> elles persistent chez l’enfant avec TSA qui présente fréquemment des stéréotypies. Elles sont très variables dans le temps et d’un individu à l’autre et peuvent être de différents types : </w:t>
      </w:r>
    </w:p>
    <w:p w14:paraId="65D6A8FB" w14:textId="6E5C34DF" w:rsidR="00BA5E91" w:rsidRDefault="00C6310B" w:rsidP="005D247C">
      <w:pPr>
        <w:pStyle w:val="Sansinterligne"/>
        <w:numPr>
          <w:ilvl w:val="0"/>
          <w:numId w:val="2"/>
        </w:numPr>
        <w:spacing w:after="0"/>
      </w:pPr>
      <w:r>
        <w:t>verbales : aussi appelées écholalies, il s’agit de répétitions, immédiates ou différées de syllabes, mots ou phrases sans but communicatif et hors contexte</w:t>
      </w:r>
      <w:r w:rsidR="001D79DA">
        <w:t xml:space="preserve"> </w:t>
      </w:r>
      <w:r>
        <w:t>;</w:t>
      </w:r>
    </w:p>
    <w:p w14:paraId="771D8C82" w14:textId="77777777" w:rsidR="00BA5E91" w:rsidRDefault="00C6310B" w:rsidP="005D247C">
      <w:pPr>
        <w:pStyle w:val="Sansinterligne"/>
        <w:numPr>
          <w:ilvl w:val="0"/>
          <w:numId w:val="2"/>
        </w:numPr>
        <w:spacing w:after="0"/>
      </w:pPr>
      <w:r>
        <w:t>motrices : balancement du tronc, battement des mains ou bras (« </w:t>
      </w:r>
      <w:r w:rsidRPr="00442199">
        <w:t>flapping</w:t>
      </w:r>
      <w:r>
        <w:t> »), contorsion des doigts, agitation des doigts devant les yeux ;</w:t>
      </w:r>
    </w:p>
    <w:p w14:paraId="43A44393" w14:textId="77777777" w:rsidR="00BA5E91" w:rsidRDefault="00C6310B" w:rsidP="005D247C">
      <w:pPr>
        <w:pStyle w:val="Sansinterligne"/>
        <w:numPr>
          <w:ilvl w:val="0"/>
          <w:numId w:val="2"/>
        </w:numPr>
        <w:spacing w:after="0"/>
      </w:pPr>
      <w:r>
        <w:t>d’objets : il peut s’agir d’aligner les objets, de les faire tourner ou encore de les agiter devant les yeux. La personne prend</w:t>
      </w:r>
      <w:r>
        <w:tab/>
        <w:t>souvent l’objet avec elle.</w:t>
      </w:r>
    </w:p>
    <w:p w14:paraId="0FC12B0F" w14:textId="2EE2C7F7" w:rsidR="00BA5E91" w:rsidRDefault="00C6310B" w:rsidP="004C46DE">
      <w:pPr>
        <w:pStyle w:val="Sansinterligne"/>
      </w:pPr>
      <w:r>
        <w:t>Ces stéréotypies peuvent être en lien avec des besoins de stimulation sensorielle ou des réactions atypiques à certains stimuli (cf. « Hyper- ou hyporéactivité aux stimulations sensorielles » ci-dessous).</w:t>
      </w:r>
    </w:p>
    <w:p w14:paraId="009D8AF6" w14:textId="12C05297" w:rsidR="00BA5E91" w:rsidRDefault="00EC36D5" w:rsidP="00B4238A">
      <w:pPr>
        <w:pStyle w:val="Sansinterligne"/>
        <w:spacing w:after="0"/>
        <w:ind w:left="284"/>
        <w:rPr>
          <w:b/>
          <w:bCs/>
        </w:rPr>
      </w:pPr>
      <w:r>
        <w:rPr>
          <w:b/>
          <w:bCs/>
        </w:rPr>
        <w:t>2)</w:t>
      </w:r>
      <w:r w:rsidR="00C6310B">
        <w:rPr>
          <w:b/>
          <w:bCs/>
        </w:rPr>
        <w:t xml:space="preserve"> </w:t>
      </w:r>
      <w:r w:rsidR="00337D0C">
        <w:rPr>
          <w:b/>
          <w:bCs/>
        </w:rPr>
        <w:t>Une i</w:t>
      </w:r>
      <w:r w:rsidR="00C6310B">
        <w:rPr>
          <w:b/>
          <w:bCs/>
        </w:rPr>
        <w:t xml:space="preserve">ntolérance au changement, </w:t>
      </w:r>
      <w:r w:rsidR="005F0852">
        <w:rPr>
          <w:b/>
          <w:bCs/>
        </w:rPr>
        <w:t xml:space="preserve">une </w:t>
      </w:r>
      <w:r w:rsidR="00C6310B">
        <w:rPr>
          <w:b/>
          <w:bCs/>
        </w:rPr>
        <w:t>adhésion inflexible à des routines ou à des modes</w:t>
      </w:r>
    </w:p>
    <w:p w14:paraId="36E8AECC" w14:textId="77777777" w:rsidR="00BA5E91" w:rsidRDefault="00C6310B" w:rsidP="008C6A48">
      <w:pPr>
        <w:pStyle w:val="Sansinterligne"/>
        <w:spacing w:after="0"/>
        <w:ind w:left="284"/>
        <w:rPr>
          <w:b/>
          <w:bCs/>
        </w:rPr>
      </w:pPr>
      <w:r>
        <w:rPr>
          <w:b/>
          <w:bCs/>
        </w:rPr>
        <w:t xml:space="preserve">comportementaux verbaux ou non verbaux ritualisés </w:t>
      </w:r>
    </w:p>
    <w:p w14:paraId="1786A121" w14:textId="40E27D7C" w:rsidR="00BA5E91" w:rsidRDefault="00C6310B" w:rsidP="004C46DE">
      <w:pPr>
        <w:pStyle w:val="Sansinterligne"/>
      </w:pPr>
      <w:r>
        <w:lastRenderedPageBreak/>
        <w:t>L’enfant avec TSA est extrêmement attaché à des rituels « </w:t>
      </w:r>
      <w:r w:rsidRPr="00B37537">
        <w:rPr>
          <w:i/>
          <w:iCs/>
        </w:rPr>
        <w:t>non fonctionnels</w:t>
      </w:r>
      <w:r>
        <w:t> » visant à répondre à un « </w:t>
      </w:r>
      <w:r w:rsidRPr="00B37537">
        <w:rPr>
          <w:i/>
          <w:iCs/>
        </w:rPr>
        <w:t>besoin d’immuabilité de l’environnement</w:t>
      </w:r>
      <w:r>
        <w:t xml:space="preserve"> » </w:t>
      </w:r>
      <w:sdt>
        <w:sdtPr>
          <w:id w:val="-1581518653"/>
          <w:citation/>
        </w:sdtPr>
        <w:sdtContent>
          <w:r>
            <w:fldChar w:fldCharType="begin"/>
          </w:r>
          <w:r>
            <w:instrText xml:space="preserve"> CITATION Maf19 \l 1036 </w:instrText>
          </w:r>
          <w:r>
            <w:fldChar w:fldCharType="separate"/>
          </w:r>
          <w:r w:rsidR="004624EC">
            <w:rPr>
              <w:noProof/>
            </w:rPr>
            <w:t>(Maffre, 2019)</w:t>
          </w:r>
          <w:r>
            <w:fldChar w:fldCharType="end"/>
          </w:r>
        </w:sdtContent>
      </w:sdt>
      <w:r>
        <w:t xml:space="preserve">. Il peut s’agir par exemple d’habitudes dans l’habillage, dans la présentation du repas, dans le besoin de ranger les objets. Il est intolérant aux changements et toute modification de ses routines peut être source de colère ou de forte anxiété. </w:t>
      </w:r>
    </w:p>
    <w:p w14:paraId="22E025D7" w14:textId="2B248BED" w:rsidR="00BA5E91" w:rsidRDefault="00EC36D5" w:rsidP="00B4238A">
      <w:pPr>
        <w:pStyle w:val="Sansinterligne"/>
        <w:spacing w:after="0"/>
        <w:ind w:left="284"/>
        <w:rPr>
          <w:b/>
          <w:bCs/>
        </w:rPr>
      </w:pPr>
      <w:r>
        <w:rPr>
          <w:b/>
          <w:bCs/>
        </w:rPr>
        <w:t>3)</w:t>
      </w:r>
      <w:r w:rsidR="00C6310B">
        <w:rPr>
          <w:b/>
          <w:bCs/>
        </w:rPr>
        <w:t xml:space="preserve"> </w:t>
      </w:r>
      <w:r w:rsidR="00337D0C">
        <w:rPr>
          <w:b/>
          <w:bCs/>
        </w:rPr>
        <w:t>Des i</w:t>
      </w:r>
      <w:r w:rsidR="00C6310B">
        <w:rPr>
          <w:b/>
          <w:bCs/>
        </w:rPr>
        <w:t xml:space="preserve">ntérêts extrêmement restreints et fixes, anormaux soit dans leur intensité, soit dans leur but </w:t>
      </w:r>
    </w:p>
    <w:p w14:paraId="0C185B16" w14:textId="7E3E44A1" w:rsidR="00BA5E91" w:rsidRDefault="00C6310B">
      <w:pPr>
        <w:pStyle w:val="Sansinterligne"/>
        <w:spacing w:after="0"/>
      </w:pPr>
      <w:r>
        <w:t xml:space="preserve">Les personnes </w:t>
      </w:r>
      <w:r w:rsidR="0068396D">
        <w:t>avec TSA</w:t>
      </w:r>
      <w:r>
        <w:t xml:space="preserve"> portent un attachement démesuré aux détails, qui deviennent alors le centre de tout leur intérêt au détriment de l’environnement plus large. Très souvent</w:t>
      </w:r>
      <w:r w:rsidR="00975DE4">
        <w:t>,</w:t>
      </w:r>
      <w:r>
        <w:t xml:space="preserve"> les enfants avec TSA prennent plaisir à faire tourner les objets ronds, comme les roues d’une petite voiture, en ne considérant </w:t>
      </w:r>
      <w:r w:rsidR="002322B9">
        <w:t>donc pas</w:t>
      </w:r>
      <w:r>
        <w:t xml:space="preserve"> l’objet comme un jouet.</w:t>
      </w:r>
    </w:p>
    <w:p w14:paraId="1D6B1464" w14:textId="1D86354D" w:rsidR="00BA5E91" w:rsidRDefault="00945D56" w:rsidP="00E601CB">
      <w:pPr>
        <w:pStyle w:val="Sansinterligne"/>
      </w:pPr>
      <w:r>
        <w:t>L</w:t>
      </w:r>
      <w:r w:rsidR="00C6310B">
        <w:t>e fait d’avoir des centres d’intérêts très restreints et souvent très originaux (par exemple les moteurs de bus ou les logos de marque)</w:t>
      </w:r>
      <w:r>
        <w:t xml:space="preserve"> se retrouve également ici</w:t>
      </w:r>
      <w:r w:rsidR="00C6310B">
        <w:t xml:space="preserve">. </w:t>
      </w:r>
      <w:r w:rsidR="00430527">
        <w:t>Ces derniers</w:t>
      </w:r>
      <w:r w:rsidR="00C6310B">
        <w:t xml:space="preserve"> s’avèrent aussi être particulièrement envahissants car ils occupent toute l’attention de la personne et la limitent dans ses capacités à s’intéresser à d’autres sujets et en l’occurrence à ceux de son entourage.</w:t>
      </w:r>
      <w:r w:rsidR="000F6AA0">
        <w:t xml:space="preserve"> Chez les filles, ces intérêts restreints peuvent </w:t>
      </w:r>
      <w:r w:rsidR="00B2399A">
        <w:t xml:space="preserve">être à priori plus discrets, car leur nature est </w:t>
      </w:r>
      <w:r w:rsidR="00274AFE">
        <w:t>moins origin</w:t>
      </w:r>
      <w:r w:rsidR="007016D6">
        <w:t>ale et donc</w:t>
      </w:r>
      <w:r w:rsidR="00B2399A">
        <w:t xml:space="preserve"> </w:t>
      </w:r>
      <w:r w:rsidR="00E03A8D">
        <w:t>plus acceptable</w:t>
      </w:r>
      <w:r w:rsidR="00116169" w:rsidRPr="00E03A8D">
        <w:t xml:space="preserve"> </w:t>
      </w:r>
      <w:r w:rsidR="00235F9F" w:rsidRPr="00E03A8D">
        <w:t xml:space="preserve">socialement </w:t>
      </w:r>
      <w:r w:rsidR="00B2399A">
        <w:t>(</w:t>
      </w:r>
      <w:r w:rsidR="00810ED7">
        <w:t>par exemple les chevaux ou la fabrication de bijou</w:t>
      </w:r>
      <w:r w:rsidR="00900EC9">
        <w:t>x</w:t>
      </w:r>
      <w:r w:rsidR="00810ED7">
        <w:t>).</w:t>
      </w:r>
      <w:r w:rsidR="00E03A8D">
        <w:t xml:space="preserve"> C’est leur intensité </w:t>
      </w:r>
      <w:r w:rsidR="00DE6420">
        <w:t>et leur impact sur le fonctionnement qui doivent interpeller.</w:t>
      </w:r>
      <w:r w:rsidR="00E03A8D">
        <w:t xml:space="preserve"> </w:t>
      </w:r>
    </w:p>
    <w:p w14:paraId="2FF9F90D" w14:textId="419B58C0" w:rsidR="00BA5E91" w:rsidRDefault="00EC36D5">
      <w:pPr>
        <w:pStyle w:val="Sansinterligne"/>
        <w:spacing w:after="0"/>
        <w:ind w:left="708"/>
        <w:rPr>
          <w:b/>
          <w:bCs/>
        </w:rPr>
      </w:pPr>
      <w:r>
        <w:rPr>
          <w:b/>
          <w:bCs/>
        </w:rPr>
        <w:t>4)</w:t>
      </w:r>
      <w:r w:rsidR="00C6310B">
        <w:rPr>
          <w:b/>
          <w:bCs/>
        </w:rPr>
        <w:t xml:space="preserve"> </w:t>
      </w:r>
      <w:r w:rsidR="005F0852">
        <w:rPr>
          <w:b/>
          <w:bCs/>
        </w:rPr>
        <w:t>Une h</w:t>
      </w:r>
      <w:r w:rsidR="00C6310B">
        <w:rPr>
          <w:b/>
          <w:bCs/>
        </w:rPr>
        <w:t>yper ou hyporéactivité aux stimulations sensorielles ou intérêt inhabituel pour les aspects sensoriels de l’environnement.</w:t>
      </w:r>
    </w:p>
    <w:p w14:paraId="74913F65" w14:textId="6460D0BD" w:rsidR="00AB40DF" w:rsidRDefault="00C6310B" w:rsidP="00C43DEE">
      <w:pPr>
        <w:pStyle w:val="Sansinterligne"/>
        <w:spacing w:after="0"/>
      </w:pPr>
      <w:r>
        <w:t xml:space="preserve">La personne avec autisme peut présenter un seuil de tolérance aux stimulations sensorielles anormalement bas (hyperréactivité) ou anormalement haut (hyporéactivité), comme le décrit le tableau ci-après : </w:t>
      </w:r>
    </w:p>
    <w:p w14:paraId="1E0703F7" w14:textId="77777777" w:rsidR="00BA5E91" w:rsidRDefault="00C6310B">
      <w:pPr>
        <w:pStyle w:val="Sansinterligne"/>
        <w:spacing w:after="0"/>
        <w:jc w:val="center"/>
        <w:rPr>
          <w:b/>
          <w:bCs/>
        </w:rPr>
      </w:pPr>
      <w:r>
        <w:rPr>
          <w:b/>
          <w:bCs/>
          <w:noProof/>
          <w:lang w:eastAsia="fr-FR"/>
        </w:rPr>
        <w:drawing>
          <wp:inline distT="0" distB="0" distL="0" distR="0" wp14:anchorId="1F3F4449" wp14:editId="1F8E495A">
            <wp:extent cx="4558888" cy="2355850"/>
            <wp:effectExtent l="0" t="0" r="0" b="6350"/>
            <wp:docPr id="12907983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98397" name="Image 1"/>
                    <pic:cNvPicPr/>
                  </pic:nvPicPr>
                  <pic:blipFill rotWithShape="1">
                    <a:blip r:embed="rId23"/>
                    <a:srcRect t="516" b="-48"/>
                    <a:stretch/>
                  </pic:blipFill>
                  <pic:spPr bwMode="auto">
                    <a:xfrm>
                      <a:off x="0" y="0"/>
                      <a:ext cx="4601920" cy="2378087"/>
                    </a:xfrm>
                    <a:prstGeom prst="rect">
                      <a:avLst/>
                    </a:prstGeom>
                    <a:ln>
                      <a:noFill/>
                    </a:ln>
                    <a:extLst>
                      <a:ext uri="{53640926-AAD7-44D8-BBD7-CCE9431645EC}">
                        <a14:shadowObscured xmlns:a14="http://schemas.microsoft.com/office/drawing/2010/main"/>
                      </a:ext>
                    </a:extLst>
                  </pic:spPr>
                </pic:pic>
              </a:graphicData>
            </a:graphic>
          </wp:inline>
        </w:drawing>
      </w:r>
    </w:p>
    <w:p w14:paraId="0E2FDCD2" w14:textId="1D98E589" w:rsidR="00BA5E91" w:rsidRDefault="00C6310B">
      <w:pPr>
        <w:pStyle w:val="Sansinterligne"/>
        <w:spacing w:after="0"/>
        <w:jc w:val="center"/>
        <w:rPr>
          <w:b/>
          <w:bCs/>
        </w:rPr>
      </w:pPr>
      <w:r>
        <w:rPr>
          <w:b/>
          <w:bCs/>
          <w:sz w:val="20"/>
          <w:szCs w:val="20"/>
        </w:rPr>
        <w:t>Tableau 2 : Réactions aux stimulations sensorielles</w:t>
      </w:r>
      <w:r>
        <w:rPr>
          <w:b/>
          <w:bCs/>
          <w:sz w:val="22"/>
          <w:szCs w:val="22"/>
        </w:rPr>
        <w:t xml:space="preserve"> </w:t>
      </w:r>
      <w:sdt>
        <w:sdtPr>
          <w:rPr>
            <w:b/>
            <w:bCs/>
          </w:rPr>
          <w:id w:val="2147081886"/>
          <w:citation/>
        </w:sdtPr>
        <w:sdtContent>
          <w:r>
            <w:rPr>
              <w:b/>
              <w:bCs/>
            </w:rPr>
            <w:fldChar w:fldCharType="begin"/>
          </w:r>
          <w:r>
            <w:rPr>
              <w:b/>
              <w:bCs/>
            </w:rPr>
            <w:instrText xml:space="preserve"> CITATION HAS10 \l 1036 </w:instrText>
          </w:r>
          <w:r>
            <w:rPr>
              <w:b/>
              <w:bCs/>
            </w:rPr>
            <w:fldChar w:fldCharType="separate"/>
          </w:r>
          <w:r w:rsidR="004624EC">
            <w:rPr>
              <w:noProof/>
            </w:rPr>
            <w:t>(HAS, 2010)</w:t>
          </w:r>
          <w:r>
            <w:rPr>
              <w:b/>
              <w:bCs/>
            </w:rPr>
            <w:fldChar w:fldCharType="end"/>
          </w:r>
        </w:sdtContent>
      </w:sdt>
    </w:p>
    <w:p w14:paraId="26C83E2B" w14:textId="77777777" w:rsidR="00BA5E91" w:rsidRDefault="00C6310B" w:rsidP="00E04BC8">
      <w:pPr>
        <w:pStyle w:val="Titre4"/>
      </w:pPr>
      <w:r>
        <w:lastRenderedPageBreak/>
        <w:t>Aspects moteurs et psychomoteurs dans les TSA</w:t>
      </w:r>
    </w:p>
    <w:p w14:paraId="6B05C22C" w14:textId="77777777" w:rsidR="00BA5E91" w:rsidRDefault="00C6310B" w:rsidP="004C46DE">
      <w:pPr>
        <w:pStyle w:val="Sansinterligne"/>
      </w:pPr>
      <w:r>
        <w:t xml:space="preserve">Au-delà de ces critères diagnostiques, on observe chez les personnes avec TSA des particularités sur le plan psychomoteur, en particulier concernant : </w:t>
      </w:r>
    </w:p>
    <w:p w14:paraId="6919D780" w14:textId="77777777" w:rsidR="00E700BC" w:rsidRDefault="00C6310B" w:rsidP="005D247C">
      <w:pPr>
        <w:pStyle w:val="Sansinterligne"/>
        <w:numPr>
          <w:ilvl w:val="0"/>
          <w:numId w:val="2"/>
        </w:numPr>
        <w:spacing w:after="0"/>
        <w:rPr>
          <w:b/>
          <w:bCs/>
          <w:color w:val="4472C4" w:themeColor="accent1"/>
        </w:rPr>
      </w:pPr>
      <w:r>
        <w:rPr>
          <w:b/>
          <w:bCs/>
          <w:color w:val="4472C4" w:themeColor="accent1"/>
        </w:rPr>
        <w:t xml:space="preserve">Le développement moteur </w:t>
      </w:r>
    </w:p>
    <w:p w14:paraId="56F707EC" w14:textId="5DD49A0C" w:rsidR="00BA5E91" w:rsidRPr="00E700BC" w:rsidRDefault="00E700BC" w:rsidP="00C04A21">
      <w:pPr>
        <w:pStyle w:val="Sansinterligne"/>
        <w:numPr>
          <w:ilvl w:val="0"/>
          <w:numId w:val="12"/>
        </w:numPr>
        <w:spacing w:after="0"/>
        <w:ind w:left="1134"/>
        <w:rPr>
          <w:color w:val="4472C4" w:themeColor="accent1"/>
          <w:u w:val="single"/>
        </w:rPr>
      </w:pPr>
      <w:r>
        <w:rPr>
          <w:color w:val="4472C4" w:themeColor="accent1"/>
          <w:u w:val="single"/>
        </w:rPr>
        <w:t>P</w:t>
      </w:r>
      <w:r w:rsidR="00C6310B" w:rsidRPr="00E700BC">
        <w:rPr>
          <w:color w:val="4472C4" w:themeColor="accent1"/>
          <w:u w:val="single"/>
        </w:rPr>
        <w:t>récoce</w:t>
      </w:r>
    </w:p>
    <w:p w14:paraId="5DF7BEFA" w14:textId="32355C81" w:rsidR="00BA5E91" w:rsidRDefault="00C6310B">
      <w:pPr>
        <w:pStyle w:val="Sansinterligne"/>
        <w:spacing w:after="0"/>
      </w:pPr>
      <w:r>
        <w:t xml:space="preserve">Kanner </w:t>
      </w:r>
      <w:r w:rsidR="00C84503">
        <w:t xml:space="preserve">(1943) </w:t>
      </w:r>
      <w:r>
        <w:t>décrit</w:t>
      </w:r>
      <w:r w:rsidR="00B3096C">
        <w:t>,</w:t>
      </w:r>
      <w:r>
        <w:t xml:space="preserve"> dans son article princeps,</w:t>
      </w:r>
      <w:r>
        <w:rPr>
          <w:b/>
          <w:bCs/>
        </w:rPr>
        <w:t xml:space="preserve"> </w:t>
      </w:r>
      <w:r>
        <w:t xml:space="preserve">des difficultés d’ajustement tonique, une tonicité du bébé décrite comme « </w:t>
      </w:r>
      <w:r w:rsidRPr="00352130">
        <w:rPr>
          <w:i/>
          <w:iCs/>
        </w:rPr>
        <w:t>passive</w:t>
      </w:r>
      <w:r>
        <w:t xml:space="preserve"> », un portage semblable à un « </w:t>
      </w:r>
      <w:r w:rsidRPr="00352130">
        <w:rPr>
          <w:i/>
          <w:iCs/>
        </w:rPr>
        <w:t>sac de farine</w:t>
      </w:r>
      <w:r>
        <w:t xml:space="preserve"> », nécessitant que l’ajustement corporel soit fait par la mère. Jean-Louis Adrien</w:t>
      </w:r>
      <w:r w:rsidR="00C84503" w:rsidRPr="00C84503">
        <w:t xml:space="preserve"> </w:t>
      </w:r>
      <w:sdt>
        <w:sdtPr>
          <w:id w:val="-2089988137"/>
          <w:citation/>
        </w:sdtPr>
        <w:sdtContent>
          <w:r w:rsidR="00C84503">
            <w:fldChar w:fldCharType="begin"/>
          </w:r>
          <w:r w:rsidR="00C84503">
            <w:instrText xml:space="preserve">CITATION Adr93 \n  \t  \l 1036 </w:instrText>
          </w:r>
          <w:r w:rsidR="00C84503">
            <w:fldChar w:fldCharType="separate"/>
          </w:r>
          <w:r w:rsidR="00C84503">
            <w:rPr>
              <w:noProof/>
            </w:rPr>
            <w:t>(1993)</w:t>
          </w:r>
          <w:r w:rsidR="00C84503">
            <w:fldChar w:fldCharType="end"/>
          </w:r>
        </w:sdtContent>
      </w:sdt>
      <w:r>
        <w:t xml:space="preserve">  parle </w:t>
      </w:r>
      <w:r w:rsidR="006E1CC4">
        <w:t xml:space="preserve">d’ « </w:t>
      </w:r>
      <w:r w:rsidRPr="00352130">
        <w:rPr>
          <w:i/>
          <w:iCs/>
        </w:rPr>
        <w:t>hypoactivité motrice</w:t>
      </w:r>
      <w:r>
        <w:t> » pour décrire des bébés qui gesticulent moins et qui sont trop sages.</w:t>
      </w:r>
    </w:p>
    <w:p w14:paraId="74AE3BF9" w14:textId="1A49D594" w:rsidR="00E7058F" w:rsidRPr="00E56308" w:rsidRDefault="00C6310B">
      <w:pPr>
        <w:pStyle w:val="Sansinterligne"/>
        <w:spacing w:after="0"/>
      </w:pPr>
      <w:r>
        <w:t xml:space="preserve">Une étude longitudinale </w:t>
      </w:r>
      <w:sdt>
        <w:sdtPr>
          <w:id w:val="341205898"/>
          <w:citation/>
        </w:sdtPr>
        <w:sdtContent>
          <w:r>
            <w:fldChar w:fldCharType="begin"/>
          </w:r>
          <w:r>
            <w:instrText xml:space="preserve"> CITATION Lan06 \l 1036 </w:instrText>
          </w:r>
          <w:r>
            <w:fldChar w:fldCharType="separate"/>
          </w:r>
          <w:r w:rsidR="004624EC">
            <w:rPr>
              <w:noProof/>
            </w:rPr>
            <w:t>(Landa &amp; Garrett-Mayer, 2006)</w:t>
          </w:r>
          <w:r>
            <w:fldChar w:fldCharType="end"/>
          </w:r>
        </w:sdtContent>
      </w:sdt>
      <w:r>
        <w:t xml:space="preserve"> menée sur deux groupes d’enfants (avec haut ou faible risque de TSA) a montré le décalage dans la trajectoire développementale des enfants avec TSA, dans les domaines de la motricité (fine et globale) et du langage (réceptif et expressif). C’est au cours de la seconde année de vie que l’écart entre les deux groupes se marque significativement, sans qu’il ne soit cependant possible de dessiner un profil-type de retard dans les acquisitions motrices chez les personnes avec TSA versus toutes les personnes avec un retard de développement global. Il est ainsi observé une hypotonie, une instabilité posturale, une perturbation des réflexes</w:t>
      </w:r>
      <w:r w:rsidR="00235177">
        <w:rPr>
          <w:noProof/>
        </w:rPr>
        <w:t xml:space="preserve"> (Teitelbaum et al., 1998)</w:t>
      </w:r>
      <w:r>
        <w:t xml:space="preserve">. Les stéréotypies motrices sont également mises en avant : mouvements répétitifs et non-orientés vers </w:t>
      </w:r>
      <w:r w:rsidRPr="00E56308">
        <w:t>un but (comme le flapping ou le maniérisme des doigts), elles disparaissent habituellement entre 3 et 4 ans dans le développement neurotypique mais persistent chez l’enfant avec TSA.</w:t>
      </w:r>
      <w:r w:rsidR="00A90B23" w:rsidRPr="00E56308">
        <w:t xml:space="preserve"> </w:t>
      </w:r>
    </w:p>
    <w:p w14:paraId="04665949" w14:textId="70AB3F74" w:rsidR="00BA5E91" w:rsidRPr="00E56308" w:rsidRDefault="00D95CD9">
      <w:pPr>
        <w:pStyle w:val="Sansinterligne"/>
        <w:spacing w:after="0"/>
      </w:pPr>
      <w:r w:rsidRPr="00E56308">
        <w:t xml:space="preserve">Des </w:t>
      </w:r>
      <w:r w:rsidR="00EF0CFC" w:rsidRPr="00E56308">
        <w:t>parti</w:t>
      </w:r>
      <w:r w:rsidR="00E376D0" w:rsidRPr="00E56308">
        <w:t>cularités</w:t>
      </w:r>
      <w:r w:rsidRPr="00E56308">
        <w:t xml:space="preserve"> ont également été mises en évidence au niveau des mouvements généraux</w:t>
      </w:r>
      <w:r w:rsidR="00A73381" w:rsidRPr="00E56308">
        <w:t xml:space="preserve"> (mouvements spontanés</w:t>
      </w:r>
      <w:r w:rsidR="000556E3" w:rsidRPr="00E56308">
        <w:t xml:space="preserve"> complexes,</w:t>
      </w:r>
      <w:r w:rsidR="00157F38" w:rsidRPr="00E56308">
        <w:t xml:space="preserve"> </w:t>
      </w:r>
      <w:r w:rsidR="00FC0A71" w:rsidRPr="00E56308">
        <w:t>présents</w:t>
      </w:r>
      <w:r w:rsidR="00157F38" w:rsidRPr="00E56308">
        <w:t xml:space="preserve"> </w:t>
      </w:r>
      <w:r w:rsidR="008A6CA1" w:rsidRPr="00E56308">
        <w:t>in utero</w:t>
      </w:r>
      <w:r w:rsidR="00FC0A71" w:rsidRPr="00E56308">
        <w:t xml:space="preserve"> et jusqu’à 4 à 5 mois</w:t>
      </w:r>
      <w:r w:rsidR="0061795B" w:rsidRPr="00E56308">
        <w:t xml:space="preserve"> de vie</w:t>
      </w:r>
      <w:r w:rsidR="000556E3" w:rsidRPr="00E56308">
        <w:t xml:space="preserve"> </w:t>
      </w:r>
      <w:r w:rsidR="00D24252" w:rsidRPr="00E56308">
        <w:t xml:space="preserve">avant </w:t>
      </w:r>
      <w:r w:rsidR="000556E3" w:rsidRPr="00E56308">
        <w:t>d’être relayés par les mouvements volontaires</w:t>
      </w:r>
      <w:r w:rsidR="00FC0A71" w:rsidRPr="00E56308">
        <w:t>)</w:t>
      </w:r>
      <w:r w:rsidR="00815BD3" w:rsidRPr="00E56308">
        <w:t xml:space="preserve"> </w:t>
      </w:r>
      <w:sdt>
        <w:sdtPr>
          <w:id w:val="148947874"/>
          <w:citation/>
        </w:sdtPr>
        <w:sdtContent>
          <w:r w:rsidR="00815BD3" w:rsidRPr="00E56308">
            <w:fldChar w:fldCharType="begin"/>
          </w:r>
          <w:r w:rsidR="00815BD3" w:rsidRPr="00E56308">
            <w:instrText xml:space="preserve"> CITATION Mur22 \l 1036 </w:instrText>
          </w:r>
          <w:r w:rsidR="00815BD3" w:rsidRPr="00E56308">
            <w:fldChar w:fldCharType="separate"/>
          </w:r>
          <w:r w:rsidR="00815BD3" w:rsidRPr="00E56308">
            <w:rPr>
              <w:noProof/>
            </w:rPr>
            <w:t>(Muratori, 2022)</w:t>
          </w:r>
          <w:r w:rsidR="00815BD3" w:rsidRPr="00E56308">
            <w:fldChar w:fldCharType="end"/>
          </w:r>
        </w:sdtContent>
      </w:sdt>
      <w:r w:rsidR="00B23886" w:rsidRPr="00E56308">
        <w:t xml:space="preserve">. Ces anomalies sont </w:t>
      </w:r>
      <w:r w:rsidR="006C4A5E" w:rsidRPr="00E56308">
        <w:t xml:space="preserve">donc </w:t>
      </w:r>
      <w:r w:rsidR="000556E3" w:rsidRPr="00E56308">
        <w:t xml:space="preserve">présentes </w:t>
      </w:r>
      <w:r w:rsidR="006C4A5E" w:rsidRPr="00E56308">
        <w:t xml:space="preserve">de façon très précoce </w:t>
      </w:r>
      <w:r w:rsidR="00CC19CD" w:rsidRPr="00E56308">
        <w:t>chez les personnes TSA</w:t>
      </w:r>
      <w:r w:rsidR="000556E3" w:rsidRPr="00E56308">
        <w:t xml:space="preserve"> et p</w:t>
      </w:r>
      <w:r w:rsidR="00C24254" w:rsidRPr="00E56308">
        <w:t xml:space="preserve">ourraient ainsi avoir une valeur prédictive de </w:t>
      </w:r>
      <w:r w:rsidR="00794A2C" w:rsidRPr="00E56308">
        <w:t>TND</w:t>
      </w:r>
      <w:r w:rsidR="005A7276" w:rsidRPr="00E56308">
        <w:t>.</w:t>
      </w:r>
    </w:p>
    <w:p w14:paraId="1F5F238C" w14:textId="77777777" w:rsidR="00815BD3" w:rsidRPr="00E56308" w:rsidRDefault="00815BD3">
      <w:pPr>
        <w:pStyle w:val="Sansinterligne"/>
        <w:spacing w:after="0"/>
      </w:pPr>
    </w:p>
    <w:p w14:paraId="1041F30C" w14:textId="0FA35B35" w:rsidR="002E3497" w:rsidRPr="00E56308" w:rsidRDefault="000F3B8A">
      <w:pPr>
        <w:pStyle w:val="Sansinterligne"/>
        <w:spacing w:after="0"/>
        <w:rPr>
          <w:rFonts w:ascii="Roboto" w:hAnsi="Roboto"/>
          <w:shd w:val="clear" w:color="auto" w:fill="F7F7F7"/>
        </w:rPr>
      </w:pPr>
      <w:r w:rsidRPr="00E56308">
        <w:t>Ces</w:t>
      </w:r>
      <w:r w:rsidR="00C6310B" w:rsidRPr="00E56308">
        <w:t xml:space="preserve"> symptômes moteurs, </w:t>
      </w:r>
      <w:r w:rsidRPr="00E56308">
        <w:t xml:space="preserve">bien que non spécifiques du TSA, demeurent </w:t>
      </w:r>
      <w:r w:rsidR="00A921B3" w:rsidRPr="00E56308">
        <w:t>des indicateurs sensibles</w:t>
      </w:r>
      <w:r w:rsidR="009C5ADB" w:rsidRPr="00E56308">
        <w:t xml:space="preserve"> de TND</w:t>
      </w:r>
      <w:r w:rsidR="00C71FCD" w:rsidRPr="00E56308">
        <w:t xml:space="preserve">. </w:t>
      </w:r>
      <w:r w:rsidR="00764C07" w:rsidRPr="00E56308">
        <w:t xml:space="preserve">Dans le contexte des </w:t>
      </w:r>
      <w:r w:rsidR="007233B5">
        <w:t>TSA</w:t>
      </w:r>
      <w:r w:rsidR="00764C07" w:rsidRPr="00E56308">
        <w:t>, elles se manifestent de manière précoce, avant l’apparition des symptômes sociaux, et contribuent ainsi de manière significative à la précocité du dépistage.</w:t>
      </w:r>
      <w:r w:rsidR="00764C07" w:rsidRPr="00E56308">
        <w:rPr>
          <w:rFonts w:ascii="Roboto" w:hAnsi="Roboto"/>
          <w:shd w:val="clear" w:color="auto" w:fill="F7F7F7"/>
        </w:rPr>
        <w:t xml:space="preserve"> </w:t>
      </w:r>
    </w:p>
    <w:p w14:paraId="786742BD" w14:textId="77777777" w:rsidR="00815BD3" w:rsidRPr="00E56F56" w:rsidRDefault="00815BD3">
      <w:pPr>
        <w:pStyle w:val="Sansinterligne"/>
        <w:spacing w:after="0"/>
        <w:rPr>
          <w:color w:val="ED7D31" w:themeColor="accent2"/>
        </w:rPr>
      </w:pPr>
    </w:p>
    <w:p w14:paraId="2C9AEC00" w14:textId="7A46C83A" w:rsidR="00BA5E91" w:rsidRDefault="00E700BC" w:rsidP="00C04A21">
      <w:pPr>
        <w:pStyle w:val="Sansinterligne"/>
        <w:numPr>
          <w:ilvl w:val="0"/>
          <w:numId w:val="12"/>
        </w:numPr>
        <w:spacing w:after="0"/>
        <w:ind w:left="1134"/>
        <w:rPr>
          <w:b/>
          <w:bCs/>
        </w:rPr>
      </w:pPr>
      <w:r>
        <w:rPr>
          <w:color w:val="4472C4" w:themeColor="accent1"/>
          <w:u w:val="single"/>
        </w:rPr>
        <w:t>D</w:t>
      </w:r>
      <w:r w:rsidR="00C6310B" w:rsidRPr="00E700BC">
        <w:rPr>
          <w:color w:val="4472C4" w:themeColor="accent1"/>
          <w:u w:val="single"/>
        </w:rPr>
        <w:t>e l’enfance à l’âge adulte</w:t>
      </w:r>
      <w:r w:rsidR="00C6310B">
        <w:rPr>
          <w:b/>
          <w:bCs/>
        </w:rPr>
        <w:t xml:space="preserve"> </w:t>
      </w:r>
      <w:sdt>
        <w:sdtPr>
          <w:rPr>
            <w:b/>
            <w:bCs/>
          </w:rPr>
          <w:id w:val="-1672631944"/>
          <w:citation/>
        </w:sdtPr>
        <w:sdtContent>
          <w:r w:rsidR="00C6310B">
            <w:rPr>
              <w:b/>
              <w:bCs/>
            </w:rPr>
            <w:fldChar w:fldCharType="begin"/>
          </w:r>
          <w:r w:rsidR="00C6310B">
            <w:rPr>
              <w:b/>
              <w:bCs/>
            </w:rPr>
            <w:instrText xml:space="preserve"> CITATION Paq19 \l 1036 </w:instrText>
          </w:r>
          <w:r w:rsidR="00C6310B">
            <w:rPr>
              <w:b/>
              <w:bCs/>
            </w:rPr>
            <w:fldChar w:fldCharType="separate"/>
          </w:r>
          <w:r w:rsidR="004624EC">
            <w:rPr>
              <w:noProof/>
            </w:rPr>
            <w:t>(Paquet, 2019)</w:t>
          </w:r>
          <w:r w:rsidR="00C6310B">
            <w:rPr>
              <w:b/>
              <w:bCs/>
            </w:rPr>
            <w:fldChar w:fldCharType="end"/>
          </w:r>
        </w:sdtContent>
      </w:sdt>
    </w:p>
    <w:p w14:paraId="4E5C7F96" w14:textId="55909300" w:rsidR="00BA5E91" w:rsidRDefault="00C6310B">
      <w:pPr>
        <w:pStyle w:val="Sansinterligne"/>
        <w:spacing w:after="0"/>
      </w:pPr>
      <w:r>
        <w:t xml:space="preserve">Les personnes avec TSA présentent fréquemment des troubles du tonus tels que l'hypotonie associée à une hyperlaxité ligamentaire. Le schéma de marche est altéré : le polygone de </w:t>
      </w:r>
      <w:r>
        <w:lastRenderedPageBreak/>
        <w:t>sustentation est élargi, les pas sont plus courts, les mouvements moins fluides. Le contrôle postural est diminué, rendant les équilibres précaires. Le processus de latéralisation peut être perturbé, menant à une latéralité indéterminée, mal affirmée ou inversée (des investigations rest</w:t>
      </w:r>
      <w:r w:rsidR="00FC65DF">
        <w:t>e</w:t>
      </w:r>
      <w:r>
        <w:t>nt à mener sur le lien entre ces derniers troubles et le TSA).</w:t>
      </w:r>
    </w:p>
    <w:p w14:paraId="4D977130" w14:textId="5F652C93" w:rsidR="00BA5E91" w:rsidRDefault="00C6310B">
      <w:pPr>
        <w:pStyle w:val="Sansinterligne"/>
        <w:spacing w:after="0"/>
      </w:pPr>
      <w:r>
        <w:t>La plupart des études portant sur la motricité s’accordent pour indiquer que les troubles moteurs sont fréquents chez les personnes avec TSA. D’après la méta-analyse américaine de Fournier</w:t>
      </w:r>
      <w:sdt>
        <w:sdtPr>
          <w:id w:val="-1094167177"/>
          <w:citation/>
        </w:sdtPr>
        <w:sdtContent>
          <w:r>
            <w:fldChar w:fldCharType="begin"/>
          </w:r>
          <w:r w:rsidR="004B4235">
            <w:instrText xml:space="preserve">CITATION Fou10 \n  \t  \l 1036 </w:instrText>
          </w:r>
          <w:r>
            <w:fldChar w:fldCharType="separate"/>
          </w:r>
          <w:r w:rsidR="004624EC">
            <w:rPr>
              <w:noProof/>
            </w:rPr>
            <w:t xml:space="preserve"> (2010)</w:t>
          </w:r>
          <w:r>
            <w:fldChar w:fldCharType="end"/>
          </w:r>
        </w:sdtContent>
      </w:sdt>
      <w:r>
        <w:t>, le déficit des coordinations est décrit comme omniprésent dans tous les diagnostics, constituant ainsi une caractéristique majeure des TSA.</w:t>
      </w:r>
    </w:p>
    <w:p w14:paraId="45DE1428" w14:textId="77777777" w:rsidR="00BA5E91" w:rsidRDefault="00BA5E91">
      <w:pPr>
        <w:pStyle w:val="Sansinterligne"/>
        <w:spacing w:after="0"/>
        <w:rPr>
          <w:b/>
          <w:bCs/>
        </w:rPr>
      </w:pPr>
    </w:p>
    <w:p w14:paraId="73B81493" w14:textId="77777777" w:rsidR="00BA5E91" w:rsidRDefault="00C6310B" w:rsidP="005D247C">
      <w:pPr>
        <w:pStyle w:val="Sansinterligne"/>
        <w:numPr>
          <w:ilvl w:val="0"/>
          <w:numId w:val="2"/>
        </w:numPr>
        <w:spacing w:after="0"/>
        <w:rPr>
          <w:b/>
          <w:bCs/>
          <w:color w:val="4472C4" w:themeColor="accent1"/>
        </w:rPr>
      </w:pPr>
      <w:r>
        <w:rPr>
          <w:b/>
          <w:bCs/>
          <w:color w:val="4472C4" w:themeColor="accent1"/>
        </w:rPr>
        <w:t>Le plan sensoriel</w:t>
      </w:r>
    </w:p>
    <w:p w14:paraId="52BDD110" w14:textId="7477C77C" w:rsidR="00207774" w:rsidRPr="00B91B66" w:rsidRDefault="003E418B" w:rsidP="009208E5">
      <w:pPr>
        <w:pStyle w:val="Sansinterligne"/>
        <w:rPr>
          <w:highlight w:val="yellow"/>
        </w:rPr>
      </w:pPr>
      <w:r w:rsidRPr="00B91B66">
        <w:t>La grande variabilité de l’expression des</w:t>
      </w:r>
      <w:r w:rsidR="00FA6D15" w:rsidRPr="00B91B66">
        <w:t xml:space="preserve"> </w:t>
      </w:r>
      <w:r w:rsidRPr="00B91B66">
        <w:t xml:space="preserve">TSA </w:t>
      </w:r>
      <w:r w:rsidRPr="00DC5ECA">
        <w:t>entraine</w:t>
      </w:r>
      <w:r w:rsidRPr="00B91B66">
        <w:t xml:space="preserve"> une </w:t>
      </w:r>
      <w:r w:rsidR="00190E54">
        <w:t>difficulté</w:t>
      </w:r>
      <w:r w:rsidR="00C823E8">
        <w:t>,</w:t>
      </w:r>
      <w:r w:rsidR="00190E54">
        <w:t xml:space="preserve"> voire une impossibilité</w:t>
      </w:r>
      <w:r w:rsidR="00C823E8">
        <w:t>,</w:t>
      </w:r>
      <w:r w:rsidRPr="00B91B66">
        <w:t xml:space="preserve"> </w:t>
      </w:r>
      <w:r w:rsidR="00FA6D15" w:rsidRPr="00B91B66">
        <w:t xml:space="preserve">à mesurer </w:t>
      </w:r>
      <w:r w:rsidR="00190E54" w:rsidRPr="00B91B66">
        <w:t xml:space="preserve">avec certitude </w:t>
      </w:r>
      <w:r w:rsidR="00FA6D15" w:rsidRPr="00B91B66">
        <w:t>le taux de prévalence des troubles sensoriels chez les patients.</w:t>
      </w:r>
      <w:r w:rsidR="009D50A3" w:rsidRPr="00B91B66">
        <w:t xml:space="preserve"> </w:t>
      </w:r>
      <w:r w:rsidR="00716D64" w:rsidRPr="00B91B66">
        <w:t xml:space="preserve">Cependant, </w:t>
      </w:r>
      <w:r w:rsidR="00C6310B" w:rsidRPr="00B91B66">
        <w:t xml:space="preserve">les experts s’accordent sur le fait que </w:t>
      </w:r>
      <w:r w:rsidR="00D41D31" w:rsidRPr="00B91B66">
        <w:t>ceux-ci</w:t>
      </w:r>
      <w:r w:rsidR="00C6310B" w:rsidRPr="00B91B66">
        <w:t xml:space="preserve"> sont communément observés dans le TSA, au point d’en être devenu un critère diagnosti</w:t>
      </w:r>
      <w:r w:rsidR="00B91B66" w:rsidRPr="00B91B66">
        <w:t>que</w:t>
      </w:r>
      <w:r w:rsidR="00C6310B" w:rsidRPr="00B91B66">
        <w:t>.</w:t>
      </w:r>
      <w:r w:rsidR="00C6310B" w:rsidRPr="00D41D31">
        <w:t xml:space="preserve"> Comme</w:t>
      </w:r>
      <w:r w:rsidR="00C6310B">
        <w:t xml:space="preserve"> le précise le Dr Cruveiller </w:t>
      </w:r>
      <w:sdt>
        <w:sdtPr>
          <w:rPr>
            <w:i/>
            <w:iCs/>
          </w:rPr>
          <w:id w:val="1534306645"/>
          <w:citation/>
        </w:sdtPr>
        <w:sdtContent>
          <w:r w:rsidR="00062005">
            <w:rPr>
              <w:i/>
              <w:iCs/>
            </w:rPr>
            <w:fldChar w:fldCharType="begin"/>
          </w:r>
          <w:r w:rsidR="00062005">
            <w:rPr>
              <w:i/>
              <w:iCs/>
            </w:rPr>
            <w:instrText xml:space="preserve">CITATION Cru19 \n  \t  \l 1036 </w:instrText>
          </w:r>
          <w:r w:rsidR="00062005">
            <w:rPr>
              <w:i/>
              <w:iCs/>
            </w:rPr>
            <w:fldChar w:fldCharType="separate"/>
          </w:r>
          <w:r w:rsidR="004624EC">
            <w:rPr>
              <w:noProof/>
            </w:rPr>
            <w:t>(2019)</w:t>
          </w:r>
          <w:r w:rsidR="00062005">
            <w:rPr>
              <w:i/>
              <w:iCs/>
            </w:rPr>
            <w:fldChar w:fldCharType="end"/>
          </w:r>
        </w:sdtContent>
      </w:sdt>
      <w:r w:rsidR="00C6310B">
        <w:t>:</w:t>
      </w:r>
      <w:r w:rsidR="00D41D31">
        <w:t xml:space="preserve"> </w:t>
      </w:r>
      <w:r w:rsidR="00C6310B">
        <w:rPr>
          <w:i/>
          <w:iCs/>
        </w:rPr>
        <w:t xml:space="preserve">« Ces particularités ne sont pas spécifiques et se rencontrent dans d’autres pathologies, notamment dans les retards simples de développement ; elles sont néanmoins plus fréquentes dans les TSA que dans les autres pathologies développementales ». </w:t>
      </w:r>
      <w:r w:rsidR="00C6310B">
        <w:t xml:space="preserve">Elle explique également que les études montrent que les troubles sensoriels sont les premiers à s’installer, bien avant les troubles des interactions ou de la communication, ce qui peut constituer des indicateurs pertinents dans le dépistage ou le </w:t>
      </w:r>
      <w:r w:rsidR="00C6310B" w:rsidRPr="008C1945">
        <w:t>diagnostic précoces</w:t>
      </w:r>
      <w:r w:rsidR="008C1945" w:rsidRPr="008C1945">
        <w:t>.</w:t>
      </w:r>
      <w:r w:rsidR="008C1945">
        <w:t xml:space="preserve"> </w:t>
      </w:r>
      <w:r w:rsidR="00C6310B">
        <w:t xml:space="preserve">Dans la revue de littérature du Dr Cruveiller ainsi que dans celle de Claire Degenne-Richard </w:t>
      </w:r>
      <w:sdt>
        <w:sdtPr>
          <w:id w:val="639776207"/>
          <w:citation/>
        </w:sdtPr>
        <w:sdtContent>
          <w:r w:rsidR="00C6310B">
            <w:fldChar w:fldCharType="begin"/>
          </w:r>
          <w:r w:rsidR="00834D37">
            <w:instrText xml:space="preserve">CITATION Deg14 \n  \t  \l 1036 </w:instrText>
          </w:r>
          <w:r w:rsidR="00C6310B">
            <w:fldChar w:fldCharType="separate"/>
          </w:r>
          <w:r w:rsidR="00834D37">
            <w:rPr>
              <w:noProof/>
            </w:rPr>
            <w:t>(2014)</w:t>
          </w:r>
          <w:r w:rsidR="00C6310B">
            <w:fldChar w:fldCharType="end"/>
          </w:r>
        </w:sdtContent>
      </w:sdt>
      <w:r w:rsidR="00C6310B">
        <w:t xml:space="preserve">, les manifestations caractéristiques des troubles sensoriels sont décrites selon </w:t>
      </w:r>
      <w:r w:rsidR="006E48BB">
        <w:t>sept</w:t>
      </w:r>
      <w:r w:rsidR="00C6310B">
        <w:t xml:space="preserve"> modalités :</w:t>
      </w:r>
    </w:p>
    <w:p w14:paraId="148F3A38" w14:textId="77777777" w:rsidR="00C04A21" w:rsidRDefault="00C6310B" w:rsidP="00C04A21">
      <w:pPr>
        <w:pStyle w:val="Sansinterligne"/>
        <w:numPr>
          <w:ilvl w:val="0"/>
          <w:numId w:val="5"/>
        </w:numPr>
        <w:spacing w:after="0"/>
        <w:ind w:left="1134" w:hanging="284"/>
      </w:pPr>
      <w:r>
        <w:rPr>
          <w:color w:val="4472C4" w:themeColor="accent1"/>
          <w:u w:val="single"/>
        </w:rPr>
        <w:t>Modalité visuelle</w:t>
      </w:r>
      <w:r>
        <w:rPr>
          <w:color w:val="4472C4" w:themeColor="accent1"/>
        </w:rPr>
        <w:t> </w:t>
      </w:r>
      <w:r>
        <w:t xml:space="preserve">: </w:t>
      </w:r>
    </w:p>
    <w:p w14:paraId="6E422C2F" w14:textId="73C25ECB" w:rsidR="00BA5E91" w:rsidRDefault="00C04A21" w:rsidP="00C04A21">
      <w:pPr>
        <w:pStyle w:val="Sansinterligne"/>
      </w:pPr>
      <w:r>
        <w:t>L</w:t>
      </w:r>
      <w:r w:rsidR="00C6310B">
        <w:t>es personnes avec TSA ont tendance à privilégier la vision périphérique, ce qui accro</w:t>
      </w:r>
      <w:r w:rsidR="00381B79">
        <w:t>î</w:t>
      </w:r>
      <w:r w:rsidR="00C6310B">
        <w:t xml:space="preserve">t leur intérêt pour certains stimuli lumineux (comme les reflets, scintillements ou certaines couleurs). Pour autant, leur système visuel focal semble plus performant que chez les personnes neurotypiques, leur conférant </w:t>
      </w:r>
      <w:r w:rsidR="0007553B">
        <w:t xml:space="preserve">ainsi </w:t>
      </w:r>
      <w:r w:rsidR="00C6310B">
        <w:t xml:space="preserve">des compétences accrues dans la détection et le traitement local d’informations visuelles. Elles perçoivent mieux les détails mais y accordent également plus voire </w:t>
      </w:r>
      <w:r w:rsidR="00C6310B" w:rsidRPr="008136B8">
        <w:t>trop d’importance.</w:t>
      </w:r>
      <w:r w:rsidR="00C6310B">
        <w:t xml:space="preserve"> Elles sont également plus performantes dans l’exploration de stimuli statiques que dynamiques. Face à un visage humain, elles focalisent davantage sur la zone de la bouche que sur celle des yeux, semblant éviter le regard. </w:t>
      </w:r>
    </w:p>
    <w:p w14:paraId="3213150C" w14:textId="77777777" w:rsidR="00EE1BAB" w:rsidRDefault="00EE1BAB" w:rsidP="00C04A21">
      <w:pPr>
        <w:pStyle w:val="Sansinterligne"/>
      </w:pPr>
    </w:p>
    <w:p w14:paraId="0C233D2C" w14:textId="77777777" w:rsidR="00C04A21" w:rsidRDefault="00C6310B" w:rsidP="00C04A21">
      <w:pPr>
        <w:pStyle w:val="Sansinterligne"/>
        <w:numPr>
          <w:ilvl w:val="0"/>
          <w:numId w:val="5"/>
        </w:numPr>
        <w:spacing w:after="0"/>
        <w:ind w:left="1134" w:hanging="284"/>
      </w:pPr>
      <w:r>
        <w:rPr>
          <w:color w:val="4472C4" w:themeColor="accent1"/>
          <w:u w:val="single"/>
        </w:rPr>
        <w:lastRenderedPageBreak/>
        <w:t>Modalité auditive</w:t>
      </w:r>
      <w:r>
        <w:rPr>
          <w:color w:val="4472C4" w:themeColor="accent1"/>
        </w:rPr>
        <w:t> </w:t>
      </w:r>
      <w:r>
        <w:t xml:space="preserve">: </w:t>
      </w:r>
    </w:p>
    <w:p w14:paraId="7BA5E688" w14:textId="23DCB783" w:rsidR="00BA5E91" w:rsidRDefault="00000000" w:rsidP="00C04A21">
      <w:pPr>
        <w:pStyle w:val="Sansinterligne"/>
      </w:pPr>
      <w:hyperlink r:id="rId24" w:tgtFrame="_blank" w:history="1">
        <w:r w:rsidR="00C6310B">
          <w:t>La littérature indique que les personnes avec TSA peuvent présenter des particularités dans le</w:t>
        </w:r>
      </w:hyperlink>
      <w:r w:rsidR="00C6310B">
        <w:t xml:space="preserve"> traitement auditif se traduisant soit par des phénomènes de sous-réponse ou de non réponse (personne qui ne se retourne pas à l’appel de son prénom, qui ne réagit pas à une modification de la prosodie) ou d’hyperréactivité (personne intolérante à certains bruits ou qui présente une oreille absolue), les deux tendances pouvant coexister chez une même personne et varier selon la nature ou la fréquence des sons. On remarque souvent chez les personnes avec TSA une meilleure discrimination auditive, une hyperacousie, et une difficulté dans le filtrage et la priorisation des stimuli : les sons de l’environnement sont perçus de manière très fine puis sont tous intégrés avec le même niveau de pertinence. La voix humaine n’apparaît donc pas prioritaire sur</w:t>
      </w:r>
      <w:r w:rsidR="006E2DE8">
        <w:t>,</w:t>
      </w:r>
      <w:r w:rsidR="00C6310B">
        <w:t xml:space="preserve"> par exemple</w:t>
      </w:r>
      <w:r w:rsidR="006E2DE8">
        <w:t>,</w:t>
      </w:r>
      <w:r w:rsidR="00C6310B">
        <w:t xml:space="preserve"> le ronronnement de la chaudière dans la pièce voisine.</w:t>
      </w:r>
    </w:p>
    <w:p w14:paraId="188F89F4" w14:textId="77777777" w:rsidR="00C04A21" w:rsidRDefault="00C6310B" w:rsidP="00C04A21">
      <w:pPr>
        <w:pStyle w:val="Sansinterligne"/>
        <w:numPr>
          <w:ilvl w:val="0"/>
          <w:numId w:val="5"/>
        </w:numPr>
        <w:spacing w:after="0"/>
        <w:ind w:left="1134" w:hanging="284"/>
      </w:pPr>
      <w:r>
        <w:rPr>
          <w:color w:val="4472C4" w:themeColor="accent1"/>
          <w:u w:val="single"/>
        </w:rPr>
        <w:t>Modalité tactile</w:t>
      </w:r>
      <w:r>
        <w:rPr>
          <w:color w:val="4472C4" w:themeColor="accent1"/>
        </w:rPr>
        <w:t> </w:t>
      </w:r>
      <w:r>
        <w:t xml:space="preserve">: </w:t>
      </w:r>
    </w:p>
    <w:p w14:paraId="2689D922" w14:textId="48E689BE" w:rsidR="00BA5E91" w:rsidRDefault="008331E4" w:rsidP="00C04A21">
      <w:pPr>
        <w:pStyle w:val="Sansinterligne"/>
      </w:pPr>
      <w:r>
        <w:t>O</w:t>
      </w:r>
      <w:r w:rsidR="00C6310B">
        <w:t xml:space="preserve">n peut retrouver des particularités dans la réactivité tactile, </w:t>
      </w:r>
      <w:r w:rsidR="005A7CBA">
        <w:t xml:space="preserve">souvent dans le sens d’hyperesthésies provoquant des réactions exacerbées et pouvant se révéler particulièrement problématiques dans le quotidien, en particulier lors de la toilette et de l’habillage. Au contraire, il pourra également s’agir </w:t>
      </w:r>
      <w:r w:rsidR="00C6310B">
        <w:t>d’hypoesthésies se traduisant par une apparente insensibilité à la douleur, à la température ou au contact physique. Ces particularités peuvent être à l’origine de « </w:t>
      </w:r>
      <w:r w:rsidR="00C6310B">
        <w:rPr>
          <w:i/>
          <w:iCs/>
        </w:rPr>
        <w:t>certaines stéréotypies (grattage, tapotage, caresse d’objets), certains comportements (intolérance au contact physique ou fascination pour certaines parties du corps de l’autre) »</w:t>
      </w:r>
      <w:sdt>
        <w:sdtPr>
          <w:rPr>
            <w:i/>
            <w:iCs/>
          </w:rPr>
          <w:id w:val="-1080281028"/>
          <w:citation/>
        </w:sdtPr>
        <w:sdtContent>
          <w:r w:rsidR="00C6310B">
            <w:rPr>
              <w:i/>
              <w:iCs/>
            </w:rPr>
            <w:fldChar w:fldCharType="begin"/>
          </w:r>
          <w:r w:rsidR="00C6310B">
            <w:rPr>
              <w:i/>
              <w:iCs/>
            </w:rPr>
            <w:instrText xml:space="preserve"> CITATION Cru19 \l 1036 </w:instrText>
          </w:r>
          <w:r w:rsidR="00C6310B">
            <w:rPr>
              <w:i/>
              <w:iCs/>
            </w:rPr>
            <w:fldChar w:fldCharType="separate"/>
          </w:r>
          <w:r w:rsidR="004624EC">
            <w:rPr>
              <w:i/>
              <w:iCs/>
              <w:noProof/>
            </w:rPr>
            <w:t xml:space="preserve"> </w:t>
          </w:r>
          <w:r w:rsidR="004624EC">
            <w:rPr>
              <w:noProof/>
            </w:rPr>
            <w:t>(Cruveiller, 2019)</w:t>
          </w:r>
          <w:r w:rsidR="00C6310B">
            <w:rPr>
              <w:i/>
              <w:iCs/>
            </w:rPr>
            <w:fldChar w:fldCharType="end"/>
          </w:r>
        </w:sdtContent>
      </w:sdt>
      <w:r w:rsidR="00C6310B">
        <w:t>.</w:t>
      </w:r>
    </w:p>
    <w:p w14:paraId="70B86A93" w14:textId="39A18BA4" w:rsidR="008136B8" w:rsidRDefault="00C6310B" w:rsidP="00326369">
      <w:pPr>
        <w:pStyle w:val="Sansinterligne"/>
      </w:pPr>
      <w:r>
        <w:t>Les particularités sensorielles tactiles peuvent également se retrouver au niveau de la zone orale entraînant des explorations orales inhabituelles et intenses ou de la sélectivité alimentaire (rejet des morceaux).</w:t>
      </w:r>
    </w:p>
    <w:p w14:paraId="741D7CE7" w14:textId="77777777" w:rsidR="00C04A21" w:rsidRPr="00C04A21" w:rsidRDefault="00C6310B" w:rsidP="00C04A21">
      <w:pPr>
        <w:pStyle w:val="Sansinterligne"/>
        <w:numPr>
          <w:ilvl w:val="0"/>
          <w:numId w:val="5"/>
        </w:numPr>
        <w:spacing w:after="0"/>
        <w:ind w:left="1134" w:hanging="284"/>
        <w:rPr>
          <w:u w:val="single"/>
        </w:rPr>
      </w:pPr>
      <w:r>
        <w:rPr>
          <w:color w:val="4472C4" w:themeColor="accent1"/>
          <w:u w:val="single"/>
        </w:rPr>
        <w:t>Modalité gustative</w:t>
      </w:r>
      <w:r>
        <w:rPr>
          <w:color w:val="4472C4" w:themeColor="accent1"/>
        </w:rPr>
        <w:t> </w:t>
      </w:r>
      <w:r>
        <w:t xml:space="preserve">: </w:t>
      </w:r>
    </w:p>
    <w:p w14:paraId="04EAA309" w14:textId="7BB6F279" w:rsidR="00BA5E91" w:rsidRDefault="00C6310B" w:rsidP="00C04A21">
      <w:pPr>
        <w:pStyle w:val="Sansinterligne"/>
        <w:rPr>
          <w:u w:val="single"/>
        </w:rPr>
      </w:pPr>
      <w:r>
        <w:t>Les perturbations gustatives sont également fréquentes et à l’origine de difficultés d’alimentation avec la recherche d’aliments au goût particulièrement prononcé voire non comestible</w:t>
      </w:r>
      <w:r w:rsidR="00CF4C4D">
        <w:t>s</w:t>
      </w:r>
      <w:r>
        <w:t xml:space="preserve"> (pica) ou bien une extrême sélectivité.</w:t>
      </w:r>
    </w:p>
    <w:p w14:paraId="7C232B71" w14:textId="77777777" w:rsidR="00C04A21" w:rsidRPr="00C04A21" w:rsidRDefault="00C6310B" w:rsidP="00C04A21">
      <w:pPr>
        <w:pStyle w:val="Sansinterligne"/>
        <w:numPr>
          <w:ilvl w:val="0"/>
          <w:numId w:val="5"/>
        </w:numPr>
        <w:spacing w:after="0"/>
        <w:ind w:left="1134" w:hanging="284"/>
        <w:rPr>
          <w:u w:val="single"/>
        </w:rPr>
      </w:pPr>
      <w:r>
        <w:rPr>
          <w:color w:val="4472C4" w:themeColor="accent1"/>
          <w:u w:val="single"/>
        </w:rPr>
        <w:t>Modalité olfactive</w:t>
      </w:r>
      <w:r>
        <w:rPr>
          <w:color w:val="4472C4" w:themeColor="accent1"/>
        </w:rPr>
        <w:t> </w:t>
      </w:r>
      <w:r>
        <w:t xml:space="preserve">: </w:t>
      </w:r>
    </w:p>
    <w:p w14:paraId="387D36B5" w14:textId="756AC863" w:rsidR="00BA5E91" w:rsidRDefault="008331E4" w:rsidP="00C04A21">
      <w:pPr>
        <w:pStyle w:val="Sansinterligne"/>
      </w:pPr>
      <w:r>
        <w:t>Les</w:t>
      </w:r>
      <w:r w:rsidR="00C6310B">
        <w:t xml:space="preserve"> particularités sensorielles des personnes avec TSA peuvent amener des comportements de flairage, des recherches d’odeurs fortes ou au contraire </w:t>
      </w:r>
      <w:r>
        <w:t>d’</w:t>
      </w:r>
      <w:r w:rsidR="00C6310B">
        <w:t>évitement de certaines odeurs. Elles peuvent également contribuer au développement de trouble</w:t>
      </w:r>
      <w:r w:rsidR="00693D56">
        <w:t>s</w:t>
      </w:r>
      <w:r w:rsidR="00C6310B">
        <w:t xml:space="preserve"> alimentaire</w:t>
      </w:r>
      <w:r w:rsidR="00693D56">
        <w:t>s</w:t>
      </w:r>
      <w:r w:rsidR="00C6310B">
        <w:t>.</w:t>
      </w:r>
    </w:p>
    <w:p w14:paraId="57326F76" w14:textId="77777777" w:rsidR="00BA28C3" w:rsidRDefault="00BA28C3" w:rsidP="00C04A21">
      <w:pPr>
        <w:pStyle w:val="Sansinterligne"/>
        <w:rPr>
          <w:u w:val="single"/>
        </w:rPr>
      </w:pPr>
    </w:p>
    <w:p w14:paraId="527952AA" w14:textId="77777777" w:rsidR="00C04A21" w:rsidRDefault="00C6310B" w:rsidP="00C04A21">
      <w:pPr>
        <w:pStyle w:val="Sansinterligne"/>
        <w:numPr>
          <w:ilvl w:val="0"/>
          <w:numId w:val="5"/>
        </w:numPr>
        <w:spacing w:after="0"/>
        <w:ind w:left="1134" w:hanging="284"/>
      </w:pPr>
      <w:r>
        <w:rPr>
          <w:color w:val="4472C4" w:themeColor="accent1"/>
          <w:u w:val="single"/>
        </w:rPr>
        <w:lastRenderedPageBreak/>
        <w:t>Modalité proprioceptive</w:t>
      </w:r>
      <w:r>
        <w:rPr>
          <w:color w:val="4472C4" w:themeColor="accent1"/>
        </w:rPr>
        <w:t> </w:t>
      </w:r>
      <w:r>
        <w:t xml:space="preserve">: </w:t>
      </w:r>
    </w:p>
    <w:p w14:paraId="36A89E90" w14:textId="57B9BE3E" w:rsidR="00BA5E91" w:rsidRDefault="00C6310B" w:rsidP="00C04A21">
      <w:pPr>
        <w:pStyle w:val="Sansinterligne"/>
      </w:pPr>
      <w:r>
        <w:t>Les études portant sur cette modalité sont moins nombreuses. En revanche</w:t>
      </w:r>
      <w:r w:rsidR="00693D56">
        <w:t>,</w:t>
      </w:r>
      <w:r>
        <w:t xml:space="preserve"> il est reconnu une comorbidité fréquente du TSA avec des troubles moteurs (trouble de la posture, dyspraxie, difficulté d’imitation), dont l’origine pourrait se trouver dans des difficultés de perception proprioceptive </w:t>
      </w:r>
      <w:r w:rsidR="002517AD">
        <w:rPr>
          <w:noProof/>
        </w:rPr>
        <w:t>(Degenne</w:t>
      </w:r>
      <w:r w:rsidR="00F722D3">
        <w:rPr>
          <w:noProof/>
        </w:rPr>
        <w:t xml:space="preserve"> et al.</w:t>
      </w:r>
      <w:r w:rsidR="002517AD">
        <w:rPr>
          <w:noProof/>
        </w:rPr>
        <w:t>, 2019)</w:t>
      </w:r>
      <w:r>
        <w:t>.</w:t>
      </w:r>
    </w:p>
    <w:p w14:paraId="3FFD469D" w14:textId="77777777" w:rsidR="00C04A21" w:rsidRDefault="00C6310B" w:rsidP="00C04A21">
      <w:pPr>
        <w:pStyle w:val="Sansinterligne"/>
        <w:numPr>
          <w:ilvl w:val="0"/>
          <w:numId w:val="5"/>
        </w:numPr>
        <w:spacing w:after="0"/>
        <w:ind w:left="1134" w:hanging="284"/>
      </w:pPr>
      <w:r>
        <w:rPr>
          <w:color w:val="4472C4" w:themeColor="accent1"/>
          <w:u w:val="single"/>
        </w:rPr>
        <w:t>Modalité vestibulaire</w:t>
      </w:r>
      <w:r>
        <w:rPr>
          <w:color w:val="4472C4" w:themeColor="accent1"/>
        </w:rPr>
        <w:t> </w:t>
      </w:r>
      <w:r>
        <w:t xml:space="preserve">: </w:t>
      </w:r>
    </w:p>
    <w:p w14:paraId="7DD7C7DC" w14:textId="5EF46042" w:rsidR="00BA5E91" w:rsidRDefault="00C04A21" w:rsidP="00C04A21">
      <w:pPr>
        <w:pStyle w:val="Sansinterligne"/>
        <w:spacing w:after="0"/>
      </w:pPr>
      <w:r>
        <w:t>C</w:t>
      </w:r>
      <w:r w:rsidR="00C6310B">
        <w:t>oncernant cette modalité, les hyposensibilités vont être à l’origine de recherche de sensations fortes, se traduisant par des balancements ou des tournoiements assimilés à des stéréotypies. Les hypersensibilités vont conduire à des aversions pour certains mouvements pouvant provoquer des troubles de l’équilibre.</w:t>
      </w:r>
    </w:p>
    <w:p w14:paraId="5A1B430C" w14:textId="77777777" w:rsidR="00BA5E91" w:rsidRDefault="00BA5E91">
      <w:pPr>
        <w:pStyle w:val="Sansinterligne"/>
        <w:spacing w:after="0"/>
        <w:ind w:left="142"/>
      </w:pPr>
    </w:p>
    <w:p w14:paraId="62E81493" w14:textId="059FAAB2" w:rsidR="00BA5E91" w:rsidRDefault="00C6310B">
      <w:pPr>
        <w:pStyle w:val="Sansinterligne"/>
        <w:spacing w:after="0"/>
      </w:pPr>
      <w:r>
        <w:t>Il n’est donc pas possible d’établir un profil sensoriel type de la personne avec TSA. Ce qui s’avère être caractéristique des personnes avec TSA, ce sont les particularités d’intégration (discrimination et modulation) sensorielle.</w:t>
      </w:r>
    </w:p>
    <w:p w14:paraId="14205BB2" w14:textId="77777777" w:rsidR="00F06E34" w:rsidRDefault="00F06E34">
      <w:pPr>
        <w:pStyle w:val="Sansinterligne"/>
        <w:spacing w:after="0"/>
      </w:pPr>
    </w:p>
    <w:p w14:paraId="7C6A36D9" w14:textId="77777777" w:rsidR="00BA5E91" w:rsidRDefault="00C6310B">
      <w:pPr>
        <w:pStyle w:val="Sansinterligne"/>
        <w:spacing w:after="0"/>
      </w:pPr>
      <w:r>
        <w:t xml:space="preserve">Plusieurs théories viennent tenter d’expliquer ces particularités sensorielles : </w:t>
      </w:r>
    </w:p>
    <w:p w14:paraId="16069FBE" w14:textId="540D7833" w:rsidR="00633271" w:rsidRDefault="00F110C0" w:rsidP="004818EA">
      <w:pPr>
        <w:pStyle w:val="Sansinterligne"/>
        <w:numPr>
          <w:ilvl w:val="0"/>
          <w:numId w:val="2"/>
        </w:numPr>
        <w:spacing w:after="0"/>
        <w:ind w:left="426"/>
      </w:pPr>
      <w:r>
        <w:t xml:space="preserve">Delacato </w:t>
      </w:r>
      <w:sdt>
        <w:sdtPr>
          <w:id w:val="954609396"/>
          <w:citation/>
        </w:sdtPr>
        <w:sdtContent>
          <w:r w:rsidR="00E440F7">
            <w:fldChar w:fldCharType="begin"/>
          </w:r>
          <w:r w:rsidR="003F5C99">
            <w:instrText xml:space="preserve">CITATION Del74 \n  \t  \l 1036 </w:instrText>
          </w:r>
          <w:r w:rsidR="00E440F7">
            <w:fldChar w:fldCharType="separate"/>
          </w:r>
          <w:r w:rsidR="004624EC">
            <w:rPr>
              <w:noProof/>
            </w:rPr>
            <w:t>(1974)</w:t>
          </w:r>
          <w:r w:rsidR="00E440F7">
            <w:fldChar w:fldCharType="end"/>
          </w:r>
        </w:sdtContent>
      </w:sdt>
      <w:r w:rsidR="00E440F7">
        <w:t xml:space="preserve"> </w:t>
      </w:r>
      <w:r w:rsidR="005C7DE9">
        <w:t>introduit les notions d’hypersensibilité</w:t>
      </w:r>
      <w:r w:rsidR="00B6489E">
        <w:t xml:space="preserve">s et hyposensibilités, que </w:t>
      </w:r>
      <w:r w:rsidR="00C6310B">
        <w:t xml:space="preserve">Dunn </w:t>
      </w:r>
      <w:sdt>
        <w:sdtPr>
          <w:id w:val="-33891276"/>
          <w:citation/>
        </w:sdtPr>
        <w:sdtContent>
          <w:r w:rsidR="00836DC1">
            <w:fldChar w:fldCharType="begin"/>
          </w:r>
          <w:r w:rsidR="00836DC1">
            <w:instrText xml:space="preserve">CITATION Dun97 \n  \t  \l 1036 </w:instrText>
          </w:r>
          <w:r w:rsidR="00836DC1">
            <w:fldChar w:fldCharType="separate"/>
          </w:r>
          <w:r w:rsidR="004624EC">
            <w:rPr>
              <w:noProof/>
            </w:rPr>
            <w:t>(1997)</w:t>
          </w:r>
          <w:r w:rsidR="00836DC1">
            <w:fldChar w:fldCharType="end"/>
          </w:r>
        </w:sdtContent>
      </w:sdt>
      <w:r w:rsidR="00AC6BB9">
        <w:t xml:space="preserve"> </w:t>
      </w:r>
      <w:r w:rsidR="00B6489E">
        <w:t>vient préciser avec</w:t>
      </w:r>
      <w:r w:rsidR="00C6310B">
        <w:t xml:space="preserve"> </w:t>
      </w:r>
      <w:r w:rsidR="00B6489E">
        <w:t>le concept</w:t>
      </w:r>
      <w:r w:rsidR="00C6310B">
        <w:t xml:space="preserve"> de seuil</w:t>
      </w:r>
      <w:r w:rsidR="00975061">
        <w:t>s</w:t>
      </w:r>
      <w:r w:rsidR="00C6310B">
        <w:t xml:space="preserve"> neurologiques, c’est-à-dire le seuil auquel la personne va réagir</w:t>
      </w:r>
      <w:r w:rsidR="006C37E9">
        <w:t>, de façon active ou passive,</w:t>
      </w:r>
      <w:r w:rsidR="00C6310B">
        <w:t xml:space="preserve"> à une stimulation sensorielle</w:t>
      </w:r>
      <w:r w:rsidR="005323CF">
        <w:t>. C</w:t>
      </w:r>
      <w:r w:rsidR="00C6310B">
        <w:t>hez les personnes avec TSA,</w:t>
      </w:r>
      <w:r w:rsidR="00D67A67">
        <w:t xml:space="preserve"> ce seuil</w:t>
      </w:r>
      <w:r w:rsidR="00C6310B">
        <w:t xml:space="preserve"> peut être</w:t>
      </w:r>
      <w:r w:rsidR="00AC6BB9">
        <w:t> :</w:t>
      </w:r>
    </w:p>
    <w:p w14:paraId="3903D390" w14:textId="77777777" w:rsidR="00BF534B" w:rsidRDefault="00C6310B" w:rsidP="00166219">
      <w:pPr>
        <w:pStyle w:val="Sansinterligne"/>
        <w:numPr>
          <w:ilvl w:val="1"/>
          <w:numId w:val="2"/>
        </w:numPr>
        <w:spacing w:after="0"/>
        <w:ind w:left="851"/>
      </w:pPr>
      <w:r>
        <w:t>anormalement bas et conduire à des situations d’évitement</w:t>
      </w:r>
      <w:r w:rsidR="007A104D">
        <w:t xml:space="preserve"> </w:t>
      </w:r>
      <w:r w:rsidR="00E05EDF">
        <w:t>ou de forte distr</w:t>
      </w:r>
      <w:r w:rsidR="00D67A67">
        <w:t>a</w:t>
      </w:r>
      <w:r w:rsidR="00E05EDF">
        <w:t>ctibilité</w:t>
      </w:r>
      <w:r w:rsidR="007D74DF">
        <w:t xml:space="preserve"> pour se détourner </w:t>
      </w:r>
      <w:r w:rsidR="00975061">
        <w:t>d</w:t>
      </w:r>
      <w:r w:rsidR="007D74DF">
        <w:t>u trop-plein de stimulation</w:t>
      </w:r>
      <w:r w:rsidR="00633271">
        <w:t> ;</w:t>
      </w:r>
    </w:p>
    <w:p w14:paraId="11C70ECF" w14:textId="7B70FF6C" w:rsidR="00BA5E91" w:rsidRDefault="00C6310B" w:rsidP="00166219">
      <w:pPr>
        <w:pStyle w:val="Sansinterligne"/>
        <w:numPr>
          <w:ilvl w:val="1"/>
          <w:numId w:val="2"/>
        </w:numPr>
        <w:spacing w:after="0"/>
        <w:ind w:left="851"/>
      </w:pPr>
      <w:r>
        <w:t xml:space="preserve">ou au contraire anormalement haut et conduire à des </w:t>
      </w:r>
      <w:r w:rsidR="00D67A67">
        <w:t>comportements</w:t>
      </w:r>
      <w:r>
        <w:t xml:space="preserve"> d</w:t>
      </w:r>
      <w:r w:rsidR="0079650D">
        <w:t>’</w:t>
      </w:r>
      <w:r w:rsidR="005323CF">
        <w:t>autostimulation</w:t>
      </w:r>
      <w:r w:rsidR="00CE02A7">
        <w:t xml:space="preserve"> ou d</w:t>
      </w:r>
      <w:r w:rsidR="00DE624D">
        <w:t>’apathie</w:t>
      </w:r>
      <w:r w:rsidR="00E629A7">
        <w:t xml:space="preserve">, </w:t>
      </w:r>
      <w:r w:rsidR="00633271">
        <w:t xml:space="preserve">selon </w:t>
      </w:r>
      <w:r w:rsidR="00181F20">
        <w:t>que le comportement en réponse soit de nature active ou passive</w:t>
      </w:r>
      <w:r w:rsidR="00A62567">
        <w:t>.</w:t>
      </w:r>
    </w:p>
    <w:p w14:paraId="2022076A" w14:textId="77777777" w:rsidR="00AA1A8E" w:rsidRDefault="00C6310B" w:rsidP="00AA1A8E">
      <w:pPr>
        <w:pStyle w:val="Sansinterligne"/>
        <w:numPr>
          <w:ilvl w:val="0"/>
          <w:numId w:val="2"/>
        </w:numPr>
        <w:spacing w:after="0"/>
        <w:ind w:left="426"/>
      </w:pPr>
      <w:r w:rsidRPr="00D35223">
        <w:t xml:space="preserve">Bogdashina </w:t>
      </w:r>
      <w:sdt>
        <w:sdtPr>
          <w:id w:val="1669751640"/>
          <w:citation/>
        </w:sdtPr>
        <w:sdtContent>
          <w:r w:rsidR="008865E7" w:rsidRPr="00D35223">
            <w:fldChar w:fldCharType="begin"/>
          </w:r>
          <w:r w:rsidR="003F5C99" w:rsidRPr="00D35223">
            <w:instrText xml:space="preserve">CITATION Bog12 \n  \t  \l 1036 </w:instrText>
          </w:r>
          <w:r w:rsidR="008865E7" w:rsidRPr="00D35223">
            <w:fldChar w:fldCharType="separate"/>
          </w:r>
          <w:r w:rsidR="004624EC">
            <w:rPr>
              <w:noProof/>
            </w:rPr>
            <w:t>(2012)</w:t>
          </w:r>
          <w:r w:rsidR="008865E7" w:rsidRPr="00D35223">
            <w:fldChar w:fldCharType="end"/>
          </w:r>
        </w:sdtContent>
      </w:sdt>
      <w:r w:rsidR="00052461" w:rsidRPr="00D35223">
        <w:t xml:space="preserve">, se basant sur </w:t>
      </w:r>
      <w:r w:rsidR="00C354CD" w:rsidRPr="00D35223">
        <w:t>la théorie de l’intégration sensorielle</w:t>
      </w:r>
      <w:r w:rsidR="003F5C99" w:rsidRPr="00D35223">
        <w:t xml:space="preserve"> d’Ayres</w:t>
      </w:r>
      <w:r w:rsidR="00C354CD" w:rsidRPr="00D35223">
        <w:t xml:space="preserve"> </w:t>
      </w:r>
      <w:sdt>
        <w:sdtPr>
          <w:id w:val="-1301916618"/>
          <w:citation/>
        </w:sdtPr>
        <w:sdtContent>
          <w:r w:rsidR="00AC75C6" w:rsidRPr="00D35223">
            <w:fldChar w:fldCharType="begin"/>
          </w:r>
          <w:r w:rsidR="003F5C99" w:rsidRPr="00D35223">
            <w:instrText xml:space="preserve">CITATION Ayr79 \n  \t  \l 1036 </w:instrText>
          </w:r>
          <w:r w:rsidR="00AC75C6" w:rsidRPr="00D35223">
            <w:fldChar w:fldCharType="separate"/>
          </w:r>
          <w:r w:rsidR="004624EC">
            <w:rPr>
              <w:noProof/>
            </w:rPr>
            <w:t>(1979)</w:t>
          </w:r>
          <w:r w:rsidR="00AC75C6" w:rsidRPr="00D35223">
            <w:fldChar w:fldCharType="end"/>
          </w:r>
        </w:sdtContent>
      </w:sdt>
      <w:r w:rsidR="00AC75C6" w:rsidRPr="00D35223">
        <w:t>,</w:t>
      </w:r>
      <w:r w:rsidR="00201BD8" w:rsidRPr="00D35223">
        <w:t xml:space="preserve"> </w:t>
      </w:r>
      <w:r w:rsidRPr="00D35223">
        <w:t xml:space="preserve">évoque </w:t>
      </w:r>
      <w:r w:rsidR="002139B2" w:rsidRPr="00D35223">
        <w:t xml:space="preserve">un </w:t>
      </w:r>
      <w:r w:rsidR="00E0674D" w:rsidRPr="00D35223">
        <w:t>« </w:t>
      </w:r>
      <w:r w:rsidR="00E0674D" w:rsidRPr="00D35223">
        <w:rPr>
          <w:i/>
          <w:iCs/>
        </w:rPr>
        <w:t>style perceptif</w:t>
      </w:r>
      <w:r w:rsidR="00280BEE" w:rsidRPr="00D35223">
        <w:t xml:space="preserve"> » </w:t>
      </w:r>
      <w:r w:rsidR="00E85863" w:rsidRPr="00D35223">
        <w:t xml:space="preserve">particulier </w:t>
      </w:r>
      <w:r w:rsidR="00452725" w:rsidRPr="00D35223">
        <w:t xml:space="preserve">avec un </w:t>
      </w:r>
      <w:r w:rsidR="002139B2" w:rsidRPr="00D35223">
        <w:t>déficit dans la discrimination de certaines stimulations sensorielles</w:t>
      </w:r>
      <w:r w:rsidR="006A6E4E" w:rsidRPr="00D35223">
        <w:t>. Ainsi</w:t>
      </w:r>
      <w:r w:rsidR="002139B2" w:rsidRPr="00D35223">
        <w:t xml:space="preserve">, </w:t>
      </w:r>
      <w:r w:rsidR="006A6E4E" w:rsidRPr="00D35223">
        <w:t xml:space="preserve">la personne avec TSA </w:t>
      </w:r>
      <w:r w:rsidR="002139B2" w:rsidRPr="00D35223">
        <w:t xml:space="preserve">ne </w:t>
      </w:r>
      <w:r w:rsidR="006A6E4E" w:rsidRPr="00D35223">
        <w:t>parvient pas</w:t>
      </w:r>
      <w:r w:rsidR="002139B2" w:rsidRPr="00D35223">
        <w:t xml:space="preserve"> </w:t>
      </w:r>
      <w:r w:rsidR="00DD270A" w:rsidRPr="00D35223">
        <w:t>à</w:t>
      </w:r>
      <w:r w:rsidR="006A6E4E" w:rsidRPr="00D35223">
        <w:t xml:space="preserve"> </w:t>
      </w:r>
      <w:r w:rsidR="00DD270A" w:rsidRPr="00D35223">
        <w:t xml:space="preserve">hiérarchiser les stimuli </w:t>
      </w:r>
      <w:r w:rsidR="003B5362" w:rsidRPr="00D35223">
        <w:t>perçus</w:t>
      </w:r>
      <w:r w:rsidR="00D35223" w:rsidRPr="00D35223">
        <w:t>, à</w:t>
      </w:r>
      <w:r w:rsidR="006A6E4E" w:rsidRPr="00D35223">
        <w:t xml:space="preserve"> </w:t>
      </w:r>
      <w:r w:rsidR="00DD270A" w:rsidRPr="00D35223">
        <w:t>ignorer les moins pertinents</w:t>
      </w:r>
      <w:r w:rsidR="00D35223" w:rsidRPr="00D35223">
        <w:t xml:space="preserve"> et à </w:t>
      </w:r>
      <w:r w:rsidR="003B5362" w:rsidRPr="00D35223">
        <w:t xml:space="preserve">n’intégrer que </w:t>
      </w:r>
      <w:r w:rsidR="00DB6E0C" w:rsidRPr="00D35223">
        <w:t xml:space="preserve">ceux </w:t>
      </w:r>
      <w:r w:rsidR="000D7EC9" w:rsidRPr="00D35223">
        <w:t>faisant sens dans une situation donnée.</w:t>
      </w:r>
      <w:r w:rsidR="000D7EC9">
        <w:t xml:space="preserve"> </w:t>
      </w:r>
      <w:r w:rsidR="00411E9D">
        <w:t>Cette faculté d’ignorer par exemple les bruits de fond ou bruits parasites peut faire défaut chez certaines personnes avec TSA</w:t>
      </w:r>
      <w:r w:rsidR="00BE3FB1">
        <w:t>. Elles</w:t>
      </w:r>
      <w:r w:rsidR="00411E9D">
        <w:t xml:space="preserve"> se trouvent alors débordé</w:t>
      </w:r>
      <w:r w:rsidR="00646580">
        <w:t>e</w:t>
      </w:r>
      <w:r w:rsidR="00411E9D">
        <w:t xml:space="preserve">s par un flot de stimuli </w:t>
      </w:r>
      <w:r w:rsidR="00646580">
        <w:t xml:space="preserve">et incapables de traiter </w:t>
      </w:r>
      <w:r w:rsidR="00535BE3">
        <w:t xml:space="preserve">toutes </w:t>
      </w:r>
      <w:r w:rsidR="00646580">
        <w:t>les informations</w:t>
      </w:r>
      <w:r w:rsidR="00535BE3">
        <w:t xml:space="preserve"> à la fois</w:t>
      </w:r>
      <w:r w:rsidR="00646580">
        <w:t>.</w:t>
      </w:r>
      <w:r w:rsidR="00B05FAD">
        <w:t xml:space="preserve"> </w:t>
      </w:r>
      <w:r w:rsidR="00D81BFB">
        <w:t>C</w:t>
      </w:r>
      <w:r w:rsidR="00B05FAD">
        <w:t xml:space="preserve">ette particularité serait également la cause </w:t>
      </w:r>
      <w:r w:rsidR="00D81BFB">
        <w:t xml:space="preserve">des </w:t>
      </w:r>
      <w:r w:rsidR="00B05FAD" w:rsidRPr="00B05FAD">
        <w:t xml:space="preserve">difficultés à traiter simultanément plusieurs signaux sensoriels </w:t>
      </w:r>
      <w:r w:rsidR="00B05FAD" w:rsidRPr="00B05FAD">
        <w:lastRenderedPageBreak/>
        <w:t>issus de différents canaux</w:t>
      </w:r>
      <w:r w:rsidR="0073779E">
        <w:t xml:space="preserve"> (</w:t>
      </w:r>
      <w:proofErr w:type="gramStart"/>
      <w:r w:rsidR="0073779E">
        <w:t xml:space="preserve">comme par </w:t>
      </w:r>
      <w:r w:rsidR="007F0B00">
        <w:t>exemple</w:t>
      </w:r>
      <w:proofErr w:type="gramEnd"/>
      <w:r w:rsidR="0073779E">
        <w:t xml:space="preserve"> intégrer simultanément une consigne orale </w:t>
      </w:r>
      <w:r w:rsidR="007F0B00">
        <w:t xml:space="preserve">– voie auditive </w:t>
      </w:r>
      <w:r w:rsidR="0073779E">
        <w:t>et une démonstration</w:t>
      </w:r>
      <w:r w:rsidR="007F0B00">
        <w:t xml:space="preserve"> – voie visuelle)</w:t>
      </w:r>
      <w:r w:rsidR="00AA1A8E" w:rsidRPr="00AA1A8E">
        <w:t xml:space="preserve"> </w:t>
      </w:r>
    </w:p>
    <w:p w14:paraId="0B6639D3" w14:textId="45DC7E88" w:rsidR="00B05FAD" w:rsidRPr="00B05FAD" w:rsidRDefault="00AA1A8E" w:rsidP="00AA1A8E">
      <w:pPr>
        <w:pStyle w:val="Sansinterligne"/>
        <w:numPr>
          <w:ilvl w:val="0"/>
          <w:numId w:val="2"/>
        </w:numPr>
        <w:spacing w:after="0"/>
        <w:ind w:left="426"/>
      </w:pPr>
      <w:r>
        <w:t xml:space="preserve">Plus récemment, Gorgy </w:t>
      </w:r>
      <w:sdt>
        <w:sdtPr>
          <w:id w:val="1908791744"/>
          <w:citation/>
        </w:sdtPr>
        <w:sdtContent>
          <w:r>
            <w:fldChar w:fldCharType="begin"/>
          </w:r>
          <w:r>
            <w:instrText xml:space="preserve">CITATION Gor24 \n  \t  \l 1036 </w:instrText>
          </w:r>
          <w:r>
            <w:fldChar w:fldCharType="separate"/>
          </w:r>
          <w:r>
            <w:rPr>
              <w:noProof/>
            </w:rPr>
            <w:t>(2024)</w:t>
          </w:r>
          <w:r>
            <w:fldChar w:fldCharType="end"/>
          </w:r>
        </w:sdtContent>
      </w:sdt>
      <w:r>
        <w:t xml:space="preserve"> évoque la notion d’ « </w:t>
      </w:r>
      <w:r w:rsidRPr="00352130">
        <w:rPr>
          <w:i/>
          <w:iCs/>
        </w:rPr>
        <w:t>hyperfonctionnement </w:t>
      </w:r>
      <w:r>
        <w:t>» avec une modalité sensorielle qui prendrait le dessus sur les autres.</w:t>
      </w:r>
    </w:p>
    <w:p w14:paraId="02A4C5EC" w14:textId="77777777" w:rsidR="00BA5E91" w:rsidRDefault="00BA5E91">
      <w:pPr>
        <w:pStyle w:val="Sansinterligne"/>
        <w:spacing w:after="0"/>
      </w:pPr>
    </w:p>
    <w:p w14:paraId="0649B2A0" w14:textId="77777777" w:rsidR="00BA5E91" w:rsidRDefault="00C6310B" w:rsidP="00E04BC8">
      <w:pPr>
        <w:pStyle w:val="Titre3"/>
      </w:pPr>
      <w:bookmarkStart w:id="7" w:name="_Toc164288503"/>
      <w:r>
        <w:t>Comorbidités</w:t>
      </w:r>
      <w:bookmarkEnd w:id="7"/>
    </w:p>
    <w:p w14:paraId="545646F8" w14:textId="28285939" w:rsidR="00BA5E91" w:rsidRDefault="00C6310B">
      <w:pPr>
        <w:spacing w:after="0"/>
      </w:pPr>
      <w:r>
        <w:t xml:space="preserve">Les comorbidités au sein des TND </w:t>
      </w:r>
      <w:r w:rsidR="00A81068">
        <w:t xml:space="preserve">(Trouble du neurodéveloppement) </w:t>
      </w:r>
      <w:r>
        <w:t>se trouvent être davantage la règle que l’exception. Ainsi</w:t>
      </w:r>
      <w:r w:rsidR="007A47B1">
        <w:t>,</w:t>
      </w:r>
      <w:r>
        <w:t xml:space="preserve"> le TSA se trouve fréquemment associé à d’autres TND. Les chiffres étant très variables d’une étude à l’autre, </w:t>
      </w:r>
      <w:r w:rsidR="00945D56">
        <w:t>les suivants seront retenus ici</w:t>
      </w:r>
      <w:r>
        <w:t> </w:t>
      </w:r>
      <w:sdt>
        <w:sdtPr>
          <w:id w:val="-1090465711"/>
          <w:citation/>
        </w:sdtPr>
        <w:sdtContent>
          <w:r>
            <w:fldChar w:fldCharType="begin"/>
          </w:r>
          <w:r>
            <w:instrText xml:space="preserve"> CITATION Min213 \l 1036 </w:instrText>
          </w:r>
          <w:r>
            <w:fldChar w:fldCharType="separate"/>
          </w:r>
          <w:r w:rsidR="004624EC">
            <w:rPr>
              <w:noProof/>
            </w:rPr>
            <w:t>(Ministère des solidarités et des familles, 2021)</w:t>
          </w:r>
          <w:r>
            <w:fldChar w:fldCharType="end"/>
          </w:r>
        </w:sdtContent>
      </w:sdt>
      <w:r>
        <w:t xml:space="preserve"> : </w:t>
      </w:r>
    </w:p>
    <w:p w14:paraId="0CED7453" w14:textId="311DFDEA" w:rsidR="00BA5E91" w:rsidRPr="00B518F6" w:rsidRDefault="00C6310B" w:rsidP="00B518F6">
      <w:pPr>
        <w:pStyle w:val="Paragraphedeliste"/>
        <w:numPr>
          <w:ilvl w:val="0"/>
          <w:numId w:val="2"/>
        </w:numPr>
        <w:jc w:val="left"/>
        <w:rPr>
          <w:b/>
          <w:bCs/>
        </w:rPr>
      </w:pPr>
      <w:r>
        <w:t xml:space="preserve">40 à 70% d’association avec un TDA/H </w:t>
      </w:r>
      <w:r w:rsidR="00B518F6">
        <w:t>(</w:t>
      </w:r>
      <w:r w:rsidR="00B518F6" w:rsidRPr="00404778">
        <w:t>Trouble du déficit de l’attention avec ou sans hyperactivité</w:t>
      </w:r>
      <w:r w:rsidR="00B518F6">
        <w:t xml:space="preserve">) </w:t>
      </w:r>
      <w:r>
        <w:t>ou des troubles</w:t>
      </w:r>
      <w:r w:rsidR="007A47B1">
        <w:t xml:space="preserve"> </w:t>
      </w:r>
      <w:r>
        <w:t>du développement exécutif ;</w:t>
      </w:r>
    </w:p>
    <w:p w14:paraId="0C944F59" w14:textId="1E19272E" w:rsidR="00BA5E91" w:rsidRDefault="00C6310B" w:rsidP="005D247C">
      <w:pPr>
        <w:pStyle w:val="Paragraphedeliste"/>
        <w:numPr>
          <w:ilvl w:val="0"/>
          <w:numId w:val="2"/>
        </w:numPr>
      </w:pPr>
      <w:r>
        <w:t>30 à 50% d’association avec un TDI </w:t>
      </w:r>
      <w:r w:rsidR="00640CBE">
        <w:t>(Trouble du développement intellectuel)</w:t>
      </w:r>
      <w:r>
        <w:t>;</w:t>
      </w:r>
    </w:p>
    <w:p w14:paraId="30B4CFD7" w14:textId="77777777" w:rsidR="00BA5E91" w:rsidRDefault="00C6310B" w:rsidP="005D247C">
      <w:pPr>
        <w:pStyle w:val="Paragraphedeliste"/>
        <w:numPr>
          <w:ilvl w:val="0"/>
          <w:numId w:val="2"/>
        </w:numPr>
      </w:pPr>
      <w:r>
        <w:t>30 à 50% d’association avec un trouble moteur ;</w:t>
      </w:r>
    </w:p>
    <w:p w14:paraId="23964206" w14:textId="77777777" w:rsidR="00BA5E91" w:rsidRDefault="00C6310B" w:rsidP="005D247C">
      <w:pPr>
        <w:pStyle w:val="Paragraphedeliste"/>
        <w:numPr>
          <w:ilvl w:val="0"/>
          <w:numId w:val="2"/>
        </w:numPr>
        <w:spacing w:after="0"/>
      </w:pPr>
      <w:r>
        <w:t>10 à 20% d’association avec un trouble du développement du langage (dysphasie), des troubles spécifiques des apprentissages ou des troubles complexes du développement cognitifs dit « </w:t>
      </w:r>
      <w:r w:rsidRPr="00352130">
        <w:rPr>
          <w:i/>
          <w:iCs/>
        </w:rPr>
        <w:t>multidys</w:t>
      </w:r>
      <w:r>
        <w:t> ».</w:t>
      </w:r>
    </w:p>
    <w:p w14:paraId="566FAEA1" w14:textId="6E42A109" w:rsidR="00BA5E91" w:rsidRDefault="00C6310B">
      <w:pPr>
        <w:spacing w:after="0"/>
      </w:pPr>
      <w:r>
        <w:t>Par ailleurs, l</w:t>
      </w:r>
      <w:r w:rsidR="00440789">
        <w:t>e TSA</w:t>
      </w:r>
      <w:r>
        <w:t xml:space="preserve"> est souvent associé à des comorbidités psychiatriques telles que le trouble anxieux (phobies, troubles obsessionnels compulsifs, anxiété sociale, </w:t>
      </w:r>
      <w:r w:rsidR="00F265AF">
        <w:t>syndrome de stress post-traumatique</w:t>
      </w:r>
      <w:r>
        <w:t xml:space="preserve">), la dépression ou la schizophrénie </w:t>
      </w:r>
      <w:sdt>
        <w:sdtPr>
          <w:id w:val="1811519087"/>
          <w:citation/>
        </w:sdtPr>
        <w:sdtContent>
          <w:r>
            <w:fldChar w:fldCharType="begin"/>
          </w:r>
          <w:r>
            <w:instrText xml:space="preserve"> CITATION Tou19 \l 1036 </w:instrText>
          </w:r>
          <w:r>
            <w:fldChar w:fldCharType="separate"/>
          </w:r>
          <w:r w:rsidR="004624EC">
            <w:rPr>
              <w:noProof/>
            </w:rPr>
            <w:t>(Toureille, 2019)</w:t>
          </w:r>
          <w:r>
            <w:fldChar w:fldCharType="end"/>
          </w:r>
        </w:sdtContent>
      </w:sdt>
      <w:r>
        <w:t>.</w:t>
      </w:r>
    </w:p>
    <w:p w14:paraId="158B3726" w14:textId="77777777" w:rsidR="00BA5E91" w:rsidRDefault="00C6310B">
      <w:pPr>
        <w:spacing w:after="0"/>
      </w:pPr>
      <w:r>
        <w:t>En outre, l’épilepsie, les troubles du sommeil et les troubles digestifs sont fréquemment liés au TSA.</w:t>
      </w:r>
    </w:p>
    <w:p w14:paraId="687F26E0" w14:textId="77777777" w:rsidR="00BA5E91" w:rsidRDefault="00C6310B" w:rsidP="00E04BC8">
      <w:pPr>
        <w:pStyle w:val="Titre3"/>
      </w:pPr>
      <w:bookmarkStart w:id="8" w:name="_Toc164288504"/>
      <w:r>
        <w:t>Etiologies &amp; facteurs de risques</w:t>
      </w:r>
      <w:bookmarkEnd w:id="8"/>
    </w:p>
    <w:p w14:paraId="71034FB1" w14:textId="121F59CC" w:rsidR="00BA5E91" w:rsidRDefault="00632E36">
      <w:pPr>
        <w:spacing w:after="0"/>
      </w:pPr>
      <w:r>
        <w:t>Il n’existe pas une cause unique responsable de l’autisme. Son étiologie est plurifactorielle et complexe</w:t>
      </w:r>
      <w:r w:rsidR="002A2C0E">
        <w:t xml:space="preserve">. Elle peut notamment s’expliquer par des combinaisons de susceptibilités génétiques </w:t>
      </w:r>
      <w:r w:rsidR="00C6310B">
        <w:t>et d’exposition à des facteurs environnementaux.</w:t>
      </w:r>
    </w:p>
    <w:p w14:paraId="27151DDB" w14:textId="6305596B" w:rsidR="00BA5E91" w:rsidRDefault="00C6310B" w:rsidP="00DF3793">
      <w:pPr>
        <w:pStyle w:val="Paragraphedeliste"/>
        <w:numPr>
          <w:ilvl w:val="0"/>
          <w:numId w:val="2"/>
        </w:numPr>
        <w:spacing w:after="0"/>
        <w:ind w:left="426"/>
      </w:pPr>
      <w:r>
        <w:rPr>
          <w:b/>
          <w:bCs/>
        </w:rPr>
        <w:t>Sur le plan de la génétique</w:t>
      </w:r>
      <w:r>
        <w:t xml:space="preserve"> : certaines particularités dans le génome semblent être présentes dans un certain nombre de troubles psychiques ou cognitifs, incluant l’autisme. Les recherches en génomique, et notamment les études portant sur les jumeaux et les fratries, ont permis d’associer la présence de quelques dizaines de gènes à une plus grande probabilité de manifester des tendances autistiques </w:t>
      </w:r>
      <w:sdt>
        <w:sdtPr>
          <w:id w:val="-1581213548"/>
          <w:citation/>
        </w:sdtPr>
        <w:sdtContent>
          <w:r>
            <w:fldChar w:fldCharType="begin"/>
          </w:r>
          <w:r>
            <w:instrText xml:space="preserve">CITATION Tré \l 1036 </w:instrText>
          </w:r>
          <w:r>
            <w:fldChar w:fldCharType="separate"/>
          </w:r>
          <w:r w:rsidR="004624EC">
            <w:rPr>
              <w:noProof/>
            </w:rPr>
            <w:t>(Trécourt, 2020)</w:t>
          </w:r>
          <w:r>
            <w:fldChar w:fldCharType="end"/>
          </w:r>
        </w:sdtContent>
      </w:sdt>
      <w:r>
        <w:t xml:space="preserve">. </w:t>
      </w:r>
    </w:p>
    <w:p w14:paraId="70272B67" w14:textId="77777777" w:rsidR="00BA5E91" w:rsidRDefault="00C6310B" w:rsidP="00DF3793">
      <w:pPr>
        <w:pStyle w:val="Paragraphedeliste"/>
        <w:spacing w:after="0"/>
        <w:ind w:left="426"/>
      </w:pPr>
      <w:r>
        <w:t>Par ailleurs, certains syndromes génétiques (syndrome de Rett, X-fragile, Angelman) constituent des facteurs de risque d’autisme.</w:t>
      </w:r>
    </w:p>
    <w:p w14:paraId="29B90E3F" w14:textId="66F22389" w:rsidR="00BA5E91" w:rsidRDefault="00C6310B" w:rsidP="00DF3793">
      <w:pPr>
        <w:pStyle w:val="Paragraphedeliste"/>
        <w:numPr>
          <w:ilvl w:val="0"/>
          <w:numId w:val="2"/>
        </w:numPr>
        <w:spacing w:after="0"/>
        <w:ind w:left="426"/>
      </w:pPr>
      <w:r>
        <w:rPr>
          <w:b/>
          <w:bCs/>
        </w:rPr>
        <w:lastRenderedPageBreak/>
        <w:t>Sur le plan de l’environnement</w:t>
      </w:r>
      <w:r>
        <w:t> : il est difficile de dégager formellement des facteurs de risque environnementaux car les publications sur le sujet manquent d’uniformité. Certains facteurs sont cependant régulièrement cités, notamment </w:t>
      </w:r>
      <w:sdt>
        <w:sdtPr>
          <w:id w:val="182556850"/>
          <w:citation/>
        </w:sdtPr>
        <w:sdtContent>
          <w:r>
            <w:fldChar w:fldCharType="begin"/>
          </w:r>
          <w:r>
            <w:instrText xml:space="preserve">CITATION Can17 \l 1036 </w:instrText>
          </w:r>
          <w:r>
            <w:fldChar w:fldCharType="separate"/>
          </w:r>
          <w:r w:rsidR="004624EC">
            <w:rPr>
              <w:noProof/>
            </w:rPr>
            <w:t>(Agence de la Santé Publique du Canada, 2017)</w:t>
          </w:r>
          <w:r>
            <w:fldChar w:fldCharType="end"/>
          </w:r>
        </w:sdtContent>
      </w:sdt>
      <w:r>
        <w:t xml:space="preserve"> :</w:t>
      </w:r>
    </w:p>
    <w:p w14:paraId="3B645C3B" w14:textId="77777777" w:rsidR="00BA5E91" w:rsidRDefault="00C6310B" w:rsidP="00166219">
      <w:pPr>
        <w:pStyle w:val="Paragraphedeliste"/>
        <w:numPr>
          <w:ilvl w:val="1"/>
          <w:numId w:val="2"/>
        </w:numPr>
        <w:spacing w:after="0"/>
        <w:ind w:left="851"/>
      </w:pPr>
      <w:r>
        <w:t>des facteurs physiologiques, dont l’âge avancé des parents, la naissance prématurée, le petit poids de naissance, la jaunisse du nouveau-né, le diabète gestationnel, l’hypertension artérielle pendant la grossesse.</w:t>
      </w:r>
    </w:p>
    <w:p w14:paraId="14331901" w14:textId="77777777" w:rsidR="00BA5E91" w:rsidRDefault="00C6310B" w:rsidP="00166219">
      <w:pPr>
        <w:pStyle w:val="Paragraphedeliste"/>
        <w:numPr>
          <w:ilvl w:val="1"/>
          <w:numId w:val="2"/>
        </w:numPr>
        <w:spacing w:after="0"/>
        <w:ind w:left="851"/>
      </w:pPr>
      <w:r>
        <w:t>des facteurs chimiques, comme l’exposition à certains médicaments (par exemple le valproate de sodium : Dépakine® ou Micropakine®), polluants chimiques et atmosphériques ou pesticides.</w:t>
      </w:r>
    </w:p>
    <w:p w14:paraId="0752FF7A" w14:textId="1EE8C55A" w:rsidR="00BA5E91" w:rsidRDefault="00C6310B">
      <w:pPr>
        <w:spacing w:after="0"/>
      </w:pPr>
      <w:r>
        <w:t>Ce sont ces facteurs génétiques et environnementaux qui viendraient impacter le développement du cerveau et aboutir à une « </w:t>
      </w:r>
      <w:r w:rsidRPr="00352130">
        <w:rPr>
          <w:i/>
          <w:iCs/>
        </w:rPr>
        <w:t>trajectoire neurodéveloppementale altérée</w:t>
      </w:r>
      <w:r>
        <w:t xml:space="preserve"> » </w:t>
      </w:r>
      <w:sdt>
        <w:sdtPr>
          <w:id w:val="1336334095"/>
          <w:citation/>
        </w:sdtPr>
        <w:sdtContent>
          <w:r>
            <w:fldChar w:fldCharType="begin"/>
          </w:r>
          <w:r w:rsidR="00FE3371">
            <w:instrText xml:space="preserve">CITATION Coh12 \t  \l 1036 </w:instrText>
          </w:r>
          <w:r>
            <w:fldChar w:fldCharType="separate"/>
          </w:r>
          <w:r w:rsidR="00FE3371">
            <w:rPr>
              <w:noProof/>
            </w:rPr>
            <w:t>(Cohen, 2012)</w:t>
          </w:r>
          <w:r>
            <w:fldChar w:fldCharType="end"/>
          </w:r>
        </w:sdtContent>
      </w:sdt>
      <w:r>
        <w:t xml:space="preserve">. </w:t>
      </w:r>
      <w:r w:rsidRPr="00D665E9">
        <w:t>En effet</w:t>
      </w:r>
      <w:r w:rsidR="00D665E9">
        <w:t>,</w:t>
      </w:r>
      <w:r w:rsidRPr="00D665E9">
        <w:t xml:space="preserve"> les personnes avec TSA présentent des anomalies dans le développement de certai</w:t>
      </w:r>
      <w:r>
        <w:t xml:space="preserve">nes structures cérébrales, en particulier au niveau des connections neuronales, impactant la sensibilité à l’environnement et le traitement de l’information et notamment le contact visuel </w:t>
      </w:r>
      <w:r w:rsidR="00531D14">
        <w:rPr>
          <w:noProof/>
        </w:rPr>
        <w:t>(Zilbovicius et al., 2000)</w:t>
      </w:r>
      <w:r>
        <w:t xml:space="preserve">, la reconnaissance des visages et des formes animées, la détection des synchronies, la reconnaissance de soi et de l’autre ou la reconnaissance des objets </w:t>
      </w:r>
      <w:r w:rsidR="00531D14">
        <w:rPr>
          <w:noProof/>
        </w:rPr>
        <w:t>(Dalton et al., 2005)</w:t>
      </w:r>
      <w:r>
        <w:t>.</w:t>
      </w:r>
    </w:p>
    <w:p w14:paraId="161FA312" w14:textId="4824410C" w:rsidR="00BA5E91" w:rsidRDefault="00C6310B">
      <w:pPr>
        <w:spacing w:after="0"/>
      </w:pPr>
      <w:r>
        <w:t xml:space="preserve">Par ailleurs, comme le souligne Léa Dormoy </w:t>
      </w:r>
      <w:sdt>
        <w:sdtPr>
          <w:id w:val="-1299533077"/>
          <w:citation/>
        </w:sdtPr>
        <w:sdtContent>
          <w:r>
            <w:fldChar w:fldCharType="begin"/>
          </w:r>
          <w:r w:rsidR="003347A4">
            <w:instrText xml:space="preserve">CITATION Dor20 \n  \t  \l 1036 </w:instrText>
          </w:r>
          <w:r>
            <w:fldChar w:fldCharType="separate"/>
          </w:r>
          <w:r w:rsidR="004624EC">
            <w:rPr>
              <w:noProof/>
            </w:rPr>
            <w:t>(2020)</w:t>
          </w:r>
          <w:r>
            <w:fldChar w:fldCharType="end"/>
          </w:r>
        </w:sdtContent>
      </w:sdt>
      <w:r>
        <w:t>, « </w:t>
      </w:r>
      <w:r w:rsidRPr="007A47B1">
        <w:rPr>
          <w:i/>
          <w:iCs/>
        </w:rPr>
        <w:t>le profil d'une personne avec TSA dépend d'autres facteurs, comme son système familial, culturel, éducationnel, son tempérament, ses expériences de vie</w:t>
      </w:r>
      <w:r>
        <w:t xml:space="preserve"> ». </w:t>
      </w:r>
    </w:p>
    <w:p w14:paraId="56BFA269" w14:textId="35936C05" w:rsidR="00BA5E91" w:rsidRDefault="00C6310B">
      <w:pPr>
        <w:spacing w:after="0"/>
      </w:pPr>
      <w:r>
        <w:t>Enfin, la nature de la relation avec les parents et en particulier avec la mère, ainsi que le vaccin ROR</w:t>
      </w:r>
      <w:sdt>
        <w:sdtPr>
          <w:id w:val="-1457633775"/>
          <w:citation/>
        </w:sdtPr>
        <w:sdtContent>
          <w:r>
            <w:fldChar w:fldCharType="begin"/>
          </w:r>
          <w:r>
            <w:instrText xml:space="preserve"> CITATION Mai12 \l 1036 </w:instrText>
          </w:r>
          <w:r>
            <w:fldChar w:fldCharType="separate"/>
          </w:r>
          <w:r w:rsidR="004624EC">
            <w:rPr>
              <w:noProof/>
            </w:rPr>
            <w:t xml:space="preserve"> (Maisonneuve &amp; Floret, 2012)</w:t>
          </w:r>
          <w:r>
            <w:fldChar w:fldCharType="end"/>
          </w:r>
        </w:sdtContent>
      </w:sdt>
      <w:r>
        <w:t xml:space="preserve"> ont été des hypothèses qui sont désormais totalement infirmées.</w:t>
      </w:r>
    </w:p>
    <w:p w14:paraId="193E6D8D" w14:textId="7D8471ED" w:rsidR="00D65DB1" w:rsidRDefault="00D65DB1">
      <w:pPr>
        <w:spacing w:line="259" w:lineRule="auto"/>
        <w:jc w:val="left"/>
      </w:pPr>
      <w:r>
        <w:br w:type="page"/>
      </w:r>
    </w:p>
    <w:p w14:paraId="26FC9125" w14:textId="77777777" w:rsidR="00BA5E91" w:rsidRDefault="00C6310B" w:rsidP="00E04BC8">
      <w:pPr>
        <w:pStyle w:val="Titre2"/>
      </w:pPr>
      <w:bookmarkStart w:id="9" w:name="_Toc164288505"/>
      <w:r>
        <w:lastRenderedPageBreak/>
        <w:t>L’évaluation et le diagnostic du TSA</w:t>
      </w:r>
      <w:bookmarkEnd w:id="9"/>
    </w:p>
    <w:p w14:paraId="4258FB47" w14:textId="77777777" w:rsidR="00BA5E91" w:rsidRDefault="00000000">
      <w:hyperlink r:id="rId25" w:tgtFrame="_blank" w:history="1">
        <w:r w:rsidR="00C6310B">
          <w:t>L’</w:t>
        </w:r>
        <w:r w:rsidR="00C6310B">
          <w:rPr>
            <w:b/>
            <w:bCs/>
          </w:rPr>
          <w:t>évaluation</w:t>
        </w:r>
        <w:r w:rsidR="00C6310B">
          <w:t> est une démarche pluridisciplinaire qui vise à observer et à analyser les différentes caractéristiques associées à l’autisme</w:t>
        </w:r>
      </w:hyperlink>
      <w:r w:rsidR="00C6310B">
        <w:t xml:space="preserve">. Le </w:t>
      </w:r>
      <w:r w:rsidR="00C6310B">
        <w:rPr>
          <w:b/>
          <w:bCs/>
        </w:rPr>
        <w:t>diagnostic,</w:t>
      </w:r>
      <w:r w:rsidR="00C6310B">
        <w:t xml:space="preserve"> qui correspond à l’acte d’identifier la nature et la cause d’une affection dont un patient est atteint, s’appuie sur cette évaluation. Il ne peut être posé que par un médecin.</w:t>
      </w:r>
    </w:p>
    <w:p w14:paraId="2FB62B8B" w14:textId="77777777" w:rsidR="007025F8" w:rsidRDefault="00034BDA" w:rsidP="00E56308">
      <w:pPr>
        <w:spacing w:after="0"/>
        <w:rPr>
          <w:rFonts w:eastAsia="Times New Roman"/>
          <w:w w:val="100"/>
          <w:kern w:val="0"/>
          <w:lang w:eastAsia="fr-FR"/>
          <w14:ligatures w14:val="none"/>
        </w:rPr>
      </w:pPr>
      <w:r w:rsidRPr="00E56308">
        <w:t xml:space="preserve">Amaria Baghdali </w:t>
      </w:r>
      <w:sdt>
        <w:sdtPr>
          <w:rPr>
            <w:rFonts w:eastAsia="Times New Roman"/>
            <w:w w:val="100"/>
            <w:kern w:val="0"/>
            <w:lang w:eastAsia="fr-FR"/>
            <w14:ligatures w14:val="none"/>
          </w:rPr>
          <w:id w:val="-387268544"/>
          <w:citation/>
        </w:sdtPr>
        <w:sdtContent>
          <w:r w:rsidRPr="00E56308">
            <w:rPr>
              <w:rFonts w:eastAsia="Times New Roman"/>
              <w:w w:val="100"/>
              <w:kern w:val="0"/>
              <w:lang w:eastAsia="fr-FR"/>
              <w14:ligatures w14:val="none"/>
            </w:rPr>
            <w:fldChar w:fldCharType="begin"/>
          </w:r>
          <w:r w:rsidR="00E03DB3" w:rsidRPr="00E56308">
            <w:rPr>
              <w:rFonts w:eastAsia="Times New Roman"/>
              <w:w w:val="100"/>
              <w:kern w:val="0"/>
              <w:lang w:eastAsia="fr-FR"/>
              <w14:ligatures w14:val="none"/>
            </w:rPr>
            <w:instrText xml:space="preserve">CITATION Bag06 \n  \t  \l 1036 </w:instrText>
          </w:r>
          <w:r w:rsidRPr="00E56308">
            <w:rPr>
              <w:rFonts w:eastAsia="Times New Roman"/>
              <w:w w:val="100"/>
              <w:kern w:val="0"/>
              <w:lang w:eastAsia="fr-FR"/>
              <w14:ligatures w14:val="none"/>
            </w:rPr>
            <w:fldChar w:fldCharType="separate"/>
          </w:r>
          <w:r w:rsidR="00E03DB3" w:rsidRPr="00E56308">
            <w:rPr>
              <w:rFonts w:eastAsia="Times New Roman"/>
              <w:noProof/>
              <w:w w:val="100"/>
              <w:kern w:val="0"/>
              <w:lang w:eastAsia="fr-FR"/>
              <w14:ligatures w14:val="none"/>
            </w:rPr>
            <w:t>(2006)</w:t>
          </w:r>
          <w:r w:rsidRPr="00E56308">
            <w:rPr>
              <w:rFonts w:eastAsia="Times New Roman"/>
              <w:w w:val="100"/>
              <w:kern w:val="0"/>
              <w:lang w:eastAsia="fr-FR"/>
              <w14:ligatures w14:val="none"/>
            </w:rPr>
            <w:fldChar w:fldCharType="end"/>
          </w:r>
        </w:sdtContent>
      </w:sdt>
      <w:r w:rsidRPr="00E56308">
        <w:rPr>
          <w:rFonts w:eastAsia="Times New Roman"/>
          <w:w w:val="100"/>
          <w:kern w:val="0"/>
          <w:lang w:eastAsia="fr-FR"/>
          <w14:ligatures w14:val="none"/>
        </w:rPr>
        <w:t xml:space="preserve"> </w:t>
      </w:r>
      <w:r w:rsidR="00E03DB3" w:rsidRPr="00E56308">
        <w:rPr>
          <w:rFonts w:eastAsia="Times New Roman"/>
          <w:w w:val="100"/>
          <w:kern w:val="0"/>
          <w:lang w:eastAsia="fr-FR"/>
          <w14:ligatures w14:val="none"/>
        </w:rPr>
        <w:t>énonce trois critères de pertinence</w:t>
      </w:r>
      <w:r w:rsidR="005D5AD9" w:rsidRPr="00E56308">
        <w:rPr>
          <w:rFonts w:eastAsia="Times New Roman"/>
          <w:w w:val="100"/>
          <w:kern w:val="0"/>
          <w:lang w:eastAsia="fr-FR"/>
          <w14:ligatures w14:val="none"/>
        </w:rPr>
        <w:t xml:space="preserve"> </w:t>
      </w:r>
      <w:r w:rsidR="00A8478B" w:rsidRPr="00E56308">
        <w:rPr>
          <w:rFonts w:eastAsia="Times New Roman"/>
          <w:w w:val="100"/>
          <w:kern w:val="0"/>
          <w:lang w:eastAsia="fr-FR"/>
          <w14:ligatures w14:val="none"/>
        </w:rPr>
        <w:t xml:space="preserve">à la mise en place d’une procédure de dépistage, </w:t>
      </w:r>
      <w:r w:rsidR="00591168" w:rsidRPr="00E56308">
        <w:rPr>
          <w:rFonts w:eastAsia="Times New Roman"/>
          <w:w w:val="100"/>
          <w:kern w:val="0"/>
          <w:lang w:eastAsia="fr-FR"/>
          <w14:ligatures w14:val="none"/>
        </w:rPr>
        <w:t>qui sont</w:t>
      </w:r>
      <w:r w:rsidR="00A8478B" w:rsidRPr="00E56308">
        <w:rPr>
          <w:rFonts w:eastAsia="Times New Roman"/>
          <w:w w:val="100"/>
          <w:kern w:val="0"/>
          <w:lang w:eastAsia="fr-FR"/>
          <w14:ligatures w14:val="none"/>
        </w:rPr>
        <w:t xml:space="preserve"> la gravité du problème</w:t>
      </w:r>
      <w:r w:rsidR="00224393" w:rsidRPr="00E56308">
        <w:rPr>
          <w:rFonts w:eastAsia="Times New Roman"/>
          <w:w w:val="100"/>
          <w:kern w:val="0"/>
          <w:lang w:eastAsia="fr-FR"/>
          <w14:ligatures w14:val="none"/>
        </w:rPr>
        <w:t xml:space="preserve"> à dépister</w:t>
      </w:r>
      <w:r w:rsidR="00F42A61" w:rsidRPr="00E56308">
        <w:rPr>
          <w:rFonts w:eastAsia="Times New Roman"/>
          <w:w w:val="100"/>
          <w:kern w:val="0"/>
          <w:lang w:eastAsia="fr-FR"/>
          <w14:ligatures w14:val="none"/>
        </w:rPr>
        <w:t xml:space="preserve">, les bénéfices </w:t>
      </w:r>
      <w:r w:rsidR="00591168" w:rsidRPr="00E56308">
        <w:rPr>
          <w:rFonts w:eastAsia="Times New Roman"/>
          <w:w w:val="100"/>
          <w:kern w:val="0"/>
          <w:lang w:eastAsia="fr-FR"/>
          <w14:ligatures w14:val="none"/>
        </w:rPr>
        <w:t xml:space="preserve">avérés d’une prise en charge </w:t>
      </w:r>
      <w:r w:rsidR="00F42A61" w:rsidRPr="00E56308">
        <w:rPr>
          <w:rFonts w:eastAsia="Times New Roman"/>
          <w:w w:val="100"/>
          <w:kern w:val="0"/>
          <w:lang w:eastAsia="fr-FR"/>
          <w14:ligatures w14:val="none"/>
        </w:rPr>
        <w:t>et la prévalence élevée</w:t>
      </w:r>
      <w:r w:rsidR="00591168" w:rsidRPr="00E56308">
        <w:rPr>
          <w:rFonts w:eastAsia="Times New Roman"/>
          <w:w w:val="100"/>
          <w:kern w:val="0"/>
          <w:lang w:eastAsia="fr-FR"/>
          <w14:ligatures w14:val="none"/>
        </w:rPr>
        <w:t xml:space="preserve"> du problème</w:t>
      </w:r>
      <w:r w:rsidR="007025F8" w:rsidRPr="00E56308">
        <w:rPr>
          <w:rFonts w:eastAsia="Times New Roman"/>
          <w:w w:val="100"/>
          <w:kern w:val="0"/>
          <w:lang w:eastAsia="fr-FR"/>
          <w14:ligatures w14:val="none"/>
        </w:rPr>
        <w:t>.</w:t>
      </w:r>
    </w:p>
    <w:p w14:paraId="7C765958" w14:textId="77777777" w:rsidR="00D65DB1" w:rsidRPr="00E56308" w:rsidRDefault="00D65DB1" w:rsidP="00E56308">
      <w:pPr>
        <w:spacing w:after="0"/>
        <w:rPr>
          <w:rFonts w:eastAsia="Times New Roman"/>
          <w:w w:val="100"/>
          <w:kern w:val="0"/>
          <w:lang w:eastAsia="fr-FR"/>
          <w14:ligatures w14:val="none"/>
        </w:rPr>
      </w:pPr>
    </w:p>
    <w:p w14:paraId="6AACAD87" w14:textId="48AF1216" w:rsidR="00BA5E91" w:rsidRDefault="00C6310B" w:rsidP="00E04BC8">
      <w:pPr>
        <w:pStyle w:val="Titre3"/>
      </w:pPr>
      <w:bookmarkStart w:id="10" w:name="_Toc164288506"/>
      <w:r>
        <w:t>Finalités du diagnostic</w:t>
      </w:r>
      <w:bookmarkEnd w:id="10"/>
      <w:r w:rsidR="006A5858">
        <w:t xml:space="preserve"> chez l’enfant</w:t>
      </w:r>
    </w:p>
    <w:p w14:paraId="7D8A12F8" w14:textId="77777777" w:rsidR="00BA5E91" w:rsidRDefault="00C6310B">
      <w:pPr>
        <w:pStyle w:val="Sansinterligne"/>
        <w:spacing w:after="0"/>
      </w:pPr>
      <w:r>
        <w:t xml:space="preserve">L’évaluation puis le diagnostic ont plusieurs finalités : </w:t>
      </w:r>
    </w:p>
    <w:p w14:paraId="3506A8C2" w14:textId="52E29AB5" w:rsidR="00BA5E91" w:rsidRDefault="008E75BB" w:rsidP="005D247C">
      <w:pPr>
        <w:pStyle w:val="Sansinterligne"/>
        <w:numPr>
          <w:ilvl w:val="0"/>
          <w:numId w:val="2"/>
        </w:numPr>
        <w:spacing w:after="0"/>
      </w:pPr>
      <w:r>
        <w:t>D</w:t>
      </w:r>
      <w:r w:rsidR="00C6310B">
        <w:t>u côté de la médecine, l’identification et la caractérisation du trouble permet d’adapter au mieux la prise en charge du patient, que ce soit en termes de traitement, d’interventions éducatives et thérapeutiques ou de prévention</w:t>
      </w:r>
      <w:r>
        <w:t> </w:t>
      </w:r>
      <w:r>
        <w:rPr>
          <w:rFonts w:ascii="Roboto" w:hAnsi="Roboto"/>
          <w:color w:val="111111"/>
        </w:rPr>
        <w:t>;</w:t>
      </w:r>
    </w:p>
    <w:p w14:paraId="5B84ED45" w14:textId="46E41A02" w:rsidR="00BA5E91" w:rsidRDefault="00C6310B" w:rsidP="005D247C">
      <w:pPr>
        <w:pStyle w:val="Sansinterligne"/>
        <w:numPr>
          <w:ilvl w:val="0"/>
          <w:numId w:val="2"/>
        </w:numPr>
        <w:spacing w:after="0"/>
      </w:pPr>
      <w:r>
        <w:t xml:space="preserve">Pour le patient et son entourage, le diagnostic permet de mettre des mots sur des difficultés, de comprendre et d’expliquer un fonctionnement qui peut sembler parfois déroutant. Il peut permettre aux parents de surmonter la culpabilité liée aux comportements inadaptés de leur enfant, à se libérer de la catégorisation de leur enfant souvent perçu comme colérique ou asocial, à soulager des incertitudes et à comprendre un mode de fonctionnement particulier. Il peut également permettre d’expliquer pourquoi le patient a besoin de certains aménagements dans sa vie quotidienne et aider à mettre en place </w:t>
      </w:r>
      <w:r w:rsidR="00084027">
        <w:t xml:space="preserve">les plans ou projets </w:t>
      </w:r>
      <w:r w:rsidR="00040314">
        <w:t>adaptés</w:t>
      </w:r>
      <w:r w:rsidR="00084027">
        <w:t xml:space="preserve">, tels qu’un </w:t>
      </w:r>
      <w:r w:rsidR="00461942">
        <w:t>PPS (</w:t>
      </w:r>
      <w:r w:rsidR="0074535B">
        <w:t>projet personnalisé de</w:t>
      </w:r>
      <w:r w:rsidR="00461942">
        <w:t xml:space="preserve"> scolarisation), </w:t>
      </w:r>
      <w:r w:rsidR="00040314">
        <w:t xml:space="preserve">un </w:t>
      </w:r>
      <w:r w:rsidR="00461942">
        <w:t>PAI</w:t>
      </w:r>
      <w:r w:rsidR="00040314">
        <w:t xml:space="preserve"> (</w:t>
      </w:r>
      <w:r>
        <w:t>plan d’accompagnement individualisé</w:t>
      </w:r>
      <w:r w:rsidR="009666F4">
        <w:t>)</w:t>
      </w:r>
      <w:r w:rsidR="00461942">
        <w:t xml:space="preserve"> et/ou </w:t>
      </w:r>
      <w:r w:rsidR="00040314">
        <w:t>un PAP (projet d’accompagnement personnalisé)</w:t>
      </w:r>
      <w:r w:rsidR="00F516DD">
        <w:t>.</w:t>
      </w:r>
    </w:p>
    <w:p w14:paraId="2526A438" w14:textId="2A6EE243" w:rsidR="007F6B7D" w:rsidRPr="00FC2342" w:rsidRDefault="006C5A02" w:rsidP="005D247C">
      <w:pPr>
        <w:pStyle w:val="Sansinterligne"/>
        <w:numPr>
          <w:ilvl w:val="0"/>
          <w:numId w:val="2"/>
        </w:numPr>
        <w:spacing w:after="0"/>
      </w:pPr>
      <w:r w:rsidRPr="00FC2342">
        <w:t>S</w:t>
      </w:r>
      <w:r w:rsidR="00FC2342" w:rsidRPr="00FC2342">
        <w:t>i</w:t>
      </w:r>
      <w:r w:rsidRPr="00FC2342">
        <w:t xml:space="preserve"> le diagnostic ouvre </w:t>
      </w:r>
      <w:r w:rsidR="00FC2342" w:rsidRPr="00FC2342">
        <w:t xml:space="preserve">la voie d’une prise en charge de l’enfant, il peut aussi être l’occasion de proposer </w:t>
      </w:r>
      <w:r w:rsidR="00FC2342">
        <w:t>un s</w:t>
      </w:r>
      <w:r w:rsidR="007F6B7D" w:rsidRPr="00FC2342">
        <w:t>outien à la parenta</w:t>
      </w:r>
      <w:r w:rsidR="00522ED2" w:rsidRPr="00FC2342">
        <w:t>lité</w:t>
      </w:r>
      <w:r w:rsidR="00222292">
        <w:t>. Les parents peuvent être guidés dans l’</w:t>
      </w:r>
      <w:r w:rsidR="00F1157C">
        <w:t>accompagnement</w:t>
      </w:r>
      <w:r w:rsidR="00222292">
        <w:t xml:space="preserve"> de leur </w:t>
      </w:r>
      <w:r w:rsidR="00F1157C">
        <w:t>enfant</w:t>
      </w:r>
      <w:r w:rsidR="00222292">
        <w:t xml:space="preserve"> au travers de formation</w:t>
      </w:r>
      <w:r w:rsidR="00F1157C">
        <w:t>s, d’ateliers ou encore de groupes de parole.</w:t>
      </w:r>
    </w:p>
    <w:p w14:paraId="158F6542" w14:textId="77777777" w:rsidR="00BA5E91" w:rsidRDefault="00C6310B" w:rsidP="005D247C">
      <w:pPr>
        <w:pStyle w:val="Sansinterligne"/>
        <w:numPr>
          <w:ilvl w:val="0"/>
          <w:numId w:val="2"/>
        </w:numPr>
        <w:spacing w:after="0"/>
      </w:pPr>
      <w:r>
        <w:t>Enfin, le diagnostic permet une reconnaissance de l’affection par les organisations et autorités pour l’ouverture de droits et l’obtention d’aides financières contribuant à la mise en place de prises en charge adaptées.</w:t>
      </w:r>
    </w:p>
    <w:p w14:paraId="07EFDFBD" w14:textId="77777777" w:rsidR="008E75BB" w:rsidRDefault="008E75BB" w:rsidP="008E75BB">
      <w:pPr>
        <w:pStyle w:val="Sansinterligne"/>
        <w:spacing w:after="0"/>
        <w:ind w:left="720"/>
      </w:pPr>
    </w:p>
    <w:p w14:paraId="079BFC87" w14:textId="77777777" w:rsidR="00D65DB1" w:rsidRDefault="00D65DB1" w:rsidP="008E75BB">
      <w:pPr>
        <w:pStyle w:val="Sansinterligne"/>
        <w:spacing w:after="0"/>
        <w:ind w:left="720"/>
      </w:pPr>
    </w:p>
    <w:p w14:paraId="392C4BC0" w14:textId="77777777" w:rsidR="00BA5E91" w:rsidRDefault="00C6310B" w:rsidP="00E04BC8">
      <w:pPr>
        <w:pStyle w:val="Titre3"/>
      </w:pPr>
      <w:bookmarkStart w:id="11" w:name="_Toc164288507"/>
      <w:r>
        <w:lastRenderedPageBreak/>
        <w:t>Personnes concernées</w:t>
      </w:r>
      <w:bookmarkEnd w:id="11"/>
    </w:p>
    <w:p w14:paraId="7362D61F" w14:textId="6253DFC4" w:rsidR="00BA5E91" w:rsidRDefault="00C16D11">
      <w:pPr>
        <w:pStyle w:val="Sansinterligne"/>
        <w:spacing w:after="0"/>
      </w:pPr>
      <w:r>
        <w:t>D’après la HAS</w:t>
      </w:r>
      <w:r w:rsidR="00072292">
        <w:t xml:space="preserve"> (2018), les patients à risque sont </w:t>
      </w:r>
      <w:r w:rsidR="00C6310B">
        <w:t xml:space="preserve">:  </w:t>
      </w:r>
    </w:p>
    <w:p w14:paraId="31BD4724" w14:textId="5775AFFB" w:rsidR="00BA5E91" w:rsidRDefault="0066186D" w:rsidP="005D247C">
      <w:pPr>
        <w:pStyle w:val="Sansinterligne"/>
        <w:numPr>
          <w:ilvl w:val="0"/>
          <w:numId w:val="2"/>
        </w:numPr>
        <w:spacing w:after="0"/>
      </w:pPr>
      <w:r>
        <w:t xml:space="preserve">Les </w:t>
      </w:r>
      <w:r w:rsidR="00C6310B">
        <w:t>enfants présentant des signes d’alerte de TSA ;</w:t>
      </w:r>
    </w:p>
    <w:p w14:paraId="455F0EDD" w14:textId="4ED7DDC1" w:rsidR="00BA5E91" w:rsidRDefault="0066186D" w:rsidP="005D247C">
      <w:pPr>
        <w:pStyle w:val="Sansinterligne"/>
        <w:numPr>
          <w:ilvl w:val="0"/>
          <w:numId w:val="2"/>
        </w:numPr>
        <w:spacing w:after="0"/>
      </w:pPr>
      <w:r>
        <w:t xml:space="preserve">Les </w:t>
      </w:r>
      <w:r w:rsidR="00C6310B">
        <w:t>enfants nés prématurément ou exposés à des facteurs de risque pendant la grossesse ;</w:t>
      </w:r>
    </w:p>
    <w:p w14:paraId="6ACA0581" w14:textId="36B84B31" w:rsidR="00BA5E91" w:rsidRDefault="0066186D" w:rsidP="005D247C">
      <w:pPr>
        <w:pStyle w:val="Sansinterligne"/>
        <w:numPr>
          <w:ilvl w:val="0"/>
          <w:numId w:val="2"/>
        </w:numPr>
        <w:spacing w:after="0"/>
      </w:pPr>
      <w:r>
        <w:t xml:space="preserve">Les </w:t>
      </w:r>
      <w:r w:rsidR="00C6310B">
        <w:t>enfants présentant des troubles du neurodéveloppement dans un contexte d’anomalie génétique ou chromosomique connue</w:t>
      </w:r>
      <w:r w:rsidR="00D62637">
        <w:t xml:space="preserve"> et</w:t>
      </w:r>
      <w:r w:rsidR="00C6310B">
        <w:t xml:space="preserve"> habituellement associée au TSA ;</w:t>
      </w:r>
    </w:p>
    <w:p w14:paraId="6342222B" w14:textId="75ADA088" w:rsidR="00BA5E91" w:rsidRDefault="0066186D" w:rsidP="005D247C">
      <w:pPr>
        <w:pStyle w:val="Sansinterligne"/>
        <w:numPr>
          <w:ilvl w:val="0"/>
          <w:numId w:val="2"/>
        </w:numPr>
        <w:spacing w:after="0"/>
      </w:pPr>
      <w:r>
        <w:t xml:space="preserve">Les </w:t>
      </w:r>
      <w:r w:rsidR="00C6310B">
        <w:t>fratries d’enfants avec TSA, dès la fin de la première année</w:t>
      </w:r>
      <w:r>
        <w:t xml:space="preserve"> de vie</w:t>
      </w:r>
      <w:r w:rsidR="00C6310B">
        <w:t>.</w:t>
      </w:r>
    </w:p>
    <w:p w14:paraId="1D5B2DAC" w14:textId="5B81F8AB" w:rsidR="00072292" w:rsidRDefault="00072292" w:rsidP="00072292">
      <w:pPr>
        <w:pStyle w:val="Sansinterligne"/>
        <w:spacing w:after="0"/>
      </w:pPr>
      <w:r>
        <w:t xml:space="preserve">L’évaluation diagnostique </w:t>
      </w:r>
      <w:r w:rsidR="0033522D">
        <w:t>est pertinent</w:t>
      </w:r>
      <w:r w:rsidR="003E75DB">
        <w:t>e</w:t>
      </w:r>
      <w:r w:rsidR="0033522D">
        <w:t xml:space="preserve"> pour toutes ces personnes,</w:t>
      </w:r>
      <w:r w:rsidR="00373157">
        <w:t xml:space="preserve"> </w:t>
      </w:r>
      <w:r w:rsidR="00CE5963">
        <w:t>qu’elles présentent ou non des</w:t>
      </w:r>
      <w:r>
        <w:t xml:space="preserve"> symptômes</w:t>
      </w:r>
      <w:r w:rsidR="00CE5963">
        <w:t>.</w:t>
      </w:r>
    </w:p>
    <w:p w14:paraId="0A44D648" w14:textId="77777777" w:rsidR="00D65DB1" w:rsidRDefault="00D65DB1">
      <w:pPr>
        <w:pStyle w:val="Sansinterligne"/>
        <w:spacing w:after="0"/>
        <w:ind w:left="720"/>
      </w:pPr>
    </w:p>
    <w:p w14:paraId="70435AC6" w14:textId="77777777" w:rsidR="00BA5E91" w:rsidRDefault="00C6310B" w:rsidP="00E04BC8">
      <w:pPr>
        <w:pStyle w:val="Titre3"/>
      </w:pPr>
      <w:bookmarkStart w:id="12" w:name="_Toc164288508"/>
      <w:r>
        <w:t>Âge de diagnostic</w:t>
      </w:r>
      <w:bookmarkEnd w:id="12"/>
    </w:p>
    <w:p w14:paraId="62FE616D" w14:textId="32F9DEF2" w:rsidR="00BA5E91" w:rsidRDefault="00C6310B">
      <w:pPr>
        <w:spacing w:after="0"/>
      </w:pPr>
      <w:r>
        <w:t xml:space="preserve">Il n’y a pas officiellement d’âge palier à partir duquel un diagnostic de TSA peut être formellement posé. Certaines recherches ont montré que le diagnostic pouvait être posé dès 2 ans et qu’une suspicion peut même être évoquée dès l’âge de 6 mois </w:t>
      </w:r>
      <w:r w:rsidR="005015C5">
        <w:rPr>
          <w:noProof/>
        </w:rPr>
        <w:t>(Sacrey et al., 2018)</w:t>
      </w:r>
      <w:r>
        <w:t>. Les recommandations indiquent cependant « </w:t>
      </w:r>
      <w:r w:rsidRPr="00373157">
        <w:rPr>
          <w:i/>
          <w:iCs/>
        </w:rPr>
        <w:t>de ne pas utiliser les termes d’autisme chez un enfant de moins de 2 ans ou en cas de doute diagnostique et d’utiliser plutôt la notion de trouble du développement dont la nature est à préciser</w:t>
      </w:r>
      <w:r>
        <w:t xml:space="preserve"> » (HAS, 2018). </w:t>
      </w:r>
    </w:p>
    <w:p w14:paraId="53EC8A68" w14:textId="77777777" w:rsidR="00BA5E91" w:rsidRDefault="00C6310B">
      <w:pPr>
        <w:pStyle w:val="Sansinterligne"/>
        <w:spacing w:after="0"/>
      </w:pPr>
      <w:r>
        <w:t>Dans les faits, à ce jour, les enfants avec TSA sont majoritairement dépistés entre 3 et 5 ans (HAS, 2018), ce qui reste trop tardif. Un diagnostic précoce doit permettre une intervention rapide, avec un impact déterminant sur le développement de l’enfant :  la mise en place précoce des soins peut permettre une évolution favorable, en limitant les manifestations du trouble et en permettant une meilleure adaptation et une meilleure intégration dans la société.</w:t>
      </w:r>
    </w:p>
    <w:p w14:paraId="3486A2A1" w14:textId="140919CE" w:rsidR="00BA5E91" w:rsidRDefault="00C6310B" w:rsidP="00C83F78">
      <w:pPr>
        <w:pStyle w:val="Sansinterligne"/>
        <w:spacing w:after="0"/>
      </w:pPr>
      <w:r>
        <w:t xml:space="preserve">Avec ou sans diagnostic, la surveillance et le dépistage précoces restent largement recommandés </w:t>
      </w:r>
      <w:sdt>
        <w:sdtPr>
          <w:id w:val="1313206324"/>
          <w:citation/>
        </w:sdtPr>
        <w:sdtContent>
          <w:r>
            <w:fldChar w:fldCharType="begin"/>
          </w:r>
          <w:r>
            <w:instrText xml:space="preserve"> CITATION HAS181 \l 1036 </w:instrText>
          </w:r>
          <w:r>
            <w:fldChar w:fldCharType="separate"/>
          </w:r>
          <w:r w:rsidR="004624EC">
            <w:rPr>
              <w:noProof/>
            </w:rPr>
            <w:t>(HAS, 2018)</w:t>
          </w:r>
          <w:r>
            <w:fldChar w:fldCharType="end"/>
          </w:r>
        </w:sdtContent>
      </w:sdt>
      <w:r>
        <w:t>.</w:t>
      </w:r>
    </w:p>
    <w:p w14:paraId="3C46D60C" w14:textId="77777777" w:rsidR="00C83F78" w:rsidRDefault="00C83F78" w:rsidP="00C83F78">
      <w:pPr>
        <w:pStyle w:val="Sansinterligne"/>
        <w:spacing w:after="0"/>
        <w:rPr>
          <w:i/>
          <w:iCs/>
        </w:rPr>
      </w:pPr>
    </w:p>
    <w:p w14:paraId="2C19D514" w14:textId="1CF10F80" w:rsidR="00BA5E91" w:rsidRDefault="00C6310B" w:rsidP="00E04BC8">
      <w:pPr>
        <w:pStyle w:val="Titre3"/>
      </w:pPr>
      <w:r>
        <w:t xml:space="preserve"> </w:t>
      </w:r>
      <w:bookmarkStart w:id="13" w:name="_Toc164288509"/>
      <w:r>
        <w:t>Validation du diagnostic</w:t>
      </w:r>
      <w:bookmarkEnd w:id="13"/>
    </w:p>
    <w:p w14:paraId="76102AE4" w14:textId="77777777" w:rsidR="00BA5E91" w:rsidRDefault="00C6310B">
      <w:pPr>
        <w:spacing w:after="0"/>
      </w:pPr>
      <w:r>
        <w:t>Le diagnostic nécessite de se référer aux classifications internationales présentées plus tôt et d’avoir recours aux divers outils d’évaluation, standardisés ou non (présentés au paragraphe « A.2.7 – Outils diagnostiques »).</w:t>
      </w:r>
      <w:r>
        <w:tab/>
      </w:r>
    </w:p>
    <w:p w14:paraId="654A69BB" w14:textId="77777777" w:rsidR="00BA5E91" w:rsidRDefault="00C6310B">
      <w:pPr>
        <w:spacing w:after="0"/>
      </w:pPr>
      <w:r>
        <w:t>Le diagnostic de TSA peut être validé si :</w:t>
      </w:r>
    </w:p>
    <w:p w14:paraId="72C72357" w14:textId="77777777" w:rsidR="00BA5E91" w:rsidRDefault="00C6310B" w:rsidP="005D247C">
      <w:pPr>
        <w:pStyle w:val="Paragraphedeliste"/>
        <w:numPr>
          <w:ilvl w:val="0"/>
          <w:numId w:val="2"/>
        </w:numPr>
      </w:pPr>
      <w:r>
        <w:t>Tous les critères de déficit de communication sociale sont observés ;</w:t>
      </w:r>
    </w:p>
    <w:p w14:paraId="5CA3BCD6" w14:textId="77777777" w:rsidR="00BA5E91" w:rsidRDefault="00C6310B" w:rsidP="005D247C">
      <w:pPr>
        <w:pStyle w:val="Paragraphedeliste"/>
        <w:numPr>
          <w:ilvl w:val="0"/>
          <w:numId w:val="2"/>
        </w:numPr>
      </w:pPr>
      <w:r>
        <w:t>ET au moins deux critères parmi les comportements répétitifs et restreints sont observés ;</w:t>
      </w:r>
    </w:p>
    <w:p w14:paraId="10903DE1" w14:textId="3824FE1D" w:rsidR="00BA5E91" w:rsidRDefault="00C6310B" w:rsidP="005D247C">
      <w:pPr>
        <w:pStyle w:val="Paragraphedeliste"/>
        <w:numPr>
          <w:ilvl w:val="0"/>
          <w:numId w:val="2"/>
        </w:numPr>
      </w:pPr>
      <w:r>
        <w:t>ET les symptômes sont présents dès les étapes précoces du développement ;</w:t>
      </w:r>
    </w:p>
    <w:p w14:paraId="08A295F1" w14:textId="0712C9DA" w:rsidR="00BA5E91" w:rsidRDefault="00C6310B" w:rsidP="005D247C">
      <w:pPr>
        <w:pStyle w:val="Paragraphedeliste"/>
        <w:numPr>
          <w:ilvl w:val="0"/>
          <w:numId w:val="2"/>
        </w:numPr>
      </w:pPr>
      <w:r>
        <w:lastRenderedPageBreak/>
        <w:t>ET les symptômes occasionnent un retentissement cliniquement significatif en termes de fonctionnement (social, scolaire, professionnel)</w:t>
      </w:r>
      <w:r w:rsidR="006D3578">
        <w:t> ;</w:t>
      </w:r>
    </w:p>
    <w:p w14:paraId="7B5BF0E9" w14:textId="7DF04F83" w:rsidR="00C9139F" w:rsidRDefault="00C6310B" w:rsidP="00C9139F">
      <w:pPr>
        <w:pStyle w:val="Paragraphedeliste"/>
        <w:numPr>
          <w:ilvl w:val="0"/>
          <w:numId w:val="2"/>
        </w:numPr>
        <w:spacing w:after="0"/>
      </w:pPr>
      <w:r>
        <w:t>ET ces troubles ne sont pas mieux expliqués par un handicap intellectuel (trouble du développement intellectuel) ou un retard global du développement</w:t>
      </w:r>
      <w:r w:rsidR="00DC691D">
        <w:t>.</w:t>
      </w:r>
    </w:p>
    <w:p w14:paraId="32E3D8B3" w14:textId="77777777" w:rsidR="00C9139F" w:rsidRDefault="00C9139F" w:rsidP="00C9139F">
      <w:pPr>
        <w:spacing w:after="0"/>
      </w:pPr>
    </w:p>
    <w:p w14:paraId="02F649D9" w14:textId="536729A8" w:rsidR="00DC691D" w:rsidRDefault="00C9139F" w:rsidP="00453C38">
      <w:pPr>
        <w:spacing w:after="0"/>
      </w:pPr>
      <w:r>
        <w:t>L</w:t>
      </w:r>
      <w:r w:rsidR="00DC691D">
        <w:t xml:space="preserve">e diagnostic </w:t>
      </w:r>
      <w:r w:rsidR="00FB6CCF">
        <w:t xml:space="preserve">doit préciser </w:t>
      </w:r>
      <w:r w:rsidR="00FC36B2">
        <w:t>le niveau de sévérité</w:t>
      </w:r>
      <w:r w:rsidR="004D2078">
        <w:rPr>
          <w:rStyle w:val="Appelnotedebasdep"/>
        </w:rPr>
        <w:footnoteReference w:id="3"/>
      </w:r>
      <w:r w:rsidR="00FC36B2">
        <w:t xml:space="preserve"> </w:t>
      </w:r>
      <w:r w:rsidR="00330EFB">
        <w:t xml:space="preserve">et de besoin </w:t>
      </w:r>
      <w:r w:rsidR="00523967">
        <w:t>d’aide</w:t>
      </w:r>
      <w:r w:rsidR="00453C38">
        <w:t xml:space="preserve">, </w:t>
      </w:r>
      <w:r w:rsidR="0041457B">
        <w:t xml:space="preserve">ainsi que </w:t>
      </w:r>
      <w:r w:rsidR="00FB6CCF">
        <w:t>les spécification</w:t>
      </w:r>
      <w:r w:rsidR="008B783D">
        <w:t>s</w:t>
      </w:r>
      <w:r w:rsidR="00FB6CCF">
        <w:t xml:space="preserve"> qui décrivent </w:t>
      </w:r>
      <w:r w:rsidR="00AB2290" w:rsidRPr="00AB2290">
        <w:t xml:space="preserve">les dimensions </w:t>
      </w:r>
      <w:r w:rsidR="00FB6CCF">
        <w:t>pouvant</w:t>
      </w:r>
      <w:r w:rsidR="00AB2290" w:rsidRPr="00AB2290">
        <w:t xml:space="preserve"> varier et influencer la présentation clinique</w:t>
      </w:r>
      <w:r w:rsidR="00AB2290">
        <w:t> :</w:t>
      </w:r>
    </w:p>
    <w:p w14:paraId="1EB4112B" w14:textId="0F1FB617" w:rsidR="0011682C" w:rsidRDefault="0011682C" w:rsidP="005D247C">
      <w:pPr>
        <w:pStyle w:val="Paragraphedeliste"/>
        <w:numPr>
          <w:ilvl w:val="0"/>
          <w:numId w:val="2"/>
        </w:numPr>
      </w:pPr>
      <w:r>
        <w:t>Le fonctionnement intellectuel : avec ou sans DI</w:t>
      </w:r>
      <w:r w:rsidR="000A7982">
        <w:t> ;</w:t>
      </w:r>
    </w:p>
    <w:p w14:paraId="20BBFA57" w14:textId="1E6DCA3E" w:rsidR="000A7982" w:rsidRDefault="000A7982" w:rsidP="005D247C">
      <w:pPr>
        <w:pStyle w:val="Paragraphedeliste"/>
        <w:numPr>
          <w:ilvl w:val="0"/>
          <w:numId w:val="2"/>
        </w:numPr>
      </w:pPr>
      <w:r>
        <w:t>Le développement langagier : verbal ou non verbal, avec ou san</w:t>
      </w:r>
      <w:r w:rsidR="001A39BF">
        <w:t>s</w:t>
      </w:r>
      <w:r>
        <w:t xml:space="preserve"> retard.</w:t>
      </w:r>
    </w:p>
    <w:p w14:paraId="78E62E4C" w14:textId="676AB287" w:rsidR="00F84F0C" w:rsidRDefault="00F84F0C" w:rsidP="005D247C">
      <w:pPr>
        <w:pStyle w:val="Paragraphedeliste"/>
        <w:numPr>
          <w:ilvl w:val="0"/>
          <w:numId w:val="2"/>
        </w:numPr>
      </w:pPr>
      <w:r>
        <w:t xml:space="preserve">Si le TSA </w:t>
      </w:r>
      <w:r w:rsidR="00BD2E22">
        <w:t>est</w:t>
      </w:r>
      <w:r>
        <w:t xml:space="preserve"> associé à une </w:t>
      </w:r>
      <w:r w:rsidR="00645621">
        <w:t>pathologie</w:t>
      </w:r>
      <w:r>
        <w:t xml:space="preserve"> médicale</w:t>
      </w:r>
      <w:r w:rsidR="00645621">
        <w:t xml:space="preserve"> ou</w:t>
      </w:r>
      <w:r w:rsidR="00A64B2F">
        <w:t xml:space="preserve"> génétique ou </w:t>
      </w:r>
      <w:r w:rsidR="004F59A4">
        <w:t xml:space="preserve">à un facteur </w:t>
      </w:r>
      <w:r w:rsidR="00A64B2F">
        <w:t>environnemental</w:t>
      </w:r>
      <w:r w:rsidR="004F59A4">
        <w:t> ;</w:t>
      </w:r>
    </w:p>
    <w:p w14:paraId="17C2893A" w14:textId="5BA7CB45" w:rsidR="00A64B2F" w:rsidRDefault="00A64B2F" w:rsidP="005D247C">
      <w:pPr>
        <w:pStyle w:val="Paragraphedeliste"/>
        <w:numPr>
          <w:ilvl w:val="0"/>
          <w:numId w:val="2"/>
        </w:numPr>
      </w:pPr>
      <w:r>
        <w:t>La présence de troubles associés</w:t>
      </w:r>
      <w:r w:rsidR="00E90A49">
        <w:t xml:space="preserve"> (comorbidités)</w:t>
      </w:r>
      <w:r>
        <w:t> ;</w:t>
      </w:r>
    </w:p>
    <w:p w14:paraId="544B7190" w14:textId="155589E4" w:rsidR="00A64B2F" w:rsidRDefault="00A64B2F" w:rsidP="005D247C">
      <w:pPr>
        <w:pStyle w:val="Paragraphedeliste"/>
        <w:numPr>
          <w:ilvl w:val="0"/>
          <w:numId w:val="2"/>
        </w:numPr>
        <w:spacing w:after="0"/>
      </w:pPr>
      <w:r>
        <w:t>La présence de catatonie.</w:t>
      </w:r>
    </w:p>
    <w:p w14:paraId="2293FECD" w14:textId="77777777" w:rsidR="00A64B2F" w:rsidRDefault="00A64B2F" w:rsidP="009D0DBC">
      <w:pPr>
        <w:spacing w:after="0"/>
      </w:pPr>
    </w:p>
    <w:p w14:paraId="35440A8B" w14:textId="77777777" w:rsidR="00BA5E91" w:rsidRDefault="00C6310B" w:rsidP="00E04BC8">
      <w:pPr>
        <w:pStyle w:val="Titre3"/>
      </w:pPr>
      <w:bookmarkStart w:id="14" w:name="_Toc164288510"/>
      <w:r>
        <w:t>Lignes d’intervention</w:t>
      </w:r>
      <w:bookmarkEnd w:id="14"/>
    </w:p>
    <w:p w14:paraId="49622D1D" w14:textId="750A5729" w:rsidR="00A94CFA" w:rsidRDefault="00C6310B" w:rsidP="00C517DE">
      <w:pPr>
        <w:pStyle w:val="Sansinterligne"/>
        <w:spacing w:after="0"/>
      </w:pPr>
      <w:r>
        <w:t xml:space="preserve">Les parents sont les premiers acteurs du parcours de dépistage : grâce à la connaissance qu’ils ont de leur enfant, ils sont souvent les premiers à émettre des inquiétudes quant à </w:t>
      </w:r>
      <w:r w:rsidR="00864122">
        <w:t>des particularités de développement qu’ils obse</w:t>
      </w:r>
      <w:r w:rsidR="002713DC">
        <w:t>rvent</w:t>
      </w:r>
      <w:r>
        <w:t xml:space="preserve">, en particulier en ce qui concerne le langage et la communication. </w:t>
      </w:r>
      <w:r w:rsidR="00FF453F">
        <w:t xml:space="preserve">Selon la HAS </w:t>
      </w:r>
      <w:sdt>
        <w:sdtPr>
          <w:id w:val="-180202916"/>
          <w:citation/>
        </w:sdtPr>
        <w:sdtContent>
          <w:r w:rsidR="00A94CFA">
            <w:fldChar w:fldCharType="begin"/>
          </w:r>
          <w:r w:rsidR="00576768">
            <w:instrText xml:space="preserve">CITATION HAS181 \n  \t  \l 1036 </w:instrText>
          </w:r>
          <w:r w:rsidR="00A94CFA">
            <w:fldChar w:fldCharType="separate"/>
          </w:r>
          <w:r w:rsidR="004624EC">
            <w:rPr>
              <w:noProof/>
            </w:rPr>
            <w:t>(2018)</w:t>
          </w:r>
          <w:r w:rsidR="00A94CFA">
            <w:fldChar w:fldCharType="end"/>
          </w:r>
        </w:sdtContent>
      </w:sdt>
      <w:r w:rsidR="00FF453F">
        <w:t xml:space="preserve">, </w:t>
      </w:r>
      <w:r w:rsidR="00FF453F" w:rsidRPr="001A39BF">
        <w:rPr>
          <w:i/>
          <w:iCs/>
        </w:rPr>
        <w:t>« </w:t>
      </w:r>
      <w:r w:rsidR="00D7301C" w:rsidRPr="001A39BF">
        <w:rPr>
          <w:i/>
          <w:iCs/>
        </w:rPr>
        <w:t>toute inquiétude des parents concernant le développement de leur enfant et notamment en termes de communication sociale et de langage, doit être considéré</w:t>
      </w:r>
      <w:r w:rsidR="00095D62">
        <w:rPr>
          <w:i/>
          <w:iCs/>
        </w:rPr>
        <w:t>e</w:t>
      </w:r>
      <w:r w:rsidR="00D7301C" w:rsidRPr="001A39BF">
        <w:rPr>
          <w:i/>
          <w:iCs/>
        </w:rPr>
        <w:t xml:space="preserve"> comme un signe d'alerte et être suivi</w:t>
      </w:r>
      <w:r w:rsidR="00095D62">
        <w:rPr>
          <w:i/>
          <w:iCs/>
        </w:rPr>
        <w:t>e</w:t>
      </w:r>
      <w:r w:rsidR="00D7301C" w:rsidRPr="001A39BF">
        <w:rPr>
          <w:i/>
          <w:iCs/>
        </w:rPr>
        <w:t xml:space="preserve"> par une évaluation dédiée.</w:t>
      </w:r>
      <w:r w:rsidR="00C6021A" w:rsidRPr="001A39BF">
        <w:rPr>
          <w:i/>
          <w:iCs/>
        </w:rPr>
        <w:t xml:space="preserve"> De plus, toute régression des habiletés langagières ou relationnelles, en l'absence d'anomalie neurologique</w:t>
      </w:r>
      <w:r w:rsidR="001A39BF">
        <w:rPr>
          <w:i/>
          <w:iCs/>
        </w:rPr>
        <w:t>,</w:t>
      </w:r>
      <w:r w:rsidR="00C6021A" w:rsidRPr="001A39BF">
        <w:rPr>
          <w:i/>
          <w:iCs/>
        </w:rPr>
        <w:t xml:space="preserve"> doi</w:t>
      </w:r>
      <w:r w:rsidR="001A39BF">
        <w:rPr>
          <w:i/>
          <w:iCs/>
        </w:rPr>
        <w:t>t</w:t>
      </w:r>
      <w:r w:rsidR="00C6021A" w:rsidRPr="001A39BF">
        <w:rPr>
          <w:i/>
          <w:iCs/>
        </w:rPr>
        <w:t xml:space="preserve"> être considérée comme un signe d'alerte</w:t>
      </w:r>
      <w:r w:rsidR="00C6021A">
        <w:t> »</w:t>
      </w:r>
      <w:r w:rsidR="00C6021A" w:rsidRPr="00C6021A">
        <w:t>.</w:t>
      </w:r>
      <w:r w:rsidR="00C6021A">
        <w:t> </w:t>
      </w:r>
    </w:p>
    <w:p w14:paraId="0E554D57" w14:textId="40A07860" w:rsidR="00BA5E91" w:rsidRDefault="00C6310B">
      <w:pPr>
        <w:pStyle w:val="Sansinterligne"/>
      </w:pPr>
      <w:r>
        <w:t xml:space="preserve">Les professionnels de l’enfance ou de la petite enfance et enseignants sont </w:t>
      </w:r>
      <w:r w:rsidR="00C517DE">
        <w:t xml:space="preserve">tout </w:t>
      </w:r>
      <w:r>
        <w:t xml:space="preserve">aussi susceptibles d’intervenir à ce </w:t>
      </w:r>
      <w:r w:rsidR="00C517DE">
        <w:t>stade</w:t>
      </w:r>
      <w:r>
        <w:t>.</w:t>
      </w:r>
    </w:p>
    <w:p w14:paraId="7984CA15" w14:textId="4F111B8F" w:rsidR="00BA5E91" w:rsidRDefault="00C6310B" w:rsidP="00703388">
      <w:pPr>
        <w:pStyle w:val="Sansinterligne"/>
        <w:spacing w:after="0"/>
      </w:pPr>
      <w:r>
        <w:t xml:space="preserve">La HAS </w:t>
      </w:r>
      <w:r w:rsidR="00A94CFA">
        <w:t>(2018)</w:t>
      </w:r>
      <w:r>
        <w:t xml:space="preserve"> distingue ensuite trois lignes d’intervention : </w:t>
      </w:r>
    </w:p>
    <w:p w14:paraId="764992C5" w14:textId="2671F4C8" w:rsidR="00BA5E91" w:rsidRDefault="00C6310B" w:rsidP="005D247C">
      <w:pPr>
        <w:pStyle w:val="Sansinterligne"/>
        <w:numPr>
          <w:ilvl w:val="0"/>
          <w:numId w:val="2"/>
        </w:numPr>
        <w:spacing w:after="0"/>
      </w:pPr>
      <w:r>
        <w:t>En 1</w:t>
      </w:r>
      <w:r>
        <w:rPr>
          <w:vertAlign w:val="superscript"/>
        </w:rPr>
        <w:t>ère</w:t>
      </w:r>
      <w:r>
        <w:t xml:space="preserve"> ligne se trouvent les médecins qui sont consultés en première intention (généraliste, pédiatre ou encore médecin de PMI). Après une consultation spécialisée, si le risque de TSA est confirmé, ils peuvent orienter vers la 2</w:t>
      </w:r>
      <w:r>
        <w:rPr>
          <w:vertAlign w:val="superscript"/>
        </w:rPr>
        <w:t>nde</w:t>
      </w:r>
      <w:r>
        <w:t xml:space="preserve"> ligne</w:t>
      </w:r>
      <w:r w:rsidR="00703388">
        <w:t> ;</w:t>
      </w:r>
    </w:p>
    <w:p w14:paraId="7F90753E" w14:textId="09FD169A" w:rsidR="00BA5E91" w:rsidRDefault="00C6310B" w:rsidP="005D247C">
      <w:pPr>
        <w:pStyle w:val="Sansinterligne"/>
        <w:numPr>
          <w:ilvl w:val="0"/>
          <w:numId w:val="2"/>
        </w:numPr>
        <w:spacing w:after="0"/>
        <w:rPr>
          <w:b/>
          <w:bCs/>
        </w:rPr>
      </w:pPr>
      <w:r>
        <w:lastRenderedPageBreak/>
        <w:t>En 2</w:t>
      </w:r>
      <w:r>
        <w:rPr>
          <w:vertAlign w:val="superscript"/>
        </w:rPr>
        <w:t>nde</w:t>
      </w:r>
      <w:r>
        <w:t xml:space="preserve"> ligne se trouvent les professionnels spécialistes des troubles du neurodéveloppement</w:t>
      </w:r>
      <w:r w:rsidR="00093B36">
        <w:t xml:space="preserve"> </w:t>
      </w:r>
      <w:r>
        <w:t xml:space="preserve">et du TSA. Ils sont organisés en équipes pluridisciplinaires coordonnées par un médecin : </w:t>
      </w:r>
      <w:r w:rsidR="004A6F86">
        <w:t xml:space="preserve">professionnels </w:t>
      </w:r>
      <w:r w:rsidR="00C25BAC">
        <w:t xml:space="preserve">libéraux, </w:t>
      </w:r>
      <w:r>
        <w:t>CAMSP</w:t>
      </w:r>
      <w:r w:rsidR="00C05C58">
        <w:t xml:space="preserve"> (Centre d’Action Médico-Social Précoce)</w:t>
      </w:r>
      <w:r>
        <w:t>, CMP</w:t>
      </w:r>
      <w:r w:rsidR="00C05C58">
        <w:t xml:space="preserve"> (Centre Médico-Psychologique)</w:t>
      </w:r>
      <w:r>
        <w:t>, C</w:t>
      </w:r>
      <w:r w:rsidR="00C05C58">
        <w:t>M</w:t>
      </w:r>
      <w:r>
        <w:t>PP</w:t>
      </w:r>
      <w:r w:rsidR="003A05CD">
        <w:t xml:space="preserve"> (Centre</w:t>
      </w:r>
      <w:r w:rsidR="003A05CD">
        <w:rPr>
          <w:b/>
          <w:bCs/>
        </w:rPr>
        <w:t xml:space="preserve"> </w:t>
      </w:r>
      <w:r w:rsidR="003A05CD">
        <w:t>Médico-Psycho-Pédagogique)</w:t>
      </w:r>
      <w:r>
        <w:t>, EDAP</w:t>
      </w:r>
      <w:r w:rsidR="003A05CD">
        <w:t xml:space="preserve"> (Equipes Diagnostic Autisme de Proximité)</w:t>
      </w:r>
      <w:r>
        <w:t>, PCO</w:t>
      </w:r>
      <w:r w:rsidR="003A05CD">
        <w:t xml:space="preserve"> (Plateforme de coordination et d’orientation)</w:t>
      </w:r>
      <w:r w:rsidR="001121F8">
        <w:t xml:space="preserve"> </w:t>
      </w:r>
      <w:r>
        <w:t>… Ils procèdent au diagnostic ou renvoient aux professionnels de 3</w:t>
      </w:r>
      <w:r>
        <w:rPr>
          <w:vertAlign w:val="superscript"/>
        </w:rPr>
        <w:t>ème</w:t>
      </w:r>
      <w:r>
        <w:t xml:space="preserve"> ligne pour les cas les plus complexes.</w:t>
      </w:r>
      <w:r w:rsidR="003A05CD">
        <w:t xml:space="preserve"> </w:t>
      </w:r>
      <w:r>
        <w:t>Sont également présents à ce niveau les médecins spécialistes en oto-rhino-laryngologie et ophtalmologie</w:t>
      </w:r>
      <w:r w:rsidR="00703388">
        <w:t> ;</w:t>
      </w:r>
    </w:p>
    <w:p w14:paraId="63EEB818" w14:textId="7737F876" w:rsidR="00BA5E91" w:rsidRPr="00822C13" w:rsidRDefault="00C6310B" w:rsidP="005D247C">
      <w:pPr>
        <w:pStyle w:val="Sansinterligne"/>
        <w:numPr>
          <w:ilvl w:val="0"/>
          <w:numId w:val="2"/>
        </w:numPr>
        <w:spacing w:after="0"/>
        <w:rPr>
          <w:b/>
          <w:bCs/>
        </w:rPr>
      </w:pPr>
      <w:r>
        <w:t xml:space="preserve"> En 3</w:t>
      </w:r>
      <w:r>
        <w:rPr>
          <w:vertAlign w:val="superscript"/>
        </w:rPr>
        <w:t>ème</w:t>
      </w:r>
      <w:r>
        <w:t xml:space="preserve"> ligne se trouvent les professionnels exerçant en CRA </w:t>
      </w:r>
      <w:r w:rsidR="003A05CD">
        <w:t>(</w:t>
      </w:r>
      <w:r>
        <w:t xml:space="preserve">Centre </w:t>
      </w:r>
      <w:r w:rsidR="002647EF">
        <w:t xml:space="preserve">de </w:t>
      </w:r>
      <w:r>
        <w:t>Ressource</w:t>
      </w:r>
      <w:r w:rsidR="00E346E5">
        <w:t>s</w:t>
      </w:r>
      <w:r>
        <w:t xml:space="preserve"> Autisme</w:t>
      </w:r>
      <w:r w:rsidR="003A05CD">
        <w:t>)</w:t>
      </w:r>
      <w:r>
        <w:t xml:space="preserve"> ou en centre hospitalier pour des avis médicaux spécialisés complémentaires, notamment en neuropédiatrie, génétique clinique et imagerie médicale. Ils ne peuvent être sollicités directement. </w:t>
      </w:r>
    </w:p>
    <w:p w14:paraId="16CFB7BC" w14:textId="77777777" w:rsidR="00822C13" w:rsidRDefault="00822C13" w:rsidP="00822C13">
      <w:pPr>
        <w:pStyle w:val="Sansinterligne"/>
        <w:spacing w:after="0"/>
        <w:ind w:left="720"/>
        <w:rPr>
          <w:b/>
          <w:bCs/>
        </w:rPr>
      </w:pPr>
    </w:p>
    <w:p w14:paraId="58195233" w14:textId="77777777" w:rsidR="00BA5E91" w:rsidRDefault="00C6310B" w:rsidP="00E04BC8">
      <w:pPr>
        <w:pStyle w:val="Titre3"/>
      </w:pPr>
      <w:bookmarkStart w:id="15" w:name="_Toc164288511"/>
      <w:r>
        <w:t>Parcours diagnostique</w:t>
      </w:r>
      <w:bookmarkEnd w:id="15"/>
    </w:p>
    <w:p w14:paraId="5E73546E" w14:textId="3CB3AB52" w:rsidR="00BA5E91" w:rsidRDefault="00C6310B">
      <w:pPr>
        <w:spacing w:after="0"/>
      </w:pPr>
      <w:r>
        <w:t>Dans ses recommandations, la HAS précise les modalités d’évaluation clinique et somatique des troubles autistiques. Celles-ci doivent comporter une évaluation pluridisciplinaire avec des bilans psychologique, orthophonique et psychomoteur, des consultations neurologique et génétique, la réalisation d</w:t>
      </w:r>
      <w:r w:rsidR="00EB3286">
        <w:t>e</w:t>
      </w:r>
      <w:r>
        <w:t xml:space="preserve"> bilan</w:t>
      </w:r>
      <w:r w:rsidR="00EB3286">
        <w:t>s</w:t>
      </w:r>
      <w:r>
        <w:t xml:space="preserve"> audiométrique et ophtalmologique, d’un électroencéphalogramme, d’un caryotype et d’une recherche d’X fragile. D’autres explorations peuvent être proposées en fonction des données cliniques, en particulier une IRM cérébrale. </w:t>
      </w:r>
    </w:p>
    <w:p w14:paraId="097ADB01" w14:textId="77777777" w:rsidR="00BA5E91" w:rsidRDefault="00BA5E91">
      <w:pPr>
        <w:spacing w:after="0"/>
      </w:pPr>
    </w:p>
    <w:p w14:paraId="49305D13" w14:textId="77777777" w:rsidR="00BA5E91" w:rsidRDefault="00C6310B" w:rsidP="00E04BC8">
      <w:pPr>
        <w:pStyle w:val="Titre3"/>
      </w:pPr>
      <w:bookmarkStart w:id="16" w:name="_Toc164288512"/>
      <w:r>
        <w:t>Outils diagnostiques</w:t>
      </w:r>
      <w:bookmarkEnd w:id="16"/>
    </w:p>
    <w:p w14:paraId="5F6F8614" w14:textId="77777777" w:rsidR="00BA5E91" w:rsidRDefault="00C6310B">
      <w:pPr>
        <w:spacing w:after="0"/>
      </w:pPr>
      <w:r>
        <w:t xml:space="preserve">Les professionnels ont à leur disposition deux grandes familles d’outils : </w:t>
      </w:r>
    </w:p>
    <w:p w14:paraId="5477A7D9" w14:textId="77777777" w:rsidR="00BA5E91" w:rsidRDefault="00C6310B" w:rsidP="005D247C">
      <w:pPr>
        <w:pStyle w:val="Paragraphedeliste"/>
        <w:numPr>
          <w:ilvl w:val="0"/>
          <w:numId w:val="2"/>
        </w:numPr>
      </w:pPr>
      <w:r>
        <w:t>Les outils d’</w:t>
      </w:r>
      <w:r>
        <w:rPr>
          <w:b/>
          <w:bCs/>
        </w:rPr>
        <w:t>évaluation diagnostique</w:t>
      </w:r>
      <w:r>
        <w:t> : ce sont des outils avec un fort niveau de preuve, ils permettent d’établir un diagnostic.</w:t>
      </w:r>
    </w:p>
    <w:p w14:paraId="0D6F0FF8" w14:textId="21EA1CB5" w:rsidR="00BA5E91" w:rsidRDefault="00C6310B" w:rsidP="005D247C">
      <w:pPr>
        <w:pStyle w:val="Paragraphedeliste"/>
        <w:numPr>
          <w:ilvl w:val="0"/>
          <w:numId w:val="2"/>
        </w:numPr>
      </w:pPr>
      <w:r>
        <w:t>Les outils d’</w:t>
      </w:r>
      <w:r>
        <w:rPr>
          <w:b/>
          <w:bCs/>
        </w:rPr>
        <w:t>évaluation fonctionnelle</w:t>
      </w:r>
      <w:r>
        <w:t> : ils permettent de comprendre le fonctionnement de l’enfant, en décelant d’éventuels autres troubles ou pathologies associés au TSA. Il est primordial de les prendre en compte dans le diagnostic et dans la thérapeutique.</w:t>
      </w:r>
    </w:p>
    <w:p w14:paraId="78C4524A" w14:textId="77777777" w:rsidR="00BA5E91" w:rsidRDefault="00C6310B">
      <w:r>
        <w:t>L’utilisation de ces outils ne saurait bien sûr se substituer totalement à l’</w:t>
      </w:r>
      <w:r>
        <w:rPr>
          <w:b/>
          <w:bCs/>
        </w:rPr>
        <w:t>observation clinique</w:t>
      </w:r>
      <w:r>
        <w:t xml:space="preserve"> qui permet, au-delà des résultats et des scores, d’appréhender le patient dans sa globalité, en tenant compte de ses particularités de fonctionnement, de son histoire, de son environnement et de ses interactions. Cet apport qualitatif est indispensable tout au long de l’évaluation.</w:t>
      </w:r>
    </w:p>
    <w:p w14:paraId="1C2C83E2" w14:textId="69B3A05B" w:rsidR="00795EE3" w:rsidRDefault="00795EE3" w:rsidP="00E56308">
      <w:r>
        <w:lastRenderedPageBreak/>
        <w:t>Par ailleurs</w:t>
      </w:r>
      <w:r w:rsidRPr="00795EE3">
        <w:t xml:space="preserve">, il est essentiel de se rappeler que toute évaluation reflète le </w:t>
      </w:r>
      <w:r w:rsidR="0062647C">
        <w:t>fonctionnement</w:t>
      </w:r>
      <w:r w:rsidRPr="00795EE3">
        <w:t xml:space="preserve"> de l’enfant au moment de l’évaluation (instant T). Les résultats </w:t>
      </w:r>
      <w:r w:rsidR="0062647C">
        <w:t xml:space="preserve">et observations </w:t>
      </w:r>
      <w:r w:rsidRPr="00795EE3">
        <w:t>sont influencés par la dispo</w:t>
      </w:r>
      <w:r w:rsidR="0062647C">
        <w:t xml:space="preserve">nibilité </w:t>
      </w:r>
      <w:r w:rsidRPr="00795EE3">
        <w:t>de l’enfant à ce moment-là</w:t>
      </w:r>
      <w:r w:rsidR="00761D34">
        <w:t xml:space="preserve"> et </w:t>
      </w:r>
      <w:r w:rsidRPr="00795EE3">
        <w:t>par ses centres d’intérêt. Cela ne résume pas toutes les compétences et capacités de l’enfant dans sa vie quotidienne</w:t>
      </w:r>
      <w:r w:rsidR="00347F2E">
        <w:t xml:space="preserve"> et</w:t>
      </w:r>
      <w:r w:rsidRPr="00795EE3">
        <w:t xml:space="preserve"> les observations doivent </w:t>
      </w:r>
      <w:r w:rsidR="00347F2E">
        <w:t xml:space="preserve">donc </w:t>
      </w:r>
      <w:r w:rsidRPr="00795EE3">
        <w:t xml:space="preserve">être mises en </w:t>
      </w:r>
      <w:r w:rsidR="00347F2E">
        <w:t>lien</w:t>
      </w:r>
      <w:r w:rsidRPr="00795EE3">
        <w:t xml:space="preserve"> avec les </w:t>
      </w:r>
      <w:r w:rsidRPr="00347F2E">
        <w:rPr>
          <w:b/>
          <w:bCs/>
        </w:rPr>
        <w:t>témoignages des familles</w:t>
      </w:r>
      <w:r w:rsidRPr="00795EE3">
        <w:t>.</w:t>
      </w:r>
    </w:p>
    <w:p w14:paraId="1E95DFBD" w14:textId="77777777" w:rsidR="00BA5E91" w:rsidRDefault="00C6310B" w:rsidP="00E04BC8">
      <w:pPr>
        <w:pStyle w:val="Titre4"/>
      </w:pPr>
      <w:r>
        <w:t>Evaluation diagnostique</w:t>
      </w:r>
    </w:p>
    <w:p w14:paraId="76B51D10" w14:textId="2114A346" w:rsidR="00BA5E91" w:rsidRPr="003E2CB4" w:rsidRDefault="00C6310B" w:rsidP="000B2F85">
      <w:pPr>
        <w:spacing w:after="0"/>
        <w:rPr>
          <w:b/>
          <w:bCs/>
        </w:rPr>
      </w:pPr>
      <w:r>
        <w:t>L’</w:t>
      </w:r>
      <w:r>
        <w:rPr>
          <w:b/>
          <w:bCs/>
        </w:rPr>
        <w:t>ADI-R</w:t>
      </w:r>
      <w:r w:rsidR="003E2CB4">
        <w:rPr>
          <w:b/>
          <w:bCs/>
        </w:rPr>
        <w:t xml:space="preserve">, </w:t>
      </w:r>
      <w:r w:rsidR="003E2CB4">
        <w:t>Autism Diagnostic Interview-Revised</w:t>
      </w:r>
      <w:r w:rsidR="003E2CB4">
        <w:rPr>
          <w:b/>
          <w:bCs/>
        </w:rPr>
        <w:t xml:space="preserve"> </w:t>
      </w:r>
      <w:r w:rsidR="00C07CF5">
        <w:rPr>
          <w:noProof/>
        </w:rPr>
        <w:t>(Rutter et al., 2003)</w:t>
      </w:r>
      <w:r w:rsidR="004D402D">
        <w:rPr>
          <w:noProof/>
        </w:rPr>
        <w:t>,</w:t>
      </w:r>
      <w:r>
        <w:t xml:space="preserve"> et l’</w:t>
      </w:r>
      <w:r>
        <w:rPr>
          <w:b/>
          <w:bCs/>
        </w:rPr>
        <w:t>ADOS</w:t>
      </w:r>
      <w:r w:rsidR="003E2CB4">
        <w:rPr>
          <w:b/>
          <w:bCs/>
        </w:rPr>
        <w:t>-2</w:t>
      </w:r>
      <w:r w:rsidR="006B30AB">
        <w:rPr>
          <w:b/>
          <w:bCs/>
        </w:rPr>
        <w:t>,</w:t>
      </w:r>
      <w:r w:rsidR="005E6C0C">
        <w:rPr>
          <w:b/>
          <w:bCs/>
        </w:rPr>
        <w:t xml:space="preserve"> </w:t>
      </w:r>
      <w:r w:rsidR="005E6C0C">
        <w:t>Autism Diagnostic Observation Schedule-2</w:t>
      </w:r>
      <w:r>
        <w:t xml:space="preserve"> </w:t>
      </w:r>
      <w:r w:rsidR="00C07CF5">
        <w:rPr>
          <w:noProof/>
        </w:rPr>
        <w:t>(Lord et al., 1999)</w:t>
      </w:r>
      <w:r w:rsidR="004D402D">
        <w:rPr>
          <w:noProof/>
        </w:rPr>
        <w:t>,</w:t>
      </w:r>
      <w:r>
        <w:t xml:space="preserve"> sont les deux tests développés à visée diagnostique et recommandés par la HAS. </w:t>
      </w:r>
      <w:r w:rsidR="00453890">
        <w:t>À</w:t>
      </w:r>
      <w:r>
        <w:t xml:space="preserve"> eux deux</w:t>
      </w:r>
      <w:r w:rsidR="00453890">
        <w:t>,</w:t>
      </w:r>
      <w:r>
        <w:t xml:space="preserve"> ils constituent le </w:t>
      </w:r>
      <w:r>
        <w:rPr>
          <w:i/>
          <w:iCs/>
        </w:rPr>
        <w:t xml:space="preserve">gold standard </w:t>
      </w:r>
      <w:r>
        <w:t>de l’évaluation diagnostique du TSA</w:t>
      </w:r>
      <w:r w:rsidR="008B7E3D">
        <w:t xml:space="preserve">, </w:t>
      </w:r>
      <w:r w:rsidR="006311FA">
        <w:t>c’est-à-dire qu’ils sont considérés par les experts comme étant les outils les meilleurs dans leur domaine</w:t>
      </w:r>
      <w:r>
        <w:t>. Ils peuvent être menés par un psychologue ou un médecin.</w:t>
      </w:r>
    </w:p>
    <w:p w14:paraId="1D28F2FD" w14:textId="77777777" w:rsidR="00BA5E91" w:rsidRDefault="00C6310B" w:rsidP="005D247C">
      <w:pPr>
        <w:pStyle w:val="Paragraphedeliste"/>
        <w:numPr>
          <w:ilvl w:val="0"/>
          <w:numId w:val="2"/>
        </w:numPr>
        <w:spacing w:after="0"/>
      </w:pPr>
      <w:r>
        <w:t>L’ADI-R est un</w:t>
      </w:r>
      <w:r>
        <w:rPr>
          <w:b/>
          <w:bCs/>
        </w:rPr>
        <w:t xml:space="preserve"> </w:t>
      </w:r>
      <w:r>
        <w:t>entretien semi-structuré avec les parents qui permet d’explorer l’anamnèse de l’enfant, à partir d’un âge développemental de 24 mois.</w:t>
      </w:r>
    </w:p>
    <w:p w14:paraId="46FE9745" w14:textId="7F3F7798" w:rsidR="00BA5E91" w:rsidRDefault="00C6310B" w:rsidP="005D247C">
      <w:pPr>
        <w:pStyle w:val="Paragraphedeliste"/>
        <w:numPr>
          <w:ilvl w:val="0"/>
          <w:numId w:val="2"/>
        </w:numPr>
      </w:pPr>
      <w:r>
        <w:t xml:space="preserve">L’ADOS-2 se passe sous </w:t>
      </w:r>
      <w:r w:rsidR="00DE089B">
        <w:t xml:space="preserve">la </w:t>
      </w:r>
      <w:r>
        <w:t xml:space="preserve">forme </w:t>
      </w:r>
      <w:r w:rsidR="00DE089B">
        <w:t xml:space="preserve">d’une </w:t>
      </w:r>
      <w:r>
        <w:t>mise en situation de l’enfant dans le cadre de saynètes semi-standardisées. Il permet de décrire les comportements suscitant l’inquiétude en termes d’intensité, de degré de déviance, de fréquence par rapport à ceux du développement ordinaire. Il est constitué de 5 modules, selon l’âge réel et le niveau de langage, et peut être administré à partir de 12 mois.</w:t>
      </w:r>
    </w:p>
    <w:p w14:paraId="2FFE1739" w14:textId="77777777" w:rsidR="00BA5E91" w:rsidRDefault="00C6310B">
      <w:pPr>
        <w:spacing w:after="0"/>
      </w:pPr>
      <w:r>
        <w:t xml:space="preserve">La HAS (2018) recommande également les outils suivants pour évaluer la sévérité du TSA (et non à visée de dépistage ou de diagnostic) : </w:t>
      </w:r>
    </w:p>
    <w:p w14:paraId="41CDA16D" w14:textId="1C69A076" w:rsidR="00BA5E91" w:rsidRDefault="00C6310B" w:rsidP="005D247C">
      <w:pPr>
        <w:pStyle w:val="Paragraphedeliste"/>
        <w:numPr>
          <w:ilvl w:val="0"/>
          <w:numId w:val="2"/>
        </w:numPr>
        <w:spacing w:after="0"/>
      </w:pPr>
      <w:r>
        <w:t xml:space="preserve">La </w:t>
      </w:r>
      <w:r>
        <w:rPr>
          <w:b/>
          <w:bCs/>
        </w:rPr>
        <w:t>CARS-2</w:t>
      </w:r>
      <w:r w:rsidR="000D79AD">
        <w:rPr>
          <w:b/>
          <w:bCs/>
        </w:rPr>
        <w:t>,</w:t>
      </w:r>
      <w:r w:rsidR="003A05CD">
        <w:rPr>
          <w:b/>
          <w:bCs/>
        </w:rPr>
        <w:t xml:space="preserve"> </w:t>
      </w:r>
      <w:r w:rsidR="003A05CD">
        <w:t>Childhood Autism Rating Scale</w:t>
      </w:r>
      <w:r>
        <w:t xml:space="preserve"> </w:t>
      </w:r>
      <w:r w:rsidR="000D79AD">
        <w:rPr>
          <w:noProof/>
        </w:rPr>
        <w:t>(Schopler et al., 2010)</w:t>
      </w:r>
      <w:r w:rsidR="004D402D">
        <w:rPr>
          <w:noProof/>
        </w:rPr>
        <w:t>,</w:t>
      </w:r>
      <w:r>
        <w:t xml:space="preserve"> consiste en un entretien avec la famille et une observation des comportements de l’enfant. Il peut être administré à partir de 24 mois</w:t>
      </w:r>
      <w:r w:rsidR="0004627D">
        <w:t> ;</w:t>
      </w:r>
    </w:p>
    <w:p w14:paraId="08B6A386" w14:textId="0E4F89E4" w:rsidR="00BA5E91" w:rsidRDefault="00C6310B" w:rsidP="005D247C">
      <w:pPr>
        <w:pStyle w:val="Paragraphedeliste"/>
        <w:numPr>
          <w:ilvl w:val="0"/>
          <w:numId w:val="2"/>
        </w:numPr>
        <w:spacing w:after="0"/>
      </w:pPr>
      <w:r>
        <w:t>L’</w:t>
      </w:r>
      <w:r>
        <w:rPr>
          <w:b/>
          <w:bCs/>
        </w:rPr>
        <w:t>ECA-R</w:t>
      </w:r>
      <w:r w:rsidR="004D402D">
        <w:rPr>
          <w:b/>
          <w:bCs/>
        </w:rPr>
        <w:t>,</w:t>
      </w:r>
      <w:r w:rsidR="00576768">
        <w:rPr>
          <w:b/>
          <w:bCs/>
        </w:rPr>
        <w:t xml:space="preserve"> </w:t>
      </w:r>
      <w:r w:rsidR="00576768">
        <w:t>Échelle d'évaluation des comportements autistiques – version révisée</w:t>
      </w:r>
      <w:r>
        <w:rPr>
          <w:b/>
          <w:bCs/>
        </w:rPr>
        <w:t xml:space="preserve"> </w:t>
      </w:r>
      <w:sdt>
        <w:sdtPr>
          <w:rPr>
            <w:b/>
            <w:bCs/>
          </w:rPr>
          <w:id w:val="-1230917308"/>
          <w:citation/>
        </w:sdtPr>
        <w:sdtContent>
          <w:r>
            <w:rPr>
              <w:b/>
              <w:bCs/>
            </w:rPr>
            <w:fldChar w:fldCharType="begin"/>
          </w:r>
          <w:r>
            <w:rPr>
              <w:b/>
              <w:bCs/>
            </w:rPr>
            <w:instrText xml:space="preserve"> CITATION Bar03 \l 1036 </w:instrText>
          </w:r>
          <w:r>
            <w:rPr>
              <w:b/>
              <w:bCs/>
            </w:rPr>
            <w:fldChar w:fldCharType="separate"/>
          </w:r>
          <w:r w:rsidR="004624EC">
            <w:rPr>
              <w:noProof/>
            </w:rPr>
            <w:t>(Barthélémy &amp; Lelord, 2003)</w:t>
          </w:r>
          <w:r>
            <w:rPr>
              <w:b/>
              <w:bCs/>
            </w:rPr>
            <w:fldChar w:fldCharType="end"/>
          </w:r>
        </w:sdtContent>
      </w:sdt>
      <w:r w:rsidR="004D402D">
        <w:rPr>
          <w:b/>
          <w:bCs/>
        </w:rPr>
        <w:t>,</w:t>
      </w:r>
      <w:r>
        <w:rPr>
          <w:b/>
          <w:bCs/>
        </w:rPr>
        <w:t xml:space="preserve"> </w:t>
      </w:r>
      <w:r>
        <w:t>permet d’obtenir un « </w:t>
      </w:r>
      <w:r w:rsidRPr="00B24B77">
        <w:rPr>
          <w:i/>
          <w:iCs/>
        </w:rPr>
        <w:t>portrait comportemental à partir d’une observation minutieuse de différents comportements recueillis au quotidien par les praticiens encadrant l’enfant dans diverses situations et cotés selon une échelle d’intensité</w:t>
      </w:r>
      <w:r>
        <w:t> »</w:t>
      </w:r>
      <w:sdt>
        <w:sdtPr>
          <w:id w:val="482747797"/>
          <w:citation/>
        </w:sdtPr>
        <w:sdtContent>
          <w:r>
            <w:fldChar w:fldCharType="begin"/>
          </w:r>
          <w:r>
            <w:instrText xml:space="preserve"> CITATION Tar19 \l 1036 </w:instrText>
          </w:r>
          <w:r>
            <w:fldChar w:fldCharType="separate"/>
          </w:r>
          <w:r w:rsidR="004624EC">
            <w:rPr>
              <w:noProof/>
            </w:rPr>
            <w:t xml:space="preserve"> (Tardif &amp; Gepner, 2019)</w:t>
          </w:r>
          <w:r>
            <w:fldChar w:fldCharType="end"/>
          </w:r>
        </w:sdtContent>
      </w:sdt>
      <w:r>
        <w:t>.</w:t>
      </w:r>
      <w:r>
        <w:rPr>
          <w:i/>
          <w:iCs/>
        </w:rPr>
        <w:t xml:space="preserve"> </w:t>
      </w:r>
    </w:p>
    <w:p w14:paraId="61AC05BF" w14:textId="77777777" w:rsidR="00BA5E91" w:rsidRDefault="00BA5E91">
      <w:pPr>
        <w:pStyle w:val="Paragraphedeliste"/>
        <w:spacing w:after="0"/>
      </w:pPr>
    </w:p>
    <w:p w14:paraId="1F6567D3" w14:textId="77777777" w:rsidR="00BA5E91" w:rsidRDefault="00C6310B" w:rsidP="00E04BC8">
      <w:pPr>
        <w:pStyle w:val="Titre4"/>
      </w:pPr>
      <w:r>
        <w:t>Evaluation fonctionnelle</w:t>
      </w:r>
    </w:p>
    <w:p w14:paraId="104CD1A9" w14:textId="77777777" w:rsidR="00BA5E91" w:rsidRDefault="00C6310B" w:rsidP="00FD7CAF">
      <w:pPr>
        <w:spacing w:after="0"/>
      </w:pPr>
      <w:r>
        <w:t xml:space="preserve">L’évaluation fonctionnelle participe au diagnostic en complétant les tests de référence vus précédemment. Elle permet également de définir le profil de l’enfant, en évaluant son </w:t>
      </w:r>
      <w:r>
        <w:lastRenderedPageBreak/>
        <w:t>développement, en identifiant non seulement ses difficultés mais également les compétences en émergence ou acquises sur lesquelles pourront s’appuyer le choix des axes de travail et la rééducation. Elle peut porter sur de nombreux domaines : communication, émotionnel, cognitif, moteur, sensoriel, interactions sociales, somatique, nutritionnel, comportemental.</w:t>
      </w:r>
    </w:p>
    <w:p w14:paraId="6E140939" w14:textId="75265B41" w:rsidR="00BA5E91" w:rsidRDefault="00011597" w:rsidP="004D4A9D">
      <w:pPr>
        <w:pStyle w:val="Sansinterligne"/>
      </w:pPr>
      <w:r>
        <w:t>Les tests de référence pour chaque domaine, toujours selon les recommandations de la HAS, ne seront pas cit</w:t>
      </w:r>
      <w:r w:rsidR="006C2C9C">
        <w:t>és i</w:t>
      </w:r>
      <w:r w:rsidR="00C6310B">
        <w:t xml:space="preserve">ci mais en </w:t>
      </w:r>
      <w:r w:rsidR="00C6310B" w:rsidRPr="00EE11ED">
        <w:t>annexe</w:t>
      </w:r>
      <w:r w:rsidR="00EE11ED">
        <w:rPr>
          <w:rStyle w:val="Appelnotedebasdep"/>
        </w:rPr>
        <w:footnoteReference w:id="4"/>
      </w:r>
      <w:r w:rsidR="00C6310B">
        <w:t>. Les outils pouvant être utilisés en psychomotricité seront plus spécifiquement abordés dans la partie « A-3. L’évaluation psychomotrice dans le cadre d’un TSA ».</w:t>
      </w:r>
    </w:p>
    <w:p w14:paraId="11B2BED4" w14:textId="77777777" w:rsidR="00BA5E91" w:rsidRDefault="00C6310B" w:rsidP="00E04BC8">
      <w:pPr>
        <w:pStyle w:val="Titre4"/>
      </w:pPr>
      <w:r>
        <w:t>Observation clinique</w:t>
      </w:r>
    </w:p>
    <w:p w14:paraId="4DAD6644" w14:textId="3C1C271D" w:rsidR="00A21859" w:rsidRPr="00516BFF" w:rsidRDefault="00970759" w:rsidP="008248AF">
      <w:pPr>
        <w:pStyle w:val="Sansinterligne"/>
        <w:spacing w:after="0"/>
      </w:pPr>
      <w:r w:rsidRPr="00516BFF">
        <w:t>L’œil clinique, premier outil du thérapeute, est utilisé à chaque instant, que ce soit lors des évaluations, des séances</w:t>
      </w:r>
      <w:r w:rsidR="00280B3B" w:rsidRPr="00516BFF">
        <w:t xml:space="preserve"> de suivi, mais également lors</w:t>
      </w:r>
      <w:r w:rsidRPr="00516BFF">
        <w:t xml:space="preserve"> des entretiens ou des temps informels. </w:t>
      </w:r>
      <w:r w:rsidR="0063566F" w:rsidRPr="00516BFF">
        <w:t xml:space="preserve">Il permet de discerner les détails </w:t>
      </w:r>
      <w:r w:rsidR="00516BFF" w:rsidRPr="00516BFF">
        <w:t>subtils dans</w:t>
      </w:r>
      <w:r w:rsidR="0063566F" w:rsidRPr="00516BFF">
        <w:t xml:space="preserve"> les mouvements et les manifestations émotionnelles</w:t>
      </w:r>
      <w:r w:rsidR="00355DB1">
        <w:t xml:space="preserve">. Il </w:t>
      </w:r>
      <w:r w:rsidR="00340AA1" w:rsidRPr="00516BFF">
        <w:t>compl</w:t>
      </w:r>
      <w:r w:rsidR="00355DB1">
        <w:t xml:space="preserve">ète </w:t>
      </w:r>
      <w:r w:rsidR="0063566F" w:rsidRPr="00516BFF">
        <w:t xml:space="preserve">ainsi de manière essentielle les épreuves normées et les activités </w:t>
      </w:r>
      <w:r w:rsidR="00355DB1">
        <w:t>standardis</w:t>
      </w:r>
      <w:r w:rsidR="0063566F" w:rsidRPr="00516BFF">
        <w:t xml:space="preserve">ées en apportant une dimension qualitative au côté quantitatif. </w:t>
      </w:r>
      <w:r w:rsidRPr="00516BFF">
        <w:t xml:space="preserve">Cette capacité à </w:t>
      </w:r>
      <w:r w:rsidR="008A2C7C" w:rsidRPr="00516BFF">
        <w:t xml:space="preserve">saisir </w:t>
      </w:r>
      <w:r w:rsidRPr="00516BFF">
        <w:t xml:space="preserve">les nuances et les subtilités est cruciale pour comprendre pleinement la situation personnelle du patient, ses besoins et ses progrès. </w:t>
      </w:r>
    </w:p>
    <w:p w14:paraId="646362B2" w14:textId="77777777" w:rsidR="00D465E5" w:rsidRDefault="00D465E5" w:rsidP="00D465E5">
      <w:pPr>
        <w:spacing w:after="0"/>
      </w:pPr>
    </w:p>
    <w:p w14:paraId="28734ED0" w14:textId="77777777" w:rsidR="00BA5E91" w:rsidRDefault="00C6310B" w:rsidP="00E04BC8">
      <w:pPr>
        <w:pStyle w:val="Titre3"/>
      </w:pPr>
      <w:bookmarkStart w:id="17" w:name="_Toc164288513"/>
      <w:r>
        <w:t>Diagnostic différentiel</w:t>
      </w:r>
      <w:bookmarkEnd w:id="17"/>
      <w:r>
        <w:t> </w:t>
      </w:r>
    </w:p>
    <w:p w14:paraId="48217AE0" w14:textId="57CDF540" w:rsidR="00564938" w:rsidRDefault="00A123F2" w:rsidP="00564938">
      <w:pPr>
        <w:pStyle w:val="Sansinterligne"/>
        <w:spacing w:after="0"/>
      </w:pPr>
      <w:r>
        <w:t xml:space="preserve">Le diagnostic </w:t>
      </w:r>
      <w:r w:rsidR="00074358">
        <w:t xml:space="preserve">différentiel </w:t>
      </w:r>
      <w:r>
        <w:t>consiste à élimi</w:t>
      </w:r>
      <w:r w:rsidR="007254CC">
        <w:t xml:space="preserve">ner une ou plusieurs affections ayant des signes communs avec la maladie. </w:t>
      </w:r>
      <w:r w:rsidR="00B52B1C">
        <w:t>Il est à bien distinguer de l’identification de</w:t>
      </w:r>
      <w:r w:rsidR="00564938">
        <w:t xml:space="preserve"> la</w:t>
      </w:r>
      <w:r w:rsidR="00B52B1C">
        <w:t xml:space="preserve"> comorbidité </w:t>
      </w:r>
      <w:r w:rsidR="00AB2C3A">
        <w:t xml:space="preserve">qui définit l’association de </w:t>
      </w:r>
      <w:r w:rsidR="00564938">
        <w:t>plusieurs troubles en parallèle.</w:t>
      </w:r>
    </w:p>
    <w:p w14:paraId="1476E080" w14:textId="578DAEB8" w:rsidR="00FD2850" w:rsidRDefault="009432F1" w:rsidP="00FD2850">
      <w:pPr>
        <w:pStyle w:val="Sansinterligne"/>
        <w:spacing w:after="0"/>
      </w:pPr>
      <w:r>
        <w:t xml:space="preserve">Cette démarche </w:t>
      </w:r>
      <w:r w:rsidR="00C702F3">
        <w:t xml:space="preserve">nécessite </w:t>
      </w:r>
      <w:r w:rsidR="00D5394D">
        <w:t xml:space="preserve">une </w:t>
      </w:r>
      <w:r w:rsidR="009B263C">
        <w:t>connaissance pointue de la clinique de chaque trouble, ainsi qu</w:t>
      </w:r>
      <w:r w:rsidR="00C702F3">
        <w:t xml:space="preserve">e la mise en application </w:t>
      </w:r>
      <w:r w:rsidR="00A849C9">
        <w:t>d’un</w:t>
      </w:r>
      <w:r w:rsidR="00BE0571">
        <w:t xml:space="preserve"> raisonnement</w:t>
      </w:r>
      <w:r w:rsidR="00C702F3">
        <w:t xml:space="preserve"> hypothétic</w:t>
      </w:r>
      <w:r w:rsidR="00BE0571">
        <w:t>o-</w:t>
      </w:r>
      <w:r w:rsidR="00C702F3">
        <w:t>déducti</w:t>
      </w:r>
      <w:r w:rsidR="002D039F">
        <w:t>f</w:t>
      </w:r>
      <w:r w:rsidR="00D5405C">
        <w:t xml:space="preserve"> </w:t>
      </w:r>
      <w:r w:rsidR="00B165B5">
        <w:t xml:space="preserve">où le professionnel devra </w:t>
      </w:r>
      <w:r w:rsidR="00D55604">
        <w:t>faire émerger un certain nombre d’idées de diagnostic différentiel avant de chercher des informations contr</w:t>
      </w:r>
      <w:r w:rsidR="00F678D1">
        <w:t>a</w:t>
      </w:r>
      <w:r w:rsidR="00D55604">
        <w:t xml:space="preserve">dictoires venant falsifier chaque idée, le tout en </w:t>
      </w:r>
      <w:r w:rsidR="00F678D1">
        <w:t>veillant à ses</w:t>
      </w:r>
      <w:r w:rsidR="00A849C9">
        <w:t xml:space="preserve"> propres</w:t>
      </w:r>
      <w:r w:rsidR="00F678D1">
        <w:t xml:space="preserve"> biais cognitifs</w:t>
      </w:r>
      <w:r w:rsidR="00F76451">
        <w:t xml:space="preserve"> </w:t>
      </w:r>
      <w:sdt>
        <w:sdtPr>
          <w:id w:val="-1348637418"/>
          <w:citation/>
        </w:sdtPr>
        <w:sdtContent>
          <w:r w:rsidR="00F76451">
            <w:fldChar w:fldCharType="begin"/>
          </w:r>
          <w:r w:rsidR="00F76451">
            <w:instrText xml:space="preserve"> CITATION Dor20 \l 1036 </w:instrText>
          </w:r>
          <w:r w:rsidR="00F76451">
            <w:fldChar w:fldCharType="separate"/>
          </w:r>
          <w:r w:rsidR="004624EC">
            <w:rPr>
              <w:noProof/>
            </w:rPr>
            <w:t>(Dormoy, 2020)</w:t>
          </w:r>
          <w:r w:rsidR="00F76451">
            <w:fldChar w:fldCharType="end"/>
          </w:r>
        </w:sdtContent>
      </w:sdt>
      <w:r w:rsidR="00F678D1">
        <w:t>.</w:t>
      </w:r>
      <w:r w:rsidR="00FD2850" w:rsidRPr="00FD2850">
        <w:t xml:space="preserve"> </w:t>
      </w:r>
    </w:p>
    <w:p w14:paraId="6AA34AFD" w14:textId="4B737483" w:rsidR="00BA5E91" w:rsidRDefault="00FD2850" w:rsidP="00D465E5">
      <w:pPr>
        <w:pStyle w:val="Sansinterligne"/>
        <w:spacing w:after="0"/>
      </w:pPr>
      <w:r>
        <w:t xml:space="preserve">Dans le cas du TSA, l’altération des cognitions sociales peut être observée dans d’autres pathologies. Ainsi l’évaluation diagnostique se doit d’être menée avec suffisamment de rigueur </w:t>
      </w:r>
      <w:r>
        <w:lastRenderedPageBreak/>
        <w:t>et d’expertise pour être en mesure de confirmer ou non un TSA, assorti de ses éventuelles comorbidités, ou de le distinguer d’un autre trouble.</w:t>
      </w:r>
    </w:p>
    <w:p w14:paraId="1580CC6A" w14:textId="73FFCFC2" w:rsidR="00BA5E91" w:rsidRDefault="00C6310B">
      <w:pPr>
        <w:pStyle w:val="Sansinterligne"/>
        <w:spacing w:after="0"/>
      </w:pPr>
      <w:r>
        <w:t xml:space="preserve">Le DSM-5 </w:t>
      </w:r>
      <w:sdt>
        <w:sdtPr>
          <w:id w:val="2001378503"/>
          <w:citation/>
        </w:sdtPr>
        <w:sdtContent>
          <w:r>
            <w:fldChar w:fldCharType="begin"/>
          </w:r>
          <w:r w:rsidR="00376A7C">
            <w:instrText xml:space="preserve">CITATION Ame00 \l 1036 </w:instrText>
          </w:r>
          <w:r>
            <w:fldChar w:fldCharType="separate"/>
          </w:r>
          <w:r w:rsidR="00376A7C">
            <w:rPr>
              <w:noProof/>
            </w:rPr>
            <w:t>(APA, 2013)</w:t>
          </w:r>
          <w:r>
            <w:fldChar w:fldCharType="end"/>
          </w:r>
        </w:sdtContent>
      </w:sdt>
      <w:r>
        <w:t xml:space="preserve"> cite notamment les troubles suivants : </w:t>
      </w:r>
    </w:p>
    <w:p w14:paraId="092EC5B2" w14:textId="77777777" w:rsidR="00BA5E91" w:rsidRDefault="00C6310B" w:rsidP="005D247C">
      <w:pPr>
        <w:pStyle w:val="Sansinterligne"/>
        <w:numPr>
          <w:ilvl w:val="0"/>
          <w:numId w:val="2"/>
        </w:numPr>
        <w:spacing w:after="0"/>
      </w:pPr>
      <w:r>
        <w:t>Syndrome de Rett ;</w:t>
      </w:r>
    </w:p>
    <w:p w14:paraId="6262E034" w14:textId="77777777" w:rsidR="00BA5E91" w:rsidRDefault="00C6310B" w:rsidP="005D247C">
      <w:pPr>
        <w:pStyle w:val="Sansinterligne"/>
        <w:numPr>
          <w:ilvl w:val="0"/>
          <w:numId w:val="2"/>
        </w:numPr>
        <w:spacing w:after="0"/>
      </w:pPr>
      <w:r>
        <w:t>Mutisme sélectif ;</w:t>
      </w:r>
    </w:p>
    <w:p w14:paraId="064020FB" w14:textId="77777777" w:rsidR="00BA5E91" w:rsidRDefault="00C6310B" w:rsidP="005D247C">
      <w:pPr>
        <w:pStyle w:val="Sansinterligne"/>
        <w:numPr>
          <w:ilvl w:val="0"/>
          <w:numId w:val="2"/>
        </w:numPr>
        <w:spacing w:after="0"/>
      </w:pPr>
      <w:r>
        <w:t>Troubles du langage et trouble de la communication sociale (pragmatique) ;</w:t>
      </w:r>
    </w:p>
    <w:p w14:paraId="653DFAD9" w14:textId="77777777" w:rsidR="00BA5E91" w:rsidRDefault="00C6310B" w:rsidP="005D247C">
      <w:pPr>
        <w:pStyle w:val="Sansinterligne"/>
        <w:numPr>
          <w:ilvl w:val="0"/>
          <w:numId w:val="2"/>
        </w:numPr>
        <w:spacing w:after="0"/>
      </w:pPr>
      <w:r>
        <w:t>Mouvements stéréotypés ;</w:t>
      </w:r>
    </w:p>
    <w:p w14:paraId="15CD437B" w14:textId="77777777" w:rsidR="00BA5E91" w:rsidRDefault="00C6310B" w:rsidP="005D247C">
      <w:pPr>
        <w:pStyle w:val="Sansinterligne"/>
        <w:numPr>
          <w:ilvl w:val="0"/>
          <w:numId w:val="2"/>
        </w:numPr>
        <w:spacing w:after="0"/>
      </w:pPr>
      <w:r>
        <w:t>Déficit de l’attention/hyperactivité ;</w:t>
      </w:r>
    </w:p>
    <w:p w14:paraId="7EA287B1" w14:textId="77777777" w:rsidR="00BA5E91" w:rsidRDefault="00C6310B" w:rsidP="005D247C">
      <w:pPr>
        <w:pStyle w:val="Sansinterligne"/>
        <w:numPr>
          <w:ilvl w:val="0"/>
          <w:numId w:val="2"/>
        </w:numPr>
        <w:spacing w:after="0"/>
      </w:pPr>
      <w:r>
        <w:t>Schizophrénie.</w:t>
      </w:r>
    </w:p>
    <w:p w14:paraId="3C3C927A" w14:textId="77B6DA9D" w:rsidR="00BA5E91" w:rsidRDefault="00C6310B">
      <w:pPr>
        <w:pStyle w:val="Sansinterligne"/>
        <w:spacing w:after="0"/>
      </w:pPr>
      <w:r>
        <w:t xml:space="preserve">La HAS </w:t>
      </w:r>
      <w:sdt>
        <w:sdtPr>
          <w:id w:val="2039779253"/>
          <w:citation/>
        </w:sdtPr>
        <w:sdtContent>
          <w:r>
            <w:fldChar w:fldCharType="begin"/>
          </w:r>
          <w:r w:rsidR="00576768">
            <w:instrText xml:space="preserve">CITATION HAS181 \n  \t  \l 1036 </w:instrText>
          </w:r>
          <w:r>
            <w:fldChar w:fldCharType="separate"/>
          </w:r>
          <w:r w:rsidR="004624EC">
            <w:rPr>
              <w:noProof/>
            </w:rPr>
            <w:t>(2018)</w:t>
          </w:r>
          <w:r>
            <w:fldChar w:fldCharType="end"/>
          </w:r>
        </w:sdtContent>
      </w:sdt>
      <w:r>
        <w:t xml:space="preserve"> complète avec :</w:t>
      </w:r>
    </w:p>
    <w:p w14:paraId="7ACC31DA" w14:textId="49CFBE67" w:rsidR="00BA5E91" w:rsidRDefault="00C6310B" w:rsidP="005D247C">
      <w:pPr>
        <w:pStyle w:val="Sansinterligne"/>
        <w:numPr>
          <w:ilvl w:val="0"/>
          <w:numId w:val="2"/>
        </w:numPr>
        <w:spacing w:after="0"/>
      </w:pPr>
      <w:r>
        <w:t xml:space="preserve">Les troubles sensoriels (surdité, cécité) associés à des troubles du comportement ou </w:t>
      </w:r>
      <w:r w:rsidR="000535DF">
        <w:t>relationnels ;</w:t>
      </w:r>
    </w:p>
    <w:p w14:paraId="06A168BE" w14:textId="77777777" w:rsidR="00BA5E91" w:rsidRDefault="00C6310B" w:rsidP="005D247C">
      <w:pPr>
        <w:pStyle w:val="Sansinterligne"/>
        <w:numPr>
          <w:ilvl w:val="0"/>
          <w:numId w:val="2"/>
        </w:numPr>
        <w:spacing w:after="0"/>
      </w:pPr>
      <w:r>
        <w:t>Les troubles sévères de l’attachement pouvant conduire à un état de marasme ;</w:t>
      </w:r>
    </w:p>
    <w:p w14:paraId="793BEDE7" w14:textId="77777777" w:rsidR="00BA5E91" w:rsidRDefault="00C6310B" w:rsidP="005D247C">
      <w:pPr>
        <w:pStyle w:val="Sansinterligne"/>
        <w:numPr>
          <w:ilvl w:val="0"/>
          <w:numId w:val="2"/>
        </w:numPr>
        <w:spacing w:after="0"/>
      </w:pPr>
      <w:r>
        <w:t>Le retard global de développement et le trouble du développement intellectuel sans TSA ;</w:t>
      </w:r>
    </w:p>
    <w:p w14:paraId="0B22AF8E" w14:textId="77777777" w:rsidR="00BA5E91" w:rsidRDefault="00C6310B" w:rsidP="005D247C">
      <w:pPr>
        <w:pStyle w:val="Sansinterligne"/>
        <w:numPr>
          <w:ilvl w:val="0"/>
          <w:numId w:val="2"/>
        </w:numPr>
        <w:spacing w:after="0"/>
      </w:pPr>
      <w:r>
        <w:t>La phobie sociale ;</w:t>
      </w:r>
    </w:p>
    <w:p w14:paraId="4CB59F25" w14:textId="77777777" w:rsidR="00BA5E91" w:rsidRDefault="00C6310B" w:rsidP="005D247C">
      <w:pPr>
        <w:pStyle w:val="Sansinterligne"/>
        <w:numPr>
          <w:ilvl w:val="0"/>
          <w:numId w:val="2"/>
        </w:numPr>
        <w:spacing w:after="0"/>
      </w:pPr>
      <w:r>
        <w:t>Certaines formes d’épilepsie telles que le syndrome de Landau-Kleffner ;</w:t>
      </w:r>
    </w:p>
    <w:p w14:paraId="6EA72FFF" w14:textId="77777777" w:rsidR="00BA5E91" w:rsidRDefault="00C6310B" w:rsidP="005D247C">
      <w:pPr>
        <w:pStyle w:val="Sansinterligne"/>
        <w:numPr>
          <w:ilvl w:val="0"/>
          <w:numId w:val="2"/>
        </w:numPr>
        <w:spacing w:after="0"/>
      </w:pPr>
      <w:r>
        <w:t>Le trouble obsessionnel compulsif (TOC).</w:t>
      </w:r>
    </w:p>
    <w:p w14:paraId="1EE93683" w14:textId="77777777" w:rsidR="00BA5E91" w:rsidRDefault="00BA5E91">
      <w:pPr>
        <w:pStyle w:val="Sansinterligne"/>
        <w:spacing w:after="0"/>
        <w:ind w:left="720"/>
      </w:pPr>
    </w:p>
    <w:p w14:paraId="73DCF037" w14:textId="77777777" w:rsidR="00BA5E91" w:rsidRDefault="00C6310B" w:rsidP="005D247C">
      <w:pPr>
        <w:pStyle w:val="Sansinterligne"/>
        <w:numPr>
          <w:ilvl w:val="0"/>
          <w:numId w:val="2"/>
        </w:numPr>
        <w:spacing w:after="0"/>
      </w:pPr>
      <w:r>
        <w:br w:type="page"/>
      </w:r>
    </w:p>
    <w:p w14:paraId="7DF869C2" w14:textId="77777777" w:rsidR="00BA5E91" w:rsidRDefault="00C6310B" w:rsidP="00E04BC8">
      <w:pPr>
        <w:pStyle w:val="Titre2"/>
      </w:pPr>
      <w:bookmarkStart w:id="18" w:name="_Toc164288514"/>
      <w:r>
        <w:lastRenderedPageBreak/>
        <w:t>L’évaluation psychomotrice</w:t>
      </w:r>
      <w:bookmarkEnd w:id="18"/>
      <w:r>
        <w:t xml:space="preserve"> </w:t>
      </w:r>
    </w:p>
    <w:p w14:paraId="3DFE3A60" w14:textId="77777777" w:rsidR="00BA5E91" w:rsidRPr="007322FD" w:rsidRDefault="00C6310B" w:rsidP="00E04BC8">
      <w:pPr>
        <w:pStyle w:val="Titre3"/>
        <w:rPr>
          <w:rStyle w:val="Titre3Car"/>
          <w:b/>
          <w:bCs/>
        </w:rPr>
      </w:pPr>
      <w:bookmarkStart w:id="19" w:name="_Toc164288515"/>
      <w:r w:rsidRPr="007322FD">
        <w:rPr>
          <w:rStyle w:val="Titre3Car"/>
          <w:b/>
          <w:bCs/>
        </w:rPr>
        <w:t>En général</w:t>
      </w:r>
      <w:bookmarkEnd w:id="19"/>
    </w:p>
    <w:p w14:paraId="0F9BB69B" w14:textId="3B25CF0B" w:rsidR="00EC305E" w:rsidRDefault="00C36AF8" w:rsidP="00F04561">
      <w:pPr>
        <w:spacing w:after="0"/>
      </w:pPr>
      <w:r>
        <w:t xml:space="preserve">Le bilan psychomoteur </w:t>
      </w:r>
      <w:r w:rsidR="009F6DD1">
        <w:t>constitue souvent le point de départ du travail et de la relation entre la psychomotricienne</w:t>
      </w:r>
      <w:r w:rsidR="009F5F0C">
        <w:rPr>
          <w:rStyle w:val="Appelnotedebasdep"/>
        </w:rPr>
        <w:footnoteReference w:id="5"/>
      </w:r>
      <w:r w:rsidR="009F6DD1">
        <w:t xml:space="preserve"> et son patient. </w:t>
      </w:r>
      <w:r w:rsidR="00611598">
        <w:t>Il se compose d’épreuves</w:t>
      </w:r>
      <w:r w:rsidR="00AF5E3D">
        <w:t>, standardisées</w:t>
      </w:r>
      <w:r w:rsidR="005B0FB3">
        <w:t xml:space="preserve"> (tests)</w:t>
      </w:r>
      <w:r w:rsidR="00AF5E3D">
        <w:t xml:space="preserve"> ou non, </w:t>
      </w:r>
      <w:r w:rsidR="006B540F">
        <w:t xml:space="preserve">sélectionnées, administrées et </w:t>
      </w:r>
      <w:r w:rsidR="00D82A4D">
        <w:t xml:space="preserve">appréciées par la psychomotricienne. </w:t>
      </w:r>
      <w:r w:rsidR="005B0FB3">
        <w:t>« </w:t>
      </w:r>
      <w:r w:rsidR="005B0FB3" w:rsidRPr="0098597E">
        <w:rPr>
          <w:i/>
          <w:iCs/>
        </w:rPr>
        <w:t>L'examen psychomoteur s'intéresse aux différents processus et mécanismes qui (dés)organisent la motricité intentionnelle et en influencent sa réalisation ainsi que le contrôle de son exécution </w:t>
      </w:r>
      <w:r w:rsidR="005B0FB3">
        <w:t xml:space="preserve">» </w:t>
      </w:r>
      <w:sdt>
        <w:sdtPr>
          <w:id w:val="1924219983"/>
          <w:citation/>
        </w:sdtPr>
        <w:sdtContent>
          <w:r w:rsidR="005B0FB3">
            <w:fldChar w:fldCharType="begin"/>
          </w:r>
          <w:r w:rsidR="00940A3A">
            <w:instrText xml:space="preserve">CITATION Alb19 \t  \l 1036 </w:instrText>
          </w:r>
          <w:r w:rsidR="005B0FB3">
            <w:fldChar w:fldCharType="separate"/>
          </w:r>
          <w:r w:rsidR="004624EC">
            <w:rPr>
              <w:noProof/>
            </w:rPr>
            <w:t>(Albaret &amp; Soppelsa, 2019)</w:t>
          </w:r>
          <w:r w:rsidR="005B0FB3">
            <w:fldChar w:fldCharType="end"/>
          </w:r>
        </w:sdtContent>
      </w:sdt>
      <w:r w:rsidR="005B0FB3">
        <w:t>.</w:t>
      </w:r>
      <w:r w:rsidR="009F4EA6">
        <w:t xml:space="preserve"> </w:t>
      </w:r>
      <w:r w:rsidR="009F6DD1">
        <w:t>Il a pour objectif</w:t>
      </w:r>
      <w:r w:rsidR="007C5998">
        <w:t xml:space="preserve"> premier</w:t>
      </w:r>
      <w:r w:rsidR="009F6DD1">
        <w:t xml:space="preserve"> d’évaluer les fonctions psychomotrices </w:t>
      </w:r>
      <w:r w:rsidR="00C6388F">
        <w:t>du patient</w:t>
      </w:r>
      <w:r w:rsidR="00F01033">
        <w:t xml:space="preserve"> </w:t>
      </w:r>
      <w:r w:rsidR="0034022F">
        <w:t xml:space="preserve">et de participer </w:t>
      </w:r>
      <w:r w:rsidR="0034022F" w:rsidRPr="00B0393B">
        <w:rPr>
          <w:highlight w:val="yellow"/>
        </w:rPr>
        <w:t xml:space="preserve">ainsi </w:t>
      </w:r>
      <w:r w:rsidR="00E27D45" w:rsidRPr="00B0393B">
        <w:rPr>
          <w:highlight w:val="yellow"/>
        </w:rPr>
        <w:t>son</w:t>
      </w:r>
      <w:r w:rsidR="00E27D45">
        <w:t xml:space="preserve"> </w:t>
      </w:r>
      <w:r w:rsidR="00DC79A3">
        <w:t xml:space="preserve">évaluation plus globale, parfois dans </w:t>
      </w:r>
      <w:r w:rsidR="00146E8B">
        <w:t>le cadre d’une recherche diagnostique.</w:t>
      </w:r>
      <w:r w:rsidR="0020454A">
        <w:t xml:space="preserve"> </w:t>
      </w:r>
    </w:p>
    <w:p w14:paraId="5D125B4D" w14:textId="21F7C475" w:rsidR="00BA5E91" w:rsidRDefault="00D55D97" w:rsidP="00F04561">
      <w:pPr>
        <w:spacing w:after="0"/>
      </w:pPr>
      <w:r>
        <w:t xml:space="preserve">Il permet dans un second temps </w:t>
      </w:r>
      <w:r w:rsidR="00CD2CA5">
        <w:t xml:space="preserve">de fixer les </w:t>
      </w:r>
      <w:r w:rsidR="009F4EA6">
        <w:t>modalités</w:t>
      </w:r>
      <w:r w:rsidR="00D50BE7">
        <w:t xml:space="preserve"> de la prise en charge </w:t>
      </w:r>
      <w:r w:rsidR="00C6388F">
        <w:t xml:space="preserve">psychomotrice si elle a lieu </w:t>
      </w:r>
      <w:r w:rsidR="00D50BE7">
        <w:t xml:space="preserve">: </w:t>
      </w:r>
      <w:r w:rsidR="00224F1A">
        <w:t xml:space="preserve">les </w:t>
      </w:r>
      <w:r w:rsidR="00CD2CA5">
        <w:t>axes de travail</w:t>
      </w:r>
      <w:r w:rsidR="00224F1A">
        <w:t xml:space="preserve"> mais également le type de</w:t>
      </w:r>
      <w:r w:rsidR="00D50BE7">
        <w:t xml:space="preserve"> médiation, </w:t>
      </w:r>
      <w:r w:rsidR="00224F1A">
        <w:t xml:space="preserve">la fréquence </w:t>
      </w:r>
      <w:r w:rsidR="00AF2093">
        <w:t>ou encore</w:t>
      </w:r>
      <w:r w:rsidR="00224F1A">
        <w:t xml:space="preserve"> la durée des séances.</w:t>
      </w:r>
    </w:p>
    <w:p w14:paraId="56E0581D" w14:textId="4DDFDC52" w:rsidR="00F04561" w:rsidRDefault="00400B64" w:rsidP="00C50FD7">
      <w:r>
        <w:t xml:space="preserve">L’évaluation psychomotrice se décompose en </w:t>
      </w:r>
      <w:r w:rsidR="00536E7B">
        <w:t>trois grandes étapes</w:t>
      </w:r>
      <w:r w:rsidR="00C96A91">
        <w:t xml:space="preserve"> : la passation d’épreuves, </w:t>
      </w:r>
      <w:r w:rsidR="00AF2093">
        <w:t>encadr</w:t>
      </w:r>
      <w:r w:rsidR="00C96A91">
        <w:t xml:space="preserve">ée de </w:t>
      </w:r>
      <w:r w:rsidR="00073AD6">
        <w:t xml:space="preserve">deux </w:t>
      </w:r>
      <w:r w:rsidR="00EB53B4">
        <w:t xml:space="preserve">incontournables </w:t>
      </w:r>
      <w:r w:rsidR="00C96A91">
        <w:t xml:space="preserve">moments d’entretien </w:t>
      </w:r>
      <w:r w:rsidR="00536E7B">
        <w:t>que sont l’anamnèse et la res</w:t>
      </w:r>
      <w:r w:rsidR="00F04561">
        <w:t>titution des conclusions.</w:t>
      </w:r>
    </w:p>
    <w:p w14:paraId="24457E6D" w14:textId="77777777" w:rsidR="00BA5E91" w:rsidRDefault="00C6310B" w:rsidP="00E04BC8">
      <w:pPr>
        <w:pStyle w:val="Titre4"/>
        <w:rPr>
          <w:b/>
          <w:bCs/>
        </w:rPr>
      </w:pPr>
      <w:bookmarkStart w:id="20" w:name="_Toc164288516"/>
      <w:r>
        <w:rPr>
          <w:rStyle w:val="Titre3Car"/>
          <w:b w:val="0"/>
          <w:bCs w:val="0"/>
        </w:rPr>
        <w:t>Anamnèse</w:t>
      </w:r>
      <w:bookmarkEnd w:id="20"/>
      <w:r>
        <w:rPr>
          <w:b/>
          <w:bCs/>
        </w:rPr>
        <w:t> </w:t>
      </w:r>
    </w:p>
    <w:p w14:paraId="11994AC8" w14:textId="638CE22B" w:rsidR="00F02BCA" w:rsidRDefault="00C6310B">
      <w:pPr>
        <w:spacing w:after="0"/>
      </w:pPr>
      <w:r>
        <w:t xml:space="preserve">Elle consiste </w:t>
      </w:r>
      <w:r w:rsidR="00443045">
        <w:t xml:space="preserve">traditionnellement </w:t>
      </w:r>
      <w:r>
        <w:t xml:space="preserve">à recueillir des informations sur l’histoire </w:t>
      </w:r>
      <w:r w:rsidR="000A1103">
        <w:t>de l’enfant</w:t>
      </w:r>
      <w:r>
        <w:t xml:space="preserve">, </w:t>
      </w:r>
      <w:r w:rsidR="00A85D90">
        <w:t xml:space="preserve">principalement </w:t>
      </w:r>
      <w:r>
        <w:t>sur le plan médical</w:t>
      </w:r>
      <w:r w:rsidR="00A85D90">
        <w:t xml:space="preserve">. </w:t>
      </w:r>
    </w:p>
    <w:p w14:paraId="190FF331" w14:textId="5152CDD6" w:rsidR="00BA5E91" w:rsidRDefault="00E05CD6">
      <w:pPr>
        <w:spacing w:after="0"/>
      </w:pPr>
      <w:r>
        <w:t>Dans l’évaluation psychomotrice, l’anam</w:t>
      </w:r>
      <w:r w:rsidR="001654CC">
        <w:t>nèse</w:t>
      </w:r>
      <w:r>
        <w:t xml:space="preserve"> va </w:t>
      </w:r>
      <w:r w:rsidR="00015DDE">
        <w:t>tout d’abord permettre d’évaluer la demande</w:t>
      </w:r>
      <w:r w:rsidR="003D4F71">
        <w:t xml:space="preserve"> : qui adresse ? pour quel motif ? </w:t>
      </w:r>
      <w:r w:rsidR="002D744F" w:rsidRPr="000773D6">
        <w:rPr>
          <w:highlight w:val="yellow"/>
        </w:rPr>
        <w:t>quel</w:t>
      </w:r>
      <w:r w:rsidR="002D744F">
        <w:t xml:space="preserve"> </w:t>
      </w:r>
      <w:r w:rsidR="002D744F" w:rsidRPr="008E422C">
        <w:rPr>
          <w:highlight w:val="yellow"/>
        </w:rPr>
        <w:t>est</w:t>
      </w:r>
      <w:r w:rsidR="002D744F">
        <w:t xml:space="preserve"> le niveau d’engagement et </w:t>
      </w:r>
      <w:r w:rsidR="00FD243C">
        <w:t>l’état d’esprit des</w:t>
      </w:r>
      <w:r w:rsidR="002D744F">
        <w:t xml:space="preserve"> </w:t>
      </w:r>
      <w:r w:rsidR="00CB41E7">
        <w:t>parents</w:t>
      </w:r>
      <w:r w:rsidR="002D744F">
        <w:t xml:space="preserve"> ? </w:t>
      </w:r>
      <w:r w:rsidR="001A02E8">
        <w:t>Ensuite</w:t>
      </w:r>
      <w:r w:rsidR="007C1A94">
        <w:t>,</w:t>
      </w:r>
      <w:r w:rsidR="001A02E8">
        <w:t xml:space="preserve"> elle va permettre, a</w:t>
      </w:r>
      <w:r w:rsidR="001A02E8" w:rsidRPr="00FD243C">
        <w:t xml:space="preserve">u travers </w:t>
      </w:r>
      <w:r w:rsidR="00BD452E">
        <w:t xml:space="preserve">d’un entretien semi-directif et </w:t>
      </w:r>
      <w:r w:rsidR="001A02E8" w:rsidRPr="00FD243C">
        <w:t>de questions à la fois générales et spécifiques,</w:t>
      </w:r>
      <w:r w:rsidR="001A02E8">
        <w:t xml:space="preserve"> de </w:t>
      </w:r>
      <w:r>
        <w:t>renseigner sur le parcours de développement</w:t>
      </w:r>
      <w:r w:rsidR="00AB0F5C">
        <w:t xml:space="preserve"> psychomoteur</w:t>
      </w:r>
      <w:r>
        <w:t xml:space="preserve">, sur les âges d’acquisitions, les compétences motrices, les compétences sociales, les compétences de régulation émotionnelle, les particularités sensorielles ainsi que sur l’autonomie dans les activités de la vie quotidienne. </w:t>
      </w:r>
      <w:r w:rsidR="00A737CB">
        <w:t xml:space="preserve">Elle permettra également de préciser les antécédents familiaux et personnels avec un regard particulièrement attentif à la grossesse et à la période périnatale. C’est aussi le moyen </w:t>
      </w:r>
      <w:r>
        <w:t xml:space="preserve">d’appréhender l’environnement </w:t>
      </w:r>
      <w:r w:rsidR="00E568A8">
        <w:t>social</w:t>
      </w:r>
      <w:r w:rsidR="00707721">
        <w:t>, culturel et affectif</w:t>
      </w:r>
      <w:r w:rsidR="00E568A8">
        <w:t xml:space="preserve"> </w:t>
      </w:r>
      <w:r>
        <w:t>du patient.</w:t>
      </w:r>
      <w:r w:rsidR="000C1EC7">
        <w:t xml:space="preserve"> </w:t>
      </w:r>
    </w:p>
    <w:p w14:paraId="2FFB400C" w14:textId="63F9ADBD" w:rsidR="001110A8" w:rsidRDefault="00AB7978">
      <w:pPr>
        <w:spacing w:after="0"/>
      </w:pPr>
      <w:r w:rsidRPr="00AB7978">
        <w:t>L’anamnèse, bien qu’elle vise généralement à guider le diagnostic, permet spécifiquement dans le contexte de l’évaluation psychomotrice de saisir la problématique qui se présente</w:t>
      </w:r>
      <w:r w:rsidR="00D92F5C">
        <w:t>. Elle p</w:t>
      </w:r>
      <w:r w:rsidR="00823674">
        <w:t>eut</w:t>
      </w:r>
      <w:r w:rsidR="008674FA">
        <w:t xml:space="preserve"> </w:t>
      </w:r>
      <w:r w:rsidR="008674FA">
        <w:lastRenderedPageBreak/>
        <w:t xml:space="preserve">ainsi </w:t>
      </w:r>
      <w:r>
        <w:t>guider la psychomotricienne dans</w:t>
      </w:r>
      <w:r w:rsidR="00886AAB">
        <w:t xml:space="preserve"> sa réflexio</w:t>
      </w:r>
      <w:r w:rsidR="000B42AD">
        <w:t xml:space="preserve">n </w:t>
      </w:r>
      <w:r w:rsidR="00951979">
        <w:t>sur</w:t>
      </w:r>
      <w:r w:rsidR="00886AAB">
        <w:t xml:space="preserve"> la pertinence d’une prise en charge en psychomotricité, et le cas échéant, dans </w:t>
      </w:r>
      <w:r>
        <w:t xml:space="preserve">le choix des </w:t>
      </w:r>
      <w:r w:rsidR="00CA7ECB">
        <w:t>test</w:t>
      </w:r>
      <w:r>
        <w:t>s qui constitueront son bilan</w:t>
      </w:r>
      <w:r w:rsidR="00CA7ECB">
        <w:t>, du moins en première intention</w:t>
      </w:r>
      <w:r>
        <w:t xml:space="preserve">. </w:t>
      </w:r>
    </w:p>
    <w:p w14:paraId="2DDF8918" w14:textId="62FAABDA" w:rsidR="00BA5E91" w:rsidRDefault="0034473F" w:rsidP="00C50FD7">
      <w:r>
        <w:t>Enfin, l</w:t>
      </w:r>
      <w:r w:rsidR="00BF31D0" w:rsidRPr="00BF31D0">
        <w:t>’anamnèse offre une première opportunité de contact entre le patient, sa famille et</w:t>
      </w:r>
      <w:r w:rsidR="00BF31D0">
        <w:rPr>
          <w:rFonts w:ascii="Roboto" w:hAnsi="Roboto"/>
          <w:color w:val="111111"/>
          <w:shd w:val="clear" w:color="auto" w:fill="F7F7F7"/>
        </w:rPr>
        <w:t xml:space="preserve"> </w:t>
      </w:r>
      <w:r w:rsidR="00BF31D0" w:rsidRPr="00BF31D0">
        <w:t>la psychomotricienne. C’est un moment où le patient peut juger s’il est prêt à faire confiance à la psychomotricienne</w:t>
      </w:r>
      <w:r w:rsidR="00FE7FA3">
        <w:t>.</w:t>
      </w:r>
      <w:r w:rsidR="00BF31D0" w:rsidRPr="00BF31D0">
        <w:t xml:space="preserve"> Ce processus initie l’établissement d’une alliance thérapeutique</w:t>
      </w:r>
      <w:r w:rsidR="006A73EA" w:rsidRPr="006A73EA">
        <w:t xml:space="preserve"> </w:t>
      </w:r>
      <w:r w:rsidR="006A73EA" w:rsidRPr="00BF31D0">
        <w:t>et permet de commencer à instaurer un esprit de collaboration entre la psychomotricienne et son patient</w:t>
      </w:r>
      <w:r w:rsidR="00BF31D0" w:rsidRPr="00BF31D0">
        <w:t>, essentiel pour une prise en charge efficace.</w:t>
      </w:r>
    </w:p>
    <w:p w14:paraId="739B20B4" w14:textId="5A6DFA1B" w:rsidR="00BA5E91" w:rsidRDefault="002C5CC4" w:rsidP="00E04BC8">
      <w:pPr>
        <w:pStyle w:val="Titre4"/>
      </w:pPr>
      <w:r>
        <w:t xml:space="preserve">Passation </w:t>
      </w:r>
      <w:r w:rsidR="00ED32D6">
        <w:t>d’épreuves</w:t>
      </w:r>
    </w:p>
    <w:p w14:paraId="50E66DDC" w14:textId="175BB1F7" w:rsidR="0051536C" w:rsidRDefault="001A4AE0" w:rsidP="00D15A1D">
      <w:pPr>
        <w:spacing w:after="0"/>
      </w:pPr>
      <w:r>
        <w:t>Les modalités de c</w:t>
      </w:r>
      <w:r w:rsidR="00E9073E">
        <w:t xml:space="preserve">ette partie </w:t>
      </w:r>
      <w:r>
        <w:t>de l’</w:t>
      </w:r>
      <w:r w:rsidR="004145F3">
        <w:t>é</w:t>
      </w:r>
      <w:r>
        <w:t>v</w:t>
      </w:r>
      <w:r w:rsidR="004145F3">
        <w:t>a</w:t>
      </w:r>
      <w:r>
        <w:t xml:space="preserve">luation </w:t>
      </w:r>
      <w:r w:rsidR="004145F3">
        <w:t>psychomotrice</w:t>
      </w:r>
      <w:r>
        <w:t xml:space="preserve"> sont tr</w:t>
      </w:r>
      <w:r w:rsidR="004145F3">
        <w:t xml:space="preserve">ès </w:t>
      </w:r>
      <w:r w:rsidR="00F00DC3">
        <w:t>variables</w:t>
      </w:r>
      <w:r w:rsidR="004145F3">
        <w:t> : elles sont</w:t>
      </w:r>
      <w:r w:rsidR="00F00DC3">
        <w:t xml:space="preserve"> </w:t>
      </w:r>
      <w:r w:rsidR="00186DB4">
        <w:t>choisies par la psychomotricienne en fonction d</w:t>
      </w:r>
      <w:r w:rsidR="00F42F61">
        <w:t>u sujet</w:t>
      </w:r>
      <w:r w:rsidR="00037856">
        <w:t xml:space="preserve"> (âge, pathologies ou troubles connus</w:t>
      </w:r>
      <w:r w:rsidR="00A97D3D">
        <w:t>),</w:t>
      </w:r>
      <w:r w:rsidR="00F42F61">
        <w:t xml:space="preserve"> de</w:t>
      </w:r>
      <w:r w:rsidR="00F00DC3">
        <w:t xml:space="preserve"> la nature de la demande initiale</w:t>
      </w:r>
      <w:r w:rsidR="00F42F61">
        <w:t>,</w:t>
      </w:r>
      <w:r w:rsidR="00231B5C">
        <w:t xml:space="preserve"> </w:t>
      </w:r>
      <w:r w:rsidR="00DA0EE3">
        <w:t xml:space="preserve">de l’objectif même de l’examen (dépistage, diagnostic ou bilan d’évolution), </w:t>
      </w:r>
      <w:r w:rsidR="00231B5C">
        <w:t>des</w:t>
      </w:r>
      <w:r w:rsidR="00F00DC3">
        <w:t xml:space="preserve"> informations recueillies au cours </w:t>
      </w:r>
      <w:r w:rsidR="0051536C">
        <w:t>de l’anamnèse</w:t>
      </w:r>
      <w:r w:rsidR="00BB74A4">
        <w:t xml:space="preserve"> et fournies par les autres professionnels</w:t>
      </w:r>
      <w:r w:rsidR="00231B5C">
        <w:t xml:space="preserve">, mais également des compétences et </w:t>
      </w:r>
      <w:r w:rsidR="00846FCB">
        <w:t xml:space="preserve">domaines d’expertise </w:t>
      </w:r>
      <w:r w:rsidR="00231B5C">
        <w:t>propres</w:t>
      </w:r>
      <w:r w:rsidR="00F42F61">
        <w:t xml:space="preserve"> à </w:t>
      </w:r>
      <w:r w:rsidR="00A2774A">
        <w:t>la psychomotricienne</w:t>
      </w:r>
      <w:r w:rsidR="0051536C">
        <w:t>.</w:t>
      </w:r>
      <w:r w:rsidR="001F7D6E">
        <w:t xml:space="preserve"> Ainsi chaque protocole de bilan est uniqu</w:t>
      </w:r>
      <w:r w:rsidR="0001761B">
        <w:t>e, propre à chaque rencontre soignant-soigné</w:t>
      </w:r>
      <w:r w:rsidR="001F7D6E">
        <w:t>.</w:t>
      </w:r>
    </w:p>
    <w:p w14:paraId="6DAEC066" w14:textId="3FFB0E32" w:rsidR="009C7683" w:rsidRDefault="009C7683" w:rsidP="00D15A1D">
      <w:pPr>
        <w:spacing w:after="0"/>
      </w:pPr>
      <w:r>
        <w:t xml:space="preserve">Les domaines généralement évalués par la psychomotricienne sont : </w:t>
      </w:r>
      <w:r w:rsidR="00216333">
        <w:t xml:space="preserve">le tonus, la latéralité, </w:t>
      </w:r>
      <w:r w:rsidR="000076E0">
        <w:t xml:space="preserve">les notions d’espace et de temps, </w:t>
      </w:r>
      <w:r w:rsidR="00216333">
        <w:t xml:space="preserve">le schéma corporel (proprioception, somatognosies et représentation du corps), la motricité globale et fine, </w:t>
      </w:r>
      <w:r w:rsidR="000076E0">
        <w:t>l’écriture, les praxies</w:t>
      </w:r>
      <w:r w:rsidR="00447AEA">
        <w:t>, les fonctions exécutives et attentionnelles</w:t>
      </w:r>
      <w:r w:rsidR="00F336B6">
        <w:t>, ainsi que la sensorialité</w:t>
      </w:r>
      <w:r w:rsidR="001C452D">
        <w:t>.</w:t>
      </w:r>
      <w:r w:rsidR="00F336B6">
        <w:t xml:space="preserve"> L</w:t>
      </w:r>
      <w:r w:rsidR="00BB3C97">
        <w:t xml:space="preserve">a dimension psycho-affective est également </w:t>
      </w:r>
      <w:r w:rsidR="002577B1">
        <w:t xml:space="preserve">prise en compte avec les compétences émotionnelles, relationnelles </w:t>
      </w:r>
      <w:r w:rsidR="00BF21AB">
        <w:t>et le comportement.</w:t>
      </w:r>
    </w:p>
    <w:p w14:paraId="4BAC8BBA" w14:textId="77777777" w:rsidR="00596B75" w:rsidRDefault="001F7D6E" w:rsidP="00596B75">
      <w:pPr>
        <w:spacing w:after="0"/>
      </w:pPr>
      <w:r>
        <w:t>La psychomotricienne</w:t>
      </w:r>
      <w:r w:rsidR="00223BF5">
        <w:t xml:space="preserve"> peut choisir d’</w:t>
      </w:r>
      <w:r w:rsidR="00C239D6">
        <w:t>utilis</w:t>
      </w:r>
      <w:r w:rsidR="00223BF5">
        <w:t>er</w:t>
      </w:r>
      <w:r w:rsidR="00596B75">
        <w:t xml:space="preserve"> : </w:t>
      </w:r>
    </w:p>
    <w:p w14:paraId="7A373182" w14:textId="61265049" w:rsidR="00596B75" w:rsidRDefault="00C239D6" w:rsidP="005D247C">
      <w:pPr>
        <w:pStyle w:val="Paragraphedeliste"/>
        <w:numPr>
          <w:ilvl w:val="0"/>
          <w:numId w:val="2"/>
        </w:numPr>
      </w:pPr>
      <w:r>
        <w:t xml:space="preserve">des tests </w:t>
      </w:r>
      <w:r w:rsidR="00220A23">
        <w:t>standardisés et étalonnés, dont la fidélité et la validité ont été vérifiées</w:t>
      </w:r>
      <w:r w:rsidR="002607F5">
        <w:t xml:space="preserve">, de manière à </w:t>
      </w:r>
      <w:r w:rsidR="003A0041">
        <w:t xml:space="preserve">situer </w:t>
      </w:r>
      <w:r w:rsidR="002607F5">
        <w:t xml:space="preserve">le patient </w:t>
      </w:r>
      <w:r w:rsidR="00BF21AB">
        <w:t xml:space="preserve">de manière objective </w:t>
      </w:r>
      <w:r w:rsidR="006A1B75">
        <w:t>dans une population</w:t>
      </w:r>
      <w:r w:rsidR="000474A5">
        <w:t xml:space="preserve"> de référence</w:t>
      </w:r>
      <w:r w:rsidR="00BB7E70">
        <w:t> ;</w:t>
      </w:r>
    </w:p>
    <w:p w14:paraId="62D5F142" w14:textId="58BD5881" w:rsidR="00116C25" w:rsidRDefault="0049043C" w:rsidP="005D247C">
      <w:pPr>
        <w:pStyle w:val="Paragraphedeliste"/>
        <w:numPr>
          <w:ilvl w:val="0"/>
          <w:numId w:val="2"/>
        </w:numPr>
      </w:pPr>
      <w:r>
        <w:t>des épreuves non cotées</w:t>
      </w:r>
      <w:r w:rsidR="00E75B3B">
        <w:t xml:space="preserve"> pour apporter des observations cliniques</w:t>
      </w:r>
      <w:r w:rsidR="009A0D3A">
        <w:t>, plus subjectives mais complémentaires</w:t>
      </w:r>
      <w:r w:rsidR="00116C25">
        <w:t>.</w:t>
      </w:r>
    </w:p>
    <w:p w14:paraId="5300224C" w14:textId="2A643F1C" w:rsidR="00645B33" w:rsidRDefault="00C91FDD" w:rsidP="00116C25">
      <w:r>
        <w:t xml:space="preserve">C’est la </w:t>
      </w:r>
      <w:r w:rsidR="00495616">
        <w:t>mis</w:t>
      </w:r>
      <w:r w:rsidR="009A0D3A">
        <w:t>e</w:t>
      </w:r>
      <w:r w:rsidR="00495616">
        <w:t xml:space="preserve"> en lien </w:t>
      </w:r>
      <w:r>
        <w:t>des observation</w:t>
      </w:r>
      <w:r w:rsidR="004376E6">
        <w:t xml:space="preserve">s cliniques </w:t>
      </w:r>
      <w:r w:rsidR="00495616">
        <w:t xml:space="preserve">avec les résultats chiffrés </w:t>
      </w:r>
      <w:r w:rsidR="004376E6">
        <w:t xml:space="preserve">qui </w:t>
      </w:r>
      <w:r w:rsidR="00495616">
        <w:t xml:space="preserve">lui permettent de </w:t>
      </w:r>
      <w:r w:rsidR="00FE3A7C">
        <w:t>construire une analyse à la fois qualitative et quantitative de la situation.</w:t>
      </w:r>
    </w:p>
    <w:p w14:paraId="21428211" w14:textId="77777777" w:rsidR="00BA5E91" w:rsidRDefault="00C6310B" w:rsidP="00E04BC8">
      <w:pPr>
        <w:pStyle w:val="Titre4"/>
      </w:pPr>
      <w:r>
        <w:t>Synthèse et restitution des conclusions</w:t>
      </w:r>
    </w:p>
    <w:p w14:paraId="0F849694" w14:textId="5EB77044" w:rsidR="00BA5E91" w:rsidRDefault="00F90492">
      <w:pPr>
        <w:spacing w:after="0"/>
      </w:pPr>
      <w:r>
        <w:t>L</w:t>
      </w:r>
      <w:r w:rsidR="0029712E">
        <w:t>e</w:t>
      </w:r>
      <w:r w:rsidR="001860C0">
        <w:t xml:space="preserve">s conclusions émises par la psychomotricienne </w:t>
      </w:r>
      <w:r w:rsidR="0029712E">
        <w:t>découle</w:t>
      </w:r>
      <w:r w:rsidR="001860C0">
        <w:t>nt</w:t>
      </w:r>
      <w:r w:rsidR="00B12C0D">
        <w:t> « </w:t>
      </w:r>
      <w:r w:rsidR="00B12C0D" w:rsidRPr="001C1E3E">
        <w:rPr>
          <w:i/>
          <w:iCs/>
        </w:rPr>
        <w:t xml:space="preserve">à la fois de l'interprétation des tests, de la correspondance entre les résultats des tests, des observations de l'examinateur et des </w:t>
      </w:r>
      <w:r w:rsidR="00B12C0D" w:rsidRPr="001C1E3E">
        <w:rPr>
          <w:i/>
          <w:iCs/>
        </w:rPr>
        <w:lastRenderedPageBreak/>
        <w:t>informations anamnestiques recueillies, et de la représentation globale que l'examinateur se fait de la dynamique psychomotrice du sujet</w:t>
      </w:r>
      <w:r w:rsidR="00E62C9B">
        <w:t> »</w:t>
      </w:r>
      <w:r w:rsidR="001860C0">
        <w:t xml:space="preserve"> </w:t>
      </w:r>
      <w:sdt>
        <w:sdtPr>
          <w:id w:val="1361933140"/>
          <w:citation/>
        </w:sdtPr>
        <w:sdtContent>
          <w:r w:rsidR="00737BD6">
            <w:fldChar w:fldCharType="begin"/>
          </w:r>
          <w:r w:rsidR="00737BD6">
            <w:instrText xml:space="preserve"> CITATION Ray18 \l 1036 </w:instrText>
          </w:r>
          <w:r w:rsidR="00737BD6">
            <w:fldChar w:fldCharType="separate"/>
          </w:r>
          <w:r w:rsidR="004624EC">
            <w:rPr>
              <w:noProof/>
            </w:rPr>
            <w:t>(Raynal, 2018)</w:t>
          </w:r>
          <w:r w:rsidR="00737BD6">
            <w:fldChar w:fldCharType="end"/>
          </w:r>
        </w:sdtContent>
      </w:sdt>
      <w:r w:rsidR="00737BD6">
        <w:t>.</w:t>
      </w:r>
    </w:p>
    <w:p w14:paraId="57BC7749" w14:textId="4D66A5DE" w:rsidR="00F427BA" w:rsidRDefault="00B6729D" w:rsidP="00F427BA">
      <w:pPr>
        <w:spacing w:after="0"/>
      </w:pPr>
      <w:r w:rsidRPr="004F7B9E">
        <w:t>Légalement, l</w:t>
      </w:r>
      <w:r w:rsidR="00F12DC0" w:rsidRPr="004F7B9E">
        <w:t xml:space="preserve">’évaluation doit faire l’objet d’un compte-rendu écrit </w:t>
      </w:r>
      <w:r w:rsidR="00C607E4" w:rsidRPr="004F7B9E">
        <w:t>et/ou oral</w:t>
      </w:r>
      <w:r w:rsidR="00C10047" w:rsidRPr="004F7B9E">
        <w:t xml:space="preserve">. Il est d’usage </w:t>
      </w:r>
      <w:r w:rsidR="00312497" w:rsidRPr="004F7B9E">
        <w:t>de r</w:t>
      </w:r>
      <w:r w:rsidR="00E40078" w:rsidRPr="004F7B9E">
        <w:t xml:space="preserve">emettre le compte-rendu </w:t>
      </w:r>
      <w:r w:rsidR="00312497" w:rsidRPr="004F7B9E">
        <w:t xml:space="preserve">écrit </w:t>
      </w:r>
      <w:r w:rsidR="00E40078" w:rsidRPr="004F7B9E">
        <w:t>au moment</w:t>
      </w:r>
      <w:r w:rsidR="00312497" w:rsidRPr="004F7B9E">
        <w:t xml:space="preserve"> de la restitution orale</w:t>
      </w:r>
      <w:r w:rsidR="00DE0831">
        <w:t>. Au-delà de l’obligation légale, ce moment de partage des conclusions</w:t>
      </w:r>
      <w:r w:rsidR="00AC3165" w:rsidRPr="004F7B9E">
        <w:t xml:space="preserve"> </w:t>
      </w:r>
      <w:r w:rsidR="004C7CBC" w:rsidRPr="004F7B9E">
        <w:t>marque la finalisation</w:t>
      </w:r>
      <w:r w:rsidR="004551BE" w:rsidRPr="004F7B9E">
        <w:t xml:space="preserve"> et la clôture</w:t>
      </w:r>
      <w:r w:rsidR="004C7CBC" w:rsidRPr="004F7B9E">
        <w:t xml:space="preserve"> d’une démarche, celle </w:t>
      </w:r>
      <w:r w:rsidR="002A2BB1" w:rsidRPr="004F7B9E">
        <w:t>du bilan.</w:t>
      </w:r>
      <w:r w:rsidR="00AC3165" w:rsidRPr="004F7B9E">
        <w:t xml:space="preserve"> </w:t>
      </w:r>
      <w:r w:rsidR="00C10047" w:rsidRPr="004F7B9E">
        <w:t xml:space="preserve">L’écrit </w:t>
      </w:r>
      <w:r w:rsidR="0063378A" w:rsidRPr="004F7B9E">
        <w:t>est</w:t>
      </w:r>
      <w:r w:rsidR="00C10047" w:rsidRPr="004F7B9E">
        <w:t xml:space="preserve"> </w:t>
      </w:r>
      <w:r w:rsidR="004D167A">
        <w:t xml:space="preserve">ensuite </w:t>
      </w:r>
      <w:r w:rsidR="00C10047" w:rsidRPr="004F7B9E">
        <w:t xml:space="preserve">conservé dans le dossier du </w:t>
      </w:r>
      <w:r w:rsidR="0063378A" w:rsidRPr="004F7B9E">
        <w:t>patien</w:t>
      </w:r>
      <w:r w:rsidR="00570EF3">
        <w:t xml:space="preserve">t. </w:t>
      </w:r>
      <w:r w:rsidR="004478ED">
        <w:t>À</w:t>
      </w:r>
      <w:r w:rsidR="00570EF3" w:rsidRPr="00166A76">
        <w:t xml:space="preserve"> la demande des parents, il</w:t>
      </w:r>
      <w:r w:rsidR="0063378A" w:rsidRPr="00166A76">
        <w:t xml:space="preserve"> peut</w:t>
      </w:r>
      <w:r w:rsidR="00166A76">
        <w:t xml:space="preserve"> </w:t>
      </w:r>
      <w:r w:rsidR="0063378A" w:rsidRPr="00166A76">
        <w:t xml:space="preserve">être transmis </w:t>
      </w:r>
      <w:r w:rsidR="009B3BE6">
        <w:t xml:space="preserve">intégralement </w:t>
      </w:r>
      <w:r w:rsidR="00A960F7" w:rsidRPr="00166A76">
        <w:t xml:space="preserve">au prescripteur </w:t>
      </w:r>
      <w:r w:rsidR="007C5F87">
        <w:t xml:space="preserve">du bilan </w:t>
      </w:r>
      <w:r w:rsidR="00A960F7">
        <w:t>et/</w:t>
      </w:r>
      <w:r w:rsidR="009B3BE6">
        <w:t>ou uniquement sous forme de conclusions</w:t>
      </w:r>
      <w:r w:rsidR="00A960F7">
        <w:t xml:space="preserve"> </w:t>
      </w:r>
      <w:r w:rsidR="007B25FB" w:rsidRPr="00166A76">
        <w:t>au</w:t>
      </w:r>
      <w:r w:rsidR="0063378A" w:rsidRPr="00166A76">
        <w:t>x partenaires</w:t>
      </w:r>
      <w:r w:rsidR="00312497" w:rsidRPr="00166A76">
        <w:t xml:space="preserve"> </w:t>
      </w:r>
      <w:r w:rsidR="007B25FB" w:rsidRPr="00166A76">
        <w:t>intervenant auprès de l’enfant (</w:t>
      </w:r>
      <w:r w:rsidR="00143048" w:rsidRPr="00166A76">
        <w:t>médecins, professionnels paramédicaux, enseignants ou</w:t>
      </w:r>
      <w:r w:rsidR="007C5F87">
        <w:t xml:space="preserve"> encore</w:t>
      </w:r>
      <w:r w:rsidR="00143048" w:rsidRPr="00166A76">
        <w:t xml:space="preserve"> </w:t>
      </w:r>
      <w:r w:rsidR="00166A76" w:rsidRPr="00166A76">
        <w:t xml:space="preserve">personnels de </w:t>
      </w:r>
      <w:r w:rsidR="00174AE1" w:rsidRPr="00166A76">
        <w:t>crèche, …</w:t>
      </w:r>
      <w:r w:rsidR="00166A76" w:rsidRPr="00166A76">
        <w:t>)</w:t>
      </w:r>
      <w:r w:rsidR="00312497" w:rsidRPr="00166A76">
        <w:t>.</w:t>
      </w:r>
    </w:p>
    <w:p w14:paraId="75F0D109" w14:textId="03280E4A" w:rsidR="00E227AD" w:rsidRPr="008B5B02" w:rsidRDefault="002A2BB1">
      <w:pPr>
        <w:spacing w:after="0"/>
      </w:pPr>
      <w:r w:rsidRPr="008B5B02">
        <w:t>La psychomotricienne doit veiller à r</w:t>
      </w:r>
      <w:r w:rsidR="00F427BA" w:rsidRPr="008B5B02">
        <w:t xml:space="preserve">estituer </w:t>
      </w:r>
      <w:r w:rsidRPr="008B5B02">
        <w:t xml:space="preserve">ses conclusions </w:t>
      </w:r>
      <w:r w:rsidR="00F427BA" w:rsidRPr="008B5B02">
        <w:t>en langage clair et accessible</w:t>
      </w:r>
      <w:r w:rsidRPr="008B5B02">
        <w:t>.</w:t>
      </w:r>
    </w:p>
    <w:p w14:paraId="256D1548" w14:textId="568024A4" w:rsidR="006B2AB7" w:rsidRDefault="00DE172E" w:rsidP="006B2AB7">
      <w:pPr>
        <w:spacing w:after="0"/>
      </w:pPr>
      <w:r w:rsidRPr="00925F74">
        <w:t xml:space="preserve">De plus, il est essentiel </w:t>
      </w:r>
      <w:r w:rsidR="006E59C8">
        <w:t xml:space="preserve">que </w:t>
      </w:r>
      <w:r w:rsidR="00475CB3">
        <w:t>la rencontre prenne la forme d’</w:t>
      </w:r>
      <w:r w:rsidRPr="00925F74">
        <w:t>un </w:t>
      </w:r>
      <w:r w:rsidRPr="006E59C8">
        <w:t>dialogue</w:t>
      </w:r>
      <w:r w:rsidRPr="00925F74">
        <w:rPr>
          <w:b/>
          <w:bCs/>
        </w:rPr>
        <w:t xml:space="preserve"> </w:t>
      </w:r>
      <w:r w:rsidR="006E59C8">
        <w:t>et non d’un</w:t>
      </w:r>
      <w:r w:rsidRPr="00925F74">
        <w:t xml:space="preserve"> simple monologue. En écoutant attentivement les retours et les questions des </w:t>
      </w:r>
      <w:r w:rsidR="00475CB3">
        <w:t>parents</w:t>
      </w:r>
      <w:r w:rsidRPr="00925F74">
        <w:t>, la psychomotricienne peut ajuster ses explications pour répondre à leurs besoins spécifiques. Le but ultime est de favoriser une communication claire et une compréhension mutuelle. </w:t>
      </w:r>
    </w:p>
    <w:p w14:paraId="2913BA0F" w14:textId="77777777" w:rsidR="007C0C90" w:rsidRDefault="007C0C90" w:rsidP="006B2AB7">
      <w:pPr>
        <w:spacing w:after="0"/>
      </w:pPr>
    </w:p>
    <w:p w14:paraId="6C915B6B" w14:textId="77777777" w:rsidR="00BA5E91" w:rsidRDefault="00C6310B" w:rsidP="00E04BC8">
      <w:pPr>
        <w:pStyle w:val="Titre3"/>
      </w:pPr>
      <w:bookmarkStart w:id="21" w:name="_Toc164288517"/>
      <w:r>
        <w:t>Chez la personne avec suspicion de TSA</w:t>
      </w:r>
      <w:bookmarkEnd w:id="21"/>
    </w:p>
    <w:p w14:paraId="3A5815A4" w14:textId="588F6BE1" w:rsidR="002A6573" w:rsidRDefault="00C6310B" w:rsidP="00C764D1">
      <w:r>
        <w:t xml:space="preserve">La psychomotricienne peut intervenir </w:t>
      </w:r>
      <w:r w:rsidR="00772D9D">
        <w:t>en 2</w:t>
      </w:r>
      <w:r>
        <w:rPr>
          <w:vertAlign w:val="superscript"/>
        </w:rPr>
        <w:t>nde</w:t>
      </w:r>
      <w:r>
        <w:t xml:space="preserve"> </w:t>
      </w:r>
      <w:r w:rsidR="000246DC">
        <w:t>et</w:t>
      </w:r>
      <w:r>
        <w:t xml:space="preserve"> 3</w:t>
      </w:r>
      <w:r>
        <w:rPr>
          <w:vertAlign w:val="superscript"/>
        </w:rPr>
        <w:t>ème</w:t>
      </w:r>
      <w:r>
        <w:t xml:space="preserve"> ligne.</w:t>
      </w:r>
      <w:r w:rsidR="00121E02">
        <w:t xml:space="preserve"> Le déroulement de son bilan </w:t>
      </w:r>
      <w:r w:rsidR="00054F16">
        <w:t xml:space="preserve">se calque sur celui d’un bilan ordinaire, avec </w:t>
      </w:r>
      <w:r w:rsidR="00C954BF">
        <w:t xml:space="preserve">néanmoins </w:t>
      </w:r>
      <w:r w:rsidR="00054F16">
        <w:t>quelques a</w:t>
      </w:r>
      <w:r w:rsidR="002A6573">
        <w:t>daptations</w:t>
      </w:r>
      <w:r w:rsidR="00C954BF">
        <w:t xml:space="preserve"> nécessaires</w:t>
      </w:r>
      <w:r w:rsidR="002A6573">
        <w:t>.</w:t>
      </w:r>
    </w:p>
    <w:p w14:paraId="1A5CF7D3" w14:textId="77777777" w:rsidR="00170ADC" w:rsidRDefault="00170ADC" w:rsidP="00E04BC8">
      <w:pPr>
        <w:pStyle w:val="Titre4"/>
      </w:pPr>
      <w:r>
        <w:t>Cadre</w:t>
      </w:r>
    </w:p>
    <w:p w14:paraId="5F6C0FA9" w14:textId="217ADC41" w:rsidR="00862780" w:rsidRDefault="00862780" w:rsidP="002A6573">
      <w:r w:rsidRPr="00603A67">
        <w:t>Dan</w:t>
      </w:r>
      <w:r w:rsidRPr="00A14682">
        <w:t xml:space="preserve">s l’évaluation d’un enfant présentant </w:t>
      </w:r>
      <w:r w:rsidRPr="00A14682">
        <w:rPr>
          <w:i/>
          <w:iCs/>
        </w:rPr>
        <w:t>a priori</w:t>
      </w:r>
      <w:r w:rsidRPr="00A14682">
        <w:t xml:space="preserve"> des signes de TSA, tout doit être mis en œuvre pour favoriser l’apparition des comportements attendus (entrée en communication et interactions adaptées) et limiter au maximum les comportements inadaptés (réactions consécutives à des hypersensibilités et focalisation/attachement à des détails). Dans cette optique, le cadre doit être adapté, tant en ce qui concerne l’environnement physique que le positionnement relationnel du soignant</w:t>
      </w:r>
      <w:r w:rsidR="00D5581F">
        <w:t xml:space="preserve"> (Dormoy, 2020).</w:t>
      </w:r>
    </w:p>
    <w:p w14:paraId="2B943DEC" w14:textId="3C33E552" w:rsidR="00767C1E" w:rsidRDefault="002342DB" w:rsidP="005E6149">
      <w:pPr>
        <w:spacing w:after="0"/>
      </w:pPr>
      <w:r>
        <w:t>Le lieu doit être épuré</w:t>
      </w:r>
      <w:r w:rsidR="00F05DAB">
        <w:t xml:space="preserve"> et</w:t>
      </w:r>
      <w:r w:rsidR="0021383A">
        <w:t xml:space="preserve"> </w:t>
      </w:r>
      <w:r w:rsidR="006A5D5A">
        <w:t xml:space="preserve">calme </w:t>
      </w:r>
      <w:r w:rsidR="00F05DAB">
        <w:t xml:space="preserve">afin de limiter au maximum les </w:t>
      </w:r>
      <w:r>
        <w:t xml:space="preserve">distracteurs </w:t>
      </w:r>
      <w:r w:rsidR="00D36751">
        <w:t xml:space="preserve">ou </w:t>
      </w:r>
      <w:r w:rsidR="00E05DB8">
        <w:t xml:space="preserve">éléments potentiellement gênants sur le plan sensoriel. </w:t>
      </w:r>
      <w:r w:rsidR="00E869B1">
        <w:t>Idéalement la salle ne comporte que le matériel nécessaire à l’évaluation</w:t>
      </w:r>
      <w:r w:rsidR="00767C1E">
        <w:t xml:space="preserve"> et la lumière peut être modulée.</w:t>
      </w:r>
      <w:r w:rsidR="00767C1E" w:rsidRPr="00767C1E">
        <w:t xml:space="preserve"> </w:t>
      </w:r>
      <w:r w:rsidR="00767C1E">
        <w:t>Il peut être intéressant d’emprunter certains principes de la méthode TEAC</w:t>
      </w:r>
      <w:r w:rsidR="00E3453B">
        <w:t>C</w:t>
      </w:r>
      <w:r w:rsidR="00767C1E">
        <w:t>H (</w:t>
      </w:r>
      <w:r w:rsidR="008D7CC5" w:rsidRPr="008D7CC5">
        <w:rPr>
          <w:rStyle w:val="lang-en"/>
          <w:lang w:val="en"/>
        </w:rPr>
        <w:t>Treatment</w:t>
      </w:r>
      <w:r w:rsidR="00C14CB6">
        <w:rPr>
          <w:rStyle w:val="lang-en"/>
          <w:lang w:val="en"/>
        </w:rPr>
        <w:t xml:space="preserve"> </w:t>
      </w:r>
      <w:r w:rsidR="008D7CC5" w:rsidRPr="008D7CC5">
        <w:rPr>
          <w:rStyle w:val="lang-en"/>
          <w:lang w:val="en"/>
        </w:rPr>
        <w:t>and Education</w:t>
      </w:r>
      <w:r w:rsidR="00C14CB6">
        <w:rPr>
          <w:rStyle w:val="lang-en"/>
          <w:lang w:val="en"/>
        </w:rPr>
        <w:t xml:space="preserve"> </w:t>
      </w:r>
      <w:r w:rsidR="008D7CC5" w:rsidRPr="008D7CC5">
        <w:rPr>
          <w:rStyle w:val="lang-en"/>
          <w:lang w:val="en"/>
        </w:rPr>
        <w:t>of</w:t>
      </w:r>
      <w:r w:rsidR="00C14CB6">
        <w:rPr>
          <w:rStyle w:val="lang-en"/>
          <w:lang w:val="en"/>
        </w:rPr>
        <w:t xml:space="preserve"> </w:t>
      </w:r>
      <w:r w:rsidR="008D7CC5" w:rsidRPr="008D7CC5">
        <w:rPr>
          <w:rStyle w:val="lang-en"/>
          <w:lang w:val="en"/>
        </w:rPr>
        <w:t>Autistic</w:t>
      </w:r>
      <w:r w:rsidR="00C14CB6">
        <w:rPr>
          <w:rStyle w:val="lang-en"/>
          <w:lang w:val="en"/>
        </w:rPr>
        <w:t xml:space="preserve"> </w:t>
      </w:r>
      <w:r w:rsidR="008D7CC5" w:rsidRPr="008D7CC5">
        <w:rPr>
          <w:rStyle w:val="lang-en"/>
          <w:lang w:val="en"/>
        </w:rPr>
        <w:t>and</w:t>
      </w:r>
      <w:r w:rsidR="00C14CB6">
        <w:rPr>
          <w:rStyle w:val="lang-en"/>
          <w:lang w:val="en"/>
        </w:rPr>
        <w:t xml:space="preserve"> </w:t>
      </w:r>
      <w:r w:rsidR="008D7CC5" w:rsidRPr="008D7CC5">
        <w:rPr>
          <w:rStyle w:val="lang-en"/>
          <w:lang w:val="en"/>
        </w:rPr>
        <w:t>related Communication handicapped CHildren</w:t>
      </w:r>
      <w:r w:rsidR="000020E7">
        <w:t xml:space="preserve">) </w:t>
      </w:r>
      <w:r w:rsidR="00EC5262">
        <w:t xml:space="preserve">en utilisant des supports visuels </w:t>
      </w:r>
      <w:r w:rsidR="00767C1E">
        <w:t xml:space="preserve">pour </w:t>
      </w:r>
      <w:r w:rsidR="000020E7">
        <w:t xml:space="preserve">clarifier l’environnement </w:t>
      </w:r>
      <w:r w:rsidR="0074465E">
        <w:t xml:space="preserve">(signalétique pour chaque </w:t>
      </w:r>
      <w:r w:rsidR="00E94CE6">
        <w:t>zone de la salle</w:t>
      </w:r>
      <w:r w:rsidR="00F60A65">
        <w:t>)</w:t>
      </w:r>
      <w:r w:rsidR="00FD2526">
        <w:t xml:space="preserve"> </w:t>
      </w:r>
      <w:r w:rsidR="00F60A65">
        <w:t>ou pour</w:t>
      </w:r>
      <w:r w:rsidR="00A75EFE">
        <w:t xml:space="preserve"> </w:t>
      </w:r>
      <w:r w:rsidR="00564130">
        <w:t xml:space="preserve">structurer la séance </w:t>
      </w:r>
      <w:r w:rsidR="00FD2526">
        <w:t>(</w:t>
      </w:r>
      <w:r w:rsidR="008E6124">
        <w:t xml:space="preserve">emploi du temps ou </w:t>
      </w:r>
      <w:r w:rsidR="00FD2526">
        <w:t>séquencier)</w:t>
      </w:r>
      <w:r w:rsidR="00373AB1">
        <w:t xml:space="preserve">. </w:t>
      </w:r>
      <w:r w:rsidR="00903C35">
        <w:t xml:space="preserve">L’espace de travail peut être organisé avec les activités à faire </w:t>
      </w:r>
      <w:r w:rsidR="00CD1293">
        <w:t xml:space="preserve">d’un </w:t>
      </w:r>
      <w:r w:rsidR="00CD1293">
        <w:lastRenderedPageBreak/>
        <w:t xml:space="preserve">côté du bureau et </w:t>
      </w:r>
      <w:r w:rsidR="00CA1C06">
        <w:t xml:space="preserve">celles </w:t>
      </w:r>
      <w:r w:rsidR="00CD1293">
        <w:t xml:space="preserve">faites de l’autre côté. </w:t>
      </w:r>
      <w:r w:rsidR="00373AB1">
        <w:t>Un</w:t>
      </w:r>
      <w:r w:rsidR="00A12017">
        <w:t xml:space="preserve"> time-timer </w:t>
      </w:r>
      <w:r w:rsidR="00CD0D7F">
        <w:t xml:space="preserve">sera utile pour </w:t>
      </w:r>
      <w:r w:rsidR="008C4F39">
        <w:t>matérialiser le temps consacré à chaque activité.</w:t>
      </w:r>
    </w:p>
    <w:p w14:paraId="079684A3" w14:textId="29321EB8" w:rsidR="007F29F2" w:rsidRDefault="007F29F2" w:rsidP="005E6149">
      <w:pPr>
        <w:spacing w:after="0"/>
      </w:pPr>
      <w:r>
        <w:t>Il peut être nécessaire de clarifier les consignes</w:t>
      </w:r>
      <w:r w:rsidR="00CA1C06">
        <w:t xml:space="preserve"> des épreuves</w:t>
      </w:r>
      <w:r w:rsidR="002F21B9">
        <w:t>, en uti</w:t>
      </w:r>
      <w:r w:rsidR="00373AB1">
        <w:t>l</w:t>
      </w:r>
      <w:r w:rsidR="002F21B9">
        <w:t xml:space="preserve">isant un vocabulaire </w:t>
      </w:r>
      <w:r w:rsidR="005E0BB0">
        <w:t xml:space="preserve">et une syntaxe </w:t>
      </w:r>
      <w:r w:rsidR="002F21B9">
        <w:t>simplifié</w:t>
      </w:r>
      <w:r w:rsidR="005E0BB0">
        <w:t>s</w:t>
      </w:r>
      <w:r w:rsidR="002F21B9">
        <w:t xml:space="preserve">. Le recours à la démonstration peut également s’avérer </w:t>
      </w:r>
      <w:r w:rsidR="006E205D">
        <w:t>pertinent</w:t>
      </w:r>
      <w:r w:rsidR="005E0BB0">
        <w:t xml:space="preserve">. </w:t>
      </w:r>
      <w:r w:rsidR="005E0BB0" w:rsidRPr="00010611">
        <w:rPr>
          <w:highlight w:val="yellow"/>
        </w:rPr>
        <w:t>A</w:t>
      </w:r>
      <w:r w:rsidR="005E0BB0">
        <w:t xml:space="preserve"> nouveau</w:t>
      </w:r>
      <w:r w:rsidR="0047640E">
        <w:t>,</w:t>
      </w:r>
      <w:r w:rsidR="005E0BB0">
        <w:t xml:space="preserve"> les supports visuels</w:t>
      </w:r>
      <w:r w:rsidR="009B4726">
        <w:t xml:space="preserve"> comme les pictogrammes peuvent être utilisés.</w:t>
      </w:r>
    </w:p>
    <w:p w14:paraId="117C03F3" w14:textId="5B1F8102" w:rsidR="00B65C30" w:rsidRDefault="00321599" w:rsidP="005E6149">
      <w:pPr>
        <w:spacing w:after="0"/>
      </w:pPr>
      <w:r>
        <w:t>En s’appuyant cette fois sur la méthode ABA (</w:t>
      </w:r>
      <w:r w:rsidR="00613965">
        <w:t>Applied Behaviour Analysis), l</w:t>
      </w:r>
      <w:r w:rsidR="00605619">
        <w:t>’utilisation d</w:t>
      </w:r>
      <w:r w:rsidR="00B65C30">
        <w:t xml:space="preserve">e renforçateurs </w:t>
      </w:r>
      <w:r w:rsidR="00605619">
        <w:t xml:space="preserve">peut également être conseillée pour </w:t>
      </w:r>
      <w:r w:rsidR="005A6B62">
        <w:t>stimuler la motivation et l’engagement du patient</w:t>
      </w:r>
      <w:r w:rsidR="009C2EDF">
        <w:t xml:space="preserve"> : il peut s’agir </w:t>
      </w:r>
      <w:r w:rsidR="00F70FBF">
        <w:t xml:space="preserve">de </w:t>
      </w:r>
      <w:r w:rsidR="00965527">
        <w:t xml:space="preserve">récompenses primaires (nourriture ou boisson, en accord avec les parents), </w:t>
      </w:r>
      <w:r w:rsidR="00BD1516">
        <w:t>de récompe</w:t>
      </w:r>
      <w:r w:rsidR="00DE6A68">
        <w:t xml:space="preserve">nses </w:t>
      </w:r>
      <w:r w:rsidR="00AD014A">
        <w:t xml:space="preserve">sociales </w:t>
      </w:r>
      <w:r w:rsidR="00DE6A68">
        <w:t xml:space="preserve">(félicitations </w:t>
      </w:r>
      <w:r w:rsidR="001A651F">
        <w:t>ou encouragements oraux)</w:t>
      </w:r>
      <w:r w:rsidR="00D30164">
        <w:t xml:space="preserve">, </w:t>
      </w:r>
      <w:r w:rsidR="00BC4AEE">
        <w:t xml:space="preserve">de système d’économie de jetons ou encore </w:t>
      </w:r>
      <w:r w:rsidR="001A651F">
        <w:t>d’activités plaisir</w:t>
      </w:r>
      <w:r w:rsidR="00F61928">
        <w:t xml:space="preserve"> </w:t>
      </w:r>
      <w:r w:rsidR="00B338B0">
        <w:t>qui vont répondre à un besoin de</w:t>
      </w:r>
      <w:r w:rsidR="00D30164">
        <w:t xml:space="preserve"> </w:t>
      </w:r>
      <w:r w:rsidR="0093402D">
        <w:t>stimulations sensorielles</w:t>
      </w:r>
      <w:r w:rsidR="00B338B0">
        <w:t>.</w:t>
      </w:r>
    </w:p>
    <w:p w14:paraId="0EC5ADB7" w14:textId="74DD70CD" w:rsidR="00D55747" w:rsidRDefault="0081557E" w:rsidP="005E6149">
      <w:pPr>
        <w:spacing w:after="0"/>
      </w:pPr>
      <w:r>
        <w:t>Enfin l</w:t>
      </w:r>
      <w:r w:rsidR="00D55747">
        <w:t xml:space="preserve">a psychomotricienne doit avoir une bonne connaissance </w:t>
      </w:r>
      <w:r w:rsidR="00563C65">
        <w:t xml:space="preserve">de ses outils </w:t>
      </w:r>
      <w:r>
        <w:t xml:space="preserve">et faire preuve de disponibilité, de souplesse et d’organisation </w:t>
      </w:r>
      <w:r w:rsidR="000012EF">
        <w:t>afin que</w:t>
      </w:r>
      <w:r>
        <w:t xml:space="preserve"> l’</w:t>
      </w:r>
      <w:r w:rsidR="000012EF">
        <w:t>évaluation</w:t>
      </w:r>
      <w:r>
        <w:t xml:space="preserve"> </w:t>
      </w:r>
      <w:r w:rsidR="000012EF">
        <w:t xml:space="preserve">se déroule de </w:t>
      </w:r>
      <w:r w:rsidR="008B6BA3">
        <w:t>manière</w:t>
      </w:r>
      <w:r w:rsidR="008E38E4">
        <w:t xml:space="preserve"> aussi</w:t>
      </w:r>
      <w:r>
        <w:t xml:space="preserve"> fluide </w:t>
      </w:r>
      <w:r w:rsidR="008171DA">
        <w:t xml:space="preserve">que </w:t>
      </w:r>
      <w:r>
        <w:t xml:space="preserve">possible </w:t>
      </w:r>
      <w:sdt>
        <w:sdtPr>
          <w:id w:val="-1998800711"/>
          <w:citation/>
        </w:sdtPr>
        <w:sdtContent>
          <w:r>
            <w:fldChar w:fldCharType="begin"/>
          </w:r>
          <w:r>
            <w:instrText xml:space="preserve"> CITATION Dor20 \l 1036 </w:instrText>
          </w:r>
          <w:r>
            <w:fldChar w:fldCharType="separate"/>
          </w:r>
          <w:r w:rsidR="004624EC">
            <w:rPr>
              <w:noProof/>
            </w:rPr>
            <w:t>(Dormoy, 2020)</w:t>
          </w:r>
          <w:r>
            <w:fldChar w:fldCharType="end"/>
          </w:r>
        </w:sdtContent>
      </w:sdt>
      <w:r>
        <w:t>.</w:t>
      </w:r>
    </w:p>
    <w:p w14:paraId="0851E2EC" w14:textId="6F006D11" w:rsidR="001D00BC" w:rsidRDefault="001D00BC" w:rsidP="00C764D1">
      <w:r>
        <w:t xml:space="preserve">Tous les aménagements et adaptations ayant permis </w:t>
      </w:r>
      <w:r w:rsidR="00B530CD">
        <w:t xml:space="preserve">de mobiliser l’enfant et de favoriser sa participation seront précisés dans le compte-rendu. </w:t>
      </w:r>
      <w:r w:rsidR="005C3FA7">
        <w:t xml:space="preserve">Ces </w:t>
      </w:r>
      <w:r w:rsidR="008B5C05">
        <w:t xml:space="preserve">éléments pourront en effet servir de points d’appui dans les prises en charge futures. </w:t>
      </w:r>
      <w:r w:rsidR="00302C16">
        <w:t xml:space="preserve"> </w:t>
      </w:r>
    </w:p>
    <w:p w14:paraId="34840235" w14:textId="1E2D6E67" w:rsidR="00BA5E91" w:rsidRDefault="007E11CE" w:rsidP="00E04BC8">
      <w:pPr>
        <w:pStyle w:val="Titre4"/>
      </w:pPr>
      <w:r>
        <w:t>Outils de l’é</w:t>
      </w:r>
      <w:r w:rsidR="00C6310B">
        <w:t>valuation psychomotrice</w:t>
      </w:r>
    </w:p>
    <w:p w14:paraId="47556D57" w14:textId="2B5ED7DC" w:rsidR="00BA5E91" w:rsidRDefault="00C6310B">
      <w:pPr>
        <w:spacing w:after="0"/>
      </w:pPr>
      <w:r>
        <w:t xml:space="preserve">Avant 12 mois, les signes de TSA sont encore peu décelables. Des outils de repérage existent (comme la grille </w:t>
      </w:r>
      <w:r>
        <w:rPr>
          <w:b/>
          <w:bCs/>
        </w:rPr>
        <w:t>PreAut</w:t>
      </w:r>
      <w:r>
        <w:t xml:space="preserve"> entre 4 et 9 mois ou la grille </w:t>
      </w:r>
      <w:r>
        <w:rPr>
          <w:b/>
          <w:bCs/>
        </w:rPr>
        <w:t>ADBB</w:t>
      </w:r>
      <w:r>
        <w:t xml:space="preserve"> (Alarme Détresse Bébé) entre 2 et 24 mois) mais à ce stade, la psychomotricienne s’attache davantage aux signes de TND, en s’intéressant notamment à : </w:t>
      </w:r>
    </w:p>
    <w:p w14:paraId="33508463" w14:textId="48D62BC9" w:rsidR="00BA5E91" w:rsidRDefault="00C6310B" w:rsidP="005D247C">
      <w:pPr>
        <w:pStyle w:val="Paragraphedeliste"/>
        <w:numPr>
          <w:ilvl w:val="0"/>
          <w:numId w:val="2"/>
        </w:numPr>
        <w:spacing w:after="0"/>
      </w:pPr>
      <w:r>
        <w:t xml:space="preserve">La </w:t>
      </w:r>
      <w:r>
        <w:rPr>
          <w:u w:val="single"/>
        </w:rPr>
        <w:t>maturation neurologique</w:t>
      </w:r>
      <w:r>
        <w:t xml:space="preserve"> via l’examen du tonus qui peut être guidé par l’</w:t>
      </w:r>
      <w:r>
        <w:rPr>
          <w:b/>
          <w:bCs/>
        </w:rPr>
        <w:t>ATNAT</w:t>
      </w:r>
      <w:r>
        <w:t xml:space="preserve"> (Amiel-Tison Assessment at Term) ou de la présence/absence des réflexes archaïques ;</w:t>
      </w:r>
    </w:p>
    <w:p w14:paraId="32F3A561" w14:textId="05EF4B42" w:rsidR="00BA5E91" w:rsidRDefault="00C6310B" w:rsidP="005D247C">
      <w:pPr>
        <w:pStyle w:val="Paragraphedeliste"/>
        <w:numPr>
          <w:ilvl w:val="0"/>
          <w:numId w:val="2"/>
        </w:numPr>
        <w:spacing w:after="0"/>
      </w:pPr>
      <w:r>
        <w:t xml:space="preserve">Le </w:t>
      </w:r>
      <w:r>
        <w:rPr>
          <w:u w:val="single"/>
        </w:rPr>
        <w:t>niveau de développement</w:t>
      </w:r>
      <w:r>
        <w:t xml:space="preserve"> via </w:t>
      </w:r>
      <w:r w:rsidR="00A52183">
        <w:t xml:space="preserve">les </w:t>
      </w:r>
      <w:r w:rsidR="00BF6E62" w:rsidRPr="00BF6E62">
        <w:rPr>
          <w:b/>
          <w:bCs/>
        </w:rPr>
        <w:t>NEM</w:t>
      </w:r>
      <w:r w:rsidR="00BF6E62">
        <w:t xml:space="preserve"> (Niveaux d’Evolution Motrice)</w:t>
      </w:r>
      <w:r w:rsidR="000E5A2E">
        <w:t xml:space="preserve"> </w:t>
      </w:r>
      <w:sdt>
        <w:sdtPr>
          <w:id w:val="-1315944710"/>
          <w:citation/>
        </w:sdtPr>
        <w:sdtContent>
          <w:r w:rsidR="000E5A2E">
            <w:fldChar w:fldCharType="begin"/>
          </w:r>
          <w:r w:rsidR="000E5A2E">
            <w:instrText xml:space="preserve">CITATION Mic99 \l 1036 </w:instrText>
          </w:r>
          <w:r w:rsidR="000E5A2E">
            <w:fldChar w:fldCharType="separate"/>
          </w:r>
          <w:r w:rsidR="004624EC">
            <w:rPr>
              <w:noProof/>
            </w:rPr>
            <w:t>(Le Metayer, 1999)</w:t>
          </w:r>
          <w:r w:rsidR="000E5A2E">
            <w:fldChar w:fldCharType="end"/>
          </w:r>
        </w:sdtContent>
      </w:sdt>
      <w:r w:rsidR="00BF6E62">
        <w:t xml:space="preserve"> et l</w:t>
      </w:r>
      <w:r>
        <w:t xml:space="preserve">es échelles de développement : </w:t>
      </w:r>
      <w:r>
        <w:rPr>
          <w:b/>
          <w:bCs/>
        </w:rPr>
        <w:t>BL-R</w:t>
      </w:r>
      <w:r>
        <w:t xml:space="preserve"> (Brunet-Lezine Révisé), </w:t>
      </w:r>
      <w:r>
        <w:rPr>
          <w:b/>
          <w:bCs/>
        </w:rPr>
        <w:t>Bayley-4,</w:t>
      </w:r>
      <w:r>
        <w:t xml:space="preserve"> </w:t>
      </w:r>
      <w:r>
        <w:rPr>
          <w:b/>
          <w:bCs/>
        </w:rPr>
        <w:t>Mullen</w:t>
      </w:r>
      <w:r>
        <w:t xml:space="preserve"> ou encore </w:t>
      </w:r>
      <w:r>
        <w:rPr>
          <w:b/>
          <w:bCs/>
        </w:rPr>
        <w:t>DF-Mot (</w:t>
      </w:r>
      <w:r>
        <w:t>Développement Fonctionnel Moteur). Ces outils permettent de comparer l’âge réel de l’enfant à son âge de développement dans différents domaines (motricité fine, motricité globale, réception visuelle, langage expressif ou réceptif) et de caractériser un retard de développement.</w:t>
      </w:r>
    </w:p>
    <w:p w14:paraId="7F87EF51" w14:textId="03E60EE9" w:rsidR="00BA5E91" w:rsidRDefault="00C6310B">
      <w:pPr>
        <w:spacing w:after="0"/>
      </w:pPr>
      <w:r>
        <w:t xml:space="preserve">Lorsqu’il y a une suspicion de TND et avant d’orienter vers le niveau </w:t>
      </w:r>
      <w:r w:rsidR="00623D12">
        <w:t>supérieur</w:t>
      </w:r>
      <w:r>
        <w:t xml:space="preserve">, la psychomotricienne peut utiliser : </w:t>
      </w:r>
    </w:p>
    <w:p w14:paraId="1CF4F2E2" w14:textId="77777777" w:rsidR="00BA5E91" w:rsidRDefault="00C6310B" w:rsidP="005D247C">
      <w:pPr>
        <w:pStyle w:val="Paragraphedeliste"/>
        <w:numPr>
          <w:ilvl w:val="0"/>
          <w:numId w:val="2"/>
        </w:numPr>
        <w:spacing w:after="0"/>
      </w:pPr>
      <w:r>
        <w:lastRenderedPageBreak/>
        <w:t xml:space="preserve">des </w:t>
      </w:r>
      <w:r>
        <w:rPr>
          <w:u w:val="single"/>
        </w:rPr>
        <w:t>grilles de dépistage</w:t>
      </w:r>
      <w:r>
        <w:t xml:space="preserve"> comme le </w:t>
      </w:r>
      <w:r>
        <w:rPr>
          <w:b/>
          <w:bCs/>
        </w:rPr>
        <w:t>Guide de repérage des troubles neurodéveloppementaux</w:t>
      </w:r>
      <w:r>
        <w:t xml:space="preserve"> de la HAS (2020) ou le </w:t>
      </w:r>
      <w:r>
        <w:rPr>
          <w:b/>
          <w:bCs/>
        </w:rPr>
        <w:t>M-CHAT R/F</w:t>
      </w:r>
      <w:r>
        <w:t xml:space="preserve"> (Modified Checklist for Autism in Toddlers Revised with Follow-up) entre 16 et 30 mois ;</w:t>
      </w:r>
    </w:p>
    <w:p w14:paraId="7C1696B3" w14:textId="0B5ACA04" w:rsidR="00BA5E91" w:rsidRDefault="00C6310B" w:rsidP="005D247C">
      <w:pPr>
        <w:pStyle w:val="Paragraphedeliste"/>
        <w:numPr>
          <w:ilvl w:val="0"/>
          <w:numId w:val="2"/>
        </w:numPr>
        <w:spacing w:after="0"/>
        <w:rPr>
          <w:b/>
          <w:bCs/>
        </w:rPr>
      </w:pPr>
      <w:r>
        <w:t xml:space="preserve">des </w:t>
      </w:r>
      <w:r>
        <w:rPr>
          <w:u w:val="single"/>
        </w:rPr>
        <w:t>questionnaires de développement</w:t>
      </w:r>
      <w:r>
        <w:t xml:space="preserve"> tels que la</w:t>
      </w:r>
      <w:r>
        <w:rPr>
          <w:b/>
          <w:bCs/>
        </w:rPr>
        <w:t xml:space="preserve"> Vineland-</w:t>
      </w:r>
      <w:r w:rsidR="007E7D61">
        <w:rPr>
          <w:b/>
          <w:bCs/>
        </w:rPr>
        <w:t xml:space="preserve">2, </w:t>
      </w:r>
      <w:r>
        <w:t>de 1 à 90 ans</w:t>
      </w:r>
      <w:r w:rsidR="007E7D61">
        <w:t>,</w:t>
      </w:r>
      <w:r>
        <w:t xml:space="preserve"> qui permet de mesurer le développement global en évaluant les compétences de la vie quotidienne, la </w:t>
      </w:r>
      <w:r w:rsidRPr="00DB14A5">
        <w:t>communication les</w:t>
      </w:r>
      <w:r>
        <w:t xml:space="preserve"> compétences motrices, les compétences occupationnelles et l’autonomie ou encore l’</w:t>
      </w:r>
      <w:r>
        <w:rPr>
          <w:b/>
          <w:bCs/>
        </w:rPr>
        <w:t>IDE</w:t>
      </w:r>
      <w:r>
        <w:t xml:space="preserve"> (Inventaire de Développement de l’Enfant) de 15 mois à 5 ans</w:t>
      </w:r>
      <w:r w:rsidR="00E541A3">
        <w:t xml:space="preserve"> et</w:t>
      </w:r>
      <w:r>
        <w:t xml:space="preserve"> 11 mois.</w:t>
      </w:r>
    </w:p>
    <w:p w14:paraId="63B5947F" w14:textId="631DD03B" w:rsidR="00BA5E91" w:rsidRDefault="00623D12">
      <w:pPr>
        <w:spacing w:after="0"/>
      </w:pPr>
      <w:r>
        <w:t>La HAS</w:t>
      </w:r>
      <w:r w:rsidR="00C6310B">
        <w:t xml:space="preserve"> recommande les tests suivant pour poursuivre l’évaluation psychomotrice :</w:t>
      </w:r>
    </w:p>
    <w:p w14:paraId="480EAEE4" w14:textId="6A234EF8" w:rsidR="00BA5E91" w:rsidRDefault="00C6310B" w:rsidP="005D247C">
      <w:pPr>
        <w:pStyle w:val="Paragraphedeliste"/>
        <w:numPr>
          <w:ilvl w:val="0"/>
          <w:numId w:val="2"/>
        </w:numPr>
        <w:spacing w:after="0"/>
      </w:pPr>
      <w:r>
        <w:t xml:space="preserve">la </w:t>
      </w:r>
      <w:r>
        <w:rPr>
          <w:b/>
          <w:bCs/>
        </w:rPr>
        <w:t>MABC-</w:t>
      </w:r>
      <w:r w:rsidR="0075322A">
        <w:rPr>
          <w:b/>
          <w:bCs/>
        </w:rPr>
        <w:t>2</w:t>
      </w:r>
      <w:r w:rsidR="0075322A">
        <w:t>,</w:t>
      </w:r>
      <w:r>
        <w:t xml:space="preserve"> de 3 à 16 ans, batterie de référence pour l’évaluation des capacités en motricité fine et globale ;</w:t>
      </w:r>
    </w:p>
    <w:p w14:paraId="76584A19" w14:textId="24C21273" w:rsidR="00BA5E91" w:rsidRDefault="00C6310B" w:rsidP="005D247C">
      <w:pPr>
        <w:pStyle w:val="Paragraphedeliste"/>
        <w:numPr>
          <w:ilvl w:val="0"/>
          <w:numId w:val="2"/>
        </w:numPr>
        <w:spacing w:after="0"/>
      </w:pPr>
      <w:r>
        <w:t xml:space="preserve">la </w:t>
      </w:r>
      <w:r>
        <w:rPr>
          <w:b/>
          <w:bCs/>
        </w:rPr>
        <w:t>NP-</w:t>
      </w:r>
      <w:r w:rsidR="0075322A">
        <w:rPr>
          <w:b/>
          <w:bCs/>
        </w:rPr>
        <w:t>MOT</w:t>
      </w:r>
      <w:r w:rsidR="0075322A">
        <w:t>,</w:t>
      </w:r>
      <w:r>
        <w:t xml:space="preserve"> de 4 ans à 8 ans </w:t>
      </w:r>
      <w:r w:rsidR="00975244">
        <w:t xml:space="preserve">et </w:t>
      </w:r>
      <w:r>
        <w:t>5 mois, pour l’évaluation des fonctions neuro-psychomotrices (tonus, motricité globale, latéralité, praxies manuelles, gnosies tactiles digitales, habileté oculo-manuelle, orientation spatiale, rythme, attention auditive) ;</w:t>
      </w:r>
    </w:p>
    <w:p w14:paraId="341FA927" w14:textId="243F2C17" w:rsidR="00BA5E91" w:rsidRDefault="00C6310B" w:rsidP="005D247C">
      <w:pPr>
        <w:pStyle w:val="Paragraphedeliste"/>
        <w:numPr>
          <w:ilvl w:val="0"/>
          <w:numId w:val="2"/>
        </w:numPr>
        <w:spacing w:after="0"/>
      </w:pPr>
      <w:r>
        <w:t xml:space="preserve">la </w:t>
      </w:r>
      <w:r>
        <w:rPr>
          <w:b/>
          <w:bCs/>
        </w:rPr>
        <w:t>BHK</w:t>
      </w:r>
      <w:r>
        <w:t xml:space="preserve"> du CP au CM2 ou </w:t>
      </w:r>
      <w:r w:rsidR="00702C53">
        <w:t xml:space="preserve">la </w:t>
      </w:r>
      <w:r w:rsidR="00702C53" w:rsidRPr="00F77978">
        <w:rPr>
          <w:b/>
          <w:bCs/>
        </w:rPr>
        <w:t>BHK</w:t>
      </w:r>
      <w:r>
        <w:rPr>
          <w:b/>
          <w:bCs/>
        </w:rPr>
        <w:t xml:space="preserve"> Ado</w:t>
      </w:r>
      <w:r>
        <w:t xml:space="preserve"> de la 6</w:t>
      </w:r>
      <w:r>
        <w:rPr>
          <w:vertAlign w:val="superscript"/>
        </w:rPr>
        <w:t>ème</w:t>
      </w:r>
      <w:r>
        <w:t xml:space="preserve"> à la 3</w:t>
      </w:r>
      <w:r>
        <w:rPr>
          <w:vertAlign w:val="superscript"/>
        </w:rPr>
        <w:t>ème</w:t>
      </w:r>
      <w:r>
        <w:t xml:space="preserve"> pour évaluer les aspects qualitatifs et quantitatifs de l’écriture.</w:t>
      </w:r>
    </w:p>
    <w:p w14:paraId="3DA9119D" w14:textId="3B8291A0" w:rsidR="00BA5E91" w:rsidRDefault="00C6310B">
      <w:pPr>
        <w:spacing w:after="0"/>
      </w:pPr>
      <w:r>
        <w:t>La HAS cite également, au chapitre des épreuves cliniques spécifiques au TSA, l’</w:t>
      </w:r>
      <w:r>
        <w:rPr>
          <w:b/>
          <w:bCs/>
        </w:rPr>
        <w:t>Echelle d’Imitation</w:t>
      </w:r>
      <w:r>
        <w:t xml:space="preserve"> de Nadel que la psychomotricienne peut utiliser pour évaluer les compétences d’imitation dont la défaillance peut être un marqueur de TSA (c’est à ce titre un critère diagnostique de la CIM-10 qui relève </w:t>
      </w:r>
      <w:r w:rsidR="0075322A">
        <w:t>l’</w:t>
      </w:r>
      <w:r w:rsidR="00F43721">
        <w:t xml:space="preserve"> </w:t>
      </w:r>
      <w:r w:rsidR="0075322A">
        <w:t>«</w:t>
      </w:r>
      <w:r>
        <w:t xml:space="preserve"> </w:t>
      </w:r>
      <w:r w:rsidRPr="00352130">
        <w:rPr>
          <w:i/>
          <w:iCs/>
        </w:rPr>
        <w:t>absence de jeu de faire semblant varié et spontané, l’absence de jeu d’imitation sociale</w:t>
      </w:r>
      <w:r>
        <w:t xml:space="preserve"> »</w:t>
      </w:r>
      <w:r w:rsidR="00A90AEA">
        <w:t>).</w:t>
      </w:r>
    </w:p>
    <w:p w14:paraId="1A1582B6" w14:textId="77777777" w:rsidR="00BA5E91" w:rsidRDefault="00BA5E91">
      <w:pPr>
        <w:spacing w:after="0"/>
      </w:pPr>
    </w:p>
    <w:p w14:paraId="46444F51" w14:textId="347C40EE" w:rsidR="00BA5E91" w:rsidRDefault="00C6310B">
      <w:pPr>
        <w:spacing w:after="0"/>
      </w:pPr>
      <w:r>
        <w:t>Cette liste n’est cependant pas exhaustive et la psychomotricienne pourra faire le choix de tout autre test qu’elle juge pertinent pour l’évaluation fonctionnelle de son patient concernant</w:t>
      </w:r>
      <w:r w:rsidR="00E6318E">
        <w:t xml:space="preserve"> notamment les domaines de</w:t>
      </w:r>
      <w:r>
        <w:t xml:space="preserve"> la connaissance et</w:t>
      </w:r>
      <w:r w:rsidR="00272C2D">
        <w:t xml:space="preserve"> de</w:t>
      </w:r>
      <w:r>
        <w:t xml:space="preserve"> la représentation du corps, </w:t>
      </w:r>
      <w:r w:rsidR="00272C2D">
        <w:t>d</w:t>
      </w:r>
      <w:r>
        <w:t>es repères dans le temps et l’espace,</w:t>
      </w:r>
      <w:r w:rsidR="00272C2D">
        <w:t xml:space="preserve"> de</w:t>
      </w:r>
      <w:r>
        <w:t xml:space="preserve"> l’attention et </w:t>
      </w:r>
      <w:r w:rsidR="00272C2D">
        <w:t>d</w:t>
      </w:r>
      <w:r>
        <w:t>es fonctions exécutives.</w:t>
      </w:r>
    </w:p>
    <w:p w14:paraId="10F93CD4" w14:textId="77777777" w:rsidR="00F02546" w:rsidRDefault="00F02546">
      <w:pPr>
        <w:spacing w:after="0"/>
      </w:pPr>
    </w:p>
    <w:p w14:paraId="19EE401F" w14:textId="64A5FBE9" w:rsidR="00871DA0" w:rsidRDefault="00871DA0">
      <w:pPr>
        <w:spacing w:after="0"/>
      </w:pPr>
      <w:r>
        <w:t xml:space="preserve">Il </w:t>
      </w:r>
      <w:r w:rsidR="00771306">
        <w:t>demeure</w:t>
      </w:r>
      <w:r>
        <w:t xml:space="preserve"> important de s’attarder sur les </w:t>
      </w:r>
      <w:r w:rsidR="005116A8">
        <w:t xml:space="preserve">domaines de </w:t>
      </w:r>
      <w:r w:rsidR="0026313A">
        <w:t>la motricité globale</w:t>
      </w:r>
      <w:r w:rsidR="00BF4247">
        <w:t>, de</w:t>
      </w:r>
      <w:r w:rsidR="0026313A">
        <w:t xml:space="preserve"> la motricité </w:t>
      </w:r>
      <w:r w:rsidR="00BF4247">
        <w:t xml:space="preserve">fine, de l’attention et des fonctions exécutives pour </w:t>
      </w:r>
      <w:r w:rsidR="00083909">
        <w:t xml:space="preserve">éventuellement identifier des signes de TDC </w:t>
      </w:r>
      <w:r w:rsidR="00640CBE">
        <w:t xml:space="preserve">(Trouble développemental de la coordination) </w:t>
      </w:r>
      <w:r w:rsidR="00083909">
        <w:t>ou TDA/H, troubles fréquemment comorbide</w:t>
      </w:r>
      <w:r w:rsidR="00B239EC">
        <w:t>s</w:t>
      </w:r>
      <w:r w:rsidR="00083909">
        <w:t xml:space="preserve"> du TSA.</w:t>
      </w:r>
    </w:p>
    <w:p w14:paraId="38FACF2E" w14:textId="77777777" w:rsidR="007426CA" w:rsidRDefault="007426CA">
      <w:pPr>
        <w:spacing w:after="0"/>
      </w:pPr>
    </w:p>
    <w:p w14:paraId="3C473411" w14:textId="77777777" w:rsidR="00D2365A" w:rsidRDefault="00D2365A">
      <w:pPr>
        <w:spacing w:after="0"/>
      </w:pPr>
    </w:p>
    <w:p w14:paraId="684961D1" w14:textId="77777777" w:rsidR="00D2365A" w:rsidRDefault="00D2365A">
      <w:pPr>
        <w:spacing w:after="0"/>
      </w:pPr>
    </w:p>
    <w:p w14:paraId="33A552C4" w14:textId="2B1C9304" w:rsidR="00BA5E91" w:rsidRDefault="007E11CE" w:rsidP="00E04BC8">
      <w:pPr>
        <w:pStyle w:val="Titre4"/>
      </w:pPr>
      <w:r>
        <w:lastRenderedPageBreak/>
        <w:t>Outils de l’é</w:t>
      </w:r>
      <w:r w:rsidR="00C6310B">
        <w:t>valuation sensorielle</w:t>
      </w:r>
    </w:p>
    <w:p w14:paraId="6864E897" w14:textId="572E8D46" w:rsidR="00BA5E91" w:rsidRDefault="00C6310B" w:rsidP="00D567C6">
      <w:pPr>
        <w:spacing w:after="0"/>
      </w:pPr>
      <w:r>
        <w:t xml:space="preserve">Le </w:t>
      </w:r>
      <w:r>
        <w:rPr>
          <w:b/>
          <w:bCs/>
        </w:rPr>
        <w:t>Profil Sensoriel</w:t>
      </w:r>
      <w:r w:rsidR="00C73323">
        <w:rPr>
          <w:b/>
          <w:bCs/>
        </w:rPr>
        <w:t xml:space="preserve"> </w:t>
      </w:r>
      <w:r>
        <w:t>de</w:t>
      </w:r>
      <w:r>
        <w:rPr>
          <w:b/>
          <w:bCs/>
        </w:rPr>
        <w:t xml:space="preserve"> Dunn</w:t>
      </w:r>
      <w:r>
        <w:t xml:space="preserve"> fait référence. </w:t>
      </w:r>
      <w:r w:rsidR="00A9060C">
        <w:t>I</w:t>
      </w:r>
      <w:r w:rsidR="00072BA5">
        <w:t>l en existe deux versions</w:t>
      </w:r>
      <w:r w:rsidR="00370C62">
        <w:t xml:space="preserve"> françaises</w:t>
      </w:r>
      <w:r w:rsidR="00072BA5">
        <w:t xml:space="preserve">, la </w:t>
      </w:r>
      <w:r w:rsidR="00370C62">
        <w:t>plus récente datant de 2023. I</w:t>
      </w:r>
      <w:r w:rsidR="00A9060C">
        <w:t>l s’appuie</w:t>
      </w:r>
      <w:r w:rsidR="0057357D">
        <w:t xml:space="preserve"> sur la théorie de</w:t>
      </w:r>
      <w:r w:rsidR="005A7433">
        <w:t xml:space="preserve"> l’intégration sensorielle de</w:t>
      </w:r>
      <w:r w:rsidR="00A9060C">
        <w:t xml:space="preserve"> Ayres</w:t>
      </w:r>
      <w:r w:rsidR="005A7433">
        <w:t>. I</w:t>
      </w:r>
      <w:r>
        <w:t xml:space="preserve">l est constitué d’un questionnaire </w:t>
      </w:r>
      <w:r w:rsidR="00760B3A">
        <w:t xml:space="preserve">de 125 items </w:t>
      </w:r>
      <w:r w:rsidR="00D84F5D">
        <w:t xml:space="preserve">adressés aux </w:t>
      </w:r>
      <w:r w:rsidR="002D4069">
        <w:t>parents ou personnes qui s’occupent habituellement de l’enfant.</w:t>
      </w:r>
      <w:r w:rsidR="00B601F5">
        <w:t xml:space="preserve"> Il</w:t>
      </w:r>
      <w:r>
        <w:t xml:space="preserve"> vise à </w:t>
      </w:r>
      <w:r w:rsidR="00BF583C">
        <w:t xml:space="preserve">mesurer </w:t>
      </w:r>
      <w:r w:rsidR="0070587F">
        <w:t>les capacités de traitement de l’information sen</w:t>
      </w:r>
      <w:r w:rsidR="00E519E0">
        <w:t xml:space="preserve">sorielle de l’enfant, ainsi que </w:t>
      </w:r>
      <w:r w:rsidR="00BF583C">
        <w:t xml:space="preserve">l’impact des </w:t>
      </w:r>
      <w:r w:rsidR="00A249BD">
        <w:t xml:space="preserve">stimulations sensorielles </w:t>
      </w:r>
      <w:r w:rsidR="00917B61">
        <w:t xml:space="preserve">sur </w:t>
      </w:r>
      <w:r w:rsidR="00E519E0">
        <w:t>s</w:t>
      </w:r>
      <w:r w:rsidR="00917B61">
        <w:t>a vie quotidienne</w:t>
      </w:r>
      <w:r w:rsidR="008F35D1">
        <w:t>. Le profil établi est utilisé pour</w:t>
      </w:r>
      <w:r w:rsidR="00917B61">
        <w:t xml:space="preserve"> </w:t>
      </w:r>
      <w:r w:rsidR="00893345">
        <w:t xml:space="preserve">comprendre </w:t>
      </w:r>
      <w:r w:rsidR="008F35D1">
        <w:t>l</w:t>
      </w:r>
      <w:r w:rsidR="00893345">
        <w:t>es réactions particulières</w:t>
      </w:r>
      <w:r w:rsidR="00F9628C">
        <w:t xml:space="preserve">, </w:t>
      </w:r>
      <w:r>
        <w:t>a</w:t>
      </w:r>
      <w:r w:rsidR="00A02FC8">
        <w:t>ménag</w:t>
      </w:r>
      <w:r>
        <w:t>er l’environnement et</w:t>
      </w:r>
      <w:r w:rsidR="008D44EF">
        <w:t xml:space="preserve"> adapter</w:t>
      </w:r>
      <w:r>
        <w:t xml:space="preserve"> les prises en charge. </w:t>
      </w:r>
    </w:p>
    <w:p w14:paraId="5CF8A299" w14:textId="5196941C" w:rsidR="002C24AB" w:rsidRDefault="00600DA4">
      <w:pPr>
        <w:spacing w:after="0"/>
      </w:pPr>
      <w:r>
        <w:t xml:space="preserve">Deux autres </w:t>
      </w:r>
      <w:r w:rsidR="002C24AB">
        <w:t xml:space="preserve">échelles </w:t>
      </w:r>
      <w:r>
        <w:t>sont régulièrement cité</w:t>
      </w:r>
      <w:r w:rsidR="002C24AB">
        <w:t>e</w:t>
      </w:r>
      <w:r>
        <w:t>s</w:t>
      </w:r>
      <w:r w:rsidR="00CC7E6C">
        <w:t>,</w:t>
      </w:r>
      <w:r>
        <w:t xml:space="preserve"> bien que ne disposant pas de validatio</w:t>
      </w:r>
      <w:r w:rsidR="002C24AB">
        <w:t xml:space="preserve">n : </w:t>
      </w:r>
    </w:p>
    <w:p w14:paraId="249C6C5D" w14:textId="28AC1F1A" w:rsidR="002C24AB" w:rsidRDefault="00C6310B" w:rsidP="005D247C">
      <w:pPr>
        <w:pStyle w:val="Paragraphedeliste"/>
        <w:numPr>
          <w:ilvl w:val="0"/>
          <w:numId w:val="2"/>
        </w:numPr>
        <w:spacing w:after="0"/>
      </w:pPr>
      <w:r>
        <w:t xml:space="preserve">Le </w:t>
      </w:r>
      <w:r w:rsidRPr="002C24AB">
        <w:rPr>
          <w:b/>
          <w:bCs/>
        </w:rPr>
        <w:t>Profil Sensoriel et Perceptif Révisé</w:t>
      </w:r>
      <w:r>
        <w:t xml:space="preserve"> de </w:t>
      </w:r>
      <w:r w:rsidRPr="002C24AB">
        <w:rPr>
          <w:b/>
          <w:bCs/>
        </w:rPr>
        <w:t>Bogdashina</w:t>
      </w:r>
      <w:r>
        <w:t xml:space="preserve"> </w:t>
      </w:r>
      <w:sdt>
        <w:sdtPr>
          <w:id w:val="1526597361"/>
          <w:citation/>
        </w:sdtPr>
        <w:sdtContent>
          <w:r w:rsidR="00B34B42">
            <w:fldChar w:fldCharType="begin"/>
          </w:r>
          <w:r w:rsidR="00B34B42">
            <w:instrText xml:space="preserve">CITATION Bog05 \n  \t  \l 1036 </w:instrText>
          </w:r>
          <w:r w:rsidR="00B34B42">
            <w:fldChar w:fldCharType="separate"/>
          </w:r>
          <w:r w:rsidR="004624EC">
            <w:rPr>
              <w:noProof/>
            </w:rPr>
            <w:t>(2005)</w:t>
          </w:r>
          <w:r w:rsidR="00B34B42">
            <w:fldChar w:fldCharType="end"/>
          </w:r>
        </w:sdtContent>
      </w:sdt>
      <w:r w:rsidR="0010727E">
        <w:t xml:space="preserve"> </w:t>
      </w:r>
    </w:p>
    <w:p w14:paraId="58D9A500" w14:textId="68C0B827" w:rsidR="00F9628C" w:rsidRDefault="00D43DCE" w:rsidP="00F9628C">
      <w:pPr>
        <w:spacing w:after="0"/>
      </w:pPr>
      <w:r>
        <w:t>Cet outil permet également d’établir un profil sensoriel du patient</w:t>
      </w:r>
      <w:r w:rsidR="00B75CA0">
        <w:t>,</w:t>
      </w:r>
      <w:r w:rsidR="00301E63">
        <w:t xml:space="preserve"> mettant en avant </w:t>
      </w:r>
      <w:r w:rsidR="00A04982">
        <w:t>les</w:t>
      </w:r>
      <w:r w:rsidR="00BA7DD9">
        <w:t xml:space="preserve"> particularités sensorielles </w:t>
      </w:r>
      <w:r w:rsidR="00B75CA0">
        <w:t>problématiques</w:t>
      </w:r>
      <w:r w:rsidR="00BA7DD9">
        <w:t xml:space="preserve">, </w:t>
      </w:r>
      <w:r w:rsidR="00A04982">
        <w:t xml:space="preserve">mais également les modalités sensorielles préférées ainsi </w:t>
      </w:r>
      <w:r w:rsidR="00253471">
        <w:t>que les troubles présents dans le passé qui ont pu être compensés.</w:t>
      </w:r>
      <w:r w:rsidR="00BA7DD9">
        <w:t xml:space="preserve"> La </w:t>
      </w:r>
      <w:r w:rsidR="00B75CA0">
        <w:t>particularité</w:t>
      </w:r>
      <w:r w:rsidR="00BA7DD9">
        <w:t xml:space="preserve"> de l’outil </w:t>
      </w:r>
      <w:r w:rsidR="0067105F">
        <w:t xml:space="preserve">est donc de ne pas systématiquement considérer les particularités </w:t>
      </w:r>
      <w:r w:rsidR="00B75CA0">
        <w:t>sensorielles</w:t>
      </w:r>
      <w:r w:rsidR="0067105F">
        <w:t xml:space="preserve"> comme des déficits ou des anomalies, mais potentiellement des </w:t>
      </w:r>
      <w:r w:rsidR="00B75CA0">
        <w:t>forces</w:t>
      </w:r>
      <w:r w:rsidR="00E73361">
        <w:t xml:space="preserve"> et</w:t>
      </w:r>
      <w:r w:rsidR="00B75CA0">
        <w:t xml:space="preserve"> points d’appui dans le quotidien.</w:t>
      </w:r>
    </w:p>
    <w:p w14:paraId="3D8A7834" w14:textId="77777777" w:rsidR="006B17E2" w:rsidRDefault="00E505C0" w:rsidP="00C0565A">
      <w:pPr>
        <w:pStyle w:val="Paragraphedeliste"/>
        <w:numPr>
          <w:ilvl w:val="0"/>
          <w:numId w:val="2"/>
        </w:numPr>
        <w:spacing w:after="0"/>
      </w:pPr>
      <w:r>
        <w:t xml:space="preserve">Le </w:t>
      </w:r>
      <w:r w:rsidRPr="004817B5">
        <w:rPr>
          <w:b/>
          <w:bCs/>
        </w:rPr>
        <w:t>bilan</w:t>
      </w:r>
      <w:r w:rsidR="00C6310B" w:rsidRPr="004817B5">
        <w:rPr>
          <w:b/>
          <w:bCs/>
        </w:rPr>
        <w:t xml:space="preserve"> </w:t>
      </w:r>
      <w:r w:rsidRPr="004817B5">
        <w:rPr>
          <w:b/>
          <w:bCs/>
        </w:rPr>
        <w:t>s</w:t>
      </w:r>
      <w:r w:rsidR="00C6310B" w:rsidRPr="004817B5">
        <w:rPr>
          <w:b/>
          <w:bCs/>
        </w:rPr>
        <w:t>ensori</w:t>
      </w:r>
      <w:r w:rsidR="00AB126C" w:rsidRPr="004817B5">
        <w:rPr>
          <w:b/>
          <w:bCs/>
        </w:rPr>
        <w:t>-</w:t>
      </w:r>
      <w:r w:rsidR="00C6310B" w:rsidRPr="004817B5">
        <w:rPr>
          <w:b/>
          <w:bCs/>
        </w:rPr>
        <w:t>mot</w:t>
      </w:r>
      <w:r w:rsidR="00AB126C" w:rsidRPr="004817B5">
        <w:rPr>
          <w:b/>
          <w:bCs/>
        </w:rPr>
        <w:t>eur</w:t>
      </w:r>
      <w:r w:rsidR="00C6310B" w:rsidRPr="004817B5">
        <w:rPr>
          <w:b/>
          <w:bCs/>
        </w:rPr>
        <w:t xml:space="preserve"> </w:t>
      </w:r>
      <w:r w:rsidR="00AB126C" w:rsidRPr="004817B5">
        <w:rPr>
          <w:b/>
          <w:bCs/>
        </w:rPr>
        <w:t>André</w:t>
      </w:r>
      <w:r w:rsidR="00C6310B" w:rsidRPr="004817B5">
        <w:rPr>
          <w:b/>
          <w:bCs/>
        </w:rPr>
        <w:t xml:space="preserve"> Bullinger</w:t>
      </w:r>
      <w:r w:rsidR="00C6310B">
        <w:t xml:space="preserve"> (2006)</w:t>
      </w:r>
    </w:p>
    <w:p w14:paraId="4D800C1B" w14:textId="7B9AF398" w:rsidR="00BA5E91" w:rsidRPr="00027E51" w:rsidRDefault="006B17E2" w:rsidP="006B17E2">
      <w:pPr>
        <w:spacing w:after="0"/>
      </w:pPr>
      <w:r w:rsidRPr="00027E51">
        <w:t>C’e</w:t>
      </w:r>
      <w:r w:rsidR="00AB126C" w:rsidRPr="00027E51">
        <w:t xml:space="preserve">st </w:t>
      </w:r>
      <w:r w:rsidR="004817B5" w:rsidRPr="00027E51">
        <w:t>un</w:t>
      </w:r>
      <w:r w:rsidR="00AB126C" w:rsidRPr="00027E51">
        <w:t xml:space="preserve"> outil d’évaluation globale</w:t>
      </w:r>
      <w:r w:rsidR="00BC5B9D" w:rsidRPr="00027E51">
        <w:t xml:space="preserve"> visant à identifier des compétences motrices et sensorielles</w:t>
      </w:r>
      <w:r w:rsidR="002D0BA1" w:rsidRPr="00027E51">
        <w:t xml:space="preserve"> dans une perspective cognitive, émotionnelle et relationnelle</w:t>
      </w:r>
      <w:r w:rsidR="00EB5898" w:rsidRPr="00027E51">
        <w:t xml:space="preserve">. </w:t>
      </w:r>
      <w:r w:rsidR="00E87369" w:rsidRPr="00027E51">
        <w:t>Au travers de mises en situation</w:t>
      </w:r>
      <w:r w:rsidR="00C06A59" w:rsidRPr="00027E51">
        <w:t>s</w:t>
      </w:r>
      <w:r w:rsidR="00E87369" w:rsidRPr="00027E51">
        <w:t xml:space="preserve"> </w:t>
      </w:r>
      <w:r w:rsidR="00A57700" w:rsidRPr="00027E51">
        <w:t xml:space="preserve">globales ou spécifiques, </w:t>
      </w:r>
      <w:r w:rsidR="00E87369" w:rsidRPr="00027E51">
        <w:t>il</w:t>
      </w:r>
      <w:r w:rsidR="00FC01EA" w:rsidRPr="00027E51">
        <w:t xml:space="preserve"> </w:t>
      </w:r>
      <w:r w:rsidR="00A100A9" w:rsidRPr="00027E51">
        <w:t>explor</w:t>
      </w:r>
      <w:r w:rsidR="00FC01EA" w:rsidRPr="00027E51">
        <w:t>e</w:t>
      </w:r>
      <w:r w:rsidR="00C06A59" w:rsidRPr="00027E51">
        <w:t xml:space="preserve"> notammen</w:t>
      </w:r>
      <w:r w:rsidR="006659CD" w:rsidRPr="00027E51">
        <w:t>t</w:t>
      </w:r>
      <w:r w:rsidR="00FC01EA" w:rsidRPr="00027E51">
        <w:t xml:space="preserve"> l</w:t>
      </w:r>
      <w:r w:rsidR="005C09EB" w:rsidRPr="00027E51">
        <w:t xml:space="preserve">es systèmes sensoriels, </w:t>
      </w:r>
      <w:r w:rsidR="00C33CD3" w:rsidRPr="00027E51">
        <w:t>mett</w:t>
      </w:r>
      <w:r w:rsidR="005C09EB" w:rsidRPr="00027E51">
        <w:t xml:space="preserve">ant </w:t>
      </w:r>
      <w:r w:rsidR="00C33CD3" w:rsidRPr="00027E51">
        <w:t>en évidence de</w:t>
      </w:r>
      <w:r w:rsidR="005C09EB" w:rsidRPr="00027E51">
        <w:t xml:space="preserve"> potentielles </w:t>
      </w:r>
      <w:r w:rsidR="007B3449" w:rsidRPr="00027E51">
        <w:t>hypo ou hyperréactivité</w:t>
      </w:r>
      <w:r w:rsidR="005C09EB" w:rsidRPr="00027E51">
        <w:t xml:space="preserve">, mais aussi </w:t>
      </w:r>
      <w:r w:rsidR="007F6BA5" w:rsidRPr="00027E51">
        <w:t xml:space="preserve">l’organisation des systèmes sensori-moteurs, </w:t>
      </w:r>
      <w:r w:rsidR="00EB5898" w:rsidRPr="00027E51">
        <w:t>c’est-à-dire des réponses motrices aux sollicitations sensorielles.</w:t>
      </w:r>
      <w:r w:rsidR="005774A5" w:rsidRPr="00027E51">
        <w:t xml:space="preserve"> </w:t>
      </w:r>
    </w:p>
    <w:p w14:paraId="54416456" w14:textId="2910EEBD" w:rsidR="00DE10B8" w:rsidRPr="00027E51" w:rsidRDefault="00DE10B8" w:rsidP="00C764D1">
      <w:r w:rsidRPr="00027E51">
        <w:t>Une formation</w:t>
      </w:r>
      <w:r w:rsidR="003351E5" w:rsidRPr="00027E51">
        <w:t xml:space="preserve"> </w:t>
      </w:r>
      <w:r w:rsidR="00692897" w:rsidRPr="00027E51">
        <w:t>approfondie est nécessaire pour appréhender et pratiquer ce bilan.</w:t>
      </w:r>
      <w:r w:rsidR="008A75AB" w:rsidRPr="00027E51">
        <w:t xml:space="preserve"> Ses conclusions permettent une prise en charge suivant les principes de l’approche sensori-motrice</w:t>
      </w:r>
      <w:r w:rsidR="00190873">
        <w:t xml:space="preserve"> du même auteur</w:t>
      </w:r>
      <w:r w:rsidR="008E1353" w:rsidRPr="00027E51">
        <w:t>.</w:t>
      </w:r>
    </w:p>
    <w:p w14:paraId="445D4B3E" w14:textId="77777777" w:rsidR="00BA5E91" w:rsidRDefault="00C6310B" w:rsidP="00E04BC8">
      <w:pPr>
        <w:pStyle w:val="Titre4"/>
      </w:pPr>
      <w:r>
        <w:t>Echelle spécifique</w:t>
      </w:r>
    </w:p>
    <w:p w14:paraId="04A5EB66" w14:textId="0C478A94" w:rsidR="00E042CD" w:rsidRDefault="00C6310B" w:rsidP="00EF0FB7">
      <w:pPr>
        <w:pStyle w:val="Sansinterligne"/>
        <w:spacing w:after="0"/>
      </w:pPr>
      <w:r w:rsidRPr="002A393B">
        <w:t>L’</w:t>
      </w:r>
      <w:r w:rsidRPr="002A393B">
        <w:rPr>
          <w:b/>
          <w:bCs/>
        </w:rPr>
        <w:t>Échelle des Particularités Sensori-psychomotrices dans l'Autisme</w:t>
      </w:r>
      <w:r>
        <w:t xml:space="preserve"> (EPSA) est</w:t>
      </w:r>
      <w:r w:rsidR="00226C88">
        <w:t xml:space="preserve"> une</w:t>
      </w:r>
      <w:r w:rsidR="007172C4">
        <w:t xml:space="preserve"> grille </w:t>
      </w:r>
      <w:r w:rsidR="00B73734">
        <w:t xml:space="preserve">qui, comme son nom l’indique, permet d’évaluer de façon </w:t>
      </w:r>
      <w:r w:rsidR="001505FC">
        <w:t xml:space="preserve">qualitative et quantitative des atypies sensori-psychomotrices </w:t>
      </w:r>
      <w:r w:rsidR="007172C4">
        <w:t xml:space="preserve">dans l’autisme. </w:t>
      </w:r>
      <w:r w:rsidR="00F10A60">
        <w:t>Elle</w:t>
      </w:r>
      <w:r w:rsidR="00C63AE8">
        <w:t xml:space="preserve"> s’adresse aux psychomotriciennes</w:t>
      </w:r>
      <w:r w:rsidR="006224CE">
        <w:t xml:space="preserve"> recevant en bilan des enfants de 2 à 12 ans et</w:t>
      </w:r>
      <w:r w:rsidR="00E042CD">
        <w:t xml:space="preserve"> permet notamment d</w:t>
      </w:r>
      <w:r w:rsidR="001343CC">
        <w:t>e repérer les s</w:t>
      </w:r>
      <w:r w:rsidR="006224CE">
        <w:t>i</w:t>
      </w:r>
      <w:r w:rsidR="001343CC">
        <w:t xml:space="preserve">gnes de l’autisme dans </w:t>
      </w:r>
      <w:r w:rsidR="00E042CD">
        <w:t>huit grands domaines : sensorialité, motricité, représentation du corps, corps en relation sociale, utilisation des objets, espace, temps et régulation tonico-émotionnelle.</w:t>
      </w:r>
    </w:p>
    <w:p w14:paraId="42291DC3" w14:textId="28F17FBE" w:rsidR="00666CAB" w:rsidRDefault="00B73734" w:rsidP="00E042CD">
      <w:pPr>
        <w:pStyle w:val="Sansinterligne"/>
      </w:pPr>
      <w:r>
        <w:lastRenderedPageBreak/>
        <w:t xml:space="preserve">Elle </w:t>
      </w:r>
      <w:r w:rsidR="000173D6">
        <w:t xml:space="preserve">est constituée d’un questionnaire aux aidants et d’un profil rempli par la psychomotricienne. Elle </w:t>
      </w:r>
      <w:r w:rsidR="00876563">
        <w:t xml:space="preserve">présente </w:t>
      </w:r>
      <w:r w:rsidR="000173D6">
        <w:t xml:space="preserve">ainsi </w:t>
      </w:r>
      <w:r w:rsidR="00876563">
        <w:t xml:space="preserve">l’avantage de pouvoir confronter les réponses des </w:t>
      </w:r>
      <w:r w:rsidR="000173D6">
        <w:t>aidants</w:t>
      </w:r>
      <w:r w:rsidR="00876563">
        <w:t xml:space="preserve"> aux observations cliniques psychomotrices.</w:t>
      </w:r>
    </w:p>
    <w:p w14:paraId="53BE574A" w14:textId="77777777" w:rsidR="00666CAB" w:rsidRDefault="00666CAB">
      <w:pPr>
        <w:spacing w:line="259" w:lineRule="auto"/>
        <w:jc w:val="left"/>
      </w:pPr>
      <w:r>
        <w:br w:type="page"/>
      </w:r>
    </w:p>
    <w:p w14:paraId="52908EB4" w14:textId="77777777" w:rsidR="00BA5E91" w:rsidRDefault="00BA5E91" w:rsidP="00E04BC8">
      <w:pPr>
        <w:pStyle w:val="Titre1"/>
        <w:numPr>
          <w:ilvl w:val="0"/>
          <w:numId w:val="0"/>
        </w:numPr>
      </w:pPr>
    </w:p>
    <w:p w14:paraId="0EBF5DFE" w14:textId="77777777" w:rsidR="00BA5E91" w:rsidRDefault="00BA5E91" w:rsidP="00E04BC8">
      <w:pPr>
        <w:pStyle w:val="Titre1"/>
        <w:numPr>
          <w:ilvl w:val="0"/>
          <w:numId w:val="0"/>
        </w:numPr>
      </w:pPr>
    </w:p>
    <w:p w14:paraId="5E85A181" w14:textId="77777777" w:rsidR="00BA5E91" w:rsidRDefault="00BA5E91" w:rsidP="00E04BC8">
      <w:pPr>
        <w:pStyle w:val="Titre1"/>
        <w:numPr>
          <w:ilvl w:val="0"/>
          <w:numId w:val="0"/>
        </w:numPr>
      </w:pPr>
    </w:p>
    <w:p w14:paraId="08F5F60F" w14:textId="77777777" w:rsidR="004A7CE2" w:rsidRDefault="004A7CE2" w:rsidP="00AD0CB4">
      <w:pPr>
        <w:pStyle w:val="Titre1"/>
        <w:numPr>
          <w:ilvl w:val="0"/>
          <w:numId w:val="0"/>
        </w:numPr>
      </w:pPr>
    </w:p>
    <w:p w14:paraId="4791AF99" w14:textId="77777777" w:rsidR="00BA5E91" w:rsidRDefault="00BA5E91" w:rsidP="00E04BC8">
      <w:pPr>
        <w:pStyle w:val="Titre1"/>
        <w:numPr>
          <w:ilvl w:val="0"/>
          <w:numId w:val="0"/>
        </w:numPr>
      </w:pPr>
    </w:p>
    <w:bookmarkStart w:id="22" w:name="_Toc164288518"/>
    <w:p w14:paraId="3B0A6357" w14:textId="0CAE1F1C" w:rsidR="00BA5E91" w:rsidRDefault="00535D9D" w:rsidP="00E04BC8">
      <w:pPr>
        <w:pStyle w:val="Titre1"/>
        <w:numPr>
          <w:ilvl w:val="0"/>
          <w:numId w:val="0"/>
        </w:numPr>
      </w:pPr>
      <w:r>
        <w:rPr>
          <w:noProof/>
        </w:rPr>
        <mc:AlternateContent>
          <mc:Choice Requires="wps">
            <w:drawing>
              <wp:anchor distT="0" distB="0" distL="114300" distR="114300" simplePos="0" relativeHeight="251658242" behindDoc="0" locked="0" layoutInCell="1" allowOverlap="1" wp14:anchorId="36265799" wp14:editId="3E5F074D">
                <wp:simplePos x="0" y="0"/>
                <wp:positionH relativeFrom="column">
                  <wp:posOffset>-12700</wp:posOffset>
                </wp:positionH>
                <wp:positionV relativeFrom="paragraph">
                  <wp:posOffset>521335</wp:posOffset>
                </wp:positionV>
                <wp:extent cx="6889750" cy="20955"/>
                <wp:effectExtent l="0" t="0" r="6350" b="17145"/>
                <wp:wrapNone/>
                <wp:docPr id="52044971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9750" cy="20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BC4F2F" id="Connecteur droit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1.05pt" to="541.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" strokecolor="#4472c4 [3204]" strokeweight=".5pt">
                <v:stroke joinstyle="miter"/>
                <o:lock v:ext="edit" shapetype="f"/>
              </v:line>
            </w:pict>
          </mc:Fallback>
        </mc:AlternateContent>
      </w:r>
      <w:r w:rsidR="00C6310B">
        <w:t>PROBL</w:t>
      </w:r>
      <w:r w:rsidR="003C004C">
        <w:t>É</w:t>
      </w:r>
      <w:r w:rsidR="00C6310B">
        <w:t>MATIQUE</w:t>
      </w:r>
      <w:bookmarkEnd w:id="22"/>
    </w:p>
    <w:p w14:paraId="1891C385" w14:textId="77777777" w:rsidR="00BA5E91" w:rsidRDefault="00C6310B">
      <w:pPr>
        <w:spacing w:line="259" w:lineRule="auto"/>
        <w:jc w:val="left"/>
      </w:pPr>
      <w:r>
        <w:br w:type="page"/>
      </w:r>
    </w:p>
    <w:p w14:paraId="5B8AFA26" w14:textId="3420B5F4" w:rsidR="00045EC6" w:rsidRPr="00045EC6" w:rsidRDefault="00045EC6">
      <w:r w:rsidRPr="00045EC6">
        <w:lastRenderedPageBreak/>
        <w:t xml:space="preserve">Comme vu précédemment, </w:t>
      </w:r>
      <w:r w:rsidR="00166A29">
        <w:t xml:space="preserve">le TSA </w:t>
      </w:r>
      <w:r w:rsidR="0018132A">
        <w:t xml:space="preserve">fait partie </w:t>
      </w:r>
      <w:r w:rsidR="00316B5E">
        <w:t xml:space="preserve">de la catégorie des </w:t>
      </w:r>
      <w:r w:rsidR="00166A29">
        <w:t>trouble</w:t>
      </w:r>
      <w:r w:rsidR="00316B5E">
        <w:t>s</w:t>
      </w:r>
      <w:r w:rsidR="00166A29">
        <w:t xml:space="preserve"> du neurodév</w:t>
      </w:r>
      <w:r w:rsidR="005F0A62">
        <w:t xml:space="preserve">eloppement. Les classifications internationales le caractérisent </w:t>
      </w:r>
      <w:r w:rsidR="005A78ED">
        <w:t>par une dyade de symptômes, affectant la communication et les interactions sociales d’une part, les comportements et les intérêts d’autre part. Mais le</w:t>
      </w:r>
      <w:r w:rsidR="007D67A2">
        <w:t xml:space="preserve"> fonctionnement de</w:t>
      </w:r>
      <w:r w:rsidR="005A78ED">
        <w:t>s personnes avec TSA ne peu</w:t>
      </w:r>
      <w:r w:rsidR="007D67A2">
        <w:t>t se résumer à ces critères</w:t>
      </w:r>
      <w:r w:rsidR="003A2EB3">
        <w:t xml:space="preserve"> dans la mesure où </w:t>
      </w:r>
      <w:r w:rsidR="007462BA">
        <w:t>l’expression des symptômes est extrêmement variable</w:t>
      </w:r>
      <w:r w:rsidR="0018132A">
        <w:t xml:space="preserve"> d’une personne à l’autre et </w:t>
      </w:r>
      <w:r w:rsidR="00A94C9E">
        <w:t xml:space="preserve">que </w:t>
      </w:r>
      <w:r w:rsidR="003A2EB3">
        <w:t>de nombreuses autres dimensions peuvent être affectées</w:t>
      </w:r>
      <w:r w:rsidR="00A94C9E">
        <w:t xml:space="preserve">. </w:t>
      </w:r>
      <w:r w:rsidR="003E4A22">
        <w:t>C</w:t>
      </w:r>
      <w:r w:rsidR="00FB2E2F">
        <w:t>’est c</w:t>
      </w:r>
      <w:r w:rsidR="003E4A22">
        <w:t xml:space="preserve">ette </w:t>
      </w:r>
      <w:r w:rsidR="00AB78BC">
        <w:t xml:space="preserve">grande hétérogénéité </w:t>
      </w:r>
      <w:r w:rsidR="00DC2D64">
        <w:t xml:space="preserve">qui </w:t>
      </w:r>
      <w:r w:rsidR="00AB78BC">
        <w:t xml:space="preserve">implique </w:t>
      </w:r>
      <w:r w:rsidR="00B82655">
        <w:t>la pluridisciplinarité de la prise en char</w:t>
      </w:r>
      <w:r w:rsidR="003F1000">
        <w:t xml:space="preserve">ge. </w:t>
      </w:r>
    </w:p>
    <w:p w14:paraId="3382A7D7" w14:textId="1C6C8DD5" w:rsidR="00BA5E91" w:rsidRDefault="00C6310B">
      <w:r>
        <w:t xml:space="preserve">Il n’est plus à prouver que la psychomotricité joue un rôle singulier dans l’accompagnement des personnes avec </w:t>
      </w:r>
      <w:r w:rsidR="00E318CD">
        <w:t xml:space="preserve">un </w:t>
      </w:r>
      <w:r>
        <w:t xml:space="preserve">trouble du spectre </w:t>
      </w:r>
      <w:r w:rsidR="00E318CD">
        <w:t>de l’autisme</w:t>
      </w:r>
      <w:r w:rsidR="009E0797">
        <w:t xml:space="preserve">. </w:t>
      </w:r>
      <w:r w:rsidRPr="009A786C">
        <w:t>A</w:t>
      </w:r>
      <w:r>
        <w:t xml:space="preserve"> ce titre, la discipline fait partie des recommandations de la Haute Autorité de Santé qui l’a intégrée aux deux plans Autisme ainsi qu’à la stratégie nationale 2023-2027 pour les troubles du neurodéveloppement.</w:t>
      </w:r>
    </w:p>
    <w:p w14:paraId="7683C67C" w14:textId="7BC041E9" w:rsidR="00F202B7" w:rsidRDefault="00A44A08">
      <w:r>
        <w:t xml:space="preserve">Si j’ai </w:t>
      </w:r>
      <w:r w:rsidR="0055358D">
        <w:t>pu</w:t>
      </w:r>
      <w:r w:rsidR="00320124">
        <w:t xml:space="preserve"> faire l’expérience du </w:t>
      </w:r>
      <w:r w:rsidR="0055358D">
        <w:t xml:space="preserve">suivi thérapeutique de quelques jeunes garçons avec TSA au cours de mes stages, </w:t>
      </w:r>
      <w:r w:rsidR="00CB2B24">
        <w:t>il me restait à aborder</w:t>
      </w:r>
      <w:r w:rsidR="00326FEE">
        <w:t xml:space="preserve"> </w:t>
      </w:r>
      <w:r w:rsidR="00753CD7">
        <w:t>les questions du dépistage et de l’évaluation.</w:t>
      </w:r>
    </w:p>
    <w:p w14:paraId="7051083D" w14:textId="51D7AC6A" w:rsidR="005F5648" w:rsidRDefault="00753CD7" w:rsidP="005F5648">
      <w:pPr>
        <w:rPr>
          <w:b/>
          <w:bCs/>
        </w:rPr>
      </w:pPr>
      <w:r>
        <w:t>Ainsi</w:t>
      </w:r>
      <w:r w:rsidR="00C6310B">
        <w:t>, il s’agit à présent de s’interroger sur la particularité et les caractéristiques des interventions psychomotrices</w:t>
      </w:r>
      <w:r w:rsidR="009E0797">
        <w:t xml:space="preserve"> dans ce domaine</w:t>
      </w:r>
      <w:r w:rsidR="00C6310B">
        <w:t xml:space="preserve">. Nous nous intéresserons plus particulièrement à la prise en charge </w:t>
      </w:r>
      <w:r w:rsidR="00D15A67">
        <w:t>de l’enfant</w:t>
      </w:r>
      <w:r w:rsidR="00C6310B">
        <w:t xml:space="preserve">, ce qui pose la problématique suivante : </w:t>
      </w:r>
      <w:r w:rsidR="00C6310B">
        <w:rPr>
          <w:b/>
          <w:bCs/>
        </w:rPr>
        <w:t>Quels sont les apports de la psychomotricité dans l’évaluation et le diagnostic du TSA chez l’enfant</w:t>
      </w:r>
      <w:r w:rsidR="005F5648">
        <w:rPr>
          <w:b/>
          <w:bCs/>
        </w:rPr>
        <w:t> ?</w:t>
      </w:r>
      <w:r w:rsidR="00C6310B">
        <w:rPr>
          <w:b/>
          <w:bCs/>
        </w:rPr>
        <w:t> </w:t>
      </w:r>
    </w:p>
    <w:p w14:paraId="1A0EEF2D" w14:textId="33A8DDC8" w:rsidR="00BA5E91" w:rsidRDefault="00C6310B" w:rsidP="005F5648">
      <w:r>
        <w:t xml:space="preserve">Pour tenter de répondre à cette question, les hypothèses suivantes peuvent être avancées : </w:t>
      </w:r>
    </w:p>
    <w:p w14:paraId="49FA4E1D" w14:textId="57D304E3" w:rsidR="00BA5E91" w:rsidRDefault="00C6310B" w:rsidP="005D247C">
      <w:pPr>
        <w:pStyle w:val="Paragraphedeliste"/>
        <w:numPr>
          <w:ilvl w:val="0"/>
          <w:numId w:val="2"/>
        </w:numPr>
        <w:rPr>
          <w:b/>
          <w:bCs/>
        </w:rPr>
      </w:pPr>
      <w:r>
        <w:rPr>
          <w:b/>
          <w:bCs/>
        </w:rPr>
        <w:t xml:space="preserve">L’évaluation psychomotrice est indispensable au diagnostic du TSA chez l’enfant, </w:t>
      </w:r>
      <w:r>
        <w:t>dans le sens où elle apporte des éléments décisifs dans l’élaboration des conclusions du médecin ;</w:t>
      </w:r>
    </w:p>
    <w:p w14:paraId="2293944A" w14:textId="479283AE" w:rsidR="00BA5E91" w:rsidRDefault="00C6310B" w:rsidP="005D247C">
      <w:pPr>
        <w:pStyle w:val="Paragraphedeliste"/>
        <w:numPr>
          <w:ilvl w:val="0"/>
          <w:numId w:val="2"/>
        </w:numPr>
        <w:rPr>
          <w:b/>
          <w:bCs/>
        </w:rPr>
      </w:pPr>
      <w:r>
        <w:rPr>
          <w:b/>
          <w:bCs/>
        </w:rPr>
        <w:t>L’évaluation psychomotrice contribue de façon qualitative à l’évaluation et au diagnostic du TSA chez l’enfant.</w:t>
      </w:r>
    </w:p>
    <w:p w14:paraId="04B544DE" w14:textId="77777777" w:rsidR="00BA5E91" w:rsidRDefault="00C6310B">
      <w:pPr>
        <w:rPr>
          <w:b/>
          <w:bCs/>
          <w:u w:val="single"/>
        </w:rPr>
      </w:pPr>
      <w:r>
        <w:t>Des observations cliniques, faites au travers de l’étude de deux cas pris en charge au sein du centre expert, tenteront d’apporter des éléments de réponses à la problématique initialement posée.</w:t>
      </w:r>
    </w:p>
    <w:p w14:paraId="7D217C66" w14:textId="77777777" w:rsidR="00BA5E91" w:rsidRDefault="00BA5E91">
      <w:pPr>
        <w:spacing w:line="259" w:lineRule="auto"/>
        <w:jc w:val="left"/>
        <w:rPr>
          <w:b/>
          <w:bCs/>
          <w:color w:val="4472C4" w:themeColor="accent1"/>
          <w:sz w:val="28"/>
          <w:szCs w:val="28"/>
        </w:rPr>
      </w:pPr>
    </w:p>
    <w:p w14:paraId="08AE54E3" w14:textId="77777777" w:rsidR="00BA5E91" w:rsidRDefault="00BA5E91" w:rsidP="00E04BC8">
      <w:pPr>
        <w:pStyle w:val="Titre1"/>
        <w:numPr>
          <w:ilvl w:val="0"/>
          <w:numId w:val="0"/>
        </w:numPr>
      </w:pPr>
    </w:p>
    <w:p w14:paraId="22FB3772" w14:textId="77777777" w:rsidR="00BA5E91" w:rsidRDefault="00BA5E91" w:rsidP="00E04BC8">
      <w:pPr>
        <w:pStyle w:val="Titre1"/>
        <w:numPr>
          <w:ilvl w:val="0"/>
          <w:numId w:val="0"/>
        </w:numPr>
      </w:pPr>
    </w:p>
    <w:p w14:paraId="1A8AE5FC" w14:textId="77777777" w:rsidR="00BA5E91" w:rsidRDefault="00BA5E91" w:rsidP="00E04BC8">
      <w:pPr>
        <w:pStyle w:val="Titre1"/>
        <w:numPr>
          <w:ilvl w:val="0"/>
          <w:numId w:val="0"/>
        </w:numPr>
      </w:pPr>
    </w:p>
    <w:p w14:paraId="595B4BB4" w14:textId="77777777" w:rsidR="00AD0CB4" w:rsidRDefault="00AD0CB4" w:rsidP="00AD0CB4">
      <w:pPr>
        <w:pStyle w:val="Titre1"/>
        <w:numPr>
          <w:ilvl w:val="0"/>
          <w:numId w:val="0"/>
        </w:numPr>
      </w:pPr>
    </w:p>
    <w:p w14:paraId="1D378AAB" w14:textId="77777777" w:rsidR="00AD0CB4" w:rsidRDefault="00AD0CB4" w:rsidP="00AD0CB4">
      <w:pPr>
        <w:pStyle w:val="Titre1"/>
        <w:numPr>
          <w:ilvl w:val="0"/>
          <w:numId w:val="0"/>
        </w:numPr>
      </w:pPr>
    </w:p>
    <w:p w14:paraId="793651C4" w14:textId="77777777" w:rsidR="00AD0CB4" w:rsidRPr="00AD0CB4" w:rsidRDefault="00AD0CB4" w:rsidP="00AD0CB4">
      <w:pPr>
        <w:pStyle w:val="Titre1"/>
        <w:numPr>
          <w:ilvl w:val="0"/>
          <w:numId w:val="0"/>
        </w:numPr>
      </w:pPr>
    </w:p>
    <w:bookmarkStart w:id="23" w:name="_Toc164288519"/>
    <w:p w14:paraId="39A9E324" w14:textId="566272FD" w:rsidR="00BA5E91" w:rsidRDefault="00535D9D" w:rsidP="00E04BC8">
      <w:pPr>
        <w:pStyle w:val="Titre1"/>
      </w:pPr>
      <w:r>
        <w:rPr>
          <w:noProof/>
        </w:rPr>
        <mc:AlternateContent>
          <mc:Choice Requires="wps">
            <w:drawing>
              <wp:anchor distT="0" distB="0" distL="114300" distR="114300" simplePos="0" relativeHeight="251658243" behindDoc="0" locked="0" layoutInCell="1" allowOverlap="1" wp14:anchorId="7415BCEB" wp14:editId="4CC9021A">
                <wp:simplePos x="0" y="0"/>
                <wp:positionH relativeFrom="margin">
                  <wp:posOffset>0</wp:posOffset>
                </wp:positionH>
                <wp:positionV relativeFrom="paragraph">
                  <wp:posOffset>552450</wp:posOffset>
                </wp:positionV>
                <wp:extent cx="6889750" cy="20955"/>
                <wp:effectExtent l="0" t="0" r="6350" b="17145"/>
                <wp:wrapNone/>
                <wp:docPr id="1649346471"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9750" cy="20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2C3B0E" id="Connecteur droit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3.5pt" to="542.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" strokecolor="#4472c4 [3204]" strokeweight=".5pt">
                <v:stroke joinstyle="miter"/>
                <o:lock v:ext="edit" shapetype="f"/>
                <w10:wrap anchorx="margin"/>
              </v:line>
            </w:pict>
          </mc:Fallback>
        </mc:AlternateContent>
      </w:r>
      <w:r w:rsidR="00C6310B">
        <w:t>– APPORTS CLINIQUES</w:t>
      </w:r>
      <w:bookmarkEnd w:id="23"/>
    </w:p>
    <w:p w14:paraId="457BBB50" w14:textId="77777777" w:rsidR="00BA5E91" w:rsidRDefault="00BA5E91"/>
    <w:p w14:paraId="36CDC0BB" w14:textId="77777777" w:rsidR="00BA5E91" w:rsidRDefault="00C6310B">
      <w:pPr>
        <w:spacing w:line="259" w:lineRule="auto"/>
        <w:jc w:val="left"/>
      </w:pPr>
      <w:r>
        <w:br w:type="page"/>
      </w:r>
    </w:p>
    <w:p w14:paraId="0E67A984" w14:textId="77777777" w:rsidR="00BA5E91" w:rsidRDefault="00C6310B" w:rsidP="00E04BC8">
      <w:pPr>
        <w:pStyle w:val="Titre2"/>
      </w:pPr>
      <w:bookmarkStart w:id="24" w:name="_Toc164288520"/>
      <w:r>
        <w:lastRenderedPageBreak/>
        <w:t>Présentation de la structure</w:t>
      </w:r>
      <w:bookmarkEnd w:id="24"/>
    </w:p>
    <w:p w14:paraId="39DEEFCA" w14:textId="53CFDDAF" w:rsidR="00BA5E91" w:rsidRDefault="00C6310B" w:rsidP="00347509">
      <w:pPr>
        <w:spacing w:after="0"/>
      </w:pPr>
      <w:r>
        <w:t xml:space="preserve">Le stage s’est déroulé dans un </w:t>
      </w:r>
      <w:r w:rsidR="009038EF">
        <w:t>CRA,</w:t>
      </w:r>
      <w:r>
        <w:t xml:space="preserve"> </w:t>
      </w:r>
      <w:r w:rsidR="00A13E25">
        <w:t>antenne</w:t>
      </w:r>
      <w:r>
        <w:t xml:space="preserve"> </w:t>
      </w:r>
      <w:r w:rsidR="00A13E25">
        <w:t>du</w:t>
      </w:r>
      <w:r>
        <w:t xml:space="preserve"> </w:t>
      </w:r>
      <w:r w:rsidR="009038EF">
        <w:t>CRAIF (</w:t>
      </w:r>
      <w:r>
        <w:t>Centre Ressource</w:t>
      </w:r>
      <w:r w:rsidR="00F36BD1">
        <w:t>s</w:t>
      </w:r>
      <w:r>
        <w:t xml:space="preserve"> Autisme de l’Ile-de-</w:t>
      </w:r>
      <w:r w:rsidR="009038EF">
        <w:t>France).</w:t>
      </w:r>
      <w:r w:rsidR="00551314">
        <w:t xml:space="preserve"> </w:t>
      </w:r>
      <w:r w:rsidR="0080369D">
        <w:t xml:space="preserve">Après un rapide retour </w:t>
      </w:r>
      <w:r w:rsidR="00FC39D6">
        <w:t xml:space="preserve">sur le contexte de </w:t>
      </w:r>
      <w:r w:rsidR="00C07BA2">
        <w:t>création</w:t>
      </w:r>
      <w:r w:rsidR="00FC39D6">
        <w:t xml:space="preserve"> de ces centres, c</w:t>
      </w:r>
      <w:r w:rsidR="00737753">
        <w:t xml:space="preserve">ette partie </w:t>
      </w:r>
      <w:r w:rsidR="005B5185">
        <w:t xml:space="preserve">viendra </w:t>
      </w:r>
      <w:r w:rsidR="00FC39D6">
        <w:t>expliciter leurs missions et leur fonctionnement.</w:t>
      </w:r>
    </w:p>
    <w:p w14:paraId="37190031" w14:textId="77777777" w:rsidR="00347509" w:rsidRDefault="00347509" w:rsidP="00347509">
      <w:pPr>
        <w:spacing w:after="0"/>
      </w:pPr>
    </w:p>
    <w:p w14:paraId="38A1F31F" w14:textId="2D3BB3A4" w:rsidR="00BA5E91" w:rsidRDefault="00C6310B" w:rsidP="00E04BC8">
      <w:pPr>
        <w:pStyle w:val="Titre3"/>
      </w:pPr>
      <w:bookmarkStart w:id="25" w:name="_Toc164288521"/>
      <w:r>
        <w:t>Contexte de création des CRA</w:t>
      </w:r>
      <w:bookmarkEnd w:id="25"/>
    </w:p>
    <w:p w14:paraId="37F8C4D4" w14:textId="0B3563C4" w:rsidR="00BA5E91" w:rsidRDefault="00C7223E" w:rsidP="00347509">
      <w:pPr>
        <w:spacing w:after="0"/>
      </w:pPr>
      <w:r w:rsidRPr="00766952">
        <w:t>En 1994</w:t>
      </w:r>
      <w:r w:rsidR="005B5185">
        <w:t>,</w:t>
      </w:r>
      <w:r w:rsidR="00C6310B" w:rsidRPr="00766952">
        <w:t xml:space="preserve"> l’IGAS (Inspection Générale des Affaires Sociales) </w:t>
      </w:r>
      <w:r w:rsidR="009A39F8" w:rsidRPr="00766952">
        <w:t>dénon</w:t>
      </w:r>
      <w:r w:rsidRPr="00766952">
        <w:t>ce</w:t>
      </w:r>
      <w:r w:rsidR="009A39F8" w:rsidRPr="00766952">
        <w:t xml:space="preserve"> de</w:t>
      </w:r>
      <w:r w:rsidR="00C6310B" w:rsidRPr="00766952">
        <w:t xml:space="preserve"> « </w:t>
      </w:r>
      <w:r w:rsidR="00C6310B" w:rsidRPr="00766952">
        <w:rPr>
          <w:i/>
          <w:iCs/>
        </w:rPr>
        <w:t>graves insuffisances des mécanismes de dépistage et d’orientation</w:t>
      </w:r>
      <w:r w:rsidR="00C6310B" w:rsidRPr="00766952">
        <w:t> »</w:t>
      </w:r>
      <w:r w:rsidRPr="00766952">
        <w:t xml:space="preserve">. </w:t>
      </w:r>
      <w:r w:rsidR="00F303C5" w:rsidRPr="00766952">
        <w:t>D</w:t>
      </w:r>
      <w:r w:rsidRPr="00766952">
        <w:t>ans ce contexte</w:t>
      </w:r>
      <w:r w:rsidR="00766952" w:rsidRPr="00766952">
        <w:t xml:space="preserve"> et pour répondre au</w:t>
      </w:r>
      <w:r w:rsidR="005B5185">
        <w:t>x</w:t>
      </w:r>
      <w:r w:rsidR="00766952" w:rsidRPr="00766952">
        <w:t xml:space="preserve"> besoin</w:t>
      </w:r>
      <w:r w:rsidR="005A0C38">
        <w:t>s</w:t>
      </w:r>
      <w:r w:rsidR="00C6310B" w:rsidRPr="00766952">
        <w:t>, des centres expert</w:t>
      </w:r>
      <w:r w:rsidR="00294A8F" w:rsidRPr="00766952">
        <w:t>s</w:t>
      </w:r>
      <w:r w:rsidR="00C6310B" w:rsidRPr="00766952">
        <w:t xml:space="preserve"> sont créés en 1999</w:t>
      </w:r>
      <w:r w:rsidR="00766952" w:rsidRPr="00766952">
        <w:t>. Le dispositif est ensuite élargi et généralisé d</w:t>
      </w:r>
      <w:r w:rsidRPr="00766952">
        <w:t>ans le cadre du premier plan Autisme 2005-2007</w:t>
      </w:r>
      <w:r w:rsidR="00766952" w:rsidRPr="00766952">
        <w:t xml:space="preserve"> </w:t>
      </w:r>
      <w:r w:rsidR="00C6310B" w:rsidRPr="00766952">
        <w:t>: les Centres de Ressources Autisme voient le jour à partir de 2005. Il en existe aujourd’hui 26 sur le territoire français.</w:t>
      </w:r>
      <w:r w:rsidR="00C6310B">
        <w:t xml:space="preserve"> </w:t>
      </w:r>
    </w:p>
    <w:p w14:paraId="2E76692A" w14:textId="77777777" w:rsidR="00347509" w:rsidRDefault="00347509" w:rsidP="00347509">
      <w:pPr>
        <w:spacing w:after="0"/>
      </w:pPr>
    </w:p>
    <w:p w14:paraId="5DA3C750" w14:textId="77777777" w:rsidR="00BA5E91" w:rsidRDefault="00C6310B" w:rsidP="00E04BC8">
      <w:pPr>
        <w:pStyle w:val="Titre3"/>
      </w:pPr>
      <w:bookmarkStart w:id="26" w:name="_Toc164288522"/>
      <w:r>
        <w:t>Missions</w:t>
      </w:r>
      <w:bookmarkEnd w:id="26"/>
    </w:p>
    <w:p w14:paraId="2570C66E" w14:textId="4EF44AB8" w:rsidR="002E7A99" w:rsidRPr="00766952" w:rsidRDefault="002E7A99" w:rsidP="00FE0C14">
      <w:pPr>
        <w:pStyle w:val="Sansinterligne"/>
        <w:spacing w:after="0"/>
      </w:pPr>
      <w:r w:rsidRPr="00766952">
        <w:t xml:space="preserve">Le </w:t>
      </w:r>
      <w:hyperlink r:id="rId26" w:tgtFrame="_blank" w:history="1">
        <w:r w:rsidR="00766952" w:rsidRPr="00766952">
          <w:t>décret du 5 mai 2017</w:t>
        </w:r>
      </w:hyperlink>
      <w:r w:rsidR="00766952" w:rsidRPr="00766952">
        <w:rPr>
          <w:rStyle w:val="Appelnotedebasdep"/>
        </w:rPr>
        <w:footnoteReference w:id="6"/>
      </w:r>
      <w:r w:rsidR="00766952" w:rsidRPr="00766952">
        <w:t xml:space="preserve"> </w:t>
      </w:r>
      <w:r w:rsidRPr="00766952">
        <w:t>fixe les missions</w:t>
      </w:r>
      <w:r w:rsidR="00766952" w:rsidRPr="00766952">
        <w:t xml:space="preserve"> des CRA. Elles sont les suivantes : </w:t>
      </w:r>
    </w:p>
    <w:p w14:paraId="102A16AA" w14:textId="39AD8299" w:rsidR="00BA5E91" w:rsidRPr="001E3418" w:rsidRDefault="00C6310B" w:rsidP="005D247C">
      <w:pPr>
        <w:pStyle w:val="Paragraphedeliste"/>
        <w:numPr>
          <w:ilvl w:val="0"/>
          <w:numId w:val="9"/>
        </w:numPr>
        <w:spacing w:after="0"/>
      </w:pPr>
      <w:r w:rsidRPr="001E3418">
        <w:t>Accueil, écoute, information, conseil </w:t>
      </w:r>
      <w:r w:rsidR="00757E63" w:rsidRPr="001E3418">
        <w:t xml:space="preserve">et orientation </w:t>
      </w:r>
      <w:r w:rsidRPr="001E3418">
        <w:t>;</w:t>
      </w:r>
    </w:p>
    <w:p w14:paraId="39B432BA" w14:textId="2FD8A4DB" w:rsidR="00BA5E91" w:rsidRPr="001E3418" w:rsidRDefault="00C6310B" w:rsidP="005D247C">
      <w:pPr>
        <w:pStyle w:val="Paragraphedeliste"/>
        <w:numPr>
          <w:ilvl w:val="0"/>
          <w:numId w:val="9"/>
        </w:numPr>
        <w:spacing w:after="0"/>
      </w:pPr>
      <w:r w:rsidRPr="001E3418">
        <w:t>Promotion et diffusion des recommandations de bonnes pratiques et informations actualisées sur les TSA</w:t>
      </w:r>
      <w:r w:rsidR="00FE0C14" w:rsidRPr="001E3418">
        <w:t> ;</w:t>
      </w:r>
    </w:p>
    <w:p w14:paraId="510AE189" w14:textId="1E8471C6" w:rsidR="00BA5E91" w:rsidRPr="001E3418" w:rsidRDefault="00C6310B" w:rsidP="005D247C">
      <w:pPr>
        <w:pStyle w:val="Paragraphedeliste"/>
        <w:numPr>
          <w:ilvl w:val="0"/>
          <w:numId w:val="9"/>
        </w:numPr>
        <w:spacing w:after="0"/>
      </w:pPr>
      <w:r w:rsidRPr="001E3418">
        <w:t>Appui et expertise à la réalisation de bilans diagnostics et fonctionnels et réalisation de ces bilans pour les cas complexes</w:t>
      </w:r>
      <w:r w:rsidR="00FE0C14" w:rsidRPr="001E3418">
        <w:t> ;</w:t>
      </w:r>
      <w:r w:rsidRPr="001E3418">
        <w:t xml:space="preserve"> </w:t>
      </w:r>
    </w:p>
    <w:p w14:paraId="297B280D" w14:textId="40EFDFCF" w:rsidR="00BA5E91" w:rsidRPr="001E3418" w:rsidRDefault="00C6310B" w:rsidP="005D247C">
      <w:pPr>
        <w:pStyle w:val="Paragraphedeliste"/>
        <w:numPr>
          <w:ilvl w:val="0"/>
          <w:numId w:val="9"/>
        </w:numPr>
        <w:spacing w:after="0"/>
      </w:pPr>
      <w:r w:rsidRPr="001E3418">
        <w:t xml:space="preserve">Action de </w:t>
      </w:r>
      <w:r w:rsidR="008C1AB4" w:rsidRPr="001E3418">
        <w:t>s</w:t>
      </w:r>
      <w:r w:rsidRPr="001E3418">
        <w:t>ensibilisation ou formation à destination des proches aidants et des professionnels</w:t>
      </w:r>
      <w:r w:rsidR="00FE0C14" w:rsidRPr="001E3418">
        <w:t> ;</w:t>
      </w:r>
      <w:r w:rsidRPr="001E3418">
        <w:t xml:space="preserve"> </w:t>
      </w:r>
    </w:p>
    <w:p w14:paraId="74BC480C" w14:textId="7D135F69" w:rsidR="00BA5E91" w:rsidRPr="001E3418" w:rsidRDefault="00C6310B" w:rsidP="005D247C">
      <w:pPr>
        <w:pStyle w:val="Paragraphedeliste"/>
        <w:numPr>
          <w:ilvl w:val="0"/>
          <w:numId w:val="9"/>
        </w:numPr>
        <w:spacing w:after="0"/>
      </w:pPr>
      <w:r w:rsidRPr="001E3418">
        <w:t>Concours aux équipes de MDPH</w:t>
      </w:r>
      <w:r w:rsidR="00F265AF" w:rsidRPr="001E3418">
        <w:t xml:space="preserve"> (Maison Départementale pour les Personnes Handicapées)</w:t>
      </w:r>
      <w:r w:rsidR="00FE0C14" w:rsidRPr="001E3418">
        <w:t> ;</w:t>
      </w:r>
      <w:r w:rsidRPr="001E3418">
        <w:t xml:space="preserve"> </w:t>
      </w:r>
    </w:p>
    <w:p w14:paraId="7624DF94" w14:textId="46D4D20E" w:rsidR="00BA5E91" w:rsidRPr="001E3418" w:rsidRDefault="00C6310B" w:rsidP="005D247C">
      <w:pPr>
        <w:pStyle w:val="Paragraphedeliste"/>
        <w:numPr>
          <w:ilvl w:val="0"/>
          <w:numId w:val="9"/>
        </w:numPr>
        <w:spacing w:after="0"/>
      </w:pPr>
      <w:r w:rsidRPr="001E3418">
        <w:t>Contribution à la veille et réflexions sur les pratiques professionnelles</w:t>
      </w:r>
      <w:r w:rsidR="00FE0C14" w:rsidRPr="001E3418">
        <w:t> ;</w:t>
      </w:r>
      <w:r w:rsidRPr="001E3418">
        <w:t xml:space="preserve"> </w:t>
      </w:r>
    </w:p>
    <w:p w14:paraId="7FA22E44" w14:textId="552EEE8C" w:rsidR="00BA5E91" w:rsidRPr="001E3418" w:rsidRDefault="00C6310B" w:rsidP="005D247C">
      <w:pPr>
        <w:pStyle w:val="Paragraphedeliste"/>
        <w:numPr>
          <w:ilvl w:val="0"/>
          <w:numId w:val="9"/>
        </w:numPr>
        <w:spacing w:after="0"/>
      </w:pPr>
      <w:r w:rsidRPr="001E3418">
        <w:t>Participation aux études et recherches</w:t>
      </w:r>
      <w:r w:rsidR="00FE0C14" w:rsidRPr="001E3418">
        <w:t> ;</w:t>
      </w:r>
      <w:r w:rsidRPr="001E3418">
        <w:t xml:space="preserve"> </w:t>
      </w:r>
    </w:p>
    <w:p w14:paraId="0BD5F080" w14:textId="4F63E855" w:rsidR="00BA5E91" w:rsidRPr="001E3418" w:rsidRDefault="00C6310B" w:rsidP="005D247C">
      <w:pPr>
        <w:pStyle w:val="Paragraphedeliste"/>
        <w:numPr>
          <w:ilvl w:val="0"/>
          <w:numId w:val="9"/>
        </w:numPr>
        <w:spacing w:after="0"/>
      </w:pPr>
      <w:r w:rsidRPr="001E3418">
        <w:t>Participation à l’animation du réseau régional des acteurs</w:t>
      </w:r>
      <w:r w:rsidR="00FE0C14" w:rsidRPr="001E3418">
        <w:t> ;</w:t>
      </w:r>
      <w:r w:rsidRPr="001E3418">
        <w:t xml:space="preserve"> </w:t>
      </w:r>
    </w:p>
    <w:p w14:paraId="2978137A" w14:textId="23D57960" w:rsidR="00BA5E91" w:rsidRPr="001E3418" w:rsidRDefault="00C6310B" w:rsidP="005D247C">
      <w:pPr>
        <w:pStyle w:val="Paragraphedeliste"/>
        <w:numPr>
          <w:ilvl w:val="0"/>
          <w:numId w:val="9"/>
        </w:numPr>
        <w:spacing w:after="0"/>
      </w:pPr>
      <w:r w:rsidRPr="001E3418">
        <w:t>Apport d’expertise et conseil aux ARS</w:t>
      </w:r>
      <w:r w:rsidR="00520358" w:rsidRPr="001E3418">
        <w:t xml:space="preserve"> (Agence Régionale de Santé)</w:t>
      </w:r>
      <w:r w:rsidRPr="001E3418">
        <w:t>, services territoriaux de l’</w:t>
      </w:r>
      <w:r w:rsidR="00FB478E">
        <w:t>É</w:t>
      </w:r>
      <w:r w:rsidRPr="001E3418">
        <w:t>tat et collectivités territoriales</w:t>
      </w:r>
      <w:r w:rsidR="00FE0C14" w:rsidRPr="001E3418">
        <w:t> ;</w:t>
      </w:r>
      <w:r w:rsidRPr="001E3418">
        <w:t xml:space="preserve"> </w:t>
      </w:r>
    </w:p>
    <w:p w14:paraId="7E8FF2E7" w14:textId="20776E1D" w:rsidR="00BA5E91" w:rsidRPr="001E3418" w:rsidRDefault="00C6310B" w:rsidP="005D247C">
      <w:pPr>
        <w:pStyle w:val="Paragraphedeliste"/>
        <w:numPr>
          <w:ilvl w:val="0"/>
          <w:numId w:val="9"/>
        </w:numPr>
        <w:spacing w:after="0"/>
      </w:pPr>
      <w:r w:rsidRPr="001E3418">
        <w:t>Apport d’expertise et conseils aux instances nationales et internationales intervenant dans les TSA</w:t>
      </w:r>
      <w:r w:rsidR="00FE0C14" w:rsidRPr="001E3418">
        <w:t>.</w:t>
      </w:r>
    </w:p>
    <w:p w14:paraId="121E2AA5" w14:textId="0C534A9F" w:rsidR="00E75DA7" w:rsidRDefault="00E75DA7" w:rsidP="00E75DA7">
      <w:pPr>
        <w:spacing w:after="0"/>
      </w:pPr>
      <w:r>
        <w:lastRenderedPageBreak/>
        <w:t>Le CRA n’assure donc pas directement le s</w:t>
      </w:r>
      <w:r w:rsidR="0069571C">
        <w:t>uivi</w:t>
      </w:r>
      <w:r>
        <w:t xml:space="preserve"> mais il est en relation avec les structures adaptées du territoire pour orienter les patients et leur famille. </w:t>
      </w:r>
    </w:p>
    <w:p w14:paraId="3E95299D" w14:textId="6E0CAD07" w:rsidR="00BA5E91" w:rsidRDefault="00E75DA7">
      <w:pPr>
        <w:spacing w:after="0"/>
      </w:pPr>
      <w:r w:rsidRPr="00FC4323">
        <w:t>Dans les faits, c’est la mission de réalisation de bilan diagnostique qui occupe majoritairement les équipes.</w:t>
      </w:r>
      <w:r>
        <w:t xml:space="preserve"> </w:t>
      </w:r>
      <w:r w:rsidR="00C6310B">
        <w:t xml:space="preserve">Concernant </w:t>
      </w:r>
      <w:r>
        <w:t xml:space="preserve">cette </w:t>
      </w:r>
      <w:r w:rsidR="00C6310B">
        <w:t>mission, le CRA, en tant que dispositif de 3</w:t>
      </w:r>
      <w:r w:rsidR="00C6310B">
        <w:rPr>
          <w:vertAlign w:val="superscript"/>
        </w:rPr>
        <w:t>ème</w:t>
      </w:r>
      <w:r w:rsidR="00C6310B">
        <w:t xml:space="preserve"> ligne, doit préférentiellement prendre en charge les situations les plus complexes. Il peut s’agir de diagnostic différentiel difficile à établir, en présence de troubles associés (sensoriels, somatiques, comportementaux ou psychiatriques) ou encore quand </w:t>
      </w:r>
      <w:r w:rsidR="00FA4F10">
        <w:t xml:space="preserve">il n’y a pas de consensus entre </w:t>
      </w:r>
      <w:r w:rsidR="00C6310B">
        <w:t xml:space="preserve">les professionnels de </w:t>
      </w:r>
      <w:r w:rsidR="00C6310B" w:rsidRPr="00D61682">
        <w:rPr>
          <w:highlight w:val="yellow"/>
        </w:rPr>
        <w:t>2</w:t>
      </w:r>
      <w:r w:rsidR="00C6310B" w:rsidRPr="00D61682">
        <w:rPr>
          <w:highlight w:val="yellow"/>
          <w:vertAlign w:val="superscript"/>
        </w:rPr>
        <w:t>nd</w:t>
      </w:r>
      <w:r w:rsidR="00C6310B">
        <w:t xml:space="preserve"> ligne</w:t>
      </w:r>
      <w:r w:rsidR="00FA4F10">
        <w:t>.</w:t>
      </w:r>
    </w:p>
    <w:p w14:paraId="36EAB557" w14:textId="77777777" w:rsidR="00BA5E91" w:rsidRDefault="00BA5E91">
      <w:pPr>
        <w:spacing w:after="0"/>
        <w:ind w:left="66"/>
      </w:pPr>
    </w:p>
    <w:p w14:paraId="653BA6D7" w14:textId="77777777" w:rsidR="00BA5E91" w:rsidRDefault="00C6310B" w:rsidP="00E04BC8">
      <w:pPr>
        <w:pStyle w:val="Titre3"/>
      </w:pPr>
      <w:bookmarkStart w:id="27" w:name="_Toc164288523"/>
      <w:r>
        <w:t>Public</w:t>
      </w:r>
      <w:bookmarkEnd w:id="27"/>
    </w:p>
    <w:p w14:paraId="2D989E40" w14:textId="5A8B891F" w:rsidR="00242683" w:rsidRDefault="00242683">
      <w:pPr>
        <w:spacing w:after="0"/>
      </w:pPr>
      <w:r>
        <w:t>Le lieu de stage est dédié à l’accueil des enfants et adolescents</w:t>
      </w:r>
      <w:r w:rsidR="008D125E">
        <w:t xml:space="preserve"> </w:t>
      </w:r>
      <w:r w:rsidR="00B45453">
        <w:t xml:space="preserve">entre </w:t>
      </w:r>
      <w:r w:rsidR="00647375">
        <w:t>0</w:t>
      </w:r>
      <w:r w:rsidR="00B45453">
        <w:t xml:space="preserve"> et </w:t>
      </w:r>
      <w:r w:rsidR="00647375">
        <w:t>14 ans,</w:t>
      </w:r>
      <w:r>
        <w:t xml:space="preserve"> accompagnés de leurs parents. Ils sont le plus souvent déjà suivis en</w:t>
      </w:r>
      <w:r w:rsidR="00221E67">
        <w:t xml:space="preserve"> libéral ou en </w:t>
      </w:r>
      <w:r>
        <w:t xml:space="preserve">structure et </w:t>
      </w:r>
      <w:r w:rsidRPr="00BA2E88">
        <w:t>sont adressés par</w:t>
      </w:r>
      <w:r w:rsidRPr="00BB5080">
        <w:t xml:space="preserve"> </w:t>
      </w:r>
      <w:r>
        <w:t xml:space="preserve">leur médecin référent ou par le médecin de la structure d’accueil (crèche, école) ou de suivi (CAMSP, CMP,…) . </w:t>
      </w:r>
    </w:p>
    <w:p w14:paraId="3C7C76F3" w14:textId="08CEC450" w:rsidR="00BA5E91" w:rsidRDefault="00242683">
      <w:pPr>
        <w:spacing w:after="0"/>
      </w:pPr>
      <w:r>
        <w:t>En théorie, l</w:t>
      </w:r>
      <w:r w:rsidR="00C6310B">
        <w:t xml:space="preserve">es CRA sont </w:t>
      </w:r>
      <w:r>
        <w:t xml:space="preserve">aussi </w:t>
      </w:r>
      <w:r w:rsidR="00C6310B">
        <w:t xml:space="preserve">susceptibles de recevoir toute personne </w:t>
      </w:r>
      <w:r w:rsidR="002704BF">
        <w:t>intéressée</w:t>
      </w:r>
      <w:r w:rsidR="00C6310B">
        <w:t xml:space="preserve"> p</w:t>
      </w:r>
      <w:r w:rsidR="002704BF">
        <w:t>ar</w:t>
      </w:r>
      <w:r w:rsidR="00C6310B">
        <w:t xml:space="preserve"> le TSA, qu’il s’agisse de la personne directement concernée mais également des parents, de la famille, d’aidants ou même de professionnels</w:t>
      </w:r>
      <w:r w:rsidR="00C6310B" w:rsidRPr="00665841">
        <w:t xml:space="preserve">. </w:t>
      </w:r>
      <w:r w:rsidRPr="00665841">
        <w:t>Dans les faits</w:t>
      </w:r>
      <w:r w:rsidR="00665841" w:rsidRPr="00665841">
        <w:t>, ce</w:t>
      </w:r>
      <w:r w:rsidR="00665841">
        <w:t xml:space="preserve"> sont principalement les enfants et leurs parents qui sont reçus.</w:t>
      </w:r>
    </w:p>
    <w:p w14:paraId="34508851" w14:textId="77777777" w:rsidR="00BA5E91" w:rsidRDefault="00BA5E91" w:rsidP="00E04BC8">
      <w:pPr>
        <w:pStyle w:val="Titre3"/>
        <w:numPr>
          <w:ilvl w:val="0"/>
          <w:numId w:val="0"/>
        </w:numPr>
      </w:pPr>
    </w:p>
    <w:p w14:paraId="108A5994" w14:textId="77777777" w:rsidR="00BA5E91" w:rsidRDefault="00C6310B" w:rsidP="00E04BC8">
      <w:pPr>
        <w:pStyle w:val="Titre3"/>
      </w:pPr>
      <w:bookmarkStart w:id="28" w:name="_Toc164288524"/>
      <w:r>
        <w:t>Equipe et rôles respectifs</w:t>
      </w:r>
      <w:bookmarkEnd w:id="28"/>
    </w:p>
    <w:p w14:paraId="6F79923F" w14:textId="4E8144B8" w:rsidR="00FA4F65" w:rsidRPr="00262C92" w:rsidRDefault="00C6310B" w:rsidP="00303187">
      <w:pPr>
        <w:pStyle w:val="Sansinterligne"/>
        <w:spacing w:after="0"/>
        <w:rPr>
          <w:w w:val="100"/>
          <w:lang w:eastAsia="fr-FR"/>
        </w:rPr>
      </w:pPr>
      <w:r w:rsidRPr="00262C92">
        <w:rPr>
          <w:w w:val="100"/>
          <w:lang w:eastAsia="fr-FR"/>
        </w:rPr>
        <w:t xml:space="preserve">Le CRA où se déroule le stage fonctionne grâce à une équipe </w:t>
      </w:r>
      <w:r w:rsidR="007B7B50" w:rsidRPr="00262C92">
        <w:rPr>
          <w:w w:val="100"/>
          <w:lang w:eastAsia="fr-FR"/>
        </w:rPr>
        <w:t>pluridisciplinaire</w:t>
      </w:r>
      <w:r w:rsidRPr="00262C92">
        <w:rPr>
          <w:w w:val="100"/>
          <w:lang w:eastAsia="fr-FR"/>
        </w:rPr>
        <w:t xml:space="preserve"> </w:t>
      </w:r>
      <w:r w:rsidR="00FA4F65" w:rsidRPr="00262C92">
        <w:rPr>
          <w:w w:val="100"/>
          <w:lang w:eastAsia="fr-FR"/>
        </w:rPr>
        <w:t xml:space="preserve">de </w:t>
      </w:r>
      <w:r w:rsidR="00262C92" w:rsidRPr="00262C92">
        <w:rPr>
          <w:w w:val="100"/>
          <w:lang w:eastAsia="fr-FR"/>
        </w:rPr>
        <w:t>onze</w:t>
      </w:r>
      <w:r w:rsidR="00FA4F65" w:rsidRPr="00262C92">
        <w:rPr>
          <w:w w:val="100"/>
          <w:lang w:eastAsia="fr-FR"/>
        </w:rPr>
        <w:t xml:space="preserve"> personnes en </w:t>
      </w:r>
      <w:r w:rsidR="00262C92">
        <w:rPr>
          <w:w w:val="100"/>
          <w:lang w:eastAsia="fr-FR"/>
        </w:rPr>
        <w:t>équivalent temps plein.</w:t>
      </w:r>
      <w:r w:rsidR="00FA4F65" w:rsidRPr="00262C92">
        <w:rPr>
          <w:w w:val="100"/>
          <w:lang w:eastAsia="fr-FR"/>
        </w:rPr>
        <w:t xml:space="preserve"> </w:t>
      </w:r>
    </w:p>
    <w:p w14:paraId="2E923B95" w14:textId="77777777" w:rsidR="00014AC8" w:rsidRDefault="00920DF2" w:rsidP="00014AC8">
      <w:pPr>
        <w:pStyle w:val="Sansinterligne"/>
        <w:spacing w:after="0"/>
        <w:rPr>
          <w:w w:val="100"/>
          <w:lang w:eastAsia="fr-FR"/>
        </w:rPr>
      </w:pPr>
      <w:r w:rsidRPr="00FA4F65">
        <w:rPr>
          <w:w w:val="100"/>
          <w:lang w:eastAsia="fr-FR"/>
        </w:rPr>
        <w:t xml:space="preserve">La </w:t>
      </w:r>
      <w:r w:rsidRPr="00014AC8">
        <w:rPr>
          <w:b/>
          <w:bCs/>
          <w:w w:val="100"/>
          <w:lang w:eastAsia="fr-FR"/>
        </w:rPr>
        <w:t>secrétaire</w:t>
      </w:r>
      <w:r w:rsidRPr="00FA4F65">
        <w:rPr>
          <w:w w:val="100"/>
          <w:lang w:eastAsia="fr-FR"/>
        </w:rPr>
        <w:t xml:space="preserve"> est la première personne </w:t>
      </w:r>
      <w:r w:rsidR="00BD1894" w:rsidRPr="00FA4F65">
        <w:rPr>
          <w:w w:val="100"/>
          <w:lang w:eastAsia="fr-FR"/>
        </w:rPr>
        <w:t xml:space="preserve">avec qui s’entretiennent les personnes qui </w:t>
      </w:r>
      <w:r w:rsidR="00C82B89" w:rsidRPr="00FA4F65">
        <w:rPr>
          <w:w w:val="100"/>
          <w:lang w:eastAsia="fr-FR"/>
        </w:rPr>
        <w:t>prennent contact</w:t>
      </w:r>
      <w:r w:rsidR="00BD1894" w:rsidRPr="00FA4F65">
        <w:rPr>
          <w:w w:val="100"/>
          <w:lang w:eastAsia="fr-FR"/>
        </w:rPr>
        <w:t xml:space="preserve"> avec le CRA.  Elle est chargée de </w:t>
      </w:r>
      <w:r w:rsidR="00D702E2" w:rsidRPr="00FA4F65">
        <w:rPr>
          <w:w w:val="100"/>
          <w:lang w:eastAsia="fr-FR"/>
        </w:rPr>
        <w:t>transmettre</w:t>
      </w:r>
      <w:r w:rsidR="00D702E2">
        <w:rPr>
          <w:w w:val="100"/>
          <w:lang w:eastAsia="fr-FR"/>
        </w:rPr>
        <w:t xml:space="preserve"> les premières informations, </w:t>
      </w:r>
      <w:r w:rsidR="00BD1894">
        <w:rPr>
          <w:w w:val="100"/>
          <w:lang w:eastAsia="fr-FR"/>
        </w:rPr>
        <w:t>d’organiser et coordonner les agendas de toute l’équipe médicale et paramédicale. Elle veille également à la bonne tenue des dossiers patients.</w:t>
      </w:r>
      <w:r w:rsidR="00D702E2">
        <w:rPr>
          <w:w w:val="100"/>
          <w:lang w:eastAsia="fr-FR"/>
        </w:rPr>
        <w:t xml:space="preserve"> </w:t>
      </w:r>
    </w:p>
    <w:p w14:paraId="0A7514A3" w14:textId="31DF8397" w:rsidR="00014AC8" w:rsidRDefault="00014AC8" w:rsidP="00014AC8">
      <w:pPr>
        <w:pStyle w:val="Sansinterligne"/>
        <w:spacing w:after="0"/>
        <w:rPr>
          <w:w w:val="100"/>
          <w:lang w:eastAsia="fr-FR"/>
        </w:rPr>
      </w:pPr>
      <w:r>
        <w:rPr>
          <w:w w:val="100"/>
          <w:lang w:eastAsia="fr-FR"/>
        </w:rPr>
        <w:t xml:space="preserve">Les parents </w:t>
      </w:r>
      <w:r w:rsidR="00EE6F03">
        <w:rPr>
          <w:w w:val="100"/>
          <w:lang w:eastAsia="fr-FR"/>
        </w:rPr>
        <w:t>échangent ensuite</w:t>
      </w:r>
      <w:r w:rsidR="00311454">
        <w:rPr>
          <w:w w:val="100"/>
          <w:lang w:eastAsia="fr-FR"/>
        </w:rPr>
        <w:t xml:space="preserve"> </w:t>
      </w:r>
      <w:r w:rsidR="00DC4795">
        <w:rPr>
          <w:w w:val="100"/>
          <w:lang w:eastAsia="fr-FR"/>
        </w:rPr>
        <w:t>par</w:t>
      </w:r>
      <w:r>
        <w:rPr>
          <w:w w:val="100"/>
          <w:lang w:eastAsia="fr-FR"/>
        </w:rPr>
        <w:t xml:space="preserve"> téléphon</w:t>
      </w:r>
      <w:r w:rsidR="00DC4795">
        <w:rPr>
          <w:w w:val="100"/>
          <w:lang w:eastAsia="fr-FR"/>
        </w:rPr>
        <w:t xml:space="preserve">e avec une des deux </w:t>
      </w:r>
      <w:r w:rsidR="00DC4795" w:rsidRPr="00DC4795">
        <w:rPr>
          <w:b/>
          <w:bCs/>
          <w:w w:val="100"/>
          <w:lang w:eastAsia="fr-FR"/>
        </w:rPr>
        <w:t>infirmières</w:t>
      </w:r>
      <w:r w:rsidR="0048702A">
        <w:rPr>
          <w:w w:val="100"/>
          <w:lang w:eastAsia="fr-FR"/>
        </w:rPr>
        <w:t>. Ce premier</w:t>
      </w:r>
      <w:r w:rsidR="005F1B47">
        <w:rPr>
          <w:w w:val="100"/>
          <w:lang w:eastAsia="fr-FR"/>
        </w:rPr>
        <w:t xml:space="preserve"> rendez-vous</w:t>
      </w:r>
      <w:r w:rsidR="0048702A">
        <w:rPr>
          <w:w w:val="100"/>
          <w:lang w:eastAsia="fr-FR"/>
        </w:rPr>
        <w:t xml:space="preserve"> permet à ces dernières </w:t>
      </w:r>
      <w:r>
        <w:rPr>
          <w:w w:val="100"/>
          <w:lang w:eastAsia="fr-FR"/>
        </w:rPr>
        <w:t xml:space="preserve">d’orienter ou non la demande vers une consultation au sein du centre. </w:t>
      </w:r>
      <w:r w:rsidR="005F1B47">
        <w:rPr>
          <w:w w:val="100"/>
          <w:lang w:eastAsia="fr-FR"/>
        </w:rPr>
        <w:t>Plus tard dans le processus, e</w:t>
      </w:r>
      <w:r>
        <w:rPr>
          <w:w w:val="100"/>
          <w:lang w:eastAsia="fr-FR"/>
        </w:rPr>
        <w:t>lles s</w:t>
      </w:r>
      <w:r w:rsidR="005F1B47">
        <w:rPr>
          <w:w w:val="100"/>
          <w:lang w:eastAsia="fr-FR"/>
        </w:rPr>
        <w:t>er</w:t>
      </w:r>
      <w:r>
        <w:rPr>
          <w:w w:val="100"/>
          <w:lang w:eastAsia="fr-FR"/>
        </w:rPr>
        <w:t>ont également chargées</w:t>
      </w:r>
      <w:r w:rsidR="005F1B47">
        <w:rPr>
          <w:w w:val="100"/>
          <w:lang w:eastAsia="fr-FR"/>
        </w:rPr>
        <w:t xml:space="preserve"> </w:t>
      </w:r>
      <w:r>
        <w:rPr>
          <w:w w:val="100"/>
          <w:lang w:eastAsia="fr-FR"/>
        </w:rPr>
        <w:t>d’animer un jeu libre avec les patients</w:t>
      </w:r>
      <w:r w:rsidR="00564EF8">
        <w:rPr>
          <w:w w:val="100"/>
          <w:lang w:eastAsia="fr-FR"/>
        </w:rPr>
        <w:t xml:space="preserve">, au moment de </w:t>
      </w:r>
      <w:r>
        <w:rPr>
          <w:w w:val="100"/>
          <w:lang w:eastAsia="fr-FR"/>
        </w:rPr>
        <w:t xml:space="preserve">la passation de l’ADI-R par le médecin auprès des parents. </w:t>
      </w:r>
      <w:r w:rsidR="00564EF8">
        <w:rPr>
          <w:w w:val="100"/>
          <w:lang w:eastAsia="fr-FR"/>
        </w:rPr>
        <w:t>Enfin</w:t>
      </w:r>
      <w:r w:rsidR="0059010E">
        <w:rPr>
          <w:w w:val="100"/>
          <w:lang w:eastAsia="fr-FR"/>
        </w:rPr>
        <w:t>,</w:t>
      </w:r>
      <w:r w:rsidR="00564EF8">
        <w:rPr>
          <w:w w:val="100"/>
          <w:lang w:eastAsia="fr-FR"/>
        </w:rPr>
        <w:t xml:space="preserve"> e</w:t>
      </w:r>
      <w:r>
        <w:rPr>
          <w:w w:val="100"/>
          <w:lang w:eastAsia="fr-FR"/>
        </w:rPr>
        <w:t>lles partagent leurs observations lors des réunions d’équipe.</w:t>
      </w:r>
    </w:p>
    <w:p w14:paraId="269B478D" w14:textId="48A5582D" w:rsidR="00BA5E91" w:rsidRDefault="00BA5E91" w:rsidP="00303187">
      <w:pPr>
        <w:pStyle w:val="Sansinterligne"/>
        <w:spacing w:after="0"/>
        <w:rPr>
          <w:w w:val="100"/>
          <w:lang w:eastAsia="fr-FR"/>
        </w:rPr>
      </w:pPr>
    </w:p>
    <w:p w14:paraId="6EDA654E" w14:textId="77777777" w:rsidR="00C81472" w:rsidRDefault="00C81472" w:rsidP="00303187">
      <w:pPr>
        <w:pStyle w:val="Sansinterligne"/>
        <w:spacing w:after="0"/>
        <w:rPr>
          <w:w w:val="100"/>
          <w:lang w:eastAsia="fr-FR"/>
        </w:rPr>
      </w:pPr>
    </w:p>
    <w:p w14:paraId="2E14BC53" w14:textId="05EFBB08" w:rsidR="00BA5E91" w:rsidRDefault="00564EF8" w:rsidP="00564EF8">
      <w:pPr>
        <w:pStyle w:val="Sansinterligne"/>
        <w:spacing w:after="0"/>
        <w:rPr>
          <w:w w:val="100"/>
          <w:lang w:eastAsia="fr-FR"/>
        </w:rPr>
      </w:pPr>
      <w:r w:rsidRPr="00AC2016">
        <w:rPr>
          <w:w w:val="100"/>
          <w:lang w:eastAsia="fr-FR"/>
        </w:rPr>
        <w:lastRenderedPageBreak/>
        <w:t xml:space="preserve">Les </w:t>
      </w:r>
      <w:r w:rsidR="00AC2016" w:rsidRPr="00AC2016">
        <w:rPr>
          <w:w w:val="100"/>
          <w:lang w:eastAsia="fr-FR"/>
        </w:rPr>
        <w:t xml:space="preserve">deux </w:t>
      </w:r>
      <w:r w:rsidR="00AC2016" w:rsidRPr="00262C92">
        <w:rPr>
          <w:b/>
          <w:bCs/>
          <w:w w:val="100"/>
          <w:lang w:eastAsia="fr-FR"/>
        </w:rPr>
        <w:t>m</w:t>
      </w:r>
      <w:r w:rsidR="00C6310B" w:rsidRPr="00262C92">
        <w:rPr>
          <w:b/>
          <w:bCs/>
          <w:w w:val="100"/>
          <w:lang w:eastAsia="fr-FR"/>
        </w:rPr>
        <w:t>édecins psychiatre</w:t>
      </w:r>
      <w:r w:rsidR="00C6310B">
        <w:rPr>
          <w:w w:val="100"/>
          <w:lang w:eastAsia="fr-FR"/>
        </w:rPr>
        <w:t> (dont la médecin responsable du service)</w:t>
      </w:r>
      <w:r w:rsidR="00AC2016">
        <w:rPr>
          <w:w w:val="100"/>
          <w:lang w:eastAsia="fr-FR"/>
        </w:rPr>
        <w:t xml:space="preserve">, secondées par </w:t>
      </w:r>
      <w:r w:rsidR="00DD1551">
        <w:rPr>
          <w:w w:val="100"/>
          <w:lang w:eastAsia="fr-FR"/>
        </w:rPr>
        <w:t>un(e)</w:t>
      </w:r>
      <w:r w:rsidR="00AC2016">
        <w:rPr>
          <w:w w:val="100"/>
          <w:lang w:eastAsia="fr-FR"/>
        </w:rPr>
        <w:t xml:space="preserve"> </w:t>
      </w:r>
      <w:r w:rsidR="00C6310B" w:rsidRPr="00262C92">
        <w:rPr>
          <w:b/>
          <w:bCs/>
          <w:w w:val="100"/>
          <w:lang w:eastAsia="fr-FR"/>
        </w:rPr>
        <w:t>interne</w:t>
      </w:r>
      <w:r w:rsidR="00AC2016">
        <w:rPr>
          <w:w w:val="100"/>
          <w:lang w:eastAsia="fr-FR"/>
        </w:rPr>
        <w:t>,</w:t>
      </w:r>
      <w:r w:rsidR="00C6310B">
        <w:rPr>
          <w:w w:val="100"/>
          <w:lang w:eastAsia="fr-FR"/>
        </w:rPr>
        <w:t xml:space="preserve"> réalisent l’anamnèse développementale détaillée et s’assurent de la réalisation de tests de repérage standard (vue et audition). Elles mènent ensuite l’ADI-R</w:t>
      </w:r>
      <w:r w:rsidR="00823DF3">
        <w:rPr>
          <w:w w:val="100"/>
          <w:lang w:eastAsia="fr-FR"/>
        </w:rPr>
        <w:t xml:space="preserve"> (parfois après ou entre les différentes évaluations fonctionnelles</w:t>
      </w:r>
      <w:r w:rsidR="002D774A">
        <w:rPr>
          <w:w w:val="100"/>
          <w:lang w:eastAsia="fr-FR"/>
        </w:rPr>
        <w:t xml:space="preserve"> par les </w:t>
      </w:r>
      <w:r w:rsidR="00196986">
        <w:rPr>
          <w:w w:val="100"/>
          <w:lang w:eastAsia="fr-FR"/>
        </w:rPr>
        <w:t>paramédicaux</w:t>
      </w:r>
      <w:r w:rsidR="00823DF3">
        <w:rPr>
          <w:w w:val="100"/>
          <w:lang w:eastAsia="fr-FR"/>
        </w:rPr>
        <w:t xml:space="preserve">, </w:t>
      </w:r>
      <w:r w:rsidR="00823DF3" w:rsidRPr="00196986">
        <w:rPr>
          <w:w w:val="100"/>
          <w:lang w:eastAsia="fr-FR"/>
        </w:rPr>
        <w:t>sans ordre</w:t>
      </w:r>
      <w:r w:rsidR="00196986">
        <w:rPr>
          <w:w w:val="100"/>
          <w:lang w:eastAsia="fr-FR"/>
        </w:rPr>
        <w:t xml:space="preserve"> prédéfini</w:t>
      </w:r>
      <w:r w:rsidR="001A0893">
        <w:rPr>
          <w:w w:val="100"/>
          <w:lang w:eastAsia="fr-FR"/>
        </w:rPr>
        <w:t>)</w:t>
      </w:r>
      <w:r w:rsidR="00C6310B">
        <w:rPr>
          <w:w w:val="100"/>
          <w:lang w:eastAsia="fr-FR"/>
        </w:rPr>
        <w:t>. Enfin, en mettant leurs observations en regard de celles de l’équipe paramédicale, les médecins confirment le diagnostic ou réorientent vers des examens complémentaires ;</w:t>
      </w:r>
    </w:p>
    <w:p w14:paraId="6C89764B" w14:textId="05C99913" w:rsidR="00BA5E91" w:rsidRDefault="000B5348" w:rsidP="000B5348">
      <w:pPr>
        <w:pStyle w:val="Sansinterligne"/>
        <w:spacing w:after="0"/>
        <w:rPr>
          <w:w w:val="100"/>
          <w:lang w:eastAsia="fr-FR"/>
        </w:rPr>
      </w:pPr>
      <w:r w:rsidRPr="000B5348">
        <w:rPr>
          <w:w w:val="100"/>
          <w:lang w:eastAsia="fr-FR"/>
        </w:rPr>
        <w:t xml:space="preserve">Les trois </w:t>
      </w:r>
      <w:r w:rsidRPr="00262C92">
        <w:rPr>
          <w:b/>
          <w:bCs/>
          <w:w w:val="100"/>
          <w:lang w:eastAsia="fr-FR"/>
        </w:rPr>
        <w:t>psychologues</w:t>
      </w:r>
      <w:r>
        <w:rPr>
          <w:b/>
          <w:bCs/>
          <w:w w:val="100"/>
          <w:lang w:eastAsia="fr-FR"/>
        </w:rPr>
        <w:t xml:space="preserve"> </w:t>
      </w:r>
      <w:r w:rsidR="00C6310B">
        <w:rPr>
          <w:w w:val="100"/>
          <w:lang w:eastAsia="fr-FR"/>
        </w:rPr>
        <w:t>évaluent les capacités de communication sociale et les comportements notamment au moyen de l’ADOS-2. Ils évaluent également le niveau intellectuel et le profil cognitif, les fonctions exécutives et notamment les capacités attentionnelles, les capacités adaptatives de l’enfant ou encore le niveau de développement quand cela ne peut être réalisé par la psychomotricienne.</w:t>
      </w:r>
    </w:p>
    <w:p w14:paraId="49C0DFA1" w14:textId="613B7246" w:rsidR="00BA5E91" w:rsidRDefault="000B5348" w:rsidP="000B5348">
      <w:pPr>
        <w:pStyle w:val="Sansinterligne"/>
        <w:spacing w:after="0"/>
        <w:rPr>
          <w:w w:val="100"/>
          <w:lang w:eastAsia="fr-FR"/>
        </w:rPr>
      </w:pPr>
      <w:r w:rsidRPr="00384D93">
        <w:rPr>
          <w:w w:val="100"/>
          <w:lang w:eastAsia="fr-FR"/>
        </w:rPr>
        <w:t xml:space="preserve">La </w:t>
      </w:r>
      <w:r w:rsidRPr="004423BF">
        <w:rPr>
          <w:b/>
          <w:bCs/>
          <w:w w:val="100"/>
          <w:lang w:eastAsia="fr-FR"/>
        </w:rPr>
        <w:t>p</w:t>
      </w:r>
      <w:r w:rsidR="00C6310B" w:rsidRPr="004423BF">
        <w:rPr>
          <w:b/>
          <w:bCs/>
          <w:w w:val="100"/>
          <w:lang w:eastAsia="fr-FR"/>
        </w:rPr>
        <w:t>sychomotricienne</w:t>
      </w:r>
      <w:r w:rsidR="00384D93">
        <w:rPr>
          <w:w w:val="100"/>
          <w:lang w:eastAsia="fr-FR"/>
        </w:rPr>
        <w:t>, présente à mi-temps</w:t>
      </w:r>
      <w:r w:rsidR="00C6310B">
        <w:rPr>
          <w:w w:val="100"/>
          <w:lang w:eastAsia="fr-FR"/>
        </w:rPr>
        <w:t> </w:t>
      </w:r>
      <w:r w:rsidR="00732EEB">
        <w:rPr>
          <w:w w:val="100"/>
          <w:lang w:eastAsia="fr-FR"/>
        </w:rPr>
        <w:t>(</w:t>
      </w:r>
      <w:r w:rsidR="00384D93">
        <w:rPr>
          <w:w w:val="100"/>
          <w:lang w:eastAsia="fr-FR"/>
        </w:rPr>
        <w:t>un second</w:t>
      </w:r>
      <w:r w:rsidR="007F4ADE">
        <w:rPr>
          <w:w w:val="100"/>
          <w:lang w:eastAsia="fr-FR"/>
        </w:rPr>
        <w:t xml:space="preserve"> mi-temps </w:t>
      </w:r>
      <w:r w:rsidR="004423BF">
        <w:rPr>
          <w:w w:val="100"/>
          <w:lang w:eastAsia="fr-FR"/>
        </w:rPr>
        <w:t xml:space="preserve">étant </w:t>
      </w:r>
      <w:r w:rsidR="007F4ADE">
        <w:rPr>
          <w:w w:val="100"/>
          <w:lang w:eastAsia="fr-FR"/>
        </w:rPr>
        <w:t xml:space="preserve">vacant </w:t>
      </w:r>
      <w:r w:rsidR="00492001">
        <w:rPr>
          <w:w w:val="100"/>
          <w:lang w:eastAsia="fr-FR"/>
        </w:rPr>
        <w:t>à ce jour</w:t>
      </w:r>
      <w:r w:rsidR="007F4ADE">
        <w:rPr>
          <w:w w:val="100"/>
          <w:lang w:eastAsia="fr-FR"/>
        </w:rPr>
        <w:t>)</w:t>
      </w:r>
      <w:r w:rsidR="004423BF">
        <w:rPr>
          <w:w w:val="100"/>
          <w:lang w:eastAsia="fr-FR"/>
        </w:rPr>
        <w:t>, r</w:t>
      </w:r>
      <w:r w:rsidR="00C6310B">
        <w:rPr>
          <w:w w:val="100"/>
          <w:lang w:eastAsia="fr-FR"/>
        </w:rPr>
        <w:t xml:space="preserve">éalise l’évaluation du niveau de développement de l’enfant, qu’elle complète d’une évaluation fonctionnelle en s’intéressant à toutes les fonctions psychomotrices : tonus, latéralité, schéma corporel et image du corps, organisation spatiale et temporelle, motricité (fine et globale), fonctions exécutives </w:t>
      </w:r>
      <w:r w:rsidR="00D701C3">
        <w:rPr>
          <w:w w:val="100"/>
          <w:lang w:eastAsia="fr-FR"/>
        </w:rPr>
        <w:t xml:space="preserve">et </w:t>
      </w:r>
      <w:r w:rsidR="00C6310B">
        <w:rPr>
          <w:w w:val="100"/>
          <w:lang w:eastAsia="fr-FR"/>
        </w:rPr>
        <w:t>intégration sensorielle.</w:t>
      </w:r>
    </w:p>
    <w:p w14:paraId="074FF3BE" w14:textId="103EE5FE" w:rsidR="00BA5E91" w:rsidRDefault="000B5348" w:rsidP="000B5348">
      <w:pPr>
        <w:pStyle w:val="Sansinterligne"/>
        <w:spacing w:after="0"/>
        <w:rPr>
          <w:w w:val="100"/>
          <w:lang w:eastAsia="fr-FR"/>
        </w:rPr>
      </w:pPr>
      <w:r w:rsidRPr="00095562">
        <w:rPr>
          <w:w w:val="100"/>
          <w:lang w:eastAsia="fr-FR"/>
        </w:rPr>
        <w:t>Enfin, un poste d’</w:t>
      </w:r>
      <w:r w:rsidR="00095562">
        <w:rPr>
          <w:b/>
          <w:bCs/>
          <w:w w:val="100"/>
          <w:lang w:eastAsia="fr-FR"/>
        </w:rPr>
        <w:t>o</w:t>
      </w:r>
      <w:r w:rsidR="00C6310B">
        <w:rPr>
          <w:b/>
          <w:bCs/>
          <w:w w:val="100"/>
          <w:lang w:eastAsia="fr-FR"/>
        </w:rPr>
        <w:t>rthophoniste</w:t>
      </w:r>
      <w:r w:rsidR="00095562">
        <w:rPr>
          <w:b/>
          <w:bCs/>
          <w:w w:val="100"/>
          <w:lang w:eastAsia="fr-FR"/>
        </w:rPr>
        <w:t xml:space="preserve"> </w:t>
      </w:r>
      <w:r w:rsidR="00095562" w:rsidRPr="00095562">
        <w:rPr>
          <w:w w:val="100"/>
          <w:lang w:eastAsia="fr-FR"/>
        </w:rPr>
        <w:t>est à pourvoir au sein du service.</w:t>
      </w:r>
      <w:r w:rsidR="000733C3">
        <w:rPr>
          <w:w w:val="100"/>
          <w:lang w:eastAsia="fr-FR"/>
        </w:rPr>
        <w:t xml:space="preserve"> Usuellement, </w:t>
      </w:r>
      <w:r w:rsidR="000733C3" w:rsidRPr="001772E6">
        <w:rPr>
          <w:w w:val="100"/>
          <w:lang w:eastAsia="fr-FR"/>
        </w:rPr>
        <w:t>c</w:t>
      </w:r>
      <w:r w:rsidR="004423BF" w:rsidRPr="001772E6">
        <w:rPr>
          <w:w w:val="100"/>
          <w:lang w:eastAsia="fr-FR"/>
        </w:rPr>
        <w:t xml:space="preserve">ette </w:t>
      </w:r>
      <w:r w:rsidR="00D701C3" w:rsidRPr="001772E6">
        <w:rPr>
          <w:w w:val="100"/>
          <w:lang w:eastAsia="fr-FR"/>
        </w:rPr>
        <w:t>professionnelle</w:t>
      </w:r>
      <w:r w:rsidR="00C6310B" w:rsidRPr="001772E6">
        <w:rPr>
          <w:w w:val="100"/>
          <w:lang w:eastAsia="fr-FR"/>
        </w:rPr>
        <w:t xml:space="preserve"> examine les niveaux de langage oral et écrit, expressif et réceptif, ainsi q</w:t>
      </w:r>
      <w:r w:rsidR="00C6310B">
        <w:rPr>
          <w:w w:val="100"/>
          <w:lang w:eastAsia="fr-FR"/>
        </w:rPr>
        <w:t>ue la communication non-verbale.</w:t>
      </w:r>
    </w:p>
    <w:p w14:paraId="242085D3" w14:textId="77777777" w:rsidR="00BA5E91" w:rsidRDefault="00BA5E91" w:rsidP="00E04BC8">
      <w:pPr>
        <w:pStyle w:val="Titre3"/>
        <w:numPr>
          <w:ilvl w:val="0"/>
          <w:numId w:val="0"/>
        </w:numPr>
        <w:ind w:left="720"/>
      </w:pPr>
    </w:p>
    <w:p w14:paraId="0EBAB44A" w14:textId="77777777" w:rsidR="00BA5E91" w:rsidRDefault="00C6310B" w:rsidP="00E04BC8">
      <w:pPr>
        <w:pStyle w:val="Titre3"/>
      </w:pPr>
      <w:bookmarkStart w:id="29" w:name="_Toc164288525"/>
      <w:r>
        <w:t>Fonctionnement pluridisciplinaire</w:t>
      </w:r>
      <w:bookmarkEnd w:id="29"/>
    </w:p>
    <w:p w14:paraId="2BA33D0C" w14:textId="3329EC25" w:rsidR="00BA5E91" w:rsidRDefault="00780DC2" w:rsidP="0061061F">
      <w:pPr>
        <w:spacing w:after="0"/>
      </w:pPr>
      <w:r w:rsidRPr="0067076D">
        <w:t>L’i</w:t>
      </w:r>
      <w:r w:rsidR="0001692E" w:rsidRPr="0067076D">
        <w:t>ntérêt</w:t>
      </w:r>
      <w:r w:rsidR="00D95CC0" w:rsidRPr="0067076D">
        <w:t xml:space="preserve"> du CRA</w:t>
      </w:r>
      <w:r w:rsidR="0001692E" w:rsidRPr="0067076D">
        <w:t xml:space="preserve"> repose sur </w:t>
      </w:r>
      <w:r w:rsidRPr="0067076D">
        <w:t xml:space="preserve">une </w:t>
      </w:r>
      <w:r w:rsidR="00D95CC0" w:rsidRPr="0067076D">
        <w:t xml:space="preserve">vision </w:t>
      </w:r>
      <w:r w:rsidR="0001692E" w:rsidRPr="0067076D">
        <w:t>interdis</w:t>
      </w:r>
      <w:r w:rsidRPr="0067076D">
        <w:t>ciplinaire</w:t>
      </w:r>
      <w:r w:rsidR="0001692E" w:rsidRPr="0067076D">
        <w:t xml:space="preserve"> et</w:t>
      </w:r>
      <w:r w:rsidR="00D95CC0" w:rsidRPr="0067076D">
        <w:t xml:space="preserve"> donc sur</w:t>
      </w:r>
      <w:r w:rsidR="0001692E" w:rsidRPr="0067076D">
        <w:t xml:space="preserve"> </w:t>
      </w:r>
      <w:r w:rsidRPr="0067076D">
        <w:t xml:space="preserve">les </w:t>
      </w:r>
      <w:r w:rsidR="0001692E" w:rsidRPr="0067076D">
        <w:t>échange</w:t>
      </w:r>
      <w:r w:rsidRPr="0067076D">
        <w:t>s</w:t>
      </w:r>
      <w:r w:rsidR="0001692E" w:rsidRPr="0067076D">
        <w:t xml:space="preserve"> </w:t>
      </w:r>
      <w:r w:rsidR="0061061F" w:rsidRPr="0067076D">
        <w:t>i</w:t>
      </w:r>
      <w:r w:rsidR="0001692E" w:rsidRPr="0067076D">
        <w:t>nterpro</w:t>
      </w:r>
      <w:r w:rsidRPr="0067076D">
        <w:t>fessionnels</w:t>
      </w:r>
      <w:r w:rsidR="00615D8D">
        <w:t xml:space="preserve"> qui sont </w:t>
      </w:r>
      <w:r w:rsidR="004C4ABC">
        <w:t>très fréquents</w:t>
      </w:r>
      <w:r w:rsidR="00D95CC0" w:rsidRPr="0067076D">
        <w:t xml:space="preserve">. </w:t>
      </w:r>
      <w:r w:rsidR="004C4ABC">
        <w:t xml:space="preserve">Au quotidien, </w:t>
      </w:r>
      <w:r w:rsidR="003E76F3">
        <w:t>ils prennent</w:t>
      </w:r>
      <w:r w:rsidR="004C4ABC">
        <w:t xml:space="preserve"> souvent une forme</w:t>
      </w:r>
      <w:r w:rsidR="007E6CD0">
        <w:t xml:space="preserve"> informelle</w:t>
      </w:r>
      <w:r w:rsidR="0030456A">
        <w:t xml:space="preserve"> et peuvent avoir lieu</w:t>
      </w:r>
      <w:r w:rsidR="003E76F3">
        <w:t xml:space="preserve"> :</w:t>
      </w:r>
      <w:r w:rsidR="00C6310B">
        <w:t xml:space="preserve"> </w:t>
      </w:r>
    </w:p>
    <w:p w14:paraId="3069B7BF" w14:textId="6609BD6E" w:rsidR="00BA5E91" w:rsidRDefault="00C6310B" w:rsidP="005D247C">
      <w:pPr>
        <w:pStyle w:val="Paragraphedeliste"/>
        <w:numPr>
          <w:ilvl w:val="0"/>
          <w:numId w:val="2"/>
        </w:numPr>
      </w:pPr>
      <w:r>
        <w:t>avant une évaluation, de façon à prendre connaissance du dossier et à déterminer le type d’évaluation à mener. En fonction des éléments du dossier, il peut s’agir pour la psychomotricienne de choisir de réaliser une évaluation via une échelle de développement et/ou d</w:t>
      </w:r>
      <w:r w:rsidR="00ED1097">
        <w:t>’autres types de</w:t>
      </w:r>
      <w:r>
        <w:t xml:space="preserve"> tests visant plus spécifiquement un domaine psychomoteur. Le ou la psychologue va s’intéresser </w:t>
      </w:r>
      <w:r w:rsidR="00F53208">
        <w:t xml:space="preserve">à l’âge et </w:t>
      </w:r>
      <w:r>
        <w:t>au niveau de langage de l’enfant pour choisir le module de l’ADO-S le plus adapté ;</w:t>
      </w:r>
    </w:p>
    <w:p w14:paraId="62BAF1AD" w14:textId="297DDD77" w:rsidR="00BA5E91" w:rsidRDefault="0030456A" w:rsidP="005D247C">
      <w:pPr>
        <w:pStyle w:val="Paragraphedeliste"/>
        <w:numPr>
          <w:ilvl w:val="0"/>
          <w:numId w:val="2"/>
        </w:numPr>
      </w:pPr>
      <w:r>
        <w:t>d</w:t>
      </w:r>
      <w:r w:rsidR="00C6310B">
        <w:t>e la même façon à l’issue d’une évaluation, pour partager et confronter les premières impressions de chacun, aussi bien en ce qui concerne les observations cliniques du patient que les informations recueilli</w:t>
      </w:r>
      <w:r w:rsidR="000C6DD7">
        <w:t>e</w:t>
      </w:r>
      <w:r w:rsidR="00C6310B">
        <w:t>s auprès des parents ;</w:t>
      </w:r>
    </w:p>
    <w:p w14:paraId="38D66B24" w14:textId="7F75713A" w:rsidR="00BA5E91" w:rsidRDefault="0030456A" w:rsidP="0030456A">
      <w:pPr>
        <w:spacing w:after="0"/>
        <w:ind w:left="360"/>
      </w:pPr>
      <w:r>
        <w:lastRenderedPageBreak/>
        <w:t xml:space="preserve">Une </w:t>
      </w:r>
      <w:r w:rsidR="004977EF">
        <w:t>fois</w:t>
      </w:r>
      <w:r>
        <w:t xml:space="preserve"> par semaine a lieu un rendez-vous </w:t>
      </w:r>
      <w:r w:rsidR="00C6310B">
        <w:t>plus formel</w:t>
      </w:r>
      <w:r>
        <w:t xml:space="preserve"> avec l</w:t>
      </w:r>
      <w:r w:rsidR="00C6310B">
        <w:t>es réunions hebdomadaires de « </w:t>
      </w:r>
      <w:r w:rsidR="00C6310B" w:rsidRPr="003A572F">
        <w:t>staff </w:t>
      </w:r>
      <w:r w:rsidR="00C6310B">
        <w:t>»</w:t>
      </w:r>
      <w:r>
        <w:t xml:space="preserve"> : </w:t>
      </w:r>
      <w:r w:rsidR="004977EF">
        <w:t xml:space="preserve">pendant une après-midi, </w:t>
      </w:r>
      <w:r w:rsidR="00C6310B">
        <w:t xml:space="preserve">l’équipe </w:t>
      </w:r>
      <w:r w:rsidR="009873AB">
        <w:t xml:space="preserve">entière </w:t>
      </w:r>
      <w:r w:rsidR="00C6310B">
        <w:t>se réuni</w:t>
      </w:r>
      <w:r w:rsidR="009873AB">
        <w:t>t</w:t>
      </w:r>
      <w:r w:rsidR="00C6310B">
        <w:t xml:space="preserve"> </w:t>
      </w:r>
      <w:r w:rsidR="009873AB">
        <w:t xml:space="preserve">pour </w:t>
      </w:r>
      <w:r w:rsidR="00C6310B">
        <w:t>échanger plus longuement sur les évaluations réalisées</w:t>
      </w:r>
      <w:r w:rsidR="009873AB">
        <w:t xml:space="preserve"> et </w:t>
      </w:r>
      <w:r w:rsidR="00C6310B">
        <w:t xml:space="preserve">partager ses </w:t>
      </w:r>
      <w:r w:rsidR="008E3BC3">
        <w:t>observations</w:t>
      </w:r>
      <w:r w:rsidR="00404D7C">
        <w:t>. Sur la base de ces échanges, le médecin peut</w:t>
      </w:r>
      <w:r w:rsidR="00C6310B">
        <w:t xml:space="preserve"> formuler des conclusions avec un diagnostic</w:t>
      </w:r>
      <w:r w:rsidR="00063F32">
        <w:t xml:space="preserve">, des conseils de prise en charge </w:t>
      </w:r>
      <w:r w:rsidR="00C6310B">
        <w:t>et/ou une orientation vers des examens complémentaires</w:t>
      </w:r>
      <w:r w:rsidR="00063F32">
        <w:t>.</w:t>
      </w:r>
    </w:p>
    <w:p w14:paraId="4CF64799" w14:textId="07F1A956" w:rsidR="00896E9B" w:rsidRDefault="00896E9B">
      <w:pPr>
        <w:spacing w:line="259" w:lineRule="auto"/>
        <w:jc w:val="left"/>
      </w:pPr>
      <w:r>
        <w:br w:type="page"/>
      </w:r>
    </w:p>
    <w:p w14:paraId="664CA9D6" w14:textId="77777777" w:rsidR="00BA5E91" w:rsidRDefault="00C6310B" w:rsidP="00E04BC8">
      <w:pPr>
        <w:pStyle w:val="Titre2"/>
      </w:pPr>
      <w:bookmarkStart w:id="30" w:name="_Toc164288526"/>
      <w:r>
        <w:lastRenderedPageBreak/>
        <w:t>Le bilan au sein du centre expert</w:t>
      </w:r>
      <w:bookmarkEnd w:id="30"/>
    </w:p>
    <w:p w14:paraId="261C6D81" w14:textId="77777777" w:rsidR="00BA5E91" w:rsidRDefault="00C6310B">
      <w:pPr>
        <w:spacing w:after="0"/>
      </w:pPr>
      <w:r>
        <w:t xml:space="preserve">Pour le patient et sa famille, l’évaluation se déroule en plusieurs étapes : </w:t>
      </w:r>
    </w:p>
    <w:p w14:paraId="7954DB9B" w14:textId="77777777" w:rsidR="00983C00" w:rsidRDefault="00C74A7C" w:rsidP="005D247C">
      <w:pPr>
        <w:pStyle w:val="Paragraphedeliste"/>
        <w:numPr>
          <w:ilvl w:val="0"/>
          <w:numId w:val="2"/>
        </w:numPr>
      </w:pPr>
      <w:r>
        <w:t>Un entretien initial</w:t>
      </w:r>
      <w:r w:rsidR="00983C00">
        <w:t xml:space="preserve"> avec l’infirmière ;</w:t>
      </w:r>
    </w:p>
    <w:p w14:paraId="2BA1C3E2" w14:textId="1504EF16" w:rsidR="00BA5E91" w:rsidRDefault="00C6310B" w:rsidP="005D247C">
      <w:pPr>
        <w:pStyle w:val="Paragraphedeliste"/>
        <w:numPr>
          <w:ilvl w:val="0"/>
          <w:numId w:val="2"/>
        </w:numPr>
      </w:pPr>
      <w:r>
        <w:t>Une consultation pédopsychiatrique ;</w:t>
      </w:r>
    </w:p>
    <w:p w14:paraId="77E47CA8" w14:textId="77777777" w:rsidR="00BA5E91" w:rsidRDefault="00C6310B" w:rsidP="005D247C">
      <w:pPr>
        <w:pStyle w:val="Paragraphedeliste"/>
        <w:numPr>
          <w:ilvl w:val="0"/>
          <w:numId w:val="2"/>
        </w:numPr>
      </w:pPr>
      <w:r>
        <w:t>Un bilan psychologique ;</w:t>
      </w:r>
    </w:p>
    <w:p w14:paraId="138F24C8" w14:textId="77777777" w:rsidR="00BA5E91" w:rsidRDefault="00C6310B" w:rsidP="005D247C">
      <w:pPr>
        <w:pStyle w:val="Paragraphedeliste"/>
        <w:numPr>
          <w:ilvl w:val="0"/>
          <w:numId w:val="2"/>
        </w:numPr>
      </w:pPr>
      <w:r>
        <w:t>Des bilans complémentaires (orthophonie et/ou psychomotricité).</w:t>
      </w:r>
    </w:p>
    <w:p w14:paraId="7582C7EC" w14:textId="46F0C984" w:rsidR="00BA5E91" w:rsidRDefault="00C6310B">
      <w:pPr>
        <w:spacing w:after="0"/>
      </w:pPr>
      <w:r>
        <w:t xml:space="preserve">D’autres évaluations neuropédiatriques ou somatiques (ophtalmologique ou </w:t>
      </w:r>
      <w:r w:rsidR="00F75FFB">
        <w:t>o</w:t>
      </w:r>
      <w:r>
        <w:t>to-rhino-laryngologique), à réaliser à l’extérieur du centre, peuvent être prescrites en parallèle.</w:t>
      </w:r>
    </w:p>
    <w:p w14:paraId="353C9C93" w14:textId="77777777" w:rsidR="00BA5E91" w:rsidRDefault="00C6310B">
      <w:pPr>
        <w:spacing w:after="0"/>
      </w:pPr>
      <w:r>
        <w:t>Un dernier rendez-vous est fixé avec le patient et sa famille pour la restitution des résultats, en présence du médecin pédopsychiatre et si possible de tous les professionnels paramédicaux ayant évalué l’enfant.</w:t>
      </w:r>
    </w:p>
    <w:p w14:paraId="714F8658" w14:textId="77777777" w:rsidR="00BA5E91" w:rsidRDefault="00BA5E91">
      <w:pPr>
        <w:spacing w:after="0"/>
      </w:pPr>
    </w:p>
    <w:p w14:paraId="12E1E119" w14:textId="77777777" w:rsidR="00BA5E91" w:rsidRDefault="00C6310B" w:rsidP="00E04BC8">
      <w:pPr>
        <w:pStyle w:val="Titre3"/>
      </w:pPr>
      <w:bookmarkStart w:id="31" w:name="_Toc164288527"/>
      <w:r>
        <w:t>Cadre temporel</w:t>
      </w:r>
      <w:bookmarkEnd w:id="31"/>
      <w:r>
        <w:t xml:space="preserve"> </w:t>
      </w:r>
    </w:p>
    <w:p w14:paraId="7E852AC2" w14:textId="3FAB8BA0" w:rsidR="00BA5E91" w:rsidRDefault="002A0412" w:rsidP="00646BE9">
      <w:pPr>
        <w:spacing w:after="0"/>
      </w:pPr>
      <w:r w:rsidRPr="00E8680B">
        <w:t xml:space="preserve">Afin d’optimiser les conditions d’évaluation, ces </w:t>
      </w:r>
      <w:r w:rsidR="00E8680B">
        <w:t xml:space="preserve">différentes </w:t>
      </w:r>
      <w:r w:rsidRPr="00E8680B">
        <w:t>rencontres sont, autant que faire se peut, organisées sur des journées distinctes et ne s’étendent pas au-delà de deux heures. </w:t>
      </w:r>
      <w:r w:rsidR="001A011A" w:rsidRPr="00E8680B">
        <w:t xml:space="preserve">Cette organisation est plus contraignante pour le service et pour les parents </w:t>
      </w:r>
      <w:r w:rsidR="00071CF6" w:rsidRPr="00E8680B">
        <w:t xml:space="preserve">qui se déplacent quatre à cinq fois, mais elle </w:t>
      </w:r>
      <w:r w:rsidR="007B136C" w:rsidRPr="00E8680B">
        <w:t xml:space="preserve">permet de </w:t>
      </w:r>
      <w:r w:rsidR="001A011A" w:rsidRPr="00E8680B">
        <w:t>prend</w:t>
      </w:r>
      <w:r w:rsidR="007B136C" w:rsidRPr="00E8680B">
        <w:t>re</w:t>
      </w:r>
      <w:r w:rsidR="001A011A" w:rsidRPr="00E8680B">
        <w:t xml:space="preserve"> en compte la </w:t>
      </w:r>
      <w:r w:rsidR="00071CF6" w:rsidRPr="00E8680B">
        <w:t>fatigabili</w:t>
      </w:r>
      <w:r w:rsidR="007B136C" w:rsidRPr="00E8680B">
        <w:t>té</w:t>
      </w:r>
      <w:r w:rsidR="001A011A" w:rsidRPr="00E8680B">
        <w:t xml:space="preserve"> de l’enfant </w:t>
      </w:r>
      <w:r w:rsidR="007B136C" w:rsidRPr="00E8680B">
        <w:t xml:space="preserve">et </w:t>
      </w:r>
      <w:r w:rsidR="001A011A" w:rsidRPr="00E8680B">
        <w:t xml:space="preserve">vise à créer un environnement propice à l’expression </w:t>
      </w:r>
      <w:r w:rsidR="007B136C" w:rsidRPr="00E8680B">
        <w:t>de ses compétences</w:t>
      </w:r>
      <w:r w:rsidR="001A011A" w:rsidRPr="00E8680B">
        <w:t>.</w:t>
      </w:r>
      <w:r w:rsidR="007B136C">
        <w:rPr>
          <w:rFonts w:ascii="Roboto" w:hAnsi="Roboto"/>
          <w:color w:val="111111"/>
          <w:shd w:val="clear" w:color="auto" w:fill="F7F7F7"/>
        </w:rPr>
        <w:t xml:space="preserve"> </w:t>
      </w:r>
      <w:r w:rsidR="003A7A39">
        <w:t>En effet</w:t>
      </w:r>
      <w:r w:rsidR="00D561FB">
        <w:t>, au cours des évaluations</w:t>
      </w:r>
      <w:r w:rsidR="002D774A">
        <w:t>,</w:t>
      </w:r>
      <w:r w:rsidR="00D561FB">
        <w:t xml:space="preserve"> les enfants sont </w:t>
      </w:r>
      <w:r w:rsidR="00654C38">
        <w:t>particulièrement</w:t>
      </w:r>
      <w:r w:rsidR="00D561FB">
        <w:t xml:space="preserve"> sollicités</w:t>
      </w:r>
      <w:r w:rsidR="00356BC4">
        <w:t xml:space="preserve"> et il est primordial d</w:t>
      </w:r>
      <w:r w:rsidR="00E8680B">
        <w:t xml:space="preserve">’étaler dans le temps ces </w:t>
      </w:r>
      <w:r w:rsidR="00F80A8A">
        <w:t xml:space="preserve">sollicitations afin que les </w:t>
      </w:r>
      <w:r w:rsidR="00F744C6">
        <w:t xml:space="preserve">comportements soient </w:t>
      </w:r>
      <w:r w:rsidR="002626B1">
        <w:t xml:space="preserve">le moins possible </w:t>
      </w:r>
      <w:r w:rsidR="00E8680B">
        <w:t xml:space="preserve">altérés </w:t>
      </w:r>
      <w:r w:rsidR="002626B1">
        <w:t xml:space="preserve">par </w:t>
      </w:r>
      <w:r w:rsidR="006C7A0D">
        <w:t xml:space="preserve">un </w:t>
      </w:r>
      <w:r w:rsidR="002626B1">
        <w:t>état de fatigue</w:t>
      </w:r>
      <w:r w:rsidR="006C7A0D">
        <w:t>.</w:t>
      </w:r>
    </w:p>
    <w:p w14:paraId="6BBEB09B" w14:textId="77777777" w:rsidR="00646BE9" w:rsidRDefault="00646BE9" w:rsidP="00646BE9">
      <w:pPr>
        <w:spacing w:after="0"/>
      </w:pPr>
    </w:p>
    <w:p w14:paraId="55C65AE6" w14:textId="77777777" w:rsidR="00BA5E91" w:rsidRDefault="00C6310B" w:rsidP="00E04BC8">
      <w:pPr>
        <w:pStyle w:val="Titre3"/>
      </w:pPr>
      <w:bookmarkStart w:id="32" w:name="_Toc164288528"/>
      <w:r>
        <w:t>Cadre spatial</w:t>
      </w:r>
      <w:bookmarkEnd w:id="32"/>
    </w:p>
    <w:p w14:paraId="3A876F4C" w14:textId="3778741B" w:rsidR="009A5E8C" w:rsidRPr="001752BF" w:rsidRDefault="002B4187" w:rsidP="007252B4">
      <w:pPr>
        <w:spacing w:after="0"/>
        <w:rPr>
          <w:w w:val="100"/>
          <w:sz w:val="48"/>
          <w:szCs w:val="48"/>
        </w:rPr>
      </w:pPr>
      <w:r>
        <w:t>L</w:t>
      </w:r>
      <w:r w:rsidRPr="00A14682">
        <w:t>e lieu où se passent les évaluations de psychomotricité est sobre</w:t>
      </w:r>
      <w:r>
        <w:t xml:space="preserve"> et épuré.</w:t>
      </w:r>
      <w:r w:rsidRPr="00A14682">
        <w:t xml:space="preserve"> Il comprend </w:t>
      </w:r>
      <w:r w:rsidR="003E44EA">
        <w:t xml:space="preserve">un bureau, </w:t>
      </w:r>
      <w:r w:rsidR="00502B59">
        <w:t xml:space="preserve">quelques chaises dont </w:t>
      </w:r>
      <w:r w:rsidR="003E44EA">
        <w:t xml:space="preserve">une </w:t>
      </w:r>
      <w:r w:rsidR="00F274BA">
        <w:t>Tripp Trapp®</w:t>
      </w:r>
      <w:r w:rsidR="00F274BA">
        <w:rPr>
          <w:w w:val="100"/>
          <w:sz w:val="48"/>
          <w:szCs w:val="48"/>
        </w:rPr>
        <w:t xml:space="preserve"> </w:t>
      </w:r>
      <w:r w:rsidR="003E44EA">
        <w:t xml:space="preserve">pour les enfants, </w:t>
      </w:r>
      <w:r w:rsidRPr="00A14682">
        <w:t>quelques armoires fermées à clé (ainsi le contenu n’est pas visible et n’attire pas l’attention du patient)</w:t>
      </w:r>
      <w:r w:rsidR="004B5646">
        <w:t xml:space="preserve">, une petite table à hauteur d’enfant généralement </w:t>
      </w:r>
      <w:r w:rsidR="005C0662">
        <w:t xml:space="preserve">positionnée derrière la psychomotricienne et </w:t>
      </w:r>
      <w:r w:rsidR="004B5646">
        <w:t xml:space="preserve">utilisée pour </w:t>
      </w:r>
      <w:r w:rsidR="005C0662">
        <w:t xml:space="preserve">disposer le matériel </w:t>
      </w:r>
      <w:r w:rsidR="001752BF">
        <w:t>nécessaire à l’évaluation. I</w:t>
      </w:r>
      <w:r w:rsidRPr="00A14682">
        <w:t xml:space="preserve">l n’y a aucun affichage au mur, </w:t>
      </w:r>
      <w:r>
        <w:t>à part</w:t>
      </w:r>
      <w:r w:rsidRPr="00A14682">
        <w:t xml:space="preserve"> la photo d’un chaton utilisée pour évaluer l’attention conjointe.</w:t>
      </w:r>
      <w:r w:rsidR="001752BF">
        <w:t xml:space="preserve"> Quelques modules de motricité globale et une poutre sont </w:t>
      </w:r>
      <w:r w:rsidR="007252B4">
        <w:t>rangés contre un mur.</w:t>
      </w:r>
    </w:p>
    <w:p w14:paraId="649686A1" w14:textId="32E203F8" w:rsidR="009A5E8C" w:rsidRDefault="002B4187" w:rsidP="007E127D">
      <w:pPr>
        <w:spacing w:after="0"/>
      </w:pPr>
      <w:r>
        <w:t>C</w:t>
      </w:r>
      <w:r w:rsidRPr="00A14682">
        <w:t xml:space="preserve">ette salle comprend </w:t>
      </w:r>
      <w:r>
        <w:t xml:space="preserve">également </w:t>
      </w:r>
      <w:r w:rsidRPr="00A14682">
        <w:t xml:space="preserve">un espace cuisine qui, bien que non accessible, reste visible.  </w:t>
      </w:r>
      <w:r w:rsidR="007252B4">
        <w:t>L</w:t>
      </w:r>
      <w:r w:rsidRPr="00A14682">
        <w:t xml:space="preserve">’éclairage est </w:t>
      </w:r>
      <w:r>
        <w:t xml:space="preserve">relativement </w:t>
      </w:r>
      <w:r w:rsidRPr="00A14682">
        <w:t>fort</w:t>
      </w:r>
      <w:r w:rsidR="007252B4">
        <w:t xml:space="preserve"> et non modulable</w:t>
      </w:r>
      <w:r>
        <w:t>.</w:t>
      </w:r>
    </w:p>
    <w:p w14:paraId="60CA88EB" w14:textId="77777777" w:rsidR="007E127D" w:rsidRDefault="007E127D" w:rsidP="007E127D">
      <w:pPr>
        <w:spacing w:after="0"/>
      </w:pPr>
    </w:p>
    <w:p w14:paraId="1D1B6EA6" w14:textId="77777777" w:rsidR="007F11DB" w:rsidRDefault="007F11DB" w:rsidP="007E127D">
      <w:pPr>
        <w:spacing w:after="0"/>
      </w:pPr>
    </w:p>
    <w:p w14:paraId="07B2B60A" w14:textId="7F733E8C" w:rsidR="000076AB" w:rsidRDefault="000076AB" w:rsidP="00E04BC8">
      <w:pPr>
        <w:pStyle w:val="Titre3"/>
      </w:pPr>
      <w:bookmarkStart w:id="33" w:name="_Toc164288529"/>
      <w:r>
        <w:lastRenderedPageBreak/>
        <w:t xml:space="preserve">Outils </w:t>
      </w:r>
      <w:r w:rsidR="00C43555">
        <w:t>disponibles pour le bilan psychomoteur</w:t>
      </w:r>
      <w:bookmarkEnd w:id="33"/>
    </w:p>
    <w:p w14:paraId="70482633" w14:textId="55C4C3C2" w:rsidR="00AC5982" w:rsidRDefault="0044313C" w:rsidP="007E127D">
      <w:pPr>
        <w:spacing w:after="0"/>
        <w:rPr>
          <w:highlight w:val="yellow"/>
        </w:rPr>
      </w:pPr>
      <w:r>
        <w:t xml:space="preserve">Les </w:t>
      </w:r>
      <w:r w:rsidRPr="0044313C">
        <w:rPr>
          <w:b/>
          <w:bCs/>
        </w:rPr>
        <w:t>Échelles de Mullen de la Petite Enfance</w:t>
      </w:r>
      <w:r>
        <w:t xml:space="preserve"> est un outil destiné aux enfants d'un âge de développement compris entre 0 et 5 ans 8 mois. La passation nécessite 15 à 60 minutes, selon l'âge et la disponibilité de l'enfant. Il évalue </w:t>
      </w:r>
      <w:r w:rsidRPr="0044313C">
        <w:rPr>
          <w:rStyle w:val="lev"/>
          <w:b w:val="0"/>
          <w:bCs w:val="0"/>
        </w:rPr>
        <w:t>5 domaines</w:t>
      </w:r>
      <w:r>
        <w:t> :</w:t>
      </w:r>
    </w:p>
    <w:p w14:paraId="37C480E9" w14:textId="77777777" w:rsidR="001009A3" w:rsidRDefault="001009A3" w:rsidP="005D247C">
      <w:pPr>
        <w:pStyle w:val="Paragraphedeliste"/>
        <w:numPr>
          <w:ilvl w:val="0"/>
          <w:numId w:val="8"/>
        </w:numPr>
        <w:spacing w:after="0"/>
        <w:textAlignment w:val="baseline"/>
      </w:pPr>
      <w:r>
        <w:t xml:space="preserve">la </w:t>
      </w:r>
      <w:r>
        <w:rPr>
          <w:u w:val="single"/>
        </w:rPr>
        <w:t>motricité globale</w:t>
      </w:r>
      <w:r>
        <w:t xml:space="preserve">, avec le contrôle postural, les coordinations dynamiques générales (coordinations et équilibres statique et dynamique) et la planification motrice ; </w:t>
      </w:r>
    </w:p>
    <w:p w14:paraId="08924B02" w14:textId="77777777" w:rsidR="001009A3" w:rsidRDefault="001009A3" w:rsidP="005D247C">
      <w:pPr>
        <w:pStyle w:val="Paragraphedeliste"/>
        <w:numPr>
          <w:ilvl w:val="0"/>
          <w:numId w:val="8"/>
        </w:numPr>
        <w:spacing w:after="0"/>
        <w:textAlignment w:val="baseline"/>
      </w:pPr>
      <w:r>
        <w:t xml:space="preserve">la </w:t>
      </w:r>
      <w:r>
        <w:rPr>
          <w:u w:val="single"/>
        </w:rPr>
        <w:t>motricité fine</w:t>
      </w:r>
      <w:r>
        <w:t>, avec la préhension, l’intégration visuomotrice, les coordinations oculo-manuelles et bimanuelles, les compétences visuo-spatiales et visuo-constructives ou encore les praxies et la graphomotricité ;</w:t>
      </w:r>
    </w:p>
    <w:p w14:paraId="6F542F77" w14:textId="77777777" w:rsidR="001009A3" w:rsidRDefault="001009A3" w:rsidP="005D247C">
      <w:pPr>
        <w:pStyle w:val="Paragraphedeliste"/>
        <w:numPr>
          <w:ilvl w:val="0"/>
          <w:numId w:val="8"/>
        </w:numPr>
        <w:spacing w:after="0"/>
        <w:textAlignment w:val="baseline"/>
      </w:pPr>
      <w:r>
        <w:t xml:space="preserve">la </w:t>
      </w:r>
      <w:r>
        <w:rPr>
          <w:u w:val="single"/>
        </w:rPr>
        <w:t>réception visuelle</w:t>
      </w:r>
      <w:r>
        <w:t> consistant à évaluer l’acquisition de concepts tels que la relation de cause à effet, la permanence de l’objet ou encore la résolution de problèmes simples, la discrimination et la catégorisation d’objets ou de formes, par la mise en œuvre de certaines fonctions cognitives et notamment la perception, l’attention, la mémoire et les fonctions exécutives ;</w:t>
      </w:r>
    </w:p>
    <w:p w14:paraId="0BADDAB9" w14:textId="77777777" w:rsidR="001009A3" w:rsidRDefault="001009A3" w:rsidP="005D247C">
      <w:pPr>
        <w:pStyle w:val="Paragraphedeliste"/>
        <w:numPr>
          <w:ilvl w:val="0"/>
          <w:numId w:val="8"/>
        </w:numPr>
        <w:spacing w:after="0"/>
        <w:textAlignment w:val="baseline"/>
      </w:pPr>
      <w:r>
        <w:t xml:space="preserve">le </w:t>
      </w:r>
      <w:r>
        <w:rPr>
          <w:u w:val="single"/>
        </w:rPr>
        <w:t>langage expressif</w:t>
      </w:r>
      <w:r>
        <w:t>, c’est-à-dire la communication préverbale (gestes, babillage), le développement lexical et syntaxique ;</w:t>
      </w:r>
    </w:p>
    <w:p w14:paraId="27ACB3AA" w14:textId="77777777" w:rsidR="001009A3" w:rsidRDefault="001009A3" w:rsidP="005D247C">
      <w:pPr>
        <w:pStyle w:val="Paragraphedeliste"/>
        <w:numPr>
          <w:ilvl w:val="0"/>
          <w:numId w:val="8"/>
        </w:numPr>
        <w:spacing w:after="0"/>
        <w:textAlignment w:val="baseline"/>
      </w:pPr>
      <w:r>
        <w:t xml:space="preserve">le </w:t>
      </w:r>
      <w:r>
        <w:rPr>
          <w:u w:val="single"/>
        </w:rPr>
        <w:t>langage réceptif</w:t>
      </w:r>
      <w:r>
        <w:t>, notamment les comportements préverbaux et le développement lexical.</w:t>
      </w:r>
    </w:p>
    <w:p w14:paraId="14FC0D94" w14:textId="4AA90619" w:rsidR="00E31053" w:rsidRDefault="00C765B9" w:rsidP="00880D54">
      <w:pPr>
        <w:spacing w:after="0"/>
      </w:pPr>
      <w:r w:rsidRPr="002E701F">
        <w:t xml:space="preserve">C’est l’outil le plus </w:t>
      </w:r>
      <w:r w:rsidR="00A14B71">
        <w:t>fréquemment</w:t>
      </w:r>
      <w:r w:rsidRPr="002E701F">
        <w:t xml:space="preserve"> utilisé pour l’évaluation psychomotrice au sein du CRA. </w:t>
      </w:r>
      <w:r w:rsidR="00A14B71">
        <w:t>Il a l’avantage d’être</w:t>
      </w:r>
      <w:r w:rsidR="00A14B71" w:rsidRPr="00A14B71">
        <w:t xml:space="preserve"> </w:t>
      </w:r>
      <w:r w:rsidR="00A14B71">
        <w:t>simple à appréhender et à administrer</w:t>
      </w:r>
      <w:r w:rsidR="00740EAF">
        <w:t xml:space="preserve">, </w:t>
      </w:r>
      <w:r w:rsidR="00880D54">
        <w:t>et de couvrir une large tranche d’âge.</w:t>
      </w:r>
      <w:r w:rsidR="00880D54" w:rsidRPr="00880D54">
        <w:t xml:space="preserve"> </w:t>
      </w:r>
      <w:r w:rsidR="00880D54">
        <w:t xml:space="preserve">C’est également un test de référence utilisé dans de nombreuses études internationales et dans certains centres experts. </w:t>
      </w:r>
      <w:r w:rsidR="007937BD">
        <w:t>L</w:t>
      </w:r>
      <w:r w:rsidR="004E60CD">
        <w:t xml:space="preserve">’étalonnage </w:t>
      </w:r>
      <w:r w:rsidR="007937BD">
        <w:t xml:space="preserve">date de </w:t>
      </w:r>
      <w:r w:rsidR="00686377">
        <w:t xml:space="preserve">1995 et </w:t>
      </w:r>
      <w:r w:rsidR="003269B7">
        <w:t xml:space="preserve">a été </w:t>
      </w:r>
      <w:r w:rsidR="00686377">
        <w:t>réalisé sur une population </w:t>
      </w:r>
      <w:r w:rsidR="003B7AAE">
        <w:t>américaine</w:t>
      </w:r>
      <w:r w:rsidR="00686377">
        <w:t xml:space="preserve"> (</w:t>
      </w:r>
      <w:r w:rsidR="003B7AAE">
        <w:t xml:space="preserve">il n’est </w:t>
      </w:r>
      <w:r w:rsidR="00686377">
        <w:t>pa</w:t>
      </w:r>
      <w:r w:rsidR="00E31053">
        <w:t xml:space="preserve">s encore étalonné en </w:t>
      </w:r>
      <w:r w:rsidR="00686377">
        <w:t>France)</w:t>
      </w:r>
      <w:r w:rsidR="003B7AAE">
        <w:t>.</w:t>
      </w:r>
    </w:p>
    <w:p w14:paraId="17A2D142" w14:textId="37206818" w:rsidR="00F54CF7" w:rsidRDefault="00CF2EE6" w:rsidP="007E127D">
      <w:pPr>
        <w:spacing w:after="0"/>
      </w:pPr>
      <w:r>
        <w:t>Pour les jeunes enfants, l</w:t>
      </w:r>
      <w:r w:rsidR="00CB6966">
        <w:t xml:space="preserve">e </w:t>
      </w:r>
      <w:r w:rsidR="00CB6966" w:rsidRPr="00CB6966">
        <w:rPr>
          <w:b/>
          <w:bCs/>
        </w:rPr>
        <w:t>Brunet-Lézine Révisé</w:t>
      </w:r>
      <w:r w:rsidR="00F54CF7">
        <w:t xml:space="preserve"> </w:t>
      </w:r>
      <w:r>
        <w:t xml:space="preserve">est également disponible mais </w:t>
      </w:r>
      <w:r w:rsidR="00367E07">
        <w:t>plus rarement utilisé.</w:t>
      </w:r>
      <w:r w:rsidR="000B67CD">
        <w:t xml:space="preserve"> En effet, bien que disposant d’un étalonnage </w:t>
      </w:r>
      <w:r w:rsidR="001137C0">
        <w:t xml:space="preserve">français et </w:t>
      </w:r>
      <w:r w:rsidR="000B67CD">
        <w:t>plus récent (2001)</w:t>
      </w:r>
      <w:r w:rsidR="001137C0">
        <w:t>,</w:t>
      </w:r>
      <w:r w:rsidR="000B67CD">
        <w:t xml:space="preserve"> la tranche d’âge </w:t>
      </w:r>
      <w:r w:rsidR="00612133">
        <w:t xml:space="preserve">(2 à 30 mois) </w:t>
      </w:r>
      <w:r w:rsidR="000B67CD">
        <w:t xml:space="preserve">est </w:t>
      </w:r>
      <w:r w:rsidR="00612133">
        <w:t xml:space="preserve">plus réduite. </w:t>
      </w:r>
    </w:p>
    <w:p w14:paraId="2C13D450" w14:textId="6B0D485F" w:rsidR="002D1A3C" w:rsidRPr="002D1A3C" w:rsidRDefault="00516B5E" w:rsidP="002D1A3C">
      <w:pPr>
        <w:spacing w:after="0"/>
      </w:pPr>
      <w:r>
        <w:t>L</w:t>
      </w:r>
      <w:r w:rsidR="002D1A3C">
        <w:t>es</w:t>
      </w:r>
      <w:r w:rsidR="002D1A3C" w:rsidRPr="002D1A3C">
        <w:t xml:space="preserve"> </w:t>
      </w:r>
      <w:r w:rsidR="002D1A3C" w:rsidRPr="002D1A3C">
        <w:rPr>
          <w:b/>
          <w:bCs/>
        </w:rPr>
        <w:t>Échelles de développement du nourrisson et du jeune enfant de Bayley - 4e édition</w:t>
      </w:r>
      <w:r w:rsidR="002D1A3C">
        <w:t xml:space="preserve"> </w:t>
      </w:r>
      <w:r w:rsidR="00CC2CEF">
        <w:t xml:space="preserve">sont arrivées </w:t>
      </w:r>
      <w:r w:rsidR="00E06FFA">
        <w:t xml:space="preserve">au CRA au mois de </w:t>
      </w:r>
      <w:r w:rsidR="00156888">
        <w:t>mars</w:t>
      </w:r>
      <w:r w:rsidR="00E06FFA">
        <w:t xml:space="preserve">. C’est l’échelle de développement </w:t>
      </w:r>
      <w:r w:rsidR="0060605E">
        <w:t>avec l’étalonnage français le plus récent (2022)</w:t>
      </w:r>
      <w:r w:rsidR="005F752D">
        <w:t xml:space="preserve"> et</w:t>
      </w:r>
      <w:r w:rsidR="0060605E">
        <w:t xml:space="preserve"> avec une tranche d’âge relativement large (16 jours à 42 mois)</w:t>
      </w:r>
      <w:r w:rsidR="0061097D">
        <w:t xml:space="preserve">. L’outil n’est pas encore utilisé car il est nécessaire que les équipes </w:t>
      </w:r>
      <w:r w:rsidR="003269B7">
        <w:t>y soient</w:t>
      </w:r>
      <w:r w:rsidR="0061097D">
        <w:t xml:space="preserve"> </w:t>
      </w:r>
      <w:r w:rsidR="00363933">
        <w:t>formées</w:t>
      </w:r>
      <w:r w:rsidR="0061097D">
        <w:t xml:space="preserve"> auparavant.</w:t>
      </w:r>
    </w:p>
    <w:p w14:paraId="2F4625CB" w14:textId="13DF203F" w:rsidR="00367E07" w:rsidRPr="002E701F" w:rsidRDefault="00367E07" w:rsidP="007E127D">
      <w:pPr>
        <w:spacing w:after="0"/>
      </w:pPr>
    </w:p>
    <w:p w14:paraId="27710617" w14:textId="0ABA55F5" w:rsidR="00C765B9" w:rsidRPr="002E701F" w:rsidRDefault="00791FA5" w:rsidP="007E127D">
      <w:pPr>
        <w:spacing w:after="0"/>
      </w:pPr>
      <w:r>
        <w:t>L</w:t>
      </w:r>
      <w:r w:rsidRPr="002E701F">
        <w:t xml:space="preserve">orsque </w:t>
      </w:r>
      <w:r>
        <w:t xml:space="preserve">l’âge de développement de l’enfant est </w:t>
      </w:r>
      <w:r w:rsidRPr="00243FB9">
        <w:rPr>
          <w:i/>
          <w:iCs/>
        </w:rPr>
        <w:t>a priori</w:t>
      </w:r>
      <w:r>
        <w:t xml:space="preserve"> supérieur à celui couvert par la Mullen, l</w:t>
      </w:r>
      <w:r w:rsidR="002E701F" w:rsidRPr="002E701F">
        <w:t xml:space="preserve">a psychomotricienne </w:t>
      </w:r>
      <w:r w:rsidR="0046336D">
        <w:t xml:space="preserve">du CRA </w:t>
      </w:r>
      <w:r w:rsidR="005F2416">
        <w:t>a les</w:t>
      </w:r>
      <w:r>
        <w:t xml:space="preserve"> tests suivants</w:t>
      </w:r>
      <w:r w:rsidR="005F2416">
        <w:t xml:space="preserve"> à sa disponibilité</w:t>
      </w:r>
      <w:r>
        <w:t xml:space="preserve"> : </w:t>
      </w:r>
    </w:p>
    <w:p w14:paraId="54388521" w14:textId="7A8FC0E4" w:rsidR="00C563E8" w:rsidRPr="006931B9" w:rsidRDefault="00461D0B" w:rsidP="005D247C">
      <w:pPr>
        <w:pStyle w:val="Paragraphedeliste"/>
        <w:numPr>
          <w:ilvl w:val="0"/>
          <w:numId w:val="8"/>
        </w:numPr>
        <w:spacing w:after="0"/>
        <w:rPr>
          <w:b/>
          <w:bCs/>
        </w:rPr>
      </w:pPr>
      <w:r w:rsidRPr="006931B9">
        <w:lastRenderedPageBreak/>
        <w:t xml:space="preserve">La </w:t>
      </w:r>
      <w:r w:rsidRPr="006931B9">
        <w:rPr>
          <w:b/>
          <w:bCs/>
        </w:rPr>
        <w:t>Batterie d'Évaluation du Mouvement chez l'Enfant</w:t>
      </w:r>
      <w:r w:rsidRPr="006931B9">
        <w:t xml:space="preserve"> </w:t>
      </w:r>
      <w:r w:rsidRPr="00B42A5E">
        <w:rPr>
          <w:b/>
          <w:bCs/>
        </w:rPr>
        <w:t>- 2nde édition</w:t>
      </w:r>
      <w:r w:rsidRPr="006931B9">
        <w:t xml:space="preserve"> ou </w:t>
      </w:r>
      <w:r w:rsidR="00C563E8" w:rsidRPr="006931B9">
        <w:rPr>
          <w:b/>
          <w:bCs/>
        </w:rPr>
        <w:t>MABC-2</w:t>
      </w:r>
      <w:r w:rsidR="006931B9" w:rsidRPr="006931B9">
        <w:rPr>
          <w:b/>
          <w:bCs/>
        </w:rPr>
        <w:t>.</w:t>
      </w:r>
      <w:r w:rsidR="00D14F81">
        <w:t xml:space="preserve"> Composé</w:t>
      </w:r>
      <w:r w:rsidR="00EF26FF">
        <w:t>e d’un test et d’un questionnaire, la batterie</w:t>
      </w:r>
      <w:r w:rsidR="006931B9" w:rsidRPr="00B23BC3">
        <w:t xml:space="preserve"> permet d’évaluer</w:t>
      </w:r>
      <w:r w:rsidR="00B46E51">
        <w:t>,</w:t>
      </w:r>
      <w:r w:rsidR="006931B9">
        <w:t xml:space="preserve"> </w:t>
      </w:r>
      <w:r w:rsidR="00B46E51">
        <w:t xml:space="preserve">chez les enfants de 3 à 16 ans, </w:t>
      </w:r>
      <w:r w:rsidR="00334052">
        <w:t>le</w:t>
      </w:r>
      <w:r w:rsidR="00B46E51">
        <w:t xml:space="preserve"> niveau de coordination motrice ainsi que </w:t>
      </w:r>
      <w:r w:rsidR="00F144C7">
        <w:t xml:space="preserve">l’impact sur les activités de la vie quotidienne. </w:t>
      </w:r>
      <w:r w:rsidR="00D14F81" w:rsidRPr="00B23BC3">
        <w:t>Il s’agit du test de référence dans le diagnostic du TDC</w:t>
      </w:r>
      <w:r w:rsidR="00F144C7">
        <w:t>.</w:t>
      </w:r>
    </w:p>
    <w:p w14:paraId="13F20E8E" w14:textId="4A151ED9" w:rsidR="00C563E8" w:rsidRPr="00EB7FA9" w:rsidRDefault="00FC7F75" w:rsidP="005D247C">
      <w:pPr>
        <w:pStyle w:val="Paragraphedeliste"/>
        <w:numPr>
          <w:ilvl w:val="0"/>
          <w:numId w:val="8"/>
        </w:numPr>
        <w:spacing w:after="0"/>
      </w:pPr>
      <w:r w:rsidRPr="00EB7FA9">
        <w:rPr>
          <w:b/>
          <w:bCs/>
        </w:rPr>
        <w:t>L’</w:t>
      </w:r>
      <w:r w:rsidR="00EB7FA9" w:rsidRPr="00EB7FA9">
        <w:rPr>
          <w:b/>
          <w:bCs/>
        </w:rPr>
        <w:t>É</w:t>
      </w:r>
      <w:r w:rsidRPr="00EB7FA9">
        <w:rPr>
          <w:b/>
          <w:bCs/>
        </w:rPr>
        <w:t>chelle d’</w:t>
      </w:r>
      <w:r w:rsidR="00EB7FA9" w:rsidRPr="00EB7FA9">
        <w:rPr>
          <w:b/>
          <w:bCs/>
        </w:rPr>
        <w:t>É</w:t>
      </w:r>
      <w:r w:rsidRPr="00EB7FA9">
        <w:rPr>
          <w:b/>
          <w:bCs/>
        </w:rPr>
        <w:t xml:space="preserve">valuation </w:t>
      </w:r>
      <w:r w:rsidR="00EB7FA9" w:rsidRPr="00EB7FA9">
        <w:rPr>
          <w:b/>
          <w:bCs/>
        </w:rPr>
        <w:t>R</w:t>
      </w:r>
      <w:r w:rsidRPr="00EB7FA9">
        <w:rPr>
          <w:b/>
          <w:bCs/>
        </w:rPr>
        <w:t>apide de l’</w:t>
      </w:r>
      <w:r w:rsidR="00EB7FA9" w:rsidRPr="00EB7FA9">
        <w:rPr>
          <w:b/>
          <w:bCs/>
        </w:rPr>
        <w:t>É</w:t>
      </w:r>
      <w:r w:rsidRPr="00EB7FA9">
        <w:rPr>
          <w:b/>
          <w:bCs/>
        </w:rPr>
        <w:t xml:space="preserve">criture </w:t>
      </w:r>
      <w:r w:rsidR="00E50EF1" w:rsidRPr="00EB7FA9">
        <w:rPr>
          <w:b/>
          <w:bCs/>
        </w:rPr>
        <w:t>chez l’</w:t>
      </w:r>
      <w:r w:rsidR="00EB7FA9" w:rsidRPr="00EB7FA9">
        <w:rPr>
          <w:b/>
          <w:bCs/>
        </w:rPr>
        <w:t>E</w:t>
      </w:r>
      <w:r w:rsidR="00E50EF1" w:rsidRPr="00EB7FA9">
        <w:rPr>
          <w:b/>
          <w:bCs/>
        </w:rPr>
        <w:t>nfant</w:t>
      </w:r>
      <w:r w:rsidR="00E50EF1" w:rsidRPr="00EB7FA9">
        <w:t xml:space="preserve">, intitulée </w:t>
      </w:r>
      <w:r w:rsidR="00C563E8" w:rsidRPr="00EB7FA9">
        <w:rPr>
          <w:b/>
          <w:bCs/>
        </w:rPr>
        <w:t>BHK</w:t>
      </w:r>
      <w:r w:rsidR="00E50EF1" w:rsidRPr="00EB7FA9">
        <w:t xml:space="preserve">, pour évaluer la graphomotricité chez les enfants de </w:t>
      </w:r>
      <w:r w:rsidR="00EB7FA9" w:rsidRPr="00EB7FA9">
        <w:t>6 à 11 ans, puis de la 6</w:t>
      </w:r>
      <w:r w:rsidR="00EB7FA9" w:rsidRPr="00EB7FA9">
        <w:rPr>
          <w:vertAlign w:val="superscript"/>
        </w:rPr>
        <w:t>ème</w:t>
      </w:r>
      <w:r w:rsidR="00EB7FA9" w:rsidRPr="00EB7FA9">
        <w:t xml:space="preserve"> à la 3</w:t>
      </w:r>
      <w:r w:rsidR="00EB7FA9" w:rsidRPr="00EB7FA9">
        <w:rPr>
          <w:vertAlign w:val="superscript"/>
        </w:rPr>
        <w:t>ème</w:t>
      </w:r>
      <w:r w:rsidR="00EB7FA9" w:rsidRPr="00EB7FA9">
        <w:t xml:space="preserve"> pour la </w:t>
      </w:r>
      <w:r w:rsidR="00EB7FA9" w:rsidRPr="00EB7FA9">
        <w:rPr>
          <w:b/>
          <w:bCs/>
        </w:rPr>
        <w:t>BHK Ado</w:t>
      </w:r>
      <w:r w:rsidR="00EB7FA9" w:rsidRPr="00EB7FA9">
        <w:t>.</w:t>
      </w:r>
      <w:r w:rsidR="001531C5">
        <w:t xml:space="preserve"> </w:t>
      </w:r>
      <w:r w:rsidR="00F753D4">
        <w:t>C’est un outil de dépistage de la dysgraphie.</w:t>
      </w:r>
    </w:p>
    <w:p w14:paraId="1CC8F8C3" w14:textId="5AB9B873" w:rsidR="00C563E8" w:rsidRPr="00712C56" w:rsidRDefault="00712C56" w:rsidP="005D247C">
      <w:pPr>
        <w:pStyle w:val="Paragraphedeliste"/>
        <w:numPr>
          <w:ilvl w:val="0"/>
          <w:numId w:val="8"/>
        </w:numPr>
        <w:spacing w:after="0"/>
      </w:pPr>
      <w:r w:rsidRPr="00712C56">
        <w:t xml:space="preserve">Le </w:t>
      </w:r>
      <w:r w:rsidRPr="00712C56">
        <w:rPr>
          <w:b/>
          <w:bCs/>
        </w:rPr>
        <w:t>Developmental Test of Visual Motor Integration (</w:t>
      </w:r>
      <w:r w:rsidR="00C563E8" w:rsidRPr="00712C56">
        <w:rPr>
          <w:b/>
          <w:bCs/>
        </w:rPr>
        <w:t>VMI</w:t>
      </w:r>
      <w:r w:rsidRPr="00712C56">
        <w:rPr>
          <w:b/>
          <w:bCs/>
        </w:rPr>
        <w:t>)</w:t>
      </w:r>
      <w:r w:rsidR="00412BBC" w:rsidRPr="00712C56">
        <w:t xml:space="preserve">. </w:t>
      </w:r>
      <w:r w:rsidR="00D4169C">
        <w:t>Il permet d’évaluer les fonctions visuo-spatiales (perceptif, constructif et moteur)</w:t>
      </w:r>
      <w:r w:rsidR="005C4335">
        <w:t xml:space="preserve"> au travers de </w:t>
      </w:r>
      <w:r w:rsidR="004C318C">
        <w:t>trois</w:t>
      </w:r>
      <w:r w:rsidR="005C4335">
        <w:t xml:space="preserve"> </w:t>
      </w:r>
      <w:r w:rsidR="004C318C">
        <w:t>subtests</w:t>
      </w:r>
      <w:r w:rsidR="00B94F13">
        <w:t xml:space="preserve"> : </w:t>
      </w:r>
      <w:r w:rsidR="005C4335">
        <w:t xml:space="preserve"> copie de figure</w:t>
      </w:r>
      <w:r w:rsidR="00B94F13">
        <w:t xml:space="preserve">, </w:t>
      </w:r>
      <w:r w:rsidR="005C4335">
        <w:t>perception visuelle</w:t>
      </w:r>
      <w:r w:rsidR="00B94F13">
        <w:t xml:space="preserve"> et</w:t>
      </w:r>
      <w:r w:rsidR="004C318C">
        <w:t xml:space="preserve"> coordination motrice</w:t>
      </w:r>
      <w:r w:rsidR="005C4335">
        <w:t xml:space="preserve">. </w:t>
      </w:r>
      <w:r w:rsidR="00412BBC" w:rsidRPr="00712C56">
        <w:t xml:space="preserve">C’est un test rapide et simple à mettre en œuvre. Il </w:t>
      </w:r>
      <w:r w:rsidR="00B94F13">
        <w:t xml:space="preserve">est cependant </w:t>
      </w:r>
      <w:r w:rsidR="002A065C">
        <w:t>très ancien</w:t>
      </w:r>
      <w:r w:rsidR="00B94F13">
        <w:t xml:space="preserve"> (</w:t>
      </w:r>
      <w:r w:rsidR="004C4376" w:rsidRPr="002A065C">
        <w:t>1967</w:t>
      </w:r>
      <w:r w:rsidR="002A065C" w:rsidRPr="002A065C">
        <w:t>)</w:t>
      </w:r>
      <w:r w:rsidR="002A065C">
        <w:t xml:space="preserve"> </w:t>
      </w:r>
      <w:r w:rsidR="00B94F13">
        <w:t xml:space="preserve">et ne </w:t>
      </w:r>
      <w:r w:rsidR="00412BBC" w:rsidRPr="00712C56">
        <w:t xml:space="preserve">dispose </w:t>
      </w:r>
      <w:r w:rsidR="00B94F13">
        <w:t xml:space="preserve">pas </w:t>
      </w:r>
      <w:r w:rsidR="00412BBC" w:rsidRPr="00712C56">
        <w:t xml:space="preserve">d’un étalonnage </w:t>
      </w:r>
      <w:r w:rsidR="00E45BE9">
        <w:t>français</w:t>
      </w:r>
      <w:r w:rsidR="00B94F13">
        <w:t xml:space="preserve"> mais américain.</w:t>
      </w:r>
    </w:p>
    <w:p w14:paraId="44A73FD0" w14:textId="212ABF26" w:rsidR="00670CB2" w:rsidRDefault="00461D0B" w:rsidP="005D247C">
      <w:pPr>
        <w:pStyle w:val="Paragraphedeliste"/>
        <w:numPr>
          <w:ilvl w:val="0"/>
          <w:numId w:val="8"/>
        </w:numPr>
        <w:spacing w:after="0"/>
      </w:pPr>
      <w:r w:rsidRPr="00A36DFD">
        <w:t>La</w:t>
      </w:r>
      <w:r w:rsidRPr="0084708F">
        <w:rPr>
          <w:b/>
          <w:bCs/>
        </w:rPr>
        <w:t xml:space="preserve"> </w:t>
      </w:r>
      <w:r w:rsidR="00791FA5" w:rsidRPr="0084708F">
        <w:rPr>
          <w:b/>
          <w:bCs/>
        </w:rPr>
        <w:t>Figure Complexe de Rey</w:t>
      </w:r>
      <w:r w:rsidRPr="0084708F">
        <w:rPr>
          <w:b/>
          <w:bCs/>
        </w:rPr>
        <w:t xml:space="preserve"> (</w:t>
      </w:r>
      <w:r w:rsidR="005C2437" w:rsidRPr="0084708F">
        <w:rPr>
          <w:b/>
          <w:bCs/>
        </w:rPr>
        <w:t>FCR</w:t>
      </w:r>
      <w:r w:rsidRPr="0084708F">
        <w:rPr>
          <w:b/>
          <w:bCs/>
        </w:rPr>
        <w:t>)</w:t>
      </w:r>
      <w:r w:rsidR="007A6F31" w:rsidRPr="0084708F">
        <w:rPr>
          <w:b/>
          <w:bCs/>
        </w:rPr>
        <w:t xml:space="preserve"> </w:t>
      </w:r>
      <w:r w:rsidR="007A6F31" w:rsidRPr="00F27BA4">
        <w:t>permet d’évaluer</w:t>
      </w:r>
      <w:r w:rsidR="007A6F31" w:rsidRPr="0084708F">
        <w:rPr>
          <w:b/>
          <w:bCs/>
        </w:rPr>
        <w:t xml:space="preserve"> </w:t>
      </w:r>
      <w:r w:rsidR="007A6F31" w:rsidRPr="00A36DFD">
        <w:t>les compétences visuo</w:t>
      </w:r>
      <w:r w:rsidR="008C39DB" w:rsidRPr="00A36DFD">
        <w:t>-</w:t>
      </w:r>
      <w:r w:rsidR="007A6F31" w:rsidRPr="00A36DFD">
        <w:t>spatiales et visuo</w:t>
      </w:r>
      <w:r w:rsidR="008C39DB" w:rsidRPr="00A36DFD">
        <w:t>-</w:t>
      </w:r>
      <w:r w:rsidR="007A6F31" w:rsidRPr="00A36DFD">
        <w:t xml:space="preserve">constructives, la </w:t>
      </w:r>
      <w:r w:rsidR="00B36016">
        <w:t>planification</w:t>
      </w:r>
      <w:r w:rsidR="00670CB2">
        <w:t xml:space="preserve"> et</w:t>
      </w:r>
      <w:r w:rsidR="008C39DB" w:rsidRPr="00A36DFD">
        <w:t xml:space="preserve"> </w:t>
      </w:r>
      <w:r w:rsidR="007A6F31" w:rsidRPr="00A36DFD">
        <w:t xml:space="preserve">la mémoire de travail (visuospatiale), chez les </w:t>
      </w:r>
      <w:r w:rsidR="00564E59" w:rsidRPr="00A36DFD">
        <w:t>enfants de 3 à 6 ans pour la version B, et à partir de 6 ans pour la version A.</w:t>
      </w:r>
      <w:r w:rsidR="001F15CD" w:rsidRPr="00A36DFD">
        <w:t xml:space="preserve"> Le test est simple à administrer mais il peut apparaître anxiogène </w:t>
      </w:r>
      <w:r w:rsidR="00A36DFD" w:rsidRPr="00A36DFD">
        <w:t>pour certains enfants qu’il est nécessaire de rassurer.</w:t>
      </w:r>
      <w:r w:rsidR="00670CB2">
        <w:t xml:space="preserve"> </w:t>
      </w:r>
      <w:r w:rsidR="00A75DAE">
        <w:t xml:space="preserve">Une performance faible peut également s’avérer difficile à interpréter du fait </w:t>
      </w:r>
      <w:r w:rsidR="0084708F">
        <w:t>de la diversité des compétences mises en jeu.</w:t>
      </w:r>
    </w:p>
    <w:p w14:paraId="0DED8BA9" w14:textId="1227E66A" w:rsidR="002A065C" w:rsidRPr="004946A4" w:rsidRDefault="009275B6" w:rsidP="0084472F">
      <w:pPr>
        <w:pStyle w:val="Paragraphedeliste"/>
        <w:numPr>
          <w:ilvl w:val="0"/>
          <w:numId w:val="8"/>
        </w:numPr>
        <w:spacing w:after="0"/>
      </w:pPr>
      <w:r w:rsidRPr="004946A4">
        <w:t>L’</w:t>
      </w:r>
      <w:hyperlink r:id="rId27" w:history="1">
        <w:r w:rsidR="0004371E" w:rsidRPr="004946A4">
          <w:rPr>
            <w:b/>
            <w:bCs/>
          </w:rPr>
          <w:t>évaluation de la motricité gnosopraxique distale (EMG)</w:t>
        </w:r>
        <w:r w:rsidR="00992E9A" w:rsidRPr="004946A4">
          <w:t xml:space="preserve"> qui</w:t>
        </w:r>
        <w:r w:rsidR="00C10E76" w:rsidRPr="004946A4">
          <w:t xml:space="preserve"> permet</w:t>
        </w:r>
        <w:r w:rsidR="00992E9A" w:rsidRPr="004946A4">
          <w:t xml:space="preserve">, au travers de </w:t>
        </w:r>
        <w:r w:rsidR="00854C66" w:rsidRPr="004946A4">
          <w:t>différents items d’imitation de gestes des mains et des doigts</w:t>
        </w:r>
        <w:r w:rsidR="00C10E76" w:rsidRPr="004946A4">
          <w:t>,</w:t>
        </w:r>
        <w:r w:rsidR="00854C66" w:rsidRPr="004946A4">
          <w:t xml:space="preserve"> </w:t>
        </w:r>
        <w:r w:rsidR="000B20B7" w:rsidRPr="004946A4">
          <w:t xml:space="preserve">d’évaluer </w:t>
        </w:r>
        <w:r w:rsidR="00C10E76" w:rsidRPr="004946A4">
          <w:t>les aspects qualitatifs et quantitatifs d</w:t>
        </w:r>
        <w:r w:rsidR="009642F8" w:rsidRPr="004946A4">
          <w:t>’exécution d</w:t>
        </w:r>
        <w:r w:rsidR="00C10E76" w:rsidRPr="004946A4">
          <w:t>u geste</w:t>
        </w:r>
        <w:r w:rsidR="009642F8" w:rsidRPr="004946A4">
          <w:t xml:space="preserve">. Il est étalonné sur une population de </w:t>
        </w:r>
        <w:r w:rsidR="00C4502B" w:rsidRPr="004946A4">
          <w:t xml:space="preserve">4 à 12 ans </w:t>
        </w:r>
        <w:r w:rsidR="00612A85" w:rsidRPr="004946A4">
          <w:t>et a l’avantage d</w:t>
        </w:r>
        <w:r w:rsidR="000779EA" w:rsidRPr="004946A4">
          <w:t xml:space="preserve">’avoir des consignes extrêmement simples, permettant </w:t>
        </w:r>
        <w:r w:rsidR="001D622E" w:rsidRPr="004946A4">
          <w:t>une administration</w:t>
        </w:r>
        <w:r w:rsidR="000779EA" w:rsidRPr="004946A4">
          <w:t xml:space="preserve"> à des patients </w:t>
        </w:r>
        <w:r w:rsidR="00D00F36" w:rsidRPr="004946A4">
          <w:t>ayant des problèmes de compréhension.</w:t>
        </w:r>
      </w:hyperlink>
    </w:p>
    <w:p w14:paraId="615207E6" w14:textId="77777777" w:rsidR="00A36DFD" w:rsidRPr="00A36DFD" w:rsidRDefault="00A36DFD" w:rsidP="00A36DFD">
      <w:pPr>
        <w:pStyle w:val="Paragraphedeliste"/>
        <w:spacing w:after="0"/>
        <w:rPr>
          <w:highlight w:val="yellow"/>
        </w:rPr>
      </w:pPr>
    </w:p>
    <w:p w14:paraId="1BDA3AB8" w14:textId="2E718044" w:rsidR="007B32B5" w:rsidRPr="006758EE" w:rsidRDefault="007B32B5" w:rsidP="00EA6A48">
      <w:pPr>
        <w:spacing w:after="0"/>
      </w:pPr>
      <w:r w:rsidRPr="006758EE">
        <w:t xml:space="preserve">Le </w:t>
      </w:r>
      <w:r w:rsidRPr="006758EE">
        <w:rPr>
          <w:b/>
          <w:bCs/>
        </w:rPr>
        <w:t>Profil sensoriel</w:t>
      </w:r>
      <w:r w:rsidR="008970B9">
        <w:rPr>
          <w:b/>
          <w:bCs/>
        </w:rPr>
        <w:t xml:space="preserve"> 2</w:t>
      </w:r>
      <w:r w:rsidRPr="006758EE">
        <w:t xml:space="preserve"> de Dunn</w:t>
      </w:r>
      <w:r w:rsidR="006758EE" w:rsidRPr="006758EE">
        <w:t>, déjà décrit dans la partie théorique</w:t>
      </w:r>
      <w:r w:rsidR="006758EE">
        <w:t>,</w:t>
      </w:r>
      <w:r w:rsidR="006758EE" w:rsidRPr="006758EE">
        <w:t xml:space="preserve"> </w:t>
      </w:r>
      <w:r w:rsidR="00F144C7">
        <w:t>est également disponible au CRA.</w:t>
      </w:r>
      <w:r w:rsidR="00387E51">
        <w:t xml:space="preserve"> Pour mémoire,</w:t>
      </w:r>
      <w:r w:rsidR="00490D06">
        <w:t xml:space="preserve"> la cotation de ce questionnaire permet </w:t>
      </w:r>
      <w:r w:rsidR="001F1843">
        <w:t xml:space="preserve">d’identifier le </w:t>
      </w:r>
      <w:r w:rsidR="00D82CB4">
        <w:t>profil de modulation sensorielle de l’enfant, selon ses seuils neurologiques d’intégration sensorielle et</w:t>
      </w:r>
      <w:r w:rsidR="0052175F">
        <w:t xml:space="preserve"> </w:t>
      </w:r>
      <w:r w:rsidR="00D82CB4">
        <w:t>d</w:t>
      </w:r>
      <w:r w:rsidR="004C1F07">
        <w:t>e</w:t>
      </w:r>
      <w:r w:rsidR="00D82CB4">
        <w:t>s</w:t>
      </w:r>
      <w:r w:rsidR="00387E51">
        <w:t xml:space="preserve"> réponses comportementa</w:t>
      </w:r>
      <w:r w:rsidR="0052175F">
        <w:t>les et émotionnelles qui en découlent.</w:t>
      </w:r>
    </w:p>
    <w:p w14:paraId="083D332C" w14:textId="77777777" w:rsidR="005F2416" w:rsidRDefault="005F2416" w:rsidP="007E127D">
      <w:pPr>
        <w:spacing w:after="0"/>
      </w:pPr>
    </w:p>
    <w:p w14:paraId="2EDD3BB9" w14:textId="1F5070D3" w:rsidR="0075129B" w:rsidRDefault="007B32B5" w:rsidP="007E127D">
      <w:pPr>
        <w:spacing w:after="0"/>
      </w:pPr>
      <w:r w:rsidRPr="00703E69">
        <w:t>Enfin</w:t>
      </w:r>
      <w:r w:rsidR="0033090B">
        <w:t>,</w:t>
      </w:r>
      <w:r w:rsidRPr="00703E69">
        <w:t xml:space="preserve"> le CRA dispose de m</w:t>
      </w:r>
      <w:r w:rsidR="00F6048C" w:rsidRPr="00703E69">
        <w:t>atériel </w:t>
      </w:r>
      <w:r w:rsidRPr="00703E69">
        <w:t xml:space="preserve">permettant </w:t>
      </w:r>
      <w:r w:rsidR="001B6C34">
        <w:t>de proposer diverses situations pouvant être sources d’observations cliniques complémentaires aux tests :</w:t>
      </w:r>
      <w:r w:rsidR="00F6048C" w:rsidRPr="00703E69">
        <w:t xml:space="preserve"> modules de motricité, poutre, ballon, toboggan, </w:t>
      </w:r>
      <w:r w:rsidR="00A746B8" w:rsidRPr="00703E69">
        <w:t>ballon de gym, matériel de dessin, bulles</w:t>
      </w:r>
      <w:r w:rsidR="00D57013">
        <w:t xml:space="preserve">, jeux </w:t>
      </w:r>
      <w:r w:rsidR="007A2C9F">
        <w:t>d’imitation</w:t>
      </w:r>
      <w:r w:rsidR="001B6C34">
        <w:t>…</w:t>
      </w:r>
    </w:p>
    <w:p w14:paraId="5775FF2A" w14:textId="1E47D1B5" w:rsidR="00F52413" w:rsidRDefault="00F52413">
      <w:pPr>
        <w:spacing w:line="259" w:lineRule="auto"/>
        <w:jc w:val="left"/>
      </w:pPr>
      <w:r>
        <w:br w:type="page"/>
      </w:r>
    </w:p>
    <w:p w14:paraId="56E9A79C" w14:textId="77777777" w:rsidR="00BA5E91" w:rsidRDefault="00C6310B" w:rsidP="00E04BC8">
      <w:pPr>
        <w:pStyle w:val="Titre2"/>
      </w:pPr>
      <w:bookmarkStart w:id="34" w:name="_Toc164288530"/>
      <w:r>
        <w:lastRenderedPageBreak/>
        <w:t>Etudes de cas</w:t>
      </w:r>
      <w:bookmarkEnd w:id="34"/>
    </w:p>
    <w:p w14:paraId="07F2E64E" w14:textId="73E46894" w:rsidR="00F63073" w:rsidRDefault="009440CF" w:rsidP="00C6645E">
      <w:pPr>
        <w:spacing w:after="0"/>
      </w:pPr>
      <w:r>
        <w:t>Je présente</w:t>
      </w:r>
      <w:r w:rsidR="00A8418F">
        <w:t xml:space="preserve"> ci-après</w:t>
      </w:r>
      <w:r>
        <w:t xml:space="preserve"> </w:t>
      </w:r>
      <w:r w:rsidR="001471E1">
        <w:t>les</w:t>
      </w:r>
      <w:r>
        <w:t xml:space="preserve"> cas cliniques</w:t>
      </w:r>
      <w:r w:rsidR="00341C7D">
        <w:t xml:space="preserve"> de deux patients</w:t>
      </w:r>
      <w:r w:rsidR="001E20E3">
        <w:t xml:space="preserve">, Mika et Sonia, </w:t>
      </w:r>
      <w:r w:rsidR="008322FF">
        <w:t>à</w:t>
      </w:r>
      <w:r w:rsidR="00412B8C">
        <w:t xml:space="preserve"> travers </w:t>
      </w:r>
      <w:r w:rsidR="00EE3FE0">
        <w:t>leur</w:t>
      </w:r>
      <w:r w:rsidR="00412B8C">
        <w:t>s</w:t>
      </w:r>
      <w:r w:rsidR="00EE3FE0">
        <w:t xml:space="preserve"> parcours diagnostiques </w:t>
      </w:r>
      <w:r w:rsidR="00412B8C">
        <w:t xml:space="preserve">respectifs </w:t>
      </w:r>
      <w:r w:rsidR="00EE3FE0">
        <w:t xml:space="preserve">au sein du CRA. </w:t>
      </w:r>
      <w:r w:rsidR="006B48A4">
        <w:t xml:space="preserve">J’y retranscris </w:t>
      </w:r>
      <w:r w:rsidR="006851CD">
        <w:t>les éléments d’anamnèse du dossier</w:t>
      </w:r>
      <w:r w:rsidR="00412B8C">
        <w:t xml:space="preserve"> </w:t>
      </w:r>
      <w:r w:rsidR="009A74D0">
        <w:t xml:space="preserve">ainsi que </w:t>
      </w:r>
      <w:r w:rsidR="00412B8C">
        <w:t>les observations</w:t>
      </w:r>
      <w:r w:rsidR="001A5ADB">
        <w:t xml:space="preserve"> </w:t>
      </w:r>
      <w:r w:rsidR="009631E8">
        <w:t>faites au cours des évaluations</w:t>
      </w:r>
      <w:r w:rsidR="00412B8C">
        <w:t xml:space="preserve"> </w:t>
      </w:r>
      <w:r w:rsidR="00674F4C">
        <w:t>des</w:t>
      </w:r>
      <w:r w:rsidR="008322FF">
        <w:t xml:space="preserve"> </w:t>
      </w:r>
      <w:r w:rsidR="009631E8">
        <w:t xml:space="preserve">différentes </w:t>
      </w:r>
      <w:r w:rsidR="008322FF">
        <w:t>professionnel</w:t>
      </w:r>
      <w:r w:rsidR="009631E8">
        <w:t>les</w:t>
      </w:r>
      <w:r w:rsidR="008322FF">
        <w:t xml:space="preserve"> du service</w:t>
      </w:r>
      <w:r w:rsidR="00BB548B">
        <w:t>, à savoir</w:t>
      </w:r>
      <w:r w:rsidR="00674F4C">
        <w:t xml:space="preserve"> pédopsychiatre, psychologue et infir</w:t>
      </w:r>
      <w:r w:rsidR="0091764E">
        <w:t xml:space="preserve">mière. Concernant les évaluations </w:t>
      </w:r>
      <w:r w:rsidR="006C19A3">
        <w:t xml:space="preserve">psychomotrices </w:t>
      </w:r>
      <w:r w:rsidR="00A14A83">
        <w:t xml:space="preserve">que j’ai menées, </w:t>
      </w:r>
      <w:r w:rsidR="00E95514">
        <w:t>j’aborde deux a</w:t>
      </w:r>
      <w:r w:rsidR="009544CA">
        <w:t>spect</w:t>
      </w:r>
      <w:r w:rsidR="00E95514">
        <w:t>s de la pratique</w:t>
      </w:r>
      <w:r w:rsidR="00877F77">
        <w:t xml:space="preserve"> :</w:t>
      </w:r>
      <w:r w:rsidR="00B51582">
        <w:t xml:space="preserve"> </w:t>
      </w:r>
      <w:r w:rsidR="00BE409C">
        <w:t>dans le cas de Mika</w:t>
      </w:r>
      <w:r w:rsidR="00EA2AE2">
        <w:t>,</w:t>
      </w:r>
      <w:r w:rsidR="00BE409C">
        <w:t xml:space="preserve"> je </w:t>
      </w:r>
      <w:r w:rsidR="009544CA">
        <w:t>focalise</w:t>
      </w:r>
      <w:r w:rsidR="00C51D17">
        <w:t xml:space="preserve"> sur</w:t>
      </w:r>
      <w:r w:rsidR="00BE409C">
        <w:t xml:space="preserve"> </w:t>
      </w:r>
      <w:r w:rsidR="00B51582">
        <w:t xml:space="preserve">mes observations </w:t>
      </w:r>
      <w:r w:rsidR="00C83979">
        <w:t xml:space="preserve">cliniques </w:t>
      </w:r>
      <w:r w:rsidR="00654F22">
        <w:t xml:space="preserve">des </w:t>
      </w:r>
      <w:r w:rsidR="00A14A83">
        <w:t>signes du TSA</w:t>
      </w:r>
      <w:r w:rsidR="002961ED">
        <w:t xml:space="preserve"> </w:t>
      </w:r>
      <w:r w:rsidR="00C51D17">
        <w:t>mais également des indicateurs</w:t>
      </w:r>
      <w:r w:rsidR="002961ED">
        <w:t xml:space="preserve"> du </w:t>
      </w:r>
      <w:r w:rsidR="00C51D17">
        <w:t xml:space="preserve">niveau de </w:t>
      </w:r>
      <w:r w:rsidR="00EA2AE2">
        <w:t>développement global</w:t>
      </w:r>
      <w:r w:rsidR="00D355CE">
        <w:t xml:space="preserve"> ; </w:t>
      </w:r>
      <w:r w:rsidR="00652807">
        <w:t>dans le cas de Sonia je m’attarde</w:t>
      </w:r>
      <w:r w:rsidR="00D355CE">
        <w:t xml:space="preserve"> </w:t>
      </w:r>
      <w:r w:rsidR="00964B90">
        <w:t>davantage</w:t>
      </w:r>
      <w:r w:rsidR="00652807">
        <w:t xml:space="preserve"> sur </w:t>
      </w:r>
      <w:r w:rsidR="00B51582">
        <w:t xml:space="preserve">ma posture </w:t>
      </w:r>
      <w:r w:rsidR="00D355CE">
        <w:t xml:space="preserve">professionnelle </w:t>
      </w:r>
      <w:r w:rsidR="00B51582">
        <w:t xml:space="preserve">et </w:t>
      </w:r>
      <w:r w:rsidR="00D355CE">
        <w:t xml:space="preserve">sur </w:t>
      </w:r>
      <w:r w:rsidR="00652807">
        <w:t>l</w:t>
      </w:r>
      <w:r w:rsidR="00B51582">
        <w:t>es adaptations</w:t>
      </w:r>
      <w:r w:rsidR="00652807">
        <w:t xml:space="preserve"> que j’ai dû apporter</w:t>
      </w:r>
      <w:r w:rsidR="00B51582">
        <w:t xml:space="preserve"> </w:t>
      </w:r>
      <w:r w:rsidR="008E25EB">
        <w:t>dans ma pratique</w:t>
      </w:r>
      <w:r w:rsidR="007C540A">
        <w:t xml:space="preserve"> </w:t>
      </w:r>
      <w:r w:rsidR="00D80D44">
        <w:t xml:space="preserve">pour </w:t>
      </w:r>
      <w:r w:rsidR="00964B90">
        <w:t>conduire</w:t>
      </w:r>
      <w:r w:rsidR="00D80D44">
        <w:t xml:space="preserve"> l’évaluation, </w:t>
      </w:r>
      <w:r w:rsidR="007C540A">
        <w:t>ainsi que celles que j’ai pu observer chez les autres professionnelles.</w:t>
      </w:r>
    </w:p>
    <w:p w14:paraId="2C4BCEC1" w14:textId="77777777" w:rsidR="00C6645E" w:rsidRPr="009440CF" w:rsidRDefault="00C6645E" w:rsidP="00C6645E">
      <w:pPr>
        <w:spacing w:after="0"/>
      </w:pPr>
    </w:p>
    <w:p w14:paraId="6E877E21" w14:textId="77777777" w:rsidR="002B0EE2" w:rsidRDefault="002B0EE2" w:rsidP="00E04BC8">
      <w:pPr>
        <w:pStyle w:val="Titre3"/>
      </w:pPr>
      <w:bookmarkStart w:id="35" w:name="_Toc164288531"/>
      <w:r>
        <w:t>Mika</w:t>
      </w:r>
      <w:bookmarkEnd w:id="35"/>
    </w:p>
    <w:p w14:paraId="5EFEA289" w14:textId="77777777" w:rsidR="002B0EE2" w:rsidRDefault="002B0EE2" w:rsidP="00E04BC8">
      <w:pPr>
        <w:pStyle w:val="Titre4"/>
      </w:pPr>
      <w:r>
        <w:t>Anamnèse</w:t>
      </w:r>
    </w:p>
    <w:p w14:paraId="03C830A7" w14:textId="36CE62FB" w:rsidR="00B44376" w:rsidRPr="002675E9" w:rsidRDefault="002B0EE2" w:rsidP="002B0EE2">
      <w:pPr>
        <w:spacing w:after="0"/>
        <w:rPr>
          <w:color w:val="000000" w:themeColor="text1"/>
        </w:rPr>
      </w:pPr>
      <w:r w:rsidRPr="002675E9">
        <w:rPr>
          <w:color w:val="000000" w:themeColor="text1"/>
        </w:rPr>
        <w:t>Mika est un petit garçon de 3 ans. Il vit avec sa mère, 38 ans, son père, 39 ans, son grand frère</w:t>
      </w:r>
      <w:r w:rsidR="00DC1445">
        <w:rPr>
          <w:color w:val="000000" w:themeColor="text1"/>
        </w:rPr>
        <w:t xml:space="preserve">, </w:t>
      </w:r>
      <w:r w:rsidRPr="002675E9">
        <w:rPr>
          <w:color w:val="000000" w:themeColor="text1"/>
        </w:rPr>
        <w:t>11 ans et sa petite sœur</w:t>
      </w:r>
      <w:r w:rsidR="00DC1445">
        <w:rPr>
          <w:color w:val="000000" w:themeColor="text1"/>
        </w:rPr>
        <w:t xml:space="preserve">, </w:t>
      </w:r>
      <w:r w:rsidR="00C80A33">
        <w:rPr>
          <w:color w:val="000000" w:themeColor="text1"/>
        </w:rPr>
        <w:t>7 mois</w:t>
      </w:r>
      <w:r w:rsidRPr="002675E9">
        <w:rPr>
          <w:color w:val="000000" w:themeColor="text1"/>
        </w:rPr>
        <w:t>. Mika est gardé en crèche 5 jours par semaine depuis ses 3 mois.</w:t>
      </w:r>
    </w:p>
    <w:p w14:paraId="70D665BD" w14:textId="63DEB485" w:rsidR="002B0EE2" w:rsidRPr="002675E9" w:rsidRDefault="002B0EE2" w:rsidP="002B0EE2">
      <w:pPr>
        <w:spacing w:after="0"/>
        <w:rPr>
          <w:color w:val="000000" w:themeColor="text1"/>
        </w:rPr>
      </w:pPr>
      <w:r w:rsidRPr="002675E9">
        <w:rPr>
          <w:color w:val="000000" w:themeColor="text1"/>
        </w:rPr>
        <w:t xml:space="preserve">Les parents consultent le CRA sur recommandation de la psychologue de la crèche alertée par une absence de langage et l’émission de </w:t>
      </w:r>
      <w:r w:rsidR="00C045B0">
        <w:rPr>
          <w:color w:val="000000" w:themeColor="text1"/>
        </w:rPr>
        <w:t xml:space="preserve">grognements et de </w:t>
      </w:r>
      <w:r w:rsidRPr="002675E9">
        <w:rPr>
          <w:color w:val="000000" w:themeColor="text1"/>
        </w:rPr>
        <w:t xml:space="preserve">bruits de bouche. Un bilan orthophonique </w:t>
      </w:r>
      <w:r w:rsidR="00C045B0">
        <w:rPr>
          <w:color w:val="000000" w:themeColor="text1"/>
        </w:rPr>
        <w:t xml:space="preserve">et un bilan ORL sont </w:t>
      </w:r>
      <w:r w:rsidRPr="002675E9">
        <w:rPr>
          <w:color w:val="000000" w:themeColor="text1"/>
        </w:rPr>
        <w:t>recommandé</w:t>
      </w:r>
      <w:r w:rsidR="00C045B0">
        <w:rPr>
          <w:color w:val="000000" w:themeColor="text1"/>
        </w:rPr>
        <w:t>s</w:t>
      </w:r>
      <w:r w:rsidRPr="002675E9">
        <w:rPr>
          <w:color w:val="000000" w:themeColor="text1"/>
        </w:rPr>
        <w:t xml:space="preserve"> en parallèle</w:t>
      </w:r>
      <w:r w:rsidR="003027D7">
        <w:rPr>
          <w:color w:val="000000" w:themeColor="text1"/>
        </w:rPr>
        <w:t>, non réalisés à la date de l’évaluation au CRA</w:t>
      </w:r>
      <w:r w:rsidRPr="002675E9">
        <w:rPr>
          <w:color w:val="000000" w:themeColor="text1"/>
        </w:rPr>
        <w:t>.</w:t>
      </w:r>
      <w:r w:rsidR="00882A31">
        <w:rPr>
          <w:color w:val="000000" w:themeColor="text1"/>
        </w:rPr>
        <w:t xml:space="preserve"> L</w:t>
      </w:r>
      <w:r w:rsidR="004750FD">
        <w:rPr>
          <w:color w:val="000000" w:themeColor="text1"/>
        </w:rPr>
        <w:t>a</w:t>
      </w:r>
      <w:r w:rsidR="00882A31">
        <w:rPr>
          <w:color w:val="000000" w:themeColor="text1"/>
        </w:rPr>
        <w:t xml:space="preserve"> psychologue évoque une exposition « </w:t>
      </w:r>
      <w:r w:rsidR="00882A31" w:rsidRPr="00352130">
        <w:rPr>
          <w:i/>
          <w:iCs/>
          <w:color w:val="000000" w:themeColor="text1"/>
        </w:rPr>
        <w:t>très tôt</w:t>
      </w:r>
      <w:r w:rsidR="00882A31">
        <w:rPr>
          <w:color w:val="000000" w:themeColor="text1"/>
        </w:rPr>
        <w:t> » et « </w:t>
      </w:r>
      <w:r w:rsidR="00882A31" w:rsidRPr="00352130">
        <w:rPr>
          <w:i/>
          <w:iCs/>
          <w:color w:val="000000" w:themeColor="text1"/>
        </w:rPr>
        <w:t>souvent </w:t>
      </w:r>
      <w:r w:rsidR="00882A31">
        <w:rPr>
          <w:color w:val="000000" w:themeColor="text1"/>
        </w:rPr>
        <w:t>» aux écrans.</w:t>
      </w:r>
    </w:p>
    <w:p w14:paraId="6C09E477" w14:textId="2969C5C4" w:rsidR="002B0EE2" w:rsidRDefault="002B0EE2" w:rsidP="002B0EE2">
      <w:pPr>
        <w:spacing w:after="0"/>
        <w:rPr>
          <w:color w:val="000000" w:themeColor="text1"/>
        </w:rPr>
      </w:pPr>
      <w:r w:rsidRPr="002675E9">
        <w:rPr>
          <w:color w:val="000000" w:themeColor="text1"/>
        </w:rPr>
        <w:t>Le seul antécéd</w:t>
      </w:r>
      <w:r w:rsidR="003D3722">
        <w:rPr>
          <w:color w:val="000000" w:themeColor="text1"/>
        </w:rPr>
        <w:t>e</w:t>
      </w:r>
      <w:r w:rsidRPr="002675E9">
        <w:rPr>
          <w:color w:val="000000" w:themeColor="text1"/>
        </w:rPr>
        <w:t>nt familial connu est un cousin maternel qui présente une dyslexie.</w:t>
      </w:r>
    </w:p>
    <w:p w14:paraId="7536E305" w14:textId="77777777" w:rsidR="004750FD" w:rsidRPr="002675E9" w:rsidRDefault="004750FD" w:rsidP="002B0EE2">
      <w:pPr>
        <w:spacing w:after="0"/>
        <w:rPr>
          <w:color w:val="000000" w:themeColor="text1"/>
        </w:rPr>
      </w:pPr>
    </w:p>
    <w:p w14:paraId="528E9D25" w14:textId="77777777" w:rsidR="002B0EE2" w:rsidRPr="002675E9" w:rsidRDefault="002B0EE2" w:rsidP="002B0EE2">
      <w:pPr>
        <w:spacing w:after="0"/>
        <w:rPr>
          <w:color w:val="000000" w:themeColor="text1"/>
        </w:rPr>
      </w:pPr>
      <w:r w:rsidRPr="002675E9">
        <w:rPr>
          <w:color w:val="000000" w:themeColor="text1"/>
        </w:rPr>
        <w:t>Mika est né à 39 semaines d’aménorrhées, au terme d’une grossesse marquée par un diabète gestationnel traité par insulinothérapie</w:t>
      </w:r>
      <w:r>
        <w:rPr>
          <w:color w:val="000000" w:themeColor="text1"/>
        </w:rPr>
        <w:t>,</w:t>
      </w:r>
      <w:r w:rsidRPr="002675E9">
        <w:rPr>
          <w:color w:val="000000" w:themeColor="text1"/>
        </w:rPr>
        <w:t xml:space="preserve"> à partir du 6</w:t>
      </w:r>
      <w:r w:rsidRPr="002675E9">
        <w:rPr>
          <w:color w:val="000000" w:themeColor="text1"/>
          <w:vertAlign w:val="superscript"/>
        </w:rPr>
        <w:t>ème</w:t>
      </w:r>
      <w:r w:rsidRPr="002675E9">
        <w:rPr>
          <w:color w:val="000000" w:themeColor="text1"/>
        </w:rPr>
        <w:t xml:space="preserve"> mois de grossesse.</w:t>
      </w:r>
    </w:p>
    <w:p w14:paraId="442F6E48" w14:textId="77777777" w:rsidR="002B0EE2" w:rsidRDefault="002B0EE2" w:rsidP="002B0EE2">
      <w:pPr>
        <w:spacing w:after="0"/>
        <w:rPr>
          <w:color w:val="000000" w:themeColor="text1"/>
        </w:rPr>
      </w:pPr>
      <w:r w:rsidRPr="002675E9">
        <w:rPr>
          <w:color w:val="000000" w:themeColor="text1"/>
        </w:rPr>
        <w:t>Devant le diabète gestationnel, l’accouchement est déclenché et se passe par césarienne en urgence. Taille, poids, périmètre crânien sont dans les normes. Le score d’Apgar n’est pas renseigné.</w:t>
      </w:r>
      <w:r w:rsidRPr="00DB4471">
        <w:rPr>
          <w:color w:val="000000" w:themeColor="text1"/>
        </w:rPr>
        <w:t xml:space="preserve"> </w:t>
      </w:r>
    </w:p>
    <w:p w14:paraId="6AA691D3" w14:textId="77777777" w:rsidR="002B0EE2" w:rsidRPr="009C2CC1" w:rsidRDefault="002B0EE2" w:rsidP="002B0EE2">
      <w:pPr>
        <w:spacing w:after="0"/>
        <w:rPr>
          <w:color w:val="000000" w:themeColor="text1"/>
        </w:rPr>
      </w:pPr>
      <w:r w:rsidRPr="009C2CC1">
        <w:rPr>
          <w:color w:val="000000" w:themeColor="text1"/>
        </w:rPr>
        <w:t>La position assise est acquise légèrement tardivement, à 8-9 mois, et la marche à un âge attendu (15 mois) après être passé par le 4 pattes.</w:t>
      </w:r>
    </w:p>
    <w:p w14:paraId="13354B68" w14:textId="011D1F9A" w:rsidR="002B0EE2" w:rsidRDefault="002B0EE2" w:rsidP="002B0EE2">
      <w:pPr>
        <w:spacing w:after="0"/>
        <w:rPr>
          <w:color w:val="000000" w:themeColor="text1"/>
        </w:rPr>
      </w:pPr>
      <w:r>
        <w:rPr>
          <w:color w:val="000000" w:themeColor="text1"/>
        </w:rPr>
        <w:t xml:space="preserve">Les premiers éléments de langage s’installent vers 5 mois avec des vocalisations et babillages. </w:t>
      </w:r>
      <w:r w:rsidR="00FF1A25">
        <w:rPr>
          <w:color w:val="000000" w:themeColor="text1"/>
        </w:rPr>
        <w:t>Mika</w:t>
      </w:r>
      <w:r>
        <w:rPr>
          <w:color w:val="000000" w:themeColor="text1"/>
        </w:rPr>
        <w:t xml:space="preserve"> dit ensuite « </w:t>
      </w:r>
      <w:r w:rsidRPr="00352130">
        <w:rPr>
          <w:i/>
          <w:iCs/>
          <w:color w:val="000000" w:themeColor="text1"/>
        </w:rPr>
        <w:t>de rien</w:t>
      </w:r>
      <w:r>
        <w:rPr>
          <w:color w:val="000000" w:themeColor="text1"/>
        </w:rPr>
        <w:t xml:space="preserve"> » aux alentours de 2 ans, et pendant une courte </w:t>
      </w:r>
      <w:r w:rsidR="00084268">
        <w:rPr>
          <w:color w:val="000000" w:themeColor="text1"/>
        </w:rPr>
        <w:t>période</w:t>
      </w:r>
      <w:r>
        <w:rPr>
          <w:color w:val="000000" w:themeColor="text1"/>
        </w:rPr>
        <w:t xml:space="preserve"> de 3 mois seulement. Aujourd’hui il prononce « </w:t>
      </w:r>
      <w:r w:rsidRPr="00352130">
        <w:rPr>
          <w:i/>
          <w:iCs/>
          <w:color w:val="000000" w:themeColor="text1"/>
        </w:rPr>
        <w:t>papa</w:t>
      </w:r>
      <w:r>
        <w:rPr>
          <w:color w:val="000000" w:themeColor="text1"/>
        </w:rPr>
        <w:t> » et « </w:t>
      </w:r>
      <w:r w:rsidRPr="00352130">
        <w:rPr>
          <w:i/>
          <w:iCs/>
          <w:color w:val="000000" w:themeColor="text1"/>
        </w:rPr>
        <w:t>maman </w:t>
      </w:r>
      <w:r>
        <w:rPr>
          <w:color w:val="000000" w:themeColor="text1"/>
        </w:rPr>
        <w:t>», répète les lettres et les chiffres et émet des sons ressemblant à des ronronnements lorsqu’il est concentré.</w:t>
      </w:r>
    </w:p>
    <w:p w14:paraId="0D6C4F7C" w14:textId="64925977" w:rsidR="002B0EE2" w:rsidRDefault="002B0EE2" w:rsidP="002B0EE2">
      <w:pPr>
        <w:spacing w:after="0"/>
        <w:rPr>
          <w:color w:val="000000" w:themeColor="text1"/>
        </w:rPr>
      </w:pPr>
      <w:r>
        <w:rPr>
          <w:color w:val="000000" w:themeColor="text1"/>
        </w:rPr>
        <w:lastRenderedPageBreak/>
        <w:t xml:space="preserve">L’alimentation ne pose pas de problème. Après un allaitement mixte, la diversification </w:t>
      </w:r>
      <w:r w:rsidR="00084268">
        <w:rPr>
          <w:color w:val="000000" w:themeColor="text1"/>
        </w:rPr>
        <w:t>se fait sans</w:t>
      </w:r>
      <w:r>
        <w:rPr>
          <w:color w:val="000000" w:themeColor="text1"/>
        </w:rPr>
        <w:t xml:space="preserve"> difficulté. Mika a bon appétit, il apprécie plus ou moins certains aliments mais ne présente pas d’aversion pour des goûts ou textures en particulier.</w:t>
      </w:r>
    </w:p>
    <w:p w14:paraId="0F31EDBD" w14:textId="601AFD5C" w:rsidR="002B0EE2" w:rsidRDefault="002B0EE2" w:rsidP="002B0EE2">
      <w:pPr>
        <w:spacing w:after="0"/>
        <w:rPr>
          <w:color w:val="000000" w:themeColor="text1"/>
        </w:rPr>
      </w:pPr>
      <w:r>
        <w:rPr>
          <w:color w:val="000000" w:themeColor="text1"/>
        </w:rPr>
        <w:t xml:space="preserve">Concernant le sommeil, </w:t>
      </w:r>
      <w:r w:rsidR="00CF221C" w:rsidRPr="004473A4">
        <w:rPr>
          <w:color w:val="000000" w:themeColor="text1"/>
        </w:rPr>
        <w:t>Mika a du mal à s’endormir avant 23h-23h30 et ses siestes durent de 3 à 4 heures. Bien qu’il puisse se réveiller pendant la nuit, il est capable de se rendormir sans problème</w:t>
      </w:r>
      <w:r w:rsidR="004473A4" w:rsidRPr="004473A4">
        <w:rPr>
          <w:color w:val="000000" w:themeColor="text1"/>
        </w:rPr>
        <w:t>.</w:t>
      </w:r>
      <w:r w:rsidR="004473A4">
        <w:rPr>
          <w:rFonts w:ascii="Roboto" w:hAnsi="Roboto"/>
          <w:color w:val="111111"/>
          <w:shd w:val="clear" w:color="auto" w:fill="F7F7F7"/>
        </w:rPr>
        <w:t xml:space="preserve"> </w:t>
      </w:r>
    </w:p>
    <w:p w14:paraId="097A2D27" w14:textId="77777777" w:rsidR="002B0EE2" w:rsidRDefault="002B0EE2" w:rsidP="002B0EE2">
      <w:pPr>
        <w:spacing w:after="0"/>
        <w:rPr>
          <w:color w:val="000000" w:themeColor="text1"/>
        </w:rPr>
      </w:pPr>
      <w:r>
        <w:rPr>
          <w:color w:val="000000" w:themeColor="text1"/>
        </w:rPr>
        <w:t>La propreté n’est pas acquise.</w:t>
      </w:r>
    </w:p>
    <w:p w14:paraId="2F22DB34" w14:textId="77777777" w:rsidR="002B0EE2" w:rsidRDefault="002B0EE2" w:rsidP="002B0EE2">
      <w:pPr>
        <w:spacing w:after="0"/>
        <w:rPr>
          <w:color w:val="000000" w:themeColor="text1"/>
        </w:rPr>
      </w:pPr>
    </w:p>
    <w:p w14:paraId="247AC534" w14:textId="77777777" w:rsidR="002B0EE2" w:rsidRDefault="002B0EE2" w:rsidP="002B0EE2">
      <w:pPr>
        <w:rPr>
          <w:color w:val="000000" w:themeColor="text1"/>
        </w:rPr>
      </w:pPr>
      <w:r>
        <w:rPr>
          <w:color w:val="000000" w:themeColor="text1"/>
        </w:rPr>
        <w:t xml:space="preserve">Les premières inquiétudes des parents et de la crèche se situent aux alentours des 18 mois de Mika, devant l’absence de langage. </w:t>
      </w:r>
    </w:p>
    <w:p w14:paraId="14EC2147" w14:textId="2FE534C6" w:rsidR="002B0EE2" w:rsidRDefault="002B0EE2" w:rsidP="00372067">
      <w:pPr>
        <w:rPr>
          <w:color w:val="000000" w:themeColor="text1"/>
        </w:rPr>
      </w:pPr>
      <w:r>
        <w:rPr>
          <w:color w:val="000000" w:themeColor="text1"/>
        </w:rPr>
        <w:t xml:space="preserve">Aujourd’hui, les professionnels de la crèche décrivent un petit garçon qui ne s’exprime que </w:t>
      </w:r>
      <w:r w:rsidR="00F22B96">
        <w:rPr>
          <w:color w:val="000000" w:themeColor="text1"/>
        </w:rPr>
        <w:t xml:space="preserve">par </w:t>
      </w:r>
      <w:r>
        <w:rPr>
          <w:color w:val="000000" w:themeColor="text1"/>
        </w:rPr>
        <w:t>des grognements ou des écholalies. Il joue peu avec les autres enfants</w:t>
      </w:r>
      <w:r w:rsidR="00A203ED">
        <w:rPr>
          <w:color w:val="000000" w:themeColor="text1"/>
        </w:rPr>
        <w:t>, préférant rester en retrait,</w:t>
      </w:r>
      <w:r>
        <w:rPr>
          <w:color w:val="000000" w:themeColor="text1"/>
        </w:rPr>
        <w:t xml:space="preserve"> et sollicite tous les adultes, sans attachement ou préférence particulière pour l’un d’eux. Ils notent </w:t>
      </w:r>
      <w:r w:rsidR="00913584">
        <w:rPr>
          <w:color w:val="000000" w:themeColor="text1"/>
        </w:rPr>
        <w:t>une motricité globale</w:t>
      </w:r>
      <w:r w:rsidR="00A67843">
        <w:rPr>
          <w:color w:val="000000" w:themeColor="text1"/>
        </w:rPr>
        <w:t xml:space="preserve"> cohérente avec l’âge, une absence d’investissement dans les activités de graphisme</w:t>
      </w:r>
      <w:r w:rsidR="00AA405D">
        <w:rPr>
          <w:color w:val="000000" w:themeColor="text1"/>
        </w:rPr>
        <w:t xml:space="preserve"> ainsi qu’une</w:t>
      </w:r>
      <w:r>
        <w:rPr>
          <w:color w:val="000000" w:themeColor="text1"/>
        </w:rPr>
        <w:t xml:space="preserve"> sensibilité aux bruits.</w:t>
      </w:r>
    </w:p>
    <w:p w14:paraId="41C55BE9" w14:textId="77777777" w:rsidR="002B0EE2" w:rsidRDefault="002B0EE2" w:rsidP="00E04BC8">
      <w:pPr>
        <w:pStyle w:val="Titre4"/>
      </w:pPr>
      <w:r>
        <w:t>Evaluation diagnostique</w:t>
      </w:r>
    </w:p>
    <w:p w14:paraId="4B63DF8C" w14:textId="77777777" w:rsidR="002B0EE2" w:rsidRDefault="002B0EE2" w:rsidP="002B0EE2">
      <w:pPr>
        <w:pStyle w:val="Titre5"/>
        <w:numPr>
          <w:ilvl w:val="0"/>
          <w:numId w:val="0"/>
        </w:numPr>
        <w:ind w:left="1008" w:hanging="1008"/>
        <w:rPr>
          <w:u w:val="single"/>
        </w:rPr>
      </w:pPr>
      <w:r w:rsidRPr="00274FBA">
        <w:rPr>
          <w:u w:val="single"/>
        </w:rPr>
        <w:t>Evaluation pédopsychiatrique</w:t>
      </w:r>
      <w:r>
        <w:rPr>
          <w:u w:val="single"/>
        </w:rPr>
        <w:t xml:space="preserve"> doublée d’un jeu libre mené par l’infirmière</w:t>
      </w:r>
    </w:p>
    <w:p w14:paraId="5183D8E6" w14:textId="77777777" w:rsidR="002B0EE2" w:rsidRDefault="002B0EE2" w:rsidP="002B0EE2">
      <w:pPr>
        <w:spacing w:after="0"/>
      </w:pPr>
      <w:r>
        <w:t xml:space="preserve">Le recueil d’informations réalisé au cours de l’entretien oriente vers un TSA avec un score légèrement au-dessus du seuil. </w:t>
      </w:r>
    </w:p>
    <w:p w14:paraId="4A24BDA1" w14:textId="77777777" w:rsidR="002B0EE2" w:rsidRDefault="002B0EE2" w:rsidP="002B0EE2">
      <w:pPr>
        <w:spacing w:after="0"/>
      </w:pPr>
      <w:r>
        <w:t xml:space="preserve">Les parents rapportent en effet un certain nombre de signes caractéristiques du TSA : sur le plan de la communication, Mika </w:t>
      </w:r>
      <w:r w:rsidRPr="009C5BE8">
        <w:t>vocalise peu et de façon non dirigée en général.  Il peut exprimer, par des expressions faciales, la colère, la tristesse, le dégoût et la joie (seule cette dernière est observée durant le jeu libre).</w:t>
      </w:r>
      <w:r>
        <w:t xml:space="preserve"> </w:t>
      </w:r>
      <w:r w:rsidRPr="009C5BE8">
        <w:t>Les parents évoquent l’émergence d’un pointage vers l’âge de 2 ans avec une bonne triangulation.</w:t>
      </w:r>
      <w:r>
        <w:t xml:space="preserve"> </w:t>
      </w:r>
      <w:r w:rsidRPr="009C5BE8">
        <w:t>L’infirmière observe effectivement ce pointage en proximal et en distal mais sans coordination du regard.</w:t>
      </w:r>
    </w:p>
    <w:p w14:paraId="7E8BADAA" w14:textId="77777777" w:rsidR="002B0EE2" w:rsidRDefault="002B0EE2" w:rsidP="002B0EE2">
      <w:pPr>
        <w:spacing w:after="0"/>
      </w:pPr>
      <w:r w:rsidRPr="009C5BE8">
        <w:t>Mika a quelques gestes conventionnels, « </w:t>
      </w:r>
      <w:r w:rsidRPr="00352130">
        <w:rPr>
          <w:i/>
          <w:iCs/>
        </w:rPr>
        <w:t>au revoir</w:t>
      </w:r>
      <w:r w:rsidRPr="009C5BE8">
        <w:t> » et « </w:t>
      </w:r>
      <w:r w:rsidRPr="00352130">
        <w:rPr>
          <w:i/>
          <w:iCs/>
        </w:rPr>
        <w:t>bravo</w:t>
      </w:r>
      <w:r w:rsidRPr="009C5BE8">
        <w:t> » mais seulement dans des situations très précises. L’infirmière n’observe qu’un « </w:t>
      </w:r>
      <w:r w:rsidRPr="00352130">
        <w:rPr>
          <w:i/>
          <w:iCs/>
        </w:rPr>
        <w:t>bravo</w:t>
      </w:r>
      <w:r w:rsidRPr="009C5BE8">
        <w:t> » en imitation immédiate. Il peut également imiter le geste de la main que fait sa maman pour dire « </w:t>
      </w:r>
      <w:r w:rsidRPr="00352130">
        <w:rPr>
          <w:i/>
          <w:iCs/>
        </w:rPr>
        <w:t>viens</w:t>
      </w:r>
      <w:r w:rsidRPr="009C5BE8">
        <w:t> », mais il le fait en immédiat et dirigé en retour vers sa maman, ce qui évoque davantage une échopraxie qu’une imitation d’apprentissage.</w:t>
      </w:r>
      <w:r>
        <w:t xml:space="preserve"> </w:t>
      </w:r>
    </w:p>
    <w:p w14:paraId="4F924D57" w14:textId="58860CF2" w:rsidR="002B0EE2" w:rsidRPr="009C5BE8" w:rsidRDefault="002B0EE2" w:rsidP="002B0EE2">
      <w:pPr>
        <w:spacing w:after="0"/>
      </w:pPr>
      <w:r w:rsidRPr="009C5BE8">
        <w:t>Mika ne répond pas systématiquement à son prénom, le contact visuel est aléatoire, plutôt à son initiative qu’en réponse, et sans que cela soit dans le but d’exprimer une demande</w:t>
      </w:r>
      <w:r>
        <w:t xml:space="preserve">. Il </w:t>
      </w:r>
      <w:r w:rsidRPr="009C5BE8">
        <w:t>peut manifester son plaisir mais sans le partager</w:t>
      </w:r>
      <w:r>
        <w:t xml:space="preserve">. </w:t>
      </w:r>
      <w:r w:rsidRPr="009C5BE8">
        <w:t xml:space="preserve">Les parents mentionnent que leur petit garçon peut </w:t>
      </w:r>
      <w:r w:rsidRPr="009C5BE8">
        <w:lastRenderedPageBreak/>
        <w:t>sourire spontanément et en réponse, ce que l’infirmière n’observe pas durant le jeu libre.</w:t>
      </w:r>
      <w:r>
        <w:t xml:space="preserve"> L’attention conjointe est en émergence : après plusieurs tentatives, le petit garçon peut regarder brièvement dans la direction pointée par l’adulte. </w:t>
      </w:r>
      <w:r w:rsidRPr="009C5BE8">
        <w:t>Mika est dit plutôt timide avec les adultes non familiers et parfaitement à l’aise avec les adultes familiers. L’infirmière note en effet une certaine réserve qui tend à s’assouplir au fur et à mesure de la séance. Mika interagit de plus en plus avec cette dernière. Dans les activités, il sait attendre son tour de rôle. Des compétences d’imitation gestuelle sont observées</w:t>
      </w:r>
      <w:r w:rsidR="00CF518F" w:rsidRPr="00CF518F">
        <w:t xml:space="preserve"> </w:t>
      </w:r>
      <w:r w:rsidR="00CF518F" w:rsidRPr="009C5BE8">
        <w:t>dans les comptines</w:t>
      </w:r>
      <w:r w:rsidRPr="009C5BE8">
        <w:t>.</w:t>
      </w:r>
    </w:p>
    <w:p w14:paraId="3AADE2BD" w14:textId="77777777" w:rsidR="002B0EE2" w:rsidRDefault="002B0EE2" w:rsidP="002B0EE2">
      <w:pPr>
        <w:spacing w:after="0"/>
      </w:pPr>
      <w:r w:rsidRPr="00AC2520">
        <w:rPr>
          <w:highlight w:val="yellow"/>
        </w:rPr>
        <w:t>A</w:t>
      </w:r>
      <w:r w:rsidRPr="009C5BE8">
        <w:t xml:space="preserve"> la crèche ou au parc, il cherche le contact des autres enfants mais a tendance à les repousser quand ce sont eux qui l’abordent spontanément.</w:t>
      </w:r>
      <w:r>
        <w:t xml:space="preserve"> </w:t>
      </w:r>
    </w:p>
    <w:p w14:paraId="3BE04839" w14:textId="06AD0ED4" w:rsidR="002B0EE2" w:rsidRDefault="002B0EE2" w:rsidP="002B0EE2">
      <w:pPr>
        <w:spacing w:after="0"/>
      </w:pPr>
      <w:r>
        <w:t>Le jeu imaginatif est limité (à la maison Mika met des personnages dans une petite voiture et fait des bruitages). Lors de l’évaluation, il fait semblant de donner le biberon au bébé mais ne joue pas de manière fonctionnelle avec la d</w:t>
      </w:r>
      <w:r w:rsidR="00F70EA4">
        <w:t>î</w:t>
      </w:r>
      <w:r>
        <w:t>nette.</w:t>
      </w:r>
    </w:p>
    <w:p w14:paraId="263F8B33" w14:textId="77777777" w:rsidR="002B0EE2" w:rsidRDefault="002B0EE2" w:rsidP="002B0EE2">
      <w:pPr>
        <w:spacing w:after="0"/>
      </w:pPr>
      <w:r w:rsidRPr="009C5BE8">
        <w:t>Sur le plan des comportements, Mika aime beaucoup regarder la machine à laver tourner ainsi que jouer avec les chargeurs électriques qu’il fait avancer sur le sol. Il aligne ses petites voitures et regarde de près les roues, et le fait d’ailleurs en séance. Il n’a pas de rituels particuliers.</w:t>
      </w:r>
      <w:r>
        <w:t xml:space="preserve"> Il répète régulièrement des mots en écholalies immédiates.</w:t>
      </w:r>
    </w:p>
    <w:p w14:paraId="6ECBEADB" w14:textId="77777777" w:rsidR="002B0EE2" w:rsidRDefault="002B0EE2" w:rsidP="002B0EE2">
      <w:pPr>
        <w:spacing w:after="0"/>
      </w:pPr>
      <w:r w:rsidRPr="009C5BE8">
        <w:t>Il aime et recherche les sensations fortes (avoir la tête en bas, faire des roulades). Il marche sur la pointe des pieds.</w:t>
      </w:r>
    </w:p>
    <w:p w14:paraId="1FFDD0C4" w14:textId="77777777" w:rsidR="002B0EE2" w:rsidRDefault="002B0EE2" w:rsidP="002B0EE2">
      <w:pPr>
        <w:spacing w:after="0"/>
      </w:pPr>
    </w:p>
    <w:p w14:paraId="673EB6C2" w14:textId="77777777" w:rsidR="002B0EE2" w:rsidRPr="00274FBA" w:rsidRDefault="002B0EE2" w:rsidP="002B0EE2">
      <w:pPr>
        <w:pStyle w:val="Titre5"/>
        <w:numPr>
          <w:ilvl w:val="0"/>
          <w:numId w:val="0"/>
        </w:numPr>
        <w:ind w:left="1008" w:hanging="1008"/>
        <w:rPr>
          <w:u w:val="single"/>
        </w:rPr>
      </w:pPr>
      <w:r w:rsidRPr="00274FBA">
        <w:rPr>
          <w:u w:val="single"/>
        </w:rPr>
        <w:t>Bilan psychologique</w:t>
      </w:r>
    </w:p>
    <w:p w14:paraId="6BF61C39" w14:textId="77777777" w:rsidR="002B0EE2" w:rsidRDefault="002B0EE2" w:rsidP="002B0EE2">
      <w:pPr>
        <w:spacing w:after="0"/>
      </w:pPr>
      <w:r>
        <w:t xml:space="preserve">L’évaluation de Mika met en évidence des particularités au niveau de la communication et de l’interaction, ainsi que des comportements répétitifs pouvant entrer dans le cadre d’un TSA. </w:t>
      </w:r>
    </w:p>
    <w:p w14:paraId="5BA59830" w14:textId="77777777" w:rsidR="002B0EE2" w:rsidRDefault="002B0EE2" w:rsidP="002B0EE2">
      <w:pPr>
        <w:spacing w:after="0"/>
      </w:pPr>
      <w:r>
        <w:t>En début de séance, Mika explore le matériel de façon solitaire, sans montrer ce qui l’intéresse. Il utilise la main de la psychologue (main-outil) lorsqu’il a besoin d’aide. Les interactions avec cette dernière sont de courte durée et pas à son initiative. Mika n’adresse pas de regard pour communiquer. Il dirige occasionnellement des émotions extrêmes vers les adultes (joie intense ou forte frustration) et répond à l’attention conjointe en suivant le pointage. En fin de séance, Mika parvient à quelques occasions à partager son plaisir en coordonnant sourire et regard.</w:t>
      </w:r>
    </w:p>
    <w:p w14:paraId="7ACC4F69" w14:textId="77777777" w:rsidR="002B0EE2" w:rsidRDefault="002B0EE2" w:rsidP="002B0EE2">
      <w:pPr>
        <w:spacing w:after="0"/>
      </w:pPr>
      <w:r>
        <w:t>Au cours de la séance, Mika vocalise peu lorsqu’il joue seul mais davantage lorsqu’il est frustré, qu’il a besoin d’aide ou qu’il se fait mal. Les vocalisations sont rarement dirigées. Le retard de langage n’est pas compensé par des gestes à visée communicative. Le pointage proximal n’est observé qu’une fois, aucun pointage distal n’est observé.</w:t>
      </w:r>
    </w:p>
    <w:p w14:paraId="0B0F7784" w14:textId="14EED33B" w:rsidR="002B0EE2" w:rsidRDefault="002B0EE2" w:rsidP="002B0EE2">
      <w:pPr>
        <w:spacing w:after="0"/>
      </w:pPr>
      <w:r>
        <w:t>Mika présente de</w:t>
      </w:r>
      <w:r w:rsidR="00B01C64">
        <w:t xml:space="preserve">s </w:t>
      </w:r>
      <w:r>
        <w:t xml:space="preserve">capacités d’imitation qui lui permettent de participer à un jeu de faire semblant : il donne à boire et à manger à une poupée et souffle des bougies d’anniversaire. Il </w:t>
      </w:r>
      <w:r>
        <w:lastRenderedPageBreak/>
        <w:t>peut également imiter des postures, des mouvements ainsi que des vocalisations et des mots. Il parvient à la fin de la séance à répéter le mot « </w:t>
      </w:r>
      <w:r w:rsidRPr="00352130">
        <w:rPr>
          <w:i/>
          <w:iCs/>
        </w:rPr>
        <w:t>bulles</w:t>
      </w:r>
      <w:r>
        <w:t> » pour relancer l’activité.</w:t>
      </w:r>
    </w:p>
    <w:p w14:paraId="70BFB818" w14:textId="77777777" w:rsidR="008B18CF" w:rsidRDefault="002B0EE2" w:rsidP="002B0EE2">
      <w:pPr>
        <w:spacing w:after="0"/>
      </w:pPr>
      <w:r>
        <w:t xml:space="preserve">La psychologue observe un petit garçon qui sautille et court beaucoup en faisant des mouvements inhabituels, en particulier lorsqu’il est content. La fin d’activité avec le ballon de baudruche </w:t>
      </w:r>
      <w:r w:rsidR="006C4E7D">
        <w:t xml:space="preserve">qui s’envole </w:t>
      </w:r>
      <w:r>
        <w:t>génère une grande frustration</w:t>
      </w:r>
      <w:r w:rsidR="006C4E7D">
        <w:t xml:space="preserve"> car Mika voudrait </w:t>
      </w:r>
      <w:r w:rsidR="008B18CF">
        <w:t>conserver un ballon gonflé : son visage exprime la colère et il se jette au sol.</w:t>
      </w:r>
    </w:p>
    <w:p w14:paraId="6B68CCE8" w14:textId="68CB982E" w:rsidR="002B0EE2" w:rsidRDefault="002B0EE2" w:rsidP="00372067">
      <w:r>
        <w:t xml:space="preserve">Des stimulations sur le plan visuel sont observées : Mika regarde tourner les roues d’un camion et </w:t>
      </w:r>
      <w:r w:rsidR="006A70A9">
        <w:t xml:space="preserve">il </w:t>
      </w:r>
      <w:r>
        <w:t>a quelques regards périphériques.</w:t>
      </w:r>
    </w:p>
    <w:p w14:paraId="76511696" w14:textId="77777777" w:rsidR="002B0EE2" w:rsidRDefault="002B0EE2" w:rsidP="00E04BC8">
      <w:pPr>
        <w:pStyle w:val="Titre4"/>
      </w:pPr>
      <w:r>
        <w:t>Evaluation fonctionnelle</w:t>
      </w:r>
    </w:p>
    <w:p w14:paraId="6800B721" w14:textId="4916E570" w:rsidR="002B0EE2" w:rsidRDefault="002B0EE2" w:rsidP="002B0EE2">
      <w:pPr>
        <w:spacing w:after="0"/>
        <w:rPr>
          <w:rFonts w:ascii="Segoe UI" w:hAnsi="Segoe UI" w:cs="Segoe UI"/>
          <w:sz w:val="18"/>
          <w:szCs w:val="18"/>
          <w:lang w:eastAsia="fr-FR"/>
        </w:rPr>
      </w:pPr>
      <w:r>
        <w:rPr>
          <w:lang w:eastAsia="fr-FR"/>
        </w:rPr>
        <w:t xml:space="preserve">J’accueille Mika et ses parents dans la salle d’attente. Mika peut répondre à mes salutations par un geste coordonné à un regard. Il peut ensuite suivre mes indications gestuelles et verbales lui indiquant de rentrer et de s’asseoir sur la chaise </w:t>
      </w:r>
      <w:r w:rsidR="00AB0F5F">
        <w:t>Tripp Trapp®</w:t>
      </w:r>
      <w:r w:rsidR="00AB0F5F">
        <w:rPr>
          <w:w w:val="100"/>
          <w:sz w:val="48"/>
          <w:szCs w:val="48"/>
        </w:rPr>
        <w:t xml:space="preserve"> </w:t>
      </w:r>
      <w:r>
        <w:rPr>
          <w:lang w:eastAsia="fr-FR"/>
        </w:rPr>
        <w:t>au milieu de ses parents et face à moi.  </w:t>
      </w:r>
    </w:p>
    <w:p w14:paraId="7E7E68EB" w14:textId="77777777" w:rsidR="002B0EE2" w:rsidRDefault="002B0EE2" w:rsidP="002B0EE2">
      <w:pPr>
        <w:spacing w:after="0"/>
        <w:rPr>
          <w:rFonts w:ascii="Segoe UI" w:hAnsi="Segoe UI" w:cs="Segoe UI"/>
          <w:sz w:val="18"/>
          <w:szCs w:val="18"/>
          <w:lang w:eastAsia="fr-FR"/>
        </w:rPr>
      </w:pPr>
      <w:r>
        <w:rPr>
          <w:lang w:eastAsia="fr-FR"/>
        </w:rPr>
        <w:t>Durant l’évaluation, je constate que Mika parvient à maintenir la station assise pendant au moins 30 à 40 minutes. Le petit garçon peut fournir des efforts de concentration et les maintenir dans le temps.  </w:t>
      </w:r>
    </w:p>
    <w:p w14:paraId="528BE9D8" w14:textId="3C9B350F" w:rsidR="002B0EE2" w:rsidRDefault="002B0EE2" w:rsidP="002B0EE2">
      <w:pPr>
        <w:spacing w:after="0"/>
        <w:rPr>
          <w:rFonts w:ascii="Segoe UI" w:hAnsi="Segoe UI" w:cs="Segoe UI"/>
          <w:sz w:val="18"/>
          <w:szCs w:val="18"/>
          <w:lang w:eastAsia="fr-FR"/>
        </w:rPr>
      </w:pPr>
      <w:r>
        <w:rPr>
          <w:lang w:eastAsia="fr-FR"/>
        </w:rPr>
        <w:t>Les contacts visuels sont possibles, réalisés dans un objectif de communication avec autrui, mais pas systématiques. Mika réagit de façon aléatoire à l’appel de son prénom</w:t>
      </w:r>
      <w:r w:rsidR="005F4365">
        <w:rPr>
          <w:lang w:eastAsia="fr-FR"/>
        </w:rPr>
        <w:t xml:space="preserve"> et à mes sollicitations</w:t>
      </w:r>
      <w:r>
        <w:rPr>
          <w:lang w:eastAsia="fr-FR"/>
        </w:rPr>
        <w:t>. </w:t>
      </w:r>
    </w:p>
    <w:p w14:paraId="5C96E1A7" w14:textId="7F0860E0" w:rsidR="002B0EE2" w:rsidRDefault="002B0EE2" w:rsidP="007858D5">
      <w:pPr>
        <w:spacing w:after="0"/>
        <w:rPr>
          <w:rFonts w:ascii="Segoe UI" w:hAnsi="Segoe UI" w:cs="Segoe UI"/>
          <w:sz w:val="18"/>
          <w:szCs w:val="18"/>
          <w:lang w:eastAsia="fr-FR"/>
        </w:rPr>
      </w:pPr>
      <w:r>
        <w:rPr>
          <w:lang w:eastAsia="fr-FR"/>
        </w:rPr>
        <w:t>En cas de difficulté afin de réaliser une tâche</w:t>
      </w:r>
      <w:r w:rsidR="000251C4">
        <w:rPr>
          <w:lang w:eastAsia="fr-FR"/>
        </w:rPr>
        <w:t>,</w:t>
      </w:r>
      <w:r>
        <w:rPr>
          <w:lang w:eastAsia="fr-FR"/>
        </w:rPr>
        <w:t xml:space="preserve"> Mika fait preuve de persévérance et peut tenter </w:t>
      </w:r>
      <w:r w:rsidR="00C06BD9">
        <w:rPr>
          <w:lang w:eastAsia="fr-FR"/>
        </w:rPr>
        <w:t xml:space="preserve">de </w:t>
      </w:r>
      <w:r>
        <w:rPr>
          <w:lang w:eastAsia="fr-FR"/>
        </w:rPr>
        <w:t>poursuivre la tâche jusqu’à temps d’y parvenir.  Pour demander de l’aide, Mika peut tendre l’objet en direction de l’adulte et émettre des vocalisations, mais le contact oculaire n’est alors pas coordonné. </w:t>
      </w:r>
    </w:p>
    <w:p w14:paraId="235BA9DF" w14:textId="051B07E5" w:rsidR="002B0EE2" w:rsidRDefault="002B0EE2" w:rsidP="003D4FC4">
      <w:pPr>
        <w:spacing w:after="0"/>
        <w:rPr>
          <w:rFonts w:ascii="Segoe UI" w:hAnsi="Segoe UI" w:cs="Segoe UI"/>
          <w:sz w:val="18"/>
          <w:szCs w:val="18"/>
          <w:lang w:eastAsia="fr-FR"/>
        </w:rPr>
      </w:pPr>
      <w:r>
        <w:rPr>
          <w:lang w:eastAsia="fr-FR"/>
        </w:rPr>
        <w:t xml:space="preserve">Mika peut également partager son plaisir avec moi, notamment lorsqu’il découvre la texture d’une balle en mousse. Dans cette situation, Mika peut explorer l’objet, </w:t>
      </w:r>
      <w:r w:rsidR="0091516A">
        <w:rPr>
          <w:lang w:eastAsia="fr-FR"/>
        </w:rPr>
        <w:t>apprécie</w:t>
      </w:r>
      <w:r>
        <w:rPr>
          <w:lang w:eastAsia="fr-FR"/>
        </w:rPr>
        <w:t xml:space="preserve"> découvrir la texture de cette balle et peut m’adresser un regard tout en souriant.  </w:t>
      </w:r>
    </w:p>
    <w:p w14:paraId="0E90A090" w14:textId="332BA970" w:rsidR="002B0EE2" w:rsidRDefault="002B0EE2" w:rsidP="007858D5">
      <w:pPr>
        <w:spacing w:after="0"/>
        <w:rPr>
          <w:rFonts w:ascii="Segoe UI" w:hAnsi="Segoe UI" w:cs="Segoe UI"/>
          <w:sz w:val="18"/>
          <w:szCs w:val="18"/>
          <w:lang w:eastAsia="fr-FR"/>
        </w:rPr>
      </w:pPr>
      <w:r>
        <w:rPr>
          <w:lang w:eastAsia="fr-FR"/>
        </w:rPr>
        <w:t>Mika peut réaliser des sourires</w:t>
      </w:r>
      <w:r w:rsidR="009C3C0D">
        <w:rPr>
          <w:lang w:eastAsia="fr-FR"/>
        </w:rPr>
        <w:t xml:space="preserve"> et </w:t>
      </w:r>
      <w:r>
        <w:rPr>
          <w:lang w:eastAsia="fr-FR"/>
        </w:rPr>
        <w:t>rires réponses. Il se montre sensible aux applaudissements des adultes, et cela le fait d’ailleurs sourire.  </w:t>
      </w:r>
    </w:p>
    <w:p w14:paraId="5D6C71E7" w14:textId="65C05434" w:rsidR="002B0EE2" w:rsidRDefault="00D052FE" w:rsidP="007858D5">
      <w:pPr>
        <w:spacing w:after="0"/>
        <w:rPr>
          <w:rFonts w:ascii="Segoe UI" w:hAnsi="Segoe UI" w:cs="Segoe UI"/>
          <w:sz w:val="18"/>
          <w:szCs w:val="18"/>
          <w:lang w:eastAsia="fr-FR"/>
        </w:rPr>
      </w:pPr>
      <w:r>
        <w:rPr>
          <w:lang w:eastAsia="fr-FR"/>
        </w:rPr>
        <w:t>Mika peut suivre l’attention conjointe avec pointage mais il ne l’initie pas le jour de l’évaluation.  Il</w:t>
      </w:r>
      <w:r w:rsidR="002B0EE2">
        <w:rPr>
          <w:lang w:eastAsia="fr-FR"/>
        </w:rPr>
        <w:t xml:space="preserve"> présente la capacité de pointer en proximal sur un livre par exemple. Toutefois, ce </w:t>
      </w:r>
      <w:r w:rsidR="00894F4C">
        <w:rPr>
          <w:lang w:eastAsia="fr-FR"/>
        </w:rPr>
        <w:t>comportement</w:t>
      </w:r>
      <w:r w:rsidR="002B0EE2">
        <w:rPr>
          <w:lang w:eastAsia="fr-FR"/>
        </w:rPr>
        <w:t xml:space="preserve"> est très fugace : après avoir pointé l’image à discriminer, il balaye par la suite le livre avec son doigt. </w:t>
      </w:r>
      <w:r w:rsidR="00821116">
        <w:rPr>
          <w:lang w:eastAsia="fr-FR"/>
        </w:rPr>
        <w:t>Ce phén</w:t>
      </w:r>
      <w:r>
        <w:rPr>
          <w:lang w:eastAsia="fr-FR"/>
        </w:rPr>
        <w:t xml:space="preserve">omène se répète </w:t>
      </w:r>
      <w:r w:rsidR="00894F4C">
        <w:rPr>
          <w:lang w:eastAsia="fr-FR"/>
        </w:rPr>
        <w:t xml:space="preserve">à plusieurs reprises </w:t>
      </w:r>
      <w:r>
        <w:rPr>
          <w:lang w:eastAsia="fr-FR"/>
        </w:rPr>
        <w:t xml:space="preserve">et </w:t>
      </w:r>
      <w:r w:rsidR="00894F4C">
        <w:rPr>
          <w:lang w:eastAsia="fr-FR"/>
        </w:rPr>
        <w:t>reste</w:t>
      </w:r>
      <w:r>
        <w:rPr>
          <w:lang w:eastAsia="fr-FR"/>
        </w:rPr>
        <w:t xml:space="preserve"> difficile à interpréter. Peut-être s’agit-il d’une stimulation tactile. </w:t>
      </w:r>
    </w:p>
    <w:p w14:paraId="4CE3182E" w14:textId="4C915750" w:rsidR="005F4365" w:rsidRDefault="002B0EE2" w:rsidP="007858D5">
      <w:pPr>
        <w:spacing w:after="0"/>
        <w:rPr>
          <w:lang w:eastAsia="fr-FR"/>
        </w:rPr>
      </w:pPr>
      <w:r>
        <w:rPr>
          <w:lang w:eastAsia="fr-FR"/>
        </w:rPr>
        <w:lastRenderedPageBreak/>
        <w:t xml:space="preserve">Au cours de l’évaluation, je constate certaines particularités chez Mika concernant ses capacités de communication et d’interactions sociales. Effectivement, Mika présente des écholalies immédiates (répète immédiatement la phrase/le mot que je prononce), et cela est également relevé par les parents à la maison. </w:t>
      </w:r>
    </w:p>
    <w:p w14:paraId="416A03B7" w14:textId="4C546A3E" w:rsidR="002B0EE2" w:rsidRPr="00247C99" w:rsidRDefault="002B0EE2" w:rsidP="007858D5">
      <w:pPr>
        <w:spacing w:after="0"/>
        <w:rPr>
          <w:lang w:eastAsia="fr-FR"/>
        </w:rPr>
      </w:pPr>
      <w:r>
        <w:rPr>
          <w:lang w:eastAsia="fr-FR"/>
        </w:rPr>
        <w:t>J’observe l’utilisation de la main</w:t>
      </w:r>
      <w:r w:rsidR="005F4365">
        <w:rPr>
          <w:lang w:eastAsia="fr-FR"/>
        </w:rPr>
        <w:t>-</w:t>
      </w:r>
      <w:r>
        <w:rPr>
          <w:lang w:eastAsia="fr-FR"/>
        </w:rPr>
        <w:t>outil lorsque Mika souhaite un objet en hauteur (il attrape alors mon bras ou celui de son père en le dirigeant vers l’objet souhaité). Dans cette situation, Mika ne coordonne pas le regard ni les vocalisations. </w:t>
      </w:r>
    </w:p>
    <w:p w14:paraId="1B1D5DEC" w14:textId="77777777" w:rsidR="002B0EE2" w:rsidRPr="00247C99" w:rsidRDefault="002B0EE2" w:rsidP="00C2296C">
      <w:pPr>
        <w:spacing w:after="0"/>
        <w:rPr>
          <w:rFonts w:eastAsia="Times New Roman"/>
          <w:lang w:eastAsia="fr-FR"/>
        </w:rPr>
      </w:pPr>
      <w:r w:rsidRPr="00247C99">
        <w:rPr>
          <w:rFonts w:eastAsia="Times New Roman"/>
          <w:color w:val="000000"/>
          <w:lang w:eastAsia="fr-FR"/>
        </w:rPr>
        <w:t xml:space="preserve">Par ailleurs, </w:t>
      </w:r>
      <w:r>
        <w:rPr>
          <w:rFonts w:eastAsia="Times New Roman"/>
          <w:color w:val="000000"/>
          <w:lang w:eastAsia="fr-FR"/>
        </w:rPr>
        <w:t>je relève</w:t>
      </w:r>
      <w:r w:rsidRPr="00247C99">
        <w:rPr>
          <w:rFonts w:eastAsia="Times New Roman"/>
          <w:color w:val="000000"/>
          <w:lang w:eastAsia="fr-FR"/>
        </w:rPr>
        <w:t xml:space="preserve"> certaines particularités sensorielles chez </w:t>
      </w:r>
      <w:r>
        <w:rPr>
          <w:lang w:eastAsia="fr-FR"/>
        </w:rPr>
        <w:t>Mika</w:t>
      </w:r>
      <w:r w:rsidRPr="00247C99">
        <w:rPr>
          <w:rFonts w:eastAsia="Times New Roman"/>
          <w:color w:val="000000"/>
          <w:lang w:eastAsia="fr-FR"/>
        </w:rPr>
        <w:t>, à savoir :  </w:t>
      </w:r>
    </w:p>
    <w:p w14:paraId="50A8E36D" w14:textId="05ED3710" w:rsidR="002B0EE2" w:rsidRPr="00247C99" w:rsidRDefault="002B0EE2" w:rsidP="005D247C">
      <w:pPr>
        <w:pStyle w:val="Paragraphedeliste"/>
        <w:numPr>
          <w:ilvl w:val="0"/>
          <w:numId w:val="10"/>
        </w:numPr>
        <w:rPr>
          <w:rFonts w:eastAsia="Times New Roman"/>
          <w:lang w:eastAsia="fr-FR"/>
        </w:rPr>
      </w:pPr>
      <w:r w:rsidRPr="00247C99">
        <w:rPr>
          <w:rFonts w:eastAsia="Times New Roman"/>
          <w:color w:val="000000"/>
          <w:u w:val="single"/>
          <w:lang w:eastAsia="fr-FR"/>
        </w:rPr>
        <w:t>Des comportements de recherche de stimulation visuelle</w:t>
      </w:r>
      <w:r w:rsidRPr="00247C99">
        <w:rPr>
          <w:rFonts w:eastAsia="Times New Roman"/>
          <w:color w:val="000000"/>
          <w:lang w:eastAsia="fr-FR"/>
        </w:rPr>
        <w:t xml:space="preserve"> : </w:t>
      </w:r>
      <w:r>
        <w:rPr>
          <w:lang w:eastAsia="fr-FR"/>
        </w:rPr>
        <w:t>Mika</w:t>
      </w:r>
      <w:r w:rsidRPr="00247C99">
        <w:rPr>
          <w:rFonts w:eastAsia="Times New Roman"/>
          <w:color w:val="000000"/>
          <w:lang w:eastAsia="fr-FR"/>
        </w:rPr>
        <w:t xml:space="preserve"> plisse les yeux à de nombreuses reprises de façon répétitive. </w:t>
      </w:r>
      <w:r>
        <w:rPr>
          <w:rFonts w:eastAsia="Times New Roman"/>
          <w:color w:val="000000"/>
          <w:lang w:eastAsia="fr-FR"/>
        </w:rPr>
        <w:t>Je note</w:t>
      </w:r>
      <w:r w:rsidRPr="00247C99">
        <w:rPr>
          <w:rFonts w:eastAsia="Times New Roman"/>
          <w:color w:val="000000"/>
          <w:lang w:eastAsia="fr-FR"/>
        </w:rPr>
        <w:t xml:space="preserve"> quelques regards périphériques. Les parents nous informent que ces comportements sont également observés à la maison. </w:t>
      </w:r>
      <w:r>
        <w:rPr>
          <w:lang w:eastAsia="fr-FR"/>
        </w:rPr>
        <w:t>Mika</w:t>
      </w:r>
      <w:r w:rsidRPr="00247C99">
        <w:rPr>
          <w:rFonts w:eastAsia="Times New Roman"/>
          <w:color w:val="000000"/>
          <w:lang w:eastAsia="fr-FR"/>
        </w:rPr>
        <w:t xml:space="preserve"> peut avoir tendance à aimer faire tourner les objets ronds sur le bureau et à apprécier observer le tournoiement de ces objets de près. Il peut répéter cette activité. </w:t>
      </w:r>
      <w:r>
        <w:rPr>
          <w:lang w:eastAsia="fr-FR"/>
        </w:rPr>
        <w:t>Mika</w:t>
      </w:r>
      <w:r w:rsidRPr="00247C99">
        <w:rPr>
          <w:rFonts w:eastAsia="Times New Roman"/>
          <w:color w:val="000000"/>
          <w:lang w:eastAsia="fr-FR"/>
        </w:rPr>
        <w:t xml:space="preserve"> peut se montrer </w:t>
      </w:r>
      <w:r w:rsidR="004E17A1">
        <w:rPr>
          <w:rFonts w:eastAsia="Times New Roman"/>
          <w:color w:val="000000"/>
          <w:lang w:eastAsia="fr-FR"/>
        </w:rPr>
        <w:t>préoccup</w:t>
      </w:r>
      <w:r w:rsidRPr="00247C99">
        <w:rPr>
          <w:rFonts w:eastAsia="Times New Roman"/>
          <w:color w:val="000000"/>
          <w:lang w:eastAsia="fr-FR"/>
        </w:rPr>
        <w:t>é par des marques de feutre sur ses mains</w:t>
      </w:r>
      <w:r w:rsidR="00473D2F">
        <w:rPr>
          <w:rFonts w:eastAsia="Times New Roman"/>
          <w:color w:val="000000"/>
          <w:lang w:eastAsia="fr-FR"/>
        </w:rPr>
        <w:t xml:space="preserve"> qu’il regarde </w:t>
      </w:r>
      <w:r w:rsidR="00507F79">
        <w:rPr>
          <w:rFonts w:eastAsia="Times New Roman"/>
          <w:color w:val="000000"/>
          <w:lang w:eastAsia="fr-FR"/>
        </w:rPr>
        <w:t>alors de façon soutenue</w:t>
      </w:r>
      <w:r w:rsidRPr="00247C99">
        <w:rPr>
          <w:rFonts w:eastAsia="Times New Roman"/>
          <w:color w:val="000000"/>
          <w:lang w:eastAsia="fr-FR"/>
        </w:rPr>
        <w:t>.  </w:t>
      </w:r>
    </w:p>
    <w:p w14:paraId="2BA09FD3" w14:textId="77777777" w:rsidR="002B0EE2" w:rsidRPr="00247C99" w:rsidRDefault="002B0EE2" w:rsidP="005D247C">
      <w:pPr>
        <w:pStyle w:val="Paragraphedeliste"/>
        <w:numPr>
          <w:ilvl w:val="0"/>
          <w:numId w:val="10"/>
        </w:numPr>
        <w:rPr>
          <w:rFonts w:eastAsia="Times New Roman"/>
          <w:lang w:eastAsia="fr-FR"/>
        </w:rPr>
      </w:pPr>
      <w:r w:rsidRPr="00247C99">
        <w:rPr>
          <w:rFonts w:eastAsia="Times New Roman"/>
          <w:color w:val="000000"/>
          <w:u w:val="single"/>
          <w:lang w:eastAsia="fr-FR"/>
        </w:rPr>
        <w:t>Des comportements de recherches de stimulations vestibulaires</w:t>
      </w:r>
      <w:r w:rsidRPr="00247C99">
        <w:rPr>
          <w:rFonts w:eastAsia="Times New Roman"/>
          <w:color w:val="000000"/>
          <w:lang w:eastAsia="fr-FR"/>
        </w:rPr>
        <w:t xml:space="preserve"> : </w:t>
      </w:r>
      <w:r>
        <w:rPr>
          <w:lang w:eastAsia="fr-FR"/>
        </w:rPr>
        <w:t>Mika</w:t>
      </w:r>
      <w:r w:rsidRPr="00247C99">
        <w:rPr>
          <w:rFonts w:eastAsia="Times New Roman"/>
          <w:color w:val="000000"/>
          <w:lang w:eastAsia="fr-FR"/>
        </w:rPr>
        <w:t xml:space="preserve"> apprécie particulièrement les activités avec mouvements et tournoiements, sautillements, et apprécie être porté dans les airs. Cela suscite une grande joie chez lui. </w:t>
      </w:r>
      <w:r>
        <w:rPr>
          <w:lang w:eastAsia="fr-FR"/>
        </w:rPr>
        <w:t>Mika</w:t>
      </w:r>
      <w:r w:rsidRPr="00247C99">
        <w:rPr>
          <w:rFonts w:eastAsia="Times New Roman"/>
          <w:color w:val="000000"/>
          <w:lang w:eastAsia="fr-FR"/>
        </w:rPr>
        <w:t xml:space="preserve"> peut d’ailleurs relancer ces activités plaisantes notamment en mimant l’activité.  </w:t>
      </w:r>
    </w:p>
    <w:p w14:paraId="58880461" w14:textId="1A99D620" w:rsidR="00B64115" w:rsidRPr="00B64115" w:rsidRDefault="002B0EE2" w:rsidP="00B64115">
      <w:pPr>
        <w:pStyle w:val="Paragraphedeliste"/>
        <w:numPr>
          <w:ilvl w:val="0"/>
          <w:numId w:val="10"/>
        </w:numPr>
        <w:rPr>
          <w:rFonts w:eastAsia="Times New Roman"/>
          <w:lang w:eastAsia="fr-FR"/>
        </w:rPr>
      </w:pPr>
      <w:r w:rsidRPr="00247C99">
        <w:rPr>
          <w:rFonts w:eastAsia="Times New Roman"/>
          <w:color w:val="000000"/>
          <w:u w:val="single"/>
          <w:lang w:eastAsia="fr-FR"/>
        </w:rPr>
        <w:t>Des particularités de traitement des informations auditives</w:t>
      </w:r>
      <w:r w:rsidRPr="00247C99">
        <w:rPr>
          <w:rFonts w:eastAsia="Times New Roman"/>
          <w:color w:val="000000"/>
          <w:lang w:eastAsia="fr-FR"/>
        </w:rPr>
        <w:t xml:space="preserve"> : </w:t>
      </w:r>
      <w:r>
        <w:rPr>
          <w:lang w:eastAsia="fr-FR"/>
        </w:rPr>
        <w:t>Mika</w:t>
      </w:r>
      <w:r w:rsidRPr="00247C99">
        <w:rPr>
          <w:rFonts w:eastAsia="Times New Roman"/>
          <w:color w:val="000000"/>
          <w:lang w:eastAsia="fr-FR"/>
        </w:rPr>
        <w:t xml:space="preserve"> peut réagir à certaines sollicitations de la part de ses parents et/ou de </w:t>
      </w:r>
      <w:r w:rsidR="00B51452">
        <w:rPr>
          <w:rFonts w:eastAsia="Times New Roman"/>
          <w:color w:val="000000"/>
          <w:lang w:eastAsia="fr-FR"/>
        </w:rPr>
        <w:t>la mienne</w:t>
      </w:r>
      <w:r w:rsidRPr="00247C99">
        <w:rPr>
          <w:rFonts w:eastAsia="Times New Roman"/>
          <w:color w:val="000000"/>
          <w:lang w:eastAsia="fr-FR"/>
        </w:rPr>
        <w:t>, notamment lorsque des variations d’intonation de la voix sont réalisées. Toutefois, M</w:t>
      </w:r>
      <w:r>
        <w:rPr>
          <w:rFonts w:eastAsia="Times New Roman"/>
          <w:color w:val="000000"/>
          <w:lang w:eastAsia="fr-FR"/>
        </w:rPr>
        <w:t>ika</w:t>
      </w:r>
      <w:r w:rsidRPr="00247C99">
        <w:rPr>
          <w:rFonts w:eastAsia="Times New Roman"/>
          <w:color w:val="000000"/>
          <w:lang w:eastAsia="fr-FR"/>
        </w:rPr>
        <w:t xml:space="preserve"> ne réagit pas systématiquement à l’appel de son prénom.  </w:t>
      </w:r>
    </w:p>
    <w:p w14:paraId="0FDF4E76" w14:textId="489B910D" w:rsidR="00B64115" w:rsidRPr="00247C99" w:rsidRDefault="00B64115" w:rsidP="00B64115">
      <w:pPr>
        <w:pStyle w:val="Paragraphedeliste"/>
        <w:numPr>
          <w:ilvl w:val="0"/>
          <w:numId w:val="10"/>
        </w:numPr>
        <w:rPr>
          <w:rFonts w:eastAsia="Times New Roman"/>
          <w:lang w:eastAsia="fr-FR"/>
        </w:rPr>
      </w:pPr>
      <w:r w:rsidRPr="00247C99">
        <w:rPr>
          <w:rFonts w:eastAsia="Times New Roman"/>
          <w:color w:val="000000"/>
          <w:u w:val="single"/>
          <w:lang w:eastAsia="fr-FR"/>
        </w:rPr>
        <w:t>Des comportements témoignant d’une possible sensibilité algique</w:t>
      </w:r>
      <w:r w:rsidRPr="00247C99">
        <w:rPr>
          <w:rFonts w:eastAsia="Times New Roman"/>
          <w:color w:val="000000"/>
          <w:lang w:eastAsia="fr-FR"/>
        </w:rPr>
        <w:t xml:space="preserve"> : </w:t>
      </w:r>
      <w:r w:rsidR="00ED3B82">
        <w:rPr>
          <w:lang w:eastAsia="fr-FR"/>
        </w:rPr>
        <w:t xml:space="preserve">Lorsque Mika </w:t>
      </w:r>
      <w:r w:rsidR="007E6B39">
        <w:rPr>
          <w:lang w:eastAsia="fr-FR"/>
        </w:rPr>
        <w:t xml:space="preserve">se laisse tomber au sol ou </w:t>
      </w:r>
      <w:r w:rsidR="00ED3B82">
        <w:rPr>
          <w:lang w:eastAsia="fr-FR"/>
        </w:rPr>
        <w:t>heurte un meubl</w:t>
      </w:r>
      <w:r w:rsidR="007E6B39">
        <w:rPr>
          <w:lang w:eastAsia="fr-FR"/>
        </w:rPr>
        <w:t xml:space="preserve">e, même </w:t>
      </w:r>
      <w:r w:rsidR="006D0A8F">
        <w:rPr>
          <w:lang w:eastAsia="fr-FR"/>
        </w:rPr>
        <w:t>doucement</w:t>
      </w:r>
      <w:r w:rsidR="00765E1F">
        <w:rPr>
          <w:lang w:eastAsia="fr-FR"/>
        </w:rPr>
        <w:t>, il touche la partie de son corps concernée en faisant une grimace de douleur</w:t>
      </w:r>
      <w:r w:rsidRPr="00247C99">
        <w:rPr>
          <w:rFonts w:eastAsia="Times New Roman"/>
          <w:color w:val="000000"/>
          <w:lang w:eastAsia="fr-FR"/>
        </w:rPr>
        <w:t>. Il est possible que M</w:t>
      </w:r>
      <w:r>
        <w:rPr>
          <w:rFonts w:eastAsia="Times New Roman"/>
          <w:color w:val="000000"/>
          <w:lang w:eastAsia="fr-FR"/>
        </w:rPr>
        <w:t>ika</w:t>
      </w:r>
      <w:r w:rsidRPr="00247C99">
        <w:rPr>
          <w:rFonts w:eastAsia="Times New Roman"/>
          <w:color w:val="000000"/>
          <w:lang w:eastAsia="fr-FR"/>
        </w:rPr>
        <w:t xml:space="preserve"> soit davantage sensible à la douleur que les enfants de son âge.  </w:t>
      </w:r>
    </w:p>
    <w:p w14:paraId="3BC1F985" w14:textId="44F74354" w:rsidR="002B0EE2" w:rsidRDefault="002B0EE2" w:rsidP="007858D5">
      <w:pPr>
        <w:spacing w:after="0"/>
        <w:rPr>
          <w:rFonts w:ascii="Segoe UI" w:hAnsi="Segoe UI" w:cs="Segoe UI"/>
          <w:sz w:val="18"/>
          <w:szCs w:val="18"/>
          <w:lang w:eastAsia="fr-FR"/>
        </w:rPr>
      </w:pPr>
      <w:r>
        <w:rPr>
          <w:lang w:eastAsia="fr-FR"/>
        </w:rPr>
        <w:t xml:space="preserve">La motricité globale de Mika est décrite comme étant fonctionnelle dans le quotidien d’après les parents. Mika est capable de marcher sur la poutre, </w:t>
      </w:r>
      <w:r w:rsidR="00C71769">
        <w:rPr>
          <w:lang w:eastAsia="fr-FR"/>
        </w:rPr>
        <w:t xml:space="preserve">de </w:t>
      </w:r>
      <w:r>
        <w:rPr>
          <w:lang w:eastAsia="fr-FR"/>
        </w:rPr>
        <w:t>courir</w:t>
      </w:r>
      <w:r w:rsidR="00C71769">
        <w:rPr>
          <w:lang w:eastAsia="fr-FR"/>
        </w:rPr>
        <w:t xml:space="preserve"> et de </w:t>
      </w:r>
      <w:r>
        <w:rPr>
          <w:lang w:eastAsia="fr-FR"/>
        </w:rPr>
        <w:t xml:space="preserve">s’accroupir. Les parents rapportent qu’il peut monter et descendre un escalier en alternant les pieds et avec aide. Il peut maintenir un équilibre unipodal quelques secondes, en utilisant ses bras pour s’équilibrer, ou encore sauter à pieds joints sur place ou depuis une petite hauteur. La propulsion est adaptée </w:t>
      </w:r>
      <w:r>
        <w:rPr>
          <w:lang w:eastAsia="fr-FR"/>
        </w:rPr>
        <w:lastRenderedPageBreak/>
        <w:t>permettant aux deux pieds de se propulser en même temps. Il n’est pas observé de marche spontanée sur la pointe des pieds.  </w:t>
      </w:r>
    </w:p>
    <w:p w14:paraId="38C1D0BE" w14:textId="6798D1F3" w:rsidR="002B0EE2" w:rsidRDefault="002B0EE2" w:rsidP="007858D5">
      <w:pPr>
        <w:spacing w:after="0"/>
        <w:rPr>
          <w:rFonts w:ascii="Segoe UI" w:hAnsi="Segoe UI" w:cs="Segoe UI"/>
          <w:sz w:val="18"/>
          <w:szCs w:val="18"/>
          <w:lang w:eastAsia="fr-FR"/>
        </w:rPr>
      </w:pPr>
      <w:r>
        <w:rPr>
          <w:lang w:eastAsia="fr-FR"/>
        </w:rPr>
        <w:t>M</w:t>
      </w:r>
      <w:r w:rsidR="002457AD">
        <w:rPr>
          <w:lang w:eastAsia="fr-FR"/>
        </w:rPr>
        <w:t>ika</w:t>
      </w:r>
      <w:r>
        <w:rPr>
          <w:lang w:eastAsia="fr-FR"/>
        </w:rPr>
        <w:t xml:space="preserve"> est capable de lancer le ballon à deux mains, par le bas. Force et direction sont adaptées (le lancer est adressé mais il ne regarde pas directement la personne à qui il lance le ballon). Il commence à attraper le ballon s’il lui est lancé de près : le petit garçon tend les bras et attend le ballon. </w:t>
      </w:r>
      <w:r w:rsidRPr="001828CC">
        <w:rPr>
          <w:highlight w:val="yellow"/>
          <w:lang w:eastAsia="fr-FR"/>
        </w:rPr>
        <w:t>A ce</w:t>
      </w:r>
      <w:r>
        <w:rPr>
          <w:lang w:eastAsia="fr-FR"/>
        </w:rPr>
        <w:t xml:space="preserve"> moment il montre qu’il comprend et applique le principe du tour de rôle. Le shoot dans un ballon est également possible. </w:t>
      </w:r>
    </w:p>
    <w:p w14:paraId="7E71D12D" w14:textId="5CDECFE5" w:rsidR="002B0EE2" w:rsidRDefault="002B0EE2" w:rsidP="007858D5">
      <w:pPr>
        <w:spacing w:after="0"/>
        <w:rPr>
          <w:rFonts w:ascii="Segoe UI" w:hAnsi="Segoe UI" w:cs="Segoe UI"/>
          <w:sz w:val="18"/>
          <w:szCs w:val="18"/>
          <w:lang w:eastAsia="fr-FR"/>
        </w:rPr>
      </w:pPr>
      <w:r>
        <w:rPr>
          <w:lang w:eastAsia="fr-FR"/>
        </w:rPr>
        <w:t xml:space="preserve">Une hypotonie globale est malgré tout observée cliniquement dans le tonus d’action </w:t>
      </w:r>
      <w:r w:rsidR="00097FDF">
        <w:rPr>
          <w:lang w:eastAsia="fr-FR"/>
        </w:rPr>
        <w:t>car Mika</w:t>
      </w:r>
      <w:r>
        <w:rPr>
          <w:lang w:eastAsia="fr-FR"/>
        </w:rPr>
        <w:t xml:space="preserve"> peut s’effondrer au sol pour s’ass</w:t>
      </w:r>
      <w:r w:rsidR="00FE59CD">
        <w:rPr>
          <w:lang w:eastAsia="fr-FR"/>
        </w:rPr>
        <w:t>e</w:t>
      </w:r>
      <w:r>
        <w:rPr>
          <w:lang w:eastAsia="fr-FR"/>
        </w:rPr>
        <w:t>oir ou après un effort. </w:t>
      </w:r>
    </w:p>
    <w:p w14:paraId="157621E2" w14:textId="5E46D9F4" w:rsidR="002B0EE2" w:rsidRDefault="002B0EE2" w:rsidP="007858D5">
      <w:pPr>
        <w:spacing w:after="0"/>
        <w:rPr>
          <w:rFonts w:ascii="Segoe UI" w:hAnsi="Segoe UI" w:cs="Segoe UI"/>
          <w:sz w:val="18"/>
          <w:szCs w:val="18"/>
          <w:lang w:eastAsia="fr-FR"/>
        </w:rPr>
      </w:pPr>
      <w:r>
        <w:rPr>
          <w:lang w:eastAsia="fr-FR"/>
        </w:rPr>
        <w:t>M</w:t>
      </w:r>
      <w:r w:rsidR="00097FDF">
        <w:rPr>
          <w:lang w:eastAsia="fr-FR"/>
        </w:rPr>
        <w:t>ika</w:t>
      </w:r>
      <w:r>
        <w:rPr>
          <w:lang w:eastAsia="fr-FR"/>
        </w:rPr>
        <w:t xml:space="preserve"> peut effectuer certaines actions de précision ce qui traduit une bonne coordination oculo-manuelle : il parvient à empiler quelques cubes, à tourner une à une les pages cartonnées d’un livre ou à mettre des pièces dans une tirelire. Quand on tourne la tirelire pour lui présenter la fente verticalement, il n’adapte pas son geste et tourne plutôt la tirelire pour repositionner la fente horizontalement. M</w:t>
      </w:r>
      <w:r w:rsidR="00F215D1">
        <w:rPr>
          <w:lang w:eastAsia="fr-FR"/>
        </w:rPr>
        <w:t>ika</w:t>
      </w:r>
      <w:r>
        <w:rPr>
          <w:lang w:eastAsia="fr-FR"/>
        </w:rPr>
        <w:t xml:space="preserve"> peut sortir et remettre les cubes dans la boîte, ce qui indique que les tâches de transvasement sont acquises. Les gestes de vissage/dévissage ainsi que l’enfilage de perles sont en émergence. </w:t>
      </w:r>
    </w:p>
    <w:p w14:paraId="6FFE98B1" w14:textId="0B83D9CA" w:rsidR="002B0EE2" w:rsidRDefault="002B0EE2" w:rsidP="007858D5">
      <w:pPr>
        <w:spacing w:after="0"/>
        <w:rPr>
          <w:rFonts w:ascii="Segoe UI" w:hAnsi="Segoe UI" w:cs="Segoe UI"/>
          <w:sz w:val="18"/>
          <w:szCs w:val="18"/>
          <w:lang w:eastAsia="fr-FR"/>
        </w:rPr>
      </w:pPr>
      <w:r>
        <w:rPr>
          <w:lang w:eastAsia="fr-FR"/>
        </w:rPr>
        <w:t>Sur le plan de la préhension, M</w:t>
      </w:r>
      <w:r w:rsidR="00F215D1">
        <w:rPr>
          <w:lang w:eastAsia="fr-FR"/>
        </w:rPr>
        <w:t>ika</w:t>
      </w:r>
      <w:r>
        <w:rPr>
          <w:lang w:eastAsia="fr-FR"/>
        </w:rPr>
        <w:t xml:space="preserve"> attrape préférentiellement les objets en pince fine partielle (pouce vs index-majeur) et le feutre en prise transitoire (prise palmaire, main en pronation).  </w:t>
      </w:r>
    </w:p>
    <w:p w14:paraId="1534A3FB" w14:textId="1DA98E37" w:rsidR="002B0EE2" w:rsidRDefault="002B0EE2" w:rsidP="00B74A1E">
      <w:pPr>
        <w:spacing w:after="0"/>
        <w:rPr>
          <w:rFonts w:ascii="Segoe UI" w:hAnsi="Segoe UI" w:cs="Segoe UI"/>
          <w:sz w:val="18"/>
          <w:szCs w:val="18"/>
          <w:lang w:eastAsia="fr-FR"/>
        </w:rPr>
      </w:pPr>
      <w:r>
        <w:rPr>
          <w:lang w:eastAsia="fr-FR"/>
        </w:rPr>
        <w:t>Sur le plan du graphisme, M</w:t>
      </w:r>
      <w:r w:rsidR="00F215D1">
        <w:rPr>
          <w:lang w:eastAsia="fr-FR"/>
        </w:rPr>
        <w:t>ika</w:t>
      </w:r>
      <w:r>
        <w:rPr>
          <w:lang w:eastAsia="fr-FR"/>
        </w:rPr>
        <w:t xml:space="preserve"> réalise des traces en effectuant des mouvements de balayage initiés </w:t>
      </w:r>
      <w:r w:rsidR="00FB53B8">
        <w:rPr>
          <w:lang w:eastAsia="fr-FR"/>
        </w:rPr>
        <w:t>depuis</w:t>
      </w:r>
      <w:r>
        <w:rPr>
          <w:lang w:eastAsia="fr-FR"/>
        </w:rPr>
        <w:t xml:space="preserve"> l’épaule. Il imite de façon très brève les points ainsi que les traits verticaux et horizontaux </w:t>
      </w:r>
      <w:r w:rsidR="00B74A1E">
        <w:rPr>
          <w:lang w:eastAsia="fr-FR"/>
        </w:rPr>
        <w:t>que je réalise</w:t>
      </w:r>
      <w:r>
        <w:rPr>
          <w:lang w:eastAsia="fr-FR"/>
        </w:rPr>
        <w:t>.  </w:t>
      </w:r>
    </w:p>
    <w:p w14:paraId="1F839A65" w14:textId="238D49A9" w:rsidR="002B0EE2" w:rsidRDefault="002B0EE2" w:rsidP="007858D5">
      <w:pPr>
        <w:spacing w:after="0"/>
        <w:rPr>
          <w:rFonts w:ascii="Segoe UI" w:hAnsi="Segoe UI" w:cs="Segoe UI"/>
          <w:sz w:val="18"/>
          <w:szCs w:val="18"/>
          <w:lang w:eastAsia="fr-FR"/>
        </w:rPr>
      </w:pPr>
      <w:r>
        <w:rPr>
          <w:lang w:eastAsia="fr-FR"/>
        </w:rPr>
        <w:t>Il ne sembl</w:t>
      </w:r>
      <w:r w:rsidR="00671845">
        <w:rPr>
          <w:lang w:eastAsia="fr-FR"/>
        </w:rPr>
        <w:t>e</w:t>
      </w:r>
      <w:r>
        <w:rPr>
          <w:lang w:eastAsia="fr-FR"/>
        </w:rPr>
        <w:t xml:space="preserve"> pas y avoir de préférence manuelle établie : il tient le feutre à gauche et les pièces de la tirelire à droite. </w:t>
      </w:r>
    </w:p>
    <w:p w14:paraId="2A8C3C98" w14:textId="7E4F930F" w:rsidR="002B0EE2" w:rsidRDefault="00B74A1E" w:rsidP="007858D5">
      <w:pPr>
        <w:spacing w:after="0"/>
        <w:rPr>
          <w:rFonts w:ascii="Segoe UI" w:hAnsi="Segoe UI" w:cs="Segoe UI"/>
          <w:sz w:val="18"/>
          <w:szCs w:val="18"/>
          <w:lang w:eastAsia="fr-FR"/>
        </w:rPr>
      </w:pPr>
      <w:r>
        <w:rPr>
          <w:lang w:eastAsia="fr-FR"/>
        </w:rPr>
        <w:t>Mika</w:t>
      </w:r>
      <w:r w:rsidR="002B0EE2">
        <w:rPr>
          <w:lang w:eastAsia="fr-FR"/>
        </w:rPr>
        <w:t xml:space="preserve"> peut faire des associations d’objet</w:t>
      </w:r>
      <w:r w:rsidR="00671845">
        <w:rPr>
          <w:lang w:eastAsia="fr-FR"/>
        </w:rPr>
        <w:t>s</w:t>
      </w:r>
      <w:r w:rsidR="002B0EE2">
        <w:rPr>
          <w:lang w:eastAsia="fr-FR"/>
        </w:rPr>
        <w:t xml:space="preserve"> (par exemple la brosse et le bébé). La permanence de l’objet est en émergence : </w:t>
      </w:r>
      <w:r>
        <w:rPr>
          <w:lang w:eastAsia="fr-FR"/>
        </w:rPr>
        <w:t>Mika</w:t>
      </w:r>
      <w:r w:rsidR="002B0EE2">
        <w:rPr>
          <w:lang w:eastAsia="fr-FR"/>
        </w:rPr>
        <w:t xml:space="preserve"> est parfois capable de retrouver un objet caché mais jamais lorsqu’il a été également déplacé. Il s’intéresse au livre et y pointe des images. </w:t>
      </w:r>
    </w:p>
    <w:p w14:paraId="737BFF12" w14:textId="176AD05E" w:rsidR="002B0EE2" w:rsidRDefault="002B0EE2" w:rsidP="007858D5">
      <w:pPr>
        <w:spacing w:after="0"/>
        <w:rPr>
          <w:rFonts w:ascii="Segoe UI" w:hAnsi="Segoe UI" w:cs="Segoe UI"/>
          <w:sz w:val="18"/>
          <w:szCs w:val="18"/>
          <w:lang w:eastAsia="fr-FR"/>
        </w:rPr>
      </w:pPr>
      <w:r>
        <w:rPr>
          <w:lang w:eastAsia="fr-FR"/>
        </w:rPr>
        <w:t xml:space="preserve">De bonnes compétences de discrimination et de catégorisation sont présentes : </w:t>
      </w:r>
      <w:r w:rsidR="00B74A1E">
        <w:rPr>
          <w:lang w:eastAsia="fr-FR"/>
        </w:rPr>
        <w:t>Mika</w:t>
      </w:r>
      <w:r>
        <w:rPr>
          <w:lang w:eastAsia="fr-FR"/>
        </w:rPr>
        <w:t xml:space="preserve"> peut discriminer les formes simples d’une planche d’encastrement, faire correspondre des objets identiques ou apparier des formes abstraites selon leur forme ou taille. Il peut également effectuer des tâches de catégorisation de deux objets différents (tri de cubes et cuillères dans deux boîtes différentes). Il parvient à empiler les 4 tasses. </w:t>
      </w:r>
    </w:p>
    <w:p w14:paraId="76F53E5C" w14:textId="5A40BF7B" w:rsidR="002B0EE2" w:rsidRDefault="00B74A1E" w:rsidP="007858D5">
      <w:pPr>
        <w:spacing w:after="0"/>
        <w:rPr>
          <w:rFonts w:ascii="Segoe UI" w:hAnsi="Segoe UI" w:cs="Segoe UI"/>
          <w:sz w:val="18"/>
          <w:szCs w:val="18"/>
          <w:lang w:eastAsia="fr-FR"/>
        </w:rPr>
      </w:pPr>
      <w:r>
        <w:rPr>
          <w:lang w:eastAsia="fr-FR"/>
        </w:rPr>
        <w:t>Mika</w:t>
      </w:r>
      <w:r w:rsidR="002B0EE2">
        <w:rPr>
          <w:lang w:eastAsia="fr-FR"/>
        </w:rPr>
        <w:t xml:space="preserve"> peut s’interrompre quelques instants pour manipuler et observer le mouvement de certains objets ronds sans que cela ne l’envahisse trop longuement avant de reprendre l’activité. </w:t>
      </w:r>
    </w:p>
    <w:p w14:paraId="50D5E2CF" w14:textId="5DD38361" w:rsidR="002B0EE2" w:rsidRDefault="00B74A1E" w:rsidP="007858D5">
      <w:pPr>
        <w:spacing w:after="0"/>
        <w:rPr>
          <w:rFonts w:ascii="Segoe UI" w:hAnsi="Segoe UI" w:cs="Segoe UI"/>
          <w:sz w:val="18"/>
          <w:szCs w:val="18"/>
          <w:lang w:eastAsia="fr-FR"/>
        </w:rPr>
      </w:pPr>
      <w:r>
        <w:rPr>
          <w:lang w:eastAsia="fr-FR"/>
        </w:rPr>
        <w:lastRenderedPageBreak/>
        <w:t xml:space="preserve">Mika </w:t>
      </w:r>
      <w:r w:rsidR="002B0EE2">
        <w:rPr>
          <w:lang w:eastAsia="fr-FR"/>
        </w:rPr>
        <w:t xml:space="preserve">réagit aux sons et à la voix. </w:t>
      </w:r>
      <w:r w:rsidR="0041681D">
        <w:rPr>
          <w:lang w:eastAsia="fr-FR"/>
        </w:rPr>
        <w:t>Il</w:t>
      </w:r>
      <w:r w:rsidR="002B0EE2">
        <w:rPr>
          <w:lang w:eastAsia="fr-FR"/>
        </w:rPr>
        <w:t xml:space="preserve"> peut pointer et identifier des images, et reconnaître des verbes d’action. Le concept de taille semble acquis (petit/grand). Il comprend les questions simples mais n’exécute pas encore les consignes verbales simples (“donne le ballon à papa”). Il a de bonnes compétences d’imitation gestuelle. Les somatognosies sont en émergence, il peut discriminer seulement les pieds et la tête.  </w:t>
      </w:r>
    </w:p>
    <w:p w14:paraId="60E5B1E2" w14:textId="13DA5FDA" w:rsidR="002B0EE2" w:rsidRDefault="002B0EE2" w:rsidP="007858D5">
      <w:pPr>
        <w:spacing w:after="0"/>
        <w:rPr>
          <w:rFonts w:ascii="Segoe UI" w:hAnsi="Segoe UI" w:cs="Segoe UI"/>
          <w:sz w:val="18"/>
          <w:szCs w:val="18"/>
          <w:lang w:eastAsia="fr-FR"/>
        </w:rPr>
      </w:pPr>
      <w:r>
        <w:rPr>
          <w:lang w:eastAsia="fr-FR"/>
        </w:rPr>
        <w:t>M</w:t>
      </w:r>
      <w:r w:rsidR="0041681D">
        <w:rPr>
          <w:lang w:eastAsia="fr-FR"/>
        </w:rPr>
        <w:t>ika</w:t>
      </w:r>
      <w:r>
        <w:rPr>
          <w:lang w:eastAsia="fr-FR"/>
        </w:rPr>
        <w:t xml:space="preserve"> fait « </w:t>
      </w:r>
      <w:r w:rsidRPr="00352130">
        <w:rPr>
          <w:i/>
          <w:iCs/>
          <w:lang w:eastAsia="fr-FR"/>
        </w:rPr>
        <w:t>coucou</w:t>
      </w:r>
      <w:r>
        <w:rPr>
          <w:lang w:eastAsia="fr-FR"/>
        </w:rPr>
        <w:t xml:space="preserve"> » de la main en arrivant, en réponse </w:t>
      </w:r>
      <w:r w:rsidR="0041681D">
        <w:rPr>
          <w:lang w:eastAsia="fr-FR"/>
        </w:rPr>
        <w:t>à mes</w:t>
      </w:r>
      <w:r>
        <w:rPr>
          <w:lang w:eastAsia="fr-FR"/>
        </w:rPr>
        <w:t xml:space="preserve"> salutations</w:t>
      </w:r>
      <w:r w:rsidR="0041681D">
        <w:rPr>
          <w:lang w:eastAsia="fr-FR"/>
        </w:rPr>
        <w:t>.</w:t>
      </w:r>
    </w:p>
    <w:p w14:paraId="66E61B1E" w14:textId="77777777" w:rsidR="002B0EE2" w:rsidRDefault="002B0EE2" w:rsidP="002B0EE2">
      <w:pPr>
        <w:rPr>
          <w:rFonts w:ascii="Segoe UI" w:hAnsi="Segoe UI" w:cs="Segoe UI"/>
          <w:sz w:val="18"/>
          <w:szCs w:val="18"/>
          <w:lang w:eastAsia="fr-FR"/>
        </w:rPr>
      </w:pPr>
      <w:r>
        <w:rPr>
          <w:lang w:eastAsia="fr-FR"/>
        </w:rPr>
        <w:t xml:space="preserve">Il s’exprime peu oralement : il a quelques vocalises mais ne prononce pas encore de mots, sauf « </w:t>
      </w:r>
      <w:r w:rsidRPr="00352130">
        <w:rPr>
          <w:i/>
          <w:iCs/>
          <w:lang w:eastAsia="fr-FR"/>
        </w:rPr>
        <w:t>papa</w:t>
      </w:r>
      <w:r>
        <w:rPr>
          <w:lang w:eastAsia="fr-FR"/>
        </w:rPr>
        <w:t xml:space="preserve"> » et « </w:t>
      </w:r>
      <w:r w:rsidRPr="00352130">
        <w:rPr>
          <w:i/>
          <w:iCs/>
          <w:lang w:eastAsia="fr-FR"/>
        </w:rPr>
        <w:t>maman</w:t>
      </w:r>
      <w:r>
        <w:rPr>
          <w:lang w:eastAsia="fr-FR"/>
        </w:rPr>
        <w:t xml:space="preserve"> » à la maison. Il présente des écholalies. Le jour de l’évaluation il répète en immédiat « </w:t>
      </w:r>
      <w:r w:rsidRPr="00352130">
        <w:rPr>
          <w:i/>
          <w:iCs/>
          <w:lang w:eastAsia="fr-FR"/>
        </w:rPr>
        <w:t>Qu’est-ce que c’est</w:t>
      </w:r>
      <w:r>
        <w:rPr>
          <w:lang w:eastAsia="fr-FR"/>
        </w:rPr>
        <w:t xml:space="preserve"> » et « </w:t>
      </w:r>
      <w:r w:rsidRPr="00352130">
        <w:rPr>
          <w:i/>
          <w:iCs/>
          <w:lang w:eastAsia="fr-FR"/>
        </w:rPr>
        <w:t>oh !</w:t>
      </w:r>
      <w:r>
        <w:rPr>
          <w:lang w:eastAsia="fr-FR"/>
        </w:rPr>
        <w:t xml:space="preserve"> ». </w:t>
      </w:r>
    </w:p>
    <w:tbl>
      <w:tblPr>
        <w:tblW w:w="900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3315"/>
        <w:gridCol w:w="2640"/>
      </w:tblGrid>
      <w:tr w:rsidR="002B0EE2" w14:paraId="06B453AE" w14:textId="77777777" w:rsidTr="00352130">
        <w:trPr>
          <w:trHeight w:val="300"/>
        </w:trPr>
        <w:tc>
          <w:tcPr>
            <w:tcW w:w="900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84DCABB" w14:textId="76DAA28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ascii="Calibri" w:eastAsia="Times New Roman" w:hAnsi="Calibri" w:cs="Calibri"/>
                <w:color w:val="000000"/>
                <w:sz w:val="20"/>
                <w:szCs w:val="20"/>
                <w:lang w:eastAsia="fr-FR"/>
              </w:rPr>
              <w:t> </w:t>
            </w:r>
            <w:r w:rsidRPr="00352130">
              <w:rPr>
                <w:rFonts w:eastAsia="Times New Roman"/>
                <w:b/>
                <w:bCs/>
                <w:sz w:val="20"/>
                <w:szCs w:val="20"/>
                <w:lang w:eastAsia="fr-FR"/>
              </w:rPr>
              <w:t>Résumé de l’échelle de développement global</w:t>
            </w:r>
            <w:r w:rsidRPr="00352130">
              <w:rPr>
                <w:rFonts w:eastAsia="Times New Roman"/>
                <w:sz w:val="20"/>
                <w:szCs w:val="20"/>
                <w:lang w:eastAsia="fr-FR"/>
              </w:rPr>
              <w:t> </w:t>
            </w:r>
          </w:p>
          <w:p w14:paraId="3B675854"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b/>
                <w:bCs/>
                <w:sz w:val="20"/>
                <w:szCs w:val="20"/>
                <w:lang w:eastAsia="fr-FR"/>
              </w:rPr>
              <w:t>Age réel :  38 mois</w:t>
            </w:r>
            <w:r w:rsidRPr="00352130">
              <w:rPr>
                <w:rFonts w:eastAsia="Times New Roman"/>
                <w:sz w:val="20"/>
                <w:szCs w:val="20"/>
                <w:lang w:eastAsia="fr-FR"/>
              </w:rPr>
              <w:t> </w:t>
            </w:r>
          </w:p>
        </w:tc>
      </w:tr>
      <w:tr w:rsidR="002B0EE2" w14:paraId="099D4314" w14:textId="77777777" w:rsidTr="00352130">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4EFAE06C"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Echelles </w:t>
            </w:r>
          </w:p>
        </w:tc>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09808181"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Age de développement (en mois) </w:t>
            </w:r>
          </w:p>
        </w:tc>
        <w:tc>
          <w:tcPr>
            <w:tcW w:w="2640" w:type="dxa"/>
            <w:tcBorders>
              <w:top w:val="single" w:sz="6" w:space="0" w:color="auto"/>
              <w:left w:val="single" w:sz="6" w:space="0" w:color="auto"/>
              <w:bottom w:val="single" w:sz="6" w:space="0" w:color="auto"/>
              <w:right w:val="single" w:sz="6" w:space="0" w:color="auto"/>
            </w:tcBorders>
            <w:shd w:val="clear" w:color="auto" w:fill="auto"/>
            <w:hideMark/>
          </w:tcPr>
          <w:p w14:paraId="21F4E56B"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Cotation T </w:t>
            </w:r>
          </w:p>
          <w:p w14:paraId="4B11EC26"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(m=100, ET=10) </w:t>
            </w:r>
          </w:p>
        </w:tc>
      </w:tr>
      <w:tr w:rsidR="002B0EE2" w14:paraId="6C5BDDE5" w14:textId="77777777" w:rsidTr="00352130">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7122FE80" w14:textId="77777777" w:rsidR="002B0EE2" w:rsidRPr="00352130" w:rsidRDefault="002B0EE2" w:rsidP="00202CBC">
            <w:pPr>
              <w:spacing w:after="0" w:line="240" w:lineRule="auto"/>
              <w:textAlignment w:val="baseline"/>
              <w:rPr>
                <w:rFonts w:eastAsia="Times New Roman"/>
                <w:sz w:val="20"/>
                <w:szCs w:val="20"/>
                <w:lang w:eastAsia="fr-FR"/>
              </w:rPr>
            </w:pPr>
            <w:r w:rsidRPr="00352130">
              <w:rPr>
                <w:rFonts w:eastAsia="Times New Roman"/>
                <w:sz w:val="20"/>
                <w:szCs w:val="20"/>
                <w:lang w:eastAsia="fr-FR"/>
              </w:rPr>
              <w:t>Motricité Globale </w:t>
            </w:r>
          </w:p>
        </w:tc>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668A6318"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33 </w:t>
            </w:r>
          </w:p>
        </w:tc>
        <w:tc>
          <w:tcPr>
            <w:tcW w:w="2640" w:type="dxa"/>
            <w:tcBorders>
              <w:top w:val="single" w:sz="6" w:space="0" w:color="auto"/>
              <w:left w:val="single" w:sz="6" w:space="0" w:color="auto"/>
              <w:bottom w:val="single" w:sz="6" w:space="0" w:color="auto"/>
              <w:right w:val="single" w:sz="6" w:space="0" w:color="auto"/>
            </w:tcBorders>
            <w:shd w:val="clear" w:color="auto" w:fill="auto"/>
            <w:hideMark/>
          </w:tcPr>
          <w:p w14:paraId="66086D74"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 </w:t>
            </w:r>
          </w:p>
        </w:tc>
      </w:tr>
      <w:tr w:rsidR="002B0EE2" w14:paraId="31E8B36B" w14:textId="77777777" w:rsidTr="00352130">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B5C8378" w14:textId="77777777" w:rsidR="002B0EE2" w:rsidRPr="00352130" w:rsidRDefault="002B0EE2" w:rsidP="00202CBC">
            <w:pPr>
              <w:spacing w:after="0" w:line="240" w:lineRule="auto"/>
              <w:textAlignment w:val="baseline"/>
              <w:rPr>
                <w:rFonts w:eastAsia="Times New Roman"/>
                <w:sz w:val="20"/>
                <w:szCs w:val="20"/>
                <w:lang w:eastAsia="fr-FR"/>
              </w:rPr>
            </w:pPr>
            <w:r w:rsidRPr="00352130">
              <w:rPr>
                <w:rFonts w:eastAsia="Times New Roman"/>
                <w:sz w:val="20"/>
                <w:szCs w:val="20"/>
                <w:lang w:eastAsia="fr-FR"/>
              </w:rPr>
              <w:t>Réception Visuelle </w:t>
            </w:r>
          </w:p>
        </w:tc>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472C4E03"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29 </w:t>
            </w:r>
          </w:p>
        </w:tc>
        <w:tc>
          <w:tcPr>
            <w:tcW w:w="2640" w:type="dxa"/>
            <w:tcBorders>
              <w:top w:val="single" w:sz="6" w:space="0" w:color="auto"/>
              <w:left w:val="single" w:sz="6" w:space="0" w:color="auto"/>
              <w:bottom w:val="single" w:sz="6" w:space="0" w:color="auto"/>
              <w:right w:val="single" w:sz="6" w:space="0" w:color="auto"/>
            </w:tcBorders>
            <w:shd w:val="clear" w:color="auto" w:fill="auto"/>
            <w:hideMark/>
          </w:tcPr>
          <w:p w14:paraId="09B9A482"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-1,8 DS </w:t>
            </w:r>
          </w:p>
        </w:tc>
      </w:tr>
      <w:tr w:rsidR="002B0EE2" w14:paraId="4E061060" w14:textId="77777777" w:rsidTr="00352130">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4737DF72" w14:textId="77777777" w:rsidR="002B0EE2" w:rsidRPr="00352130" w:rsidRDefault="002B0EE2" w:rsidP="00202CBC">
            <w:pPr>
              <w:spacing w:after="0" w:line="240" w:lineRule="auto"/>
              <w:textAlignment w:val="baseline"/>
              <w:rPr>
                <w:rFonts w:eastAsia="Times New Roman"/>
                <w:sz w:val="20"/>
                <w:szCs w:val="20"/>
                <w:lang w:eastAsia="fr-FR"/>
              </w:rPr>
            </w:pPr>
            <w:r w:rsidRPr="00352130">
              <w:rPr>
                <w:rFonts w:eastAsia="Times New Roman"/>
                <w:sz w:val="20"/>
                <w:szCs w:val="20"/>
                <w:lang w:eastAsia="fr-FR"/>
              </w:rPr>
              <w:t>Motricité Fine  </w:t>
            </w:r>
          </w:p>
        </w:tc>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4583EE82"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21 </w:t>
            </w:r>
          </w:p>
        </w:tc>
        <w:tc>
          <w:tcPr>
            <w:tcW w:w="2640" w:type="dxa"/>
            <w:tcBorders>
              <w:top w:val="single" w:sz="6" w:space="0" w:color="auto"/>
              <w:left w:val="single" w:sz="6" w:space="0" w:color="auto"/>
              <w:bottom w:val="single" w:sz="6" w:space="0" w:color="auto"/>
              <w:right w:val="single" w:sz="6" w:space="0" w:color="auto"/>
            </w:tcBorders>
            <w:shd w:val="clear" w:color="auto" w:fill="auto"/>
            <w:hideMark/>
          </w:tcPr>
          <w:p w14:paraId="7161BFC0"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-3,0 DS </w:t>
            </w:r>
          </w:p>
        </w:tc>
      </w:tr>
      <w:tr w:rsidR="002B0EE2" w14:paraId="4B8E4913" w14:textId="77777777" w:rsidTr="00352130">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59AF14CE" w14:textId="77777777" w:rsidR="002B0EE2" w:rsidRPr="00352130" w:rsidRDefault="002B0EE2" w:rsidP="00202CBC">
            <w:pPr>
              <w:spacing w:after="0" w:line="240" w:lineRule="auto"/>
              <w:textAlignment w:val="baseline"/>
              <w:rPr>
                <w:rFonts w:eastAsia="Times New Roman"/>
                <w:sz w:val="20"/>
                <w:szCs w:val="20"/>
                <w:lang w:eastAsia="fr-FR"/>
              </w:rPr>
            </w:pPr>
            <w:r w:rsidRPr="00352130">
              <w:rPr>
                <w:rFonts w:eastAsia="Times New Roman"/>
                <w:sz w:val="20"/>
                <w:szCs w:val="20"/>
                <w:lang w:eastAsia="fr-FR"/>
              </w:rPr>
              <w:t>Langage Réceptif </w:t>
            </w:r>
          </w:p>
        </w:tc>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2CBE0C30"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24 </w:t>
            </w:r>
          </w:p>
        </w:tc>
        <w:tc>
          <w:tcPr>
            <w:tcW w:w="2640" w:type="dxa"/>
            <w:tcBorders>
              <w:top w:val="single" w:sz="6" w:space="0" w:color="auto"/>
              <w:left w:val="single" w:sz="6" w:space="0" w:color="auto"/>
              <w:bottom w:val="single" w:sz="6" w:space="0" w:color="auto"/>
              <w:right w:val="single" w:sz="6" w:space="0" w:color="auto"/>
            </w:tcBorders>
            <w:shd w:val="clear" w:color="auto" w:fill="auto"/>
            <w:hideMark/>
          </w:tcPr>
          <w:p w14:paraId="11E64FC1"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-2,6 DS </w:t>
            </w:r>
          </w:p>
        </w:tc>
      </w:tr>
      <w:tr w:rsidR="002B0EE2" w14:paraId="0F55A51E" w14:textId="77777777" w:rsidTr="00352130">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2C962CF4" w14:textId="77777777" w:rsidR="002B0EE2" w:rsidRPr="00352130" w:rsidRDefault="002B0EE2" w:rsidP="00202CBC">
            <w:pPr>
              <w:spacing w:after="0" w:line="240" w:lineRule="auto"/>
              <w:textAlignment w:val="baseline"/>
              <w:rPr>
                <w:rFonts w:eastAsia="Times New Roman"/>
                <w:sz w:val="20"/>
                <w:szCs w:val="20"/>
                <w:lang w:eastAsia="fr-FR"/>
              </w:rPr>
            </w:pPr>
            <w:r w:rsidRPr="00352130">
              <w:rPr>
                <w:rFonts w:eastAsia="Times New Roman"/>
                <w:sz w:val="20"/>
                <w:szCs w:val="20"/>
                <w:lang w:eastAsia="fr-FR"/>
              </w:rPr>
              <w:t>Langage Expressif </w:t>
            </w:r>
          </w:p>
        </w:tc>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18475852"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14 </w:t>
            </w:r>
          </w:p>
        </w:tc>
        <w:tc>
          <w:tcPr>
            <w:tcW w:w="2640" w:type="dxa"/>
            <w:tcBorders>
              <w:top w:val="single" w:sz="6" w:space="0" w:color="auto"/>
              <w:left w:val="single" w:sz="6" w:space="0" w:color="auto"/>
              <w:bottom w:val="single" w:sz="6" w:space="0" w:color="auto"/>
              <w:right w:val="single" w:sz="6" w:space="0" w:color="auto"/>
            </w:tcBorders>
            <w:shd w:val="clear" w:color="auto" w:fill="auto"/>
            <w:hideMark/>
          </w:tcPr>
          <w:p w14:paraId="041406CD" w14:textId="77777777" w:rsidR="002B0EE2" w:rsidRPr="00352130" w:rsidRDefault="002B0EE2" w:rsidP="00202CBC">
            <w:pPr>
              <w:spacing w:after="0" w:line="240" w:lineRule="auto"/>
              <w:jc w:val="center"/>
              <w:textAlignment w:val="baseline"/>
              <w:rPr>
                <w:rFonts w:eastAsia="Times New Roman"/>
                <w:sz w:val="20"/>
                <w:szCs w:val="20"/>
                <w:lang w:eastAsia="fr-FR"/>
              </w:rPr>
            </w:pPr>
            <w:r w:rsidRPr="00352130">
              <w:rPr>
                <w:rFonts w:eastAsia="Times New Roman"/>
                <w:sz w:val="20"/>
                <w:szCs w:val="20"/>
                <w:lang w:eastAsia="fr-FR"/>
              </w:rPr>
              <w:t>&lt;-3,0 DS </w:t>
            </w:r>
          </w:p>
        </w:tc>
      </w:tr>
    </w:tbl>
    <w:p w14:paraId="63AC1DAE" w14:textId="77777777" w:rsidR="002B0EE2" w:rsidRDefault="002B0EE2" w:rsidP="002B0EE2">
      <w:pPr>
        <w:spacing w:after="0" w:line="240" w:lineRule="auto"/>
        <w:textAlignment w:val="baseline"/>
        <w:rPr>
          <w:rFonts w:ascii="Segoe UI" w:eastAsia="Times New Roman" w:hAnsi="Segoe UI" w:cs="Segoe UI"/>
          <w:sz w:val="18"/>
          <w:szCs w:val="18"/>
          <w:lang w:eastAsia="fr-FR"/>
        </w:rPr>
      </w:pPr>
      <w:r>
        <w:rPr>
          <w:rFonts w:ascii="Calibri" w:eastAsia="Times New Roman" w:hAnsi="Calibri" w:cs="Calibri"/>
          <w:color w:val="000000"/>
          <w:sz w:val="16"/>
          <w:szCs w:val="16"/>
          <w:lang w:eastAsia="fr-FR"/>
        </w:rPr>
        <w:t> </w:t>
      </w:r>
    </w:p>
    <w:p w14:paraId="6658E007" w14:textId="3580219D" w:rsidR="002B0EE2" w:rsidRDefault="002B0EE2" w:rsidP="00E128E0">
      <w:pPr>
        <w:spacing w:after="0"/>
        <w:rPr>
          <w:rFonts w:ascii="Segoe UI" w:hAnsi="Segoe UI" w:cs="Segoe UI"/>
          <w:sz w:val="18"/>
          <w:szCs w:val="18"/>
          <w:lang w:eastAsia="fr-FR"/>
        </w:rPr>
      </w:pPr>
      <w:r>
        <w:rPr>
          <w:lang w:eastAsia="fr-FR"/>
        </w:rPr>
        <w:t xml:space="preserve">Les résultats objectifs obtenus à cette évaluation, associés aux observations cliniques, </w:t>
      </w:r>
      <w:r w:rsidR="00507F79">
        <w:rPr>
          <w:lang w:eastAsia="fr-FR"/>
        </w:rPr>
        <w:t>révèlent</w:t>
      </w:r>
      <w:r w:rsidR="00E128E0">
        <w:rPr>
          <w:lang w:eastAsia="fr-FR"/>
        </w:rPr>
        <w:t> :</w:t>
      </w:r>
    </w:p>
    <w:p w14:paraId="7A975810" w14:textId="03478D80" w:rsidR="002B0EE2" w:rsidRPr="00207FCF" w:rsidRDefault="002B0EE2" w:rsidP="005D247C">
      <w:pPr>
        <w:pStyle w:val="Paragraphedeliste"/>
        <w:numPr>
          <w:ilvl w:val="0"/>
          <w:numId w:val="10"/>
        </w:numPr>
        <w:spacing w:after="0"/>
        <w:rPr>
          <w:lang w:eastAsia="fr-FR"/>
        </w:rPr>
      </w:pPr>
      <w:r w:rsidRPr="00207FCF">
        <w:rPr>
          <w:lang w:eastAsia="fr-FR"/>
        </w:rPr>
        <w:t xml:space="preserve">Un retard de langage (réceptif et expressif), avec toutefois de meilleures compétences de compréhension que d’expression, et de nettes difficultés </w:t>
      </w:r>
      <w:r w:rsidR="003527FA">
        <w:rPr>
          <w:lang w:eastAsia="fr-FR"/>
        </w:rPr>
        <w:t>d’articulation</w:t>
      </w:r>
      <w:r w:rsidR="00E128E0">
        <w:rPr>
          <w:lang w:eastAsia="fr-FR"/>
        </w:rPr>
        <w:t> ;</w:t>
      </w:r>
      <w:r w:rsidRPr="00207FCF">
        <w:rPr>
          <w:lang w:eastAsia="fr-FR"/>
        </w:rPr>
        <w:t> </w:t>
      </w:r>
    </w:p>
    <w:p w14:paraId="1B1A50C1" w14:textId="6A49FFDC" w:rsidR="002B0EE2" w:rsidRPr="00207FCF" w:rsidRDefault="002B0EE2" w:rsidP="005D247C">
      <w:pPr>
        <w:pStyle w:val="Paragraphedeliste"/>
        <w:numPr>
          <w:ilvl w:val="0"/>
          <w:numId w:val="10"/>
        </w:numPr>
        <w:rPr>
          <w:lang w:eastAsia="fr-FR"/>
        </w:rPr>
      </w:pPr>
      <w:r w:rsidRPr="00207FCF">
        <w:rPr>
          <w:lang w:eastAsia="fr-FR"/>
        </w:rPr>
        <w:t>Un retard dans le domaine de la motricité fine</w:t>
      </w:r>
      <w:r w:rsidR="00E128E0">
        <w:rPr>
          <w:lang w:eastAsia="fr-FR"/>
        </w:rPr>
        <w:t> ;</w:t>
      </w:r>
    </w:p>
    <w:p w14:paraId="5B98C82A" w14:textId="47DD9603" w:rsidR="002B0EE2" w:rsidRDefault="002B0EE2" w:rsidP="005D247C">
      <w:pPr>
        <w:pStyle w:val="Paragraphedeliste"/>
        <w:numPr>
          <w:ilvl w:val="0"/>
          <w:numId w:val="10"/>
        </w:numPr>
        <w:rPr>
          <w:lang w:eastAsia="fr-FR"/>
        </w:rPr>
      </w:pPr>
      <w:r w:rsidRPr="00207FCF">
        <w:rPr>
          <w:lang w:eastAsia="fr-FR"/>
        </w:rPr>
        <w:t>Des fragilités dans le domaine de la réception visuelle,</w:t>
      </w:r>
      <w:r>
        <w:rPr>
          <w:lang w:eastAsia="fr-FR"/>
        </w:rPr>
        <w:t xml:space="preserve"> qui semblent être en lien avec le retard de langage et les difficultés de compréhension</w:t>
      </w:r>
      <w:r w:rsidR="00E128E0">
        <w:rPr>
          <w:lang w:eastAsia="fr-FR"/>
        </w:rPr>
        <w:t> ;</w:t>
      </w:r>
      <w:r>
        <w:rPr>
          <w:lang w:eastAsia="fr-FR"/>
        </w:rPr>
        <w:t> </w:t>
      </w:r>
    </w:p>
    <w:p w14:paraId="0F43DB1D" w14:textId="30A22730" w:rsidR="002B0EE2" w:rsidRDefault="002B0EE2" w:rsidP="005D247C">
      <w:pPr>
        <w:pStyle w:val="Paragraphedeliste"/>
        <w:numPr>
          <w:ilvl w:val="0"/>
          <w:numId w:val="10"/>
        </w:numPr>
        <w:rPr>
          <w:lang w:eastAsia="fr-FR"/>
        </w:rPr>
      </w:pPr>
      <w:r>
        <w:rPr>
          <w:lang w:eastAsia="fr-FR"/>
        </w:rPr>
        <w:t>Une motricité globale fonctionnelle pour l’âge</w:t>
      </w:r>
      <w:r w:rsidR="00E128E0">
        <w:rPr>
          <w:lang w:eastAsia="fr-FR"/>
        </w:rPr>
        <w:t> ;</w:t>
      </w:r>
      <w:r>
        <w:rPr>
          <w:lang w:eastAsia="fr-FR"/>
        </w:rPr>
        <w:t> </w:t>
      </w:r>
    </w:p>
    <w:p w14:paraId="39399192" w14:textId="77777777" w:rsidR="002B0EE2" w:rsidRDefault="002B0EE2" w:rsidP="005D247C">
      <w:pPr>
        <w:pStyle w:val="Paragraphedeliste"/>
        <w:numPr>
          <w:ilvl w:val="0"/>
          <w:numId w:val="10"/>
        </w:numPr>
        <w:rPr>
          <w:lang w:eastAsia="fr-FR"/>
        </w:rPr>
      </w:pPr>
      <w:r>
        <w:rPr>
          <w:lang w:eastAsia="fr-FR"/>
        </w:rPr>
        <w:t>Des particularités sensorielles, mais aussi des particularités concernant la communication et les interactions sociales.  </w:t>
      </w:r>
    </w:p>
    <w:p w14:paraId="3D512130" w14:textId="13A9DF55" w:rsidR="002B0EE2" w:rsidRDefault="002B0EE2" w:rsidP="00372067">
      <w:pPr>
        <w:rPr>
          <w:lang w:eastAsia="fr-FR"/>
        </w:rPr>
      </w:pPr>
      <w:r>
        <w:rPr>
          <w:lang w:eastAsia="fr-FR"/>
        </w:rPr>
        <w:t>M</w:t>
      </w:r>
      <w:r w:rsidR="00956242">
        <w:rPr>
          <w:lang w:eastAsia="fr-FR"/>
        </w:rPr>
        <w:t>ika</w:t>
      </w:r>
      <w:r>
        <w:rPr>
          <w:lang w:eastAsia="fr-FR"/>
        </w:rPr>
        <w:t xml:space="preserve"> est toutefois un petit garçon calme, qui se montre curieux de découvrir les différentes activités qui lui sont proposées. </w:t>
      </w:r>
      <w:r w:rsidR="00447622">
        <w:rPr>
          <w:lang w:eastAsia="fr-FR"/>
        </w:rPr>
        <w:t xml:space="preserve">Il </w:t>
      </w:r>
      <w:r>
        <w:rPr>
          <w:lang w:eastAsia="fr-FR"/>
        </w:rPr>
        <w:t xml:space="preserve">peut maintenir ses efforts de concentration sur une certaine durée (30 minutes environ). Il </w:t>
      </w:r>
      <w:r w:rsidR="00262173">
        <w:rPr>
          <w:lang w:eastAsia="fr-FR"/>
        </w:rPr>
        <w:t>a</w:t>
      </w:r>
      <w:r>
        <w:rPr>
          <w:lang w:eastAsia="fr-FR"/>
        </w:rPr>
        <w:t xml:space="preserve"> de bonnes compétences d’imitation gestuelle, et de nombreuses compétences de communication et d’interaction sont en émergence. M</w:t>
      </w:r>
      <w:r w:rsidR="00956242">
        <w:rPr>
          <w:lang w:eastAsia="fr-FR"/>
        </w:rPr>
        <w:t>ika</w:t>
      </w:r>
      <w:r>
        <w:rPr>
          <w:lang w:eastAsia="fr-FR"/>
        </w:rPr>
        <w:t xml:space="preserve"> présente des particularités sensorielles qui ne sont toutefois pas envahissantes. Il peut en effet se remobiliser rapidement sur la tâche attendue.</w:t>
      </w:r>
      <w:r w:rsidR="00A70DE5">
        <w:rPr>
          <w:lang w:eastAsia="fr-FR"/>
        </w:rPr>
        <w:t xml:space="preserve"> </w:t>
      </w:r>
      <w:r>
        <w:rPr>
          <w:lang w:eastAsia="fr-FR"/>
        </w:rPr>
        <w:t xml:space="preserve">Il s’agit donc de points forts évidents sur lesquels il sera important de s’appuyer dans le quotidien et dans le cadre des prises en charge dans le but de </w:t>
      </w:r>
      <w:r>
        <w:rPr>
          <w:lang w:eastAsia="fr-FR"/>
        </w:rPr>
        <w:lastRenderedPageBreak/>
        <w:t>soutenir son développement, ses apprentissages et ses compétences de communication et d’interaction.</w:t>
      </w:r>
    </w:p>
    <w:p w14:paraId="10822677" w14:textId="77777777" w:rsidR="002B0EE2" w:rsidRDefault="002B0EE2" w:rsidP="00E04BC8">
      <w:pPr>
        <w:pStyle w:val="Titre4"/>
      </w:pPr>
      <w:r>
        <w:t>Synthèse</w:t>
      </w:r>
    </w:p>
    <w:p w14:paraId="6C0A585A" w14:textId="5CAC4DBB" w:rsidR="002B0EE2" w:rsidRDefault="002B0EE2" w:rsidP="002B0EE2">
      <w:r>
        <w:t>Lors de la réunion de l’équipe, le partage des observations cliniques de chaque professionnelle, associé</w:t>
      </w:r>
      <w:r w:rsidR="001E7572">
        <w:t>es</w:t>
      </w:r>
      <w:r>
        <w:t xml:space="preserve"> aux différents scores obtenus, oriente sans </w:t>
      </w:r>
      <w:r w:rsidR="00682522">
        <w:t>hésitation</w:t>
      </w:r>
      <w:r>
        <w:t xml:space="preserve"> le diagnostic vers un TSA. </w:t>
      </w:r>
    </w:p>
    <w:p w14:paraId="63EC6C94" w14:textId="77777777" w:rsidR="002B0EE2" w:rsidRDefault="002B0EE2" w:rsidP="002B0EE2">
      <w:pPr>
        <w:spacing w:after="0"/>
      </w:pPr>
      <w:r>
        <w:t>Le sujet abordé ensuite est celui de la prise en charge qui va être conseillée aux parents. Trois possibilités se présentent pour Mika à la prochaine rentrée scolaire, à savoir :</w:t>
      </w:r>
    </w:p>
    <w:p w14:paraId="000E5B96" w14:textId="4D07D50C" w:rsidR="002B0EE2" w:rsidRDefault="002B0EE2" w:rsidP="005D247C">
      <w:pPr>
        <w:pStyle w:val="Paragraphedeliste"/>
        <w:numPr>
          <w:ilvl w:val="0"/>
          <w:numId w:val="6"/>
        </w:numPr>
      </w:pPr>
      <w:r>
        <w:t xml:space="preserve">Un maintien en crèche pour offrir à Mika davantage de temps et d’opportunités pour renforcer ses capacités de communication et d’interactions sociales. C’est la solution qui a été avancée par la psychologue de la crèche mais que les parents rejettent, </w:t>
      </w:r>
      <w:r w:rsidR="00C854F6" w:rsidRPr="00C854F6">
        <w:t>arguant que leur fils possède les capacités nécessaires pour s’adapter à l’environnement de l’école maternelle. Ils ne perçoivent pas de valeur ajoutée significative de la part de la crèche en termes de stimulation par rapport à l’école</w:t>
      </w:r>
      <w:r w:rsidR="00F61EA5">
        <w:t xml:space="preserve"> qui selon eux </w:t>
      </w:r>
      <w:r w:rsidR="00F61EA5" w:rsidRPr="00F61EA5">
        <w:t xml:space="preserve">répondra davantage </w:t>
      </w:r>
      <w:r w:rsidR="00F61EA5">
        <w:t>aux</w:t>
      </w:r>
      <w:r w:rsidR="00F61EA5" w:rsidRPr="00F61EA5">
        <w:t xml:space="preserve"> besoins de </w:t>
      </w:r>
      <w:r w:rsidR="00F61EA5">
        <w:t>leur fils</w:t>
      </w:r>
      <w:r w:rsidR="00C854F6">
        <w:t> ;</w:t>
      </w:r>
    </w:p>
    <w:p w14:paraId="4F4F906A" w14:textId="77777777" w:rsidR="00553F34" w:rsidRDefault="002A202C" w:rsidP="00553F34">
      <w:pPr>
        <w:pStyle w:val="Paragraphedeliste"/>
        <w:numPr>
          <w:ilvl w:val="0"/>
          <w:numId w:val="6"/>
        </w:numPr>
      </w:pPr>
      <w:r>
        <w:t>L’intégration</w:t>
      </w:r>
      <w:r w:rsidR="002B0EE2">
        <w:t xml:space="preserve"> </w:t>
      </w:r>
      <w:r w:rsidR="008C6F82">
        <w:t>d’une</w:t>
      </w:r>
      <w:r w:rsidR="002B0EE2">
        <w:t xml:space="preserve"> UEMA (Unité d’Enseignement en Maternelle Autisme) ;</w:t>
      </w:r>
    </w:p>
    <w:p w14:paraId="389A6D96" w14:textId="46809E8E" w:rsidR="002B0EE2" w:rsidRDefault="002B0EE2" w:rsidP="00553F34">
      <w:pPr>
        <w:pStyle w:val="Paragraphedeliste"/>
        <w:numPr>
          <w:ilvl w:val="0"/>
          <w:numId w:val="6"/>
        </w:numPr>
      </w:pPr>
      <w:r>
        <w:t>L’intégration d’une petite section en école maternelle ordinaire, avec l’accompagnement d’une AESH</w:t>
      </w:r>
      <w:r w:rsidR="0075353F">
        <w:t xml:space="preserve"> (</w:t>
      </w:r>
      <w:r w:rsidR="0075353F" w:rsidRPr="000308F9">
        <w:t>Accompagnants des Élèves en Situation de Handicap</w:t>
      </w:r>
      <w:r w:rsidR="0075353F">
        <w:t>)</w:t>
      </w:r>
      <w:r>
        <w:t xml:space="preserve"> à temps plein ou partiel.</w:t>
      </w:r>
    </w:p>
    <w:p w14:paraId="7D253BC7" w14:textId="2C018AA4" w:rsidR="002B0EE2" w:rsidRDefault="002B0EE2" w:rsidP="0098427F">
      <w:pPr>
        <w:spacing w:after="0"/>
      </w:pPr>
      <w:r>
        <w:t xml:space="preserve">Mika étant un petit garçon calme, </w:t>
      </w:r>
      <w:r w:rsidR="00956242">
        <w:t xml:space="preserve">curieux, capable de concentration, </w:t>
      </w:r>
      <w:r>
        <w:t>sans particularités sensorielles trop envahissantes et avec de très bonnes compétences d’imitation, c’est la dernière option qui est retenue. Mika devrait en effet pouvoir tirer profit à la fois du groupe social et du soutien individuel de l’adulte, sans impacter le fonctionnement général de la classe. Ce parcours lui laisserait également une chance, en fonction de son évolution, d’intégrer un CP ordinaire, ce qui</w:t>
      </w:r>
      <w:r w:rsidR="0049066E">
        <w:t xml:space="preserve"> serait plus compromis a</w:t>
      </w:r>
      <w:r w:rsidR="002E7AE6">
        <w:t>près un parcours en UEMA.</w:t>
      </w:r>
      <w:r>
        <w:t xml:space="preserve">  </w:t>
      </w:r>
      <w:r w:rsidR="006C0045" w:rsidRPr="006C0045">
        <w:t xml:space="preserve">Il est suggéré que l’enfant intègre la classe après la période des vacances de la Toussaint. Cette disposition lui offrirait l’opportunité d’entrer dans un environnement plus serein et mieux structuré que celui qui prévaut en début d’année scolaire, où certains enfants peuvent éprouver des difficultés lors de la séparation et où l’enseignant(e) </w:t>
      </w:r>
      <w:r w:rsidR="006C0045">
        <w:t>doit prendre le temps de</w:t>
      </w:r>
      <w:r w:rsidR="006C0045" w:rsidRPr="006C0045">
        <w:t xml:space="preserve"> faire connaissance avec ses </w:t>
      </w:r>
      <w:r w:rsidR="006C0045">
        <w:t xml:space="preserve">nouveaux </w:t>
      </w:r>
      <w:r w:rsidR="006C0045" w:rsidRPr="006C0045">
        <w:t>élèves</w:t>
      </w:r>
      <w:r>
        <w:t>.</w:t>
      </w:r>
    </w:p>
    <w:p w14:paraId="187349AA" w14:textId="77777777" w:rsidR="002B0EE2" w:rsidRDefault="002B0EE2" w:rsidP="0098427F">
      <w:pPr>
        <w:spacing w:after="0"/>
      </w:pPr>
      <w:r>
        <w:t xml:space="preserve">Un accompagnement en libéral en orthophonie et en psychomotricité est indiqué. </w:t>
      </w:r>
    </w:p>
    <w:p w14:paraId="19DDC8B7" w14:textId="2BB010E8" w:rsidR="002B0EE2" w:rsidRDefault="002B0EE2" w:rsidP="0098427F">
      <w:pPr>
        <w:spacing w:after="0"/>
      </w:pPr>
      <w:r>
        <w:t>Les parents s</w:t>
      </w:r>
      <w:r w:rsidR="006C0045">
        <w:t>er</w:t>
      </w:r>
      <w:r>
        <w:t>ont également adressés à un « </w:t>
      </w:r>
      <w:r w:rsidRPr="00387788">
        <w:rPr>
          <w:i/>
          <w:iCs/>
        </w:rPr>
        <w:t>groupe parents</w:t>
      </w:r>
      <w:r>
        <w:t> » qui leur permettra de recevoir des conseils pour l’accompagnement de leur fils et d’échanger avec d’autres parents dans la même situation.</w:t>
      </w:r>
    </w:p>
    <w:p w14:paraId="6C69D2AB" w14:textId="77777777" w:rsidR="002B0EE2" w:rsidRDefault="002B0EE2" w:rsidP="00E04BC8">
      <w:pPr>
        <w:pStyle w:val="Titre4"/>
      </w:pPr>
      <w:r>
        <w:lastRenderedPageBreak/>
        <w:t>Restitution</w:t>
      </w:r>
    </w:p>
    <w:p w14:paraId="32C3E12F" w14:textId="714E250A" w:rsidR="002B0EE2" w:rsidRDefault="002B0EE2" w:rsidP="0098427F">
      <w:pPr>
        <w:spacing w:after="0"/>
      </w:pPr>
      <w:r>
        <w:t>Le jour de la restitution, les trois professionnelles ayant rencontré Mika sont présentes. La pédopsychiatre demande aux parents leurs impressions sur le bilan, ce à quoi ils répondent avoir été agréablement surpris par la bonne participation de leur fils aux différentes situations. Ils indiquent également avoir perçu un changement depuis ces rendez-vous</w:t>
      </w:r>
      <w:r w:rsidR="006C0045">
        <w:t>, tout comme les professionnelles de la crèche</w:t>
      </w:r>
      <w:r w:rsidR="002C72E8">
        <w:t>.</w:t>
      </w:r>
    </w:p>
    <w:p w14:paraId="1FA293AE" w14:textId="42896973" w:rsidR="002B0EE2" w:rsidRDefault="002B0EE2" w:rsidP="0098427F">
      <w:pPr>
        <w:spacing w:after="0"/>
      </w:pPr>
      <w:r>
        <w:t>La pédopsychiatre annonce</w:t>
      </w:r>
      <w:r w:rsidR="002C72E8">
        <w:t xml:space="preserve"> rapidement</w:t>
      </w:r>
      <w:r>
        <w:t xml:space="preserve"> le diagnostic, particulièrement dur à recevoir pour la maman qui fond en larmes. En démarrant les démarches, les parents de Mika étaient préoccupés par le retard de langage mais n’identifiaient pas d’autres difficultés et ne s’attendaient pas à ce qu’</w:t>
      </w:r>
      <w:r w:rsidR="00E61E55">
        <w:t>un TSA soit évoqué</w:t>
      </w:r>
      <w:r>
        <w:t xml:space="preserve">. La pédopsychiatre rebondit rapidement sur les bonnes compétences de Mika qui seront autant de forces pour soutenir </w:t>
      </w:r>
      <w:r w:rsidR="002B2A6C">
        <w:t>son évolution</w:t>
      </w:r>
      <w:r>
        <w:t xml:space="preserve">, et s’appuie notamment pour preuve sur les changements déjà observés par les parents </w:t>
      </w:r>
      <w:r w:rsidR="00C663FF">
        <w:t xml:space="preserve">dans </w:t>
      </w:r>
      <w:r>
        <w:t xml:space="preserve">un laps de temps si court. </w:t>
      </w:r>
    </w:p>
    <w:p w14:paraId="41A192BF" w14:textId="77833E42" w:rsidR="002B0EE2" w:rsidRDefault="002B0EE2" w:rsidP="0098427F">
      <w:pPr>
        <w:spacing w:after="0"/>
      </w:pPr>
      <w:r>
        <w:t>La psychologue et la psychomotricienne évoquent à leur tour leurs observations, tentent de rassurer lorsque que cela est possible, sans minimiser les faits : lorsque les parents demandent de préciser le niveau de sévérité du trouble, ainsi que la probabilité de guérison, les professionnelles expliquent leur incapacité à préjuger d’une évolution favorable ou défavorable.</w:t>
      </w:r>
    </w:p>
    <w:p w14:paraId="6E377C48" w14:textId="77777777" w:rsidR="00B074A2" w:rsidRPr="002B0EE2" w:rsidRDefault="00B074A2" w:rsidP="004B65D8">
      <w:pPr>
        <w:spacing w:after="0"/>
      </w:pPr>
    </w:p>
    <w:p w14:paraId="5CCFE6DC" w14:textId="77777777" w:rsidR="00BA5E91" w:rsidRDefault="00C6310B" w:rsidP="00E04BC8">
      <w:pPr>
        <w:pStyle w:val="Titre3"/>
      </w:pPr>
      <w:bookmarkStart w:id="36" w:name="_Toc164288532"/>
      <w:r>
        <w:t>Sonia</w:t>
      </w:r>
      <w:bookmarkEnd w:id="36"/>
    </w:p>
    <w:p w14:paraId="2ED861EF" w14:textId="77777777" w:rsidR="00BA5E91" w:rsidRDefault="00C6310B" w:rsidP="00E04BC8">
      <w:pPr>
        <w:pStyle w:val="Titre4"/>
      </w:pPr>
      <w:r>
        <w:t>Anamnèse</w:t>
      </w:r>
    </w:p>
    <w:p w14:paraId="3E31E9C3" w14:textId="6165071D" w:rsidR="00BA5E91" w:rsidRDefault="00C6310B" w:rsidP="0098427F">
      <w:pPr>
        <w:spacing w:after="0"/>
      </w:pPr>
      <w:r>
        <w:t>Sonia est une fillette âgée de 4 ans et 11 mois. Elle vit en appartement avec sa mère, 43 ans, sans activité professionnelle, son père, 46 ans, maçon et ses quatre grandes sœurs âgées de 21, 19, 16 et 6 ans. Les parents sont d’origine turque et parlent leur langue maternelle à la maison. Sonia est scolarisée en milieu ordinaire, en classe de moyenne section de maternelle, accompagnée par une AESH</w:t>
      </w:r>
      <w:r w:rsidR="0075353F">
        <w:t xml:space="preserve"> </w:t>
      </w:r>
      <w:r w:rsidR="003536BE">
        <w:t>mutualisée</w:t>
      </w:r>
      <w:r>
        <w:t xml:space="preserve"> </w:t>
      </w:r>
      <w:r w:rsidR="0021560B">
        <w:t xml:space="preserve">à raison de </w:t>
      </w:r>
      <w:r>
        <w:t>6 heures par semaine.</w:t>
      </w:r>
    </w:p>
    <w:p w14:paraId="1BE1B2D0" w14:textId="6714E572" w:rsidR="00BA5E91" w:rsidRDefault="00C6310B" w:rsidP="0098427F">
      <w:pPr>
        <w:spacing w:after="0"/>
      </w:pPr>
      <w:r>
        <w:t>Les parents consultent le CRA sur recommandations du CMPP où Sonia est suivie pour des troubles du comportement associés à des troubles de la communication et de la relation avec traits autistiques.</w:t>
      </w:r>
    </w:p>
    <w:p w14:paraId="3C95884A" w14:textId="66409F5E" w:rsidR="00BA5E91" w:rsidRDefault="00C6310B" w:rsidP="0098427F">
      <w:pPr>
        <w:spacing w:after="0"/>
      </w:pPr>
      <w:r>
        <w:t>Le seul antécéd</w:t>
      </w:r>
      <w:r w:rsidR="00904C40">
        <w:t>e</w:t>
      </w:r>
      <w:r>
        <w:t>nt familial connu est un neveu du père présentant des difficultés neurodéveloppementales, assimilées à un TSA sans retard intellectuel.</w:t>
      </w:r>
    </w:p>
    <w:p w14:paraId="4F9A5799" w14:textId="77777777" w:rsidR="00BA5E91" w:rsidRDefault="00C6310B">
      <w:r>
        <w:t>Sonia est née à 38 semaines d’aménorrhées, au terme d’une grossesse marquée par un diabète gestationnel et un deuil dans la famille. Les deux évènements ont été source d’une forte anxiété et d’une grande tristesse chez la maman, sans prise en charge psychologique ni médicamenteuse.</w:t>
      </w:r>
    </w:p>
    <w:p w14:paraId="6F1F64D1" w14:textId="156A38FD" w:rsidR="00BA5E91" w:rsidRDefault="00C6310B" w:rsidP="0098427F">
      <w:pPr>
        <w:spacing w:after="0"/>
      </w:pPr>
      <w:r>
        <w:lastRenderedPageBreak/>
        <w:t>Devant le diabète gestationnel</w:t>
      </w:r>
      <w:r w:rsidR="006B4FCE">
        <w:t xml:space="preserve"> non traité</w:t>
      </w:r>
      <w:r>
        <w:t xml:space="preserve">, l’accouchement est déclenché. Il se passe par voie basse. Taille, poids, périmètre crânien et scores d’Apgar sont dans les normes. Sonia présente quelques difficultés respiratoires (probablement dues à une inhalation de liquide amniotique) mais elles sont résorbées en quelques heures. </w:t>
      </w:r>
    </w:p>
    <w:p w14:paraId="226B96C5" w14:textId="4E81C132" w:rsidR="00BA5E91" w:rsidRDefault="00C6310B" w:rsidP="0098427F">
      <w:pPr>
        <w:spacing w:after="0"/>
      </w:pPr>
      <w:r>
        <w:t>Jusqu’à son entrée en maternelle, Sonia est gardée au domicile par sa maman. Elle est décrite comme un bébé qui pleure peu, « </w:t>
      </w:r>
      <w:r w:rsidRPr="00387788">
        <w:rPr>
          <w:i/>
          <w:iCs/>
        </w:rPr>
        <w:t>plus sage qu’un enfant normal</w:t>
      </w:r>
      <w:r>
        <w:t xml:space="preserve"> ». Vers 4 mois, le passage à une alimentation diversifiée est difficile avec l’apparition d’une sélectivité alimentaire. Sonia est longtemps en difficulté pour mâcher les morceaux. Elle rencontre également des difficultés à tenir le biberon ou plus tard sa cuillère. Sa maman doit toujours l’accompagner. </w:t>
      </w:r>
      <w:r w:rsidR="00C05821">
        <w:t xml:space="preserve">Il n’est pas </w:t>
      </w:r>
      <w:r w:rsidR="00D66743">
        <w:t>vérifié</w:t>
      </w:r>
      <w:r>
        <w:t xml:space="preserve"> s’il s’agit de difficultés motrices ou de moments ritualisés que Sonia peine à voir modifiés.</w:t>
      </w:r>
    </w:p>
    <w:p w14:paraId="1483CC53" w14:textId="77777777" w:rsidR="00BA5E91" w:rsidRDefault="00C6310B" w:rsidP="0098427F">
      <w:pPr>
        <w:spacing w:after="0"/>
      </w:pPr>
      <w:r>
        <w:t xml:space="preserve">Elle babille ou vocalise très peu. Elle est néanmoins capable de regarder dans les yeux et de sourire en réponse. </w:t>
      </w:r>
    </w:p>
    <w:p w14:paraId="1F424DF1" w14:textId="77777777" w:rsidR="00BA5E91" w:rsidRDefault="00C6310B" w:rsidP="0098427F">
      <w:pPr>
        <w:spacing w:after="0"/>
      </w:pPr>
      <w:r>
        <w:t xml:space="preserve">Les acquisitions posturales se font aux âges attendus (position assise à 6-7 mois et marche à 13-14 mois) mais le langage tarde à s’installer. </w:t>
      </w:r>
    </w:p>
    <w:p w14:paraId="4DB4DC75" w14:textId="77777777" w:rsidR="00BA5E91" w:rsidRDefault="00C6310B" w:rsidP="0098427F">
      <w:pPr>
        <w:spacing w:after="0"/>
      </w:pPr>
      <w:r>
        <w:t xml:space="preserve">En </w:t>
      </w:r>
      <w:r>
        <w:rPr>
          <w:b/>
          <w:bCs/>
        </w:rPr>
        <w:t>mai 2022 (3 ans et 2 mois)</w:t>
      </w:r>
      <w:r>
        <w:t>, une consultation ORL est prévue dans le contexte du retard de langage. Sonia est très agitée ce qui rend l’examen difficile. Le tympanogramme</w:t>
      </w:r>
      <w:r>
        <w:rPr>
          <w:rStyle w:val="Appelnotedebasdep"/>
        </w:rPr>
        <w:footnoteReference w:id="7"/>
      </w:r>
      <w:r>
        <w:t xml:space="preserve"> est normal à droite mais ne peut être réalisé à gauche. La réalisation d’audiogrammes nécessiterait une anesthésie générale qui n’est pas indiquée à ce moment, le résultat de l’examen n’étant globalement pas inquiétant.</w:t>
      </w:r>
    </w:p>
    <w:p w14:paraId="2E7A6067" w14:textId="02447DD9" w:rsidR="00BA5E91" w:rsidRDefault="00C6310B" w:rsidP="0098427F">
      <w:pPr>
        <w:spacing w:after="0"/>
      </w:pPr>
      <w:r>
        <w:t xml:space="preserve">Sonia fait son entrée en petite section de maternelle en </w:t>
      </w:r>
      <w:r>
        <w:rPr>
          <w:b/>
          <w:bCs/>
        </w:rPr>
        <w:t>septembre 2022 (3 ans 6 mois)</w:t>
      </w:r>
      <w:r>
        <w:t xml:space="preserve">. Elle vient à l’école avec plaisir. Du fait de ses difficultés alimentaires (Sonia n’accepte que le riz, les yaourts, compotes et biscuits), Sonia rentre à la maison </w:t>
      </w:r>
      <w:r w:rsidR="00D66743">
        <w:t>à</w:t>
      </w:r>
      <w:r>
        <w:t xml:space="preserve"> midi et revient à 15h</w:t>
      </w:r>
      <w:r w:rsidR="00C914CF">
        <w:t xml:space="preserve"> après sa sieste</w:t>
      </w:r>
      <w:r>
        <w:t>. Chaque arrivée à l’école est ritualisée : Sonia se dirige toujours vers les mêmes jouets lorsqu’elle pénètre dans la classe. Elle ne parvient pas à participer aux activités, seule ou avec d’autres élèves. Elle ne peut fixer son attention sur une activité que de manière très brève et si elle est accompagnée d’un adulte. Elle accepte la présence des autres enfants mais n’interagit pas avec eux. Elle accepte rarement d’être en regroupement avec eux mais elle est capable de les imiter pour s’ass</w:t>
      </w:r>
      <w:r w:rsidR="00840F20">
        <w:t>e</w:t>
      </w:r>
      <w:r>
        <w:t xml:space="preserve">oir, sauter ou encore danser. Elle ne suit pas les consignes, se déplace librement dans </w:t>
      </w:r>
      <w:r>
        <w:lastRenderedPageBreak/>
        <w:t xml:space="preserve">la classe et peut même la quitter pour rejoindre d’autres classes. Elle joue toujours avec les mêmes jouets qu’elle refuse de partager. </w:t>
      </w:r>
    </w:p>
    <w:p w14:paraId="27D1187A" w14:textId="77777777" w:rsidR="00BA5E91" w:rsidRDefault="00C6310B" w:rsidP="0098427F">
      <w:pPr>
        <w:spacing w:after="0"/>
      </w:pPr>
      <w:r>
        <w:t>Sonia peut se mettre en danger en grimpant sur les tables, les chaises ou en ne suivant pas les consignes sur les parcours de motricité. Elle porte tous les objets à la bouche, parfois même des cailloux, de la terre ou des bouts de verre.</w:t>
      </w:r>
    </w:p>
    <w:p w14:paraId="1BA4B79F" w14:textId="77777777" w:rsidR="00BA5E91" w:rsidRDefault="00C6310B" w:rsidP="0098427F">
      <w:pPr>
        <w:spacing w:after="0"/>
      </w:pPr>
      <w:r>
        <w:t>Le langage n’est pas encore acquis : elle utilise un jargon ou répète des logatomes, de façon continue et à un volume sonore élevé. Elle crie lorsqu’une musique ne lui plaît pas. Elle n’entre pas spontanément en communication avec l’adulte mais elle comprend les instructions simples et peut répondre à l’appel de son prénom.</w:t>
      </w:r>
    </w:p>
    <w:p w14:paraId="19250430" w14:textId="77777777" w:rsidR="00BA5E91" w:rsidRDefault="00C6310B" w:rsidP="0098427F">
      <w:pPr>
        <w:spacing w:after="0"/>
      </w:pPr>
      <w:r>
        <w:t>A la maison, Sonia partage sa chambre avec ses quatre sœurs. Elle dort toujours dans un lit bébé faute de place pour un lit adapté. Elle s’endort facilement mais se réveille très souvent pendant deux à trois heures. Elle se lève, joue dans le salon, « </w:t>
      </w:r>
      <w:r w:rsidRPr="00387788">
        <w:rPr>
          <w:i/>
          <w:iCs/>
        </w:rPr>
        <w:t>parle</w:t>
      </w:r>
      <w:r>
        <w:t> » toute seule et crie parfois. Sa maman la rejoint alors avec un matelas pour se rendormir avec elle.</w:t>
      </w:r>
    </w:p>
    <w:p w14:paraId="3C1E6C78" w14:textId="77777777" w:rsidR="00BA5E91" w:rsidRDefault="00C6310B" w:rsidP="0098427F">
      <w:pPr>
        <w:spacing w:after="0"/>
      </w:pPr>
      <w:r>
        <w:t xml:space="preserve">Les cris récurrents de Sonia le jour et la nuit sont l’objet de plaintes de la part du voisinage. </w:t>
      </w:r>
    </w:p>
    <w:p w14:paraId="763418EC" w14:textId="77777777" w:rsidR="00BA5E91" w:rsidRDefault="00C6310B" w:rsidP="0098427F">
      <w:pPr>
        <w:spacing w:after="0"/>
      </w:pPr>
      <w:r>
        <w:t xml:space="preserve">En </w:t>
      </w:r>
      <w:r>
        <w:rPr>
          <w:b/>
          <w:bCs/>
        </w:rPr>
        <w:t>novembre 2022 (3 ans et 8 mois)</w:t>
      </w:r>
      <w:r>
        <w:t xml:space="preserve">, Sonia démarre une prise en charge bimensuelle avec un psychologue au sein d’un CMPP. </w:t>
      </w:r>
      <w:r>
        <w:rPr>
          <w:b/>
          <w:bCs/>
        </w:rPr>
        <w:t>Début 2023, (3 ans et 10 mois)</w:t>
      </w:r>
      <w:r>
        <w:t>, elle intègre au sein du CMPP un groupe encadré par une psychomotricienne, un psychologue et une orthophoniste. Les bilans et/ou comptes-rendus de ces consultations ne sont pas disponibles.</w:t>
      </w:r>
    </w:p>
    <w:p w14:paraId="47AD1410" w14:textId="3741E8B5" w:rsidR="00BA5E91" w:rsidRDefault="00C6310B" w:rsidP="0098427F">
      <w:pPr>
        <w:spacing w:after="0"/>
      </w:pPr>
      <w:r>
        <w:t xml:space="preserve">En </w:t>
      </w:r>
      <w:r>
        <w:rPr>
          <w:b/>
          <w:bCs/>
        </w:rPr>
        <w:t>mars 2023 (4 ans)</w:t>
      </w:r>
      <w:r>
        <w:t xml:space="preserve">, le médecin du CMPP pose un diagnostic de retard global de développement </w:t>
      </w:r>
      <w:r w:rsidR="008C447A">
        <w:t xml:space="preserve">(incluant le </w:t>
      </w:r>
      <w:r>
        <w:t>retard de langage</w:t>
      </w:r>
      <w:r w:rsidR="008C447A">
        <w:t>)</w:t>
      </w:r>
      <w:r>
        <w:t>, trouble de la communication et de la relation avec traits autistiques. Un dossier MDPH est établi avec la demande d’une AESH.</w:t>
      </w:r>
    </w:p>
    <w:p w14:paraId="55E78D3E" w14:textId="77777777" w:rsidR="00BA5E91" w:rsidRDefault="00C6310B" w:rsidP="0098427F">
      <w:pPr>
        <w:spacing w:after="0"/>
      </w:pPr>
      <w:r>
        <w:t xml:space="preserve">En </w:t>
      </w:r>
      <w:r>
        <w:rPr>
          <w:b/>
          <w:bCs/>
        </w:rPr>
        <w:t>septembre 2023 (4 ans 6 mois)</w:t>
      </w:r>
      <w:r>
        <w:t xml:space="preserve">, Sonia poursuit sa scolarité en moyenne section de maternelle, accompagnée d’une AESH à raison de 6 heures par semaine. Dans les temps de présence de l’AESH, Sonia parvient davantage à participer aux activités, même si cela reste de courte durée. Elle apprécie particulièrement de peindre et de feuilleter des livres. Elle interagit un peu plus avec ses camarades mais il est difficile de maintenir l’interaction. Elle reste globalement isolée. Les parents rapportent une situation de harcèlement scolaire où plusieurs enfants poussent, frappent ou pincent Sonia. Ces incidents sont observés par la grande sœur de Sonia dans la cour de récréation mais l’équipe éducative n’en fait pas mention. </w:t>
      </w:r>
    </w:p>
    <w:p w14:paraId="2F225ECA" w14:textId="2D0E027F" w:rsidR="00BA5E91" w:rsidRDefault="00C6310B" w:rsidP="0098427F">
      <w:pPr>
        <w:spacing w:after="0"/>
      </w:pPr>
      <w:r>
        <w:t>Aujourd’hui Sonia n’a toujours pas acquis le langage. Elle prononce un certain nombre de mots mais ils sont rarement compréhensibles (</w:t>
      </w:r>
      <w:r w:rsidR="00111A4E">
        <w:t xml:space="preserve">il s’agit davantage d’un </w:t>
      </w:r>
      <w:r>
        <w:t>jargon). Depuis 6 mois, quelques mots commencent à être reconnaissables, en français, en turc et en anglais. Le turc est parlé à la maison et selon la maman l’anglais viendrait des dessins animés (plus jeune et particulièrement pendant le confinement</w:t>
      </w:r>
      <w:r w:rsidR="005278E5">
        <w:t xml:space="preserve">, </w:t>
      </w:r>
      <w:r>
        <w:t xml:space="preserve">Sonia pouvait regarder la télévision toute la journée. </w:t>
      </w:r>
      <w:r>
        <w:lastRenderedPageBreak/>
        <w:t>Cependant, cette habitude a</w:t>
      </w:r>
      <w:r w:rsidR="00CB0A58">
        <w:t>urait</w:t>
      </w:r>
      <w:r>
        <w:t xml:space="preserve"> été supprimée depuis que les professionnels ont évoqué un risque de TSA</w:t>
      </w:r>
      <w:r>
        <w:rPr>
          <w:rFonts w:ascii="Roboto" w:hAnsi="Roboto"/>
          <w:color w:val="111111"/>
          <w:shd w:val="clear" w:color="auto" w:fill="FFFFFF"/>
        </w:rPr>
        <w:t>)</w:t>
      </w:r>
      <w:r>
        <w:t>.</w:t>
      </w:r>
    </w:p>
    <w:p w14:paraId="549B2800" w14:textId="77777777" w:rsidR="00BA5E91" w:rsidRDefault="00C6310B" w:rsidP="0098427F">
      <w:pPr>
        <w:spacing w:after="0"/>
      </w:pPr>
      <w:r>
        <w:t>Sonia reste très ritualisée, tant sur le plan alimentaire que comportemental. La gestion émotionnelle est difficile. Sonia peut crier ou taper quand elle ne parvient pas à se faire comprendre ou qu’un rituel n’est pas respecté.</w:t>
      </w:r>
    </w:p>
    <w:p w14:paraId="5F5A5FD0" w14:textId="77777777" w:rsidR="00BA5E91" w:rsidRDefault="00C6310B" w:rsidP="00372067">
      <w:r>
        <w:t>La propreté n’est toujours pas acquise aujourd’hui.</w:t>
      </w:r>
    </w:p>
    <w:p w14:paraId="291AAA45" w14:textId="77777777" w:rsidR="00BA5E91" w:rsidRDefault="00C6310B" w:rsidP="00E04BC8">
      <w:pPr>
        <w:pStyle w:val="Titre4"/>
      </w:pPr>
      <w:r>
        <w:t>Evaluation fonctionnelle</w:t>
      </w:r>
    </w:p>
    <w:p w14:paraId="2A062F57" w14:textId="33692A77" w:rsidR="00BA5E91" w:rsidRDefault="00C6310B">
      <w:r>
        <w:t xml:space="preserve">Le bilan </w:t>
      </w:r>
      <w:r w:rsidR="005C45FA">
        <w:t xml:space="preserve">psychomoteur </w:t>
      </w:r>
      <w:r>
        <w:t>est effectué à l’aide des Échelles de Mullen de la Petite Enfance</w:t>
      </w:r>
      <w:r w:rsidR="005C45FA">
        <w:t>.</w:t>
      </w:r>
    </w:p>
    <w:p w14:paraId="4A52DE9E" w14:textId="78D0E6D5" w:rsidR="00BA5E91" w:rsidRDefault="00C6310B" w:rsidP="0098427F">
      <w:pPr>
        <w:spacing w:after="0"/>
      </w:pPr>
      <w:r>
        <w:t xml:space="preserve">Après une première prise de contact dans la salle d’attente, </w:t>
      </w:r>
      <w:r w:rsidR="00496D65">
        <w:t>j’</w:t>
      </w:r>
      <w:r>
        <w:t xml:space="preserve">invite Sonia à </w:t>
      </w:r>
      <w:r w:rsidR="00C96C71">
        <w:t>me</w:t>
      </w:r>
      <w:r>
        <w:t xml:space="preserve"> suivre dans le bureau. Sonia réclame que sa maman l’accompagne</w:t>
      </w:r>
      <w:r w:rsidR="0004059E">
        <w:t xml:space="preserve"> en la regardant</w:t>
      </w:r>
      <w:r w:rsidR="005B1412">
        <w:t xml:space="preserve"> avec insistance ava</w:t>
      </w:r>
      <w:r w:rsidR="00736177">
        <w:t>nt de commencer à se déplacer</w:t>
      </w:r>
      <w:r>
        <w:t xml:space="preserve">. Cette dernière la suit dans la salle et installe immédiatement sa fille à la table, sur la chaise </w:t>
      </w:r>
      <w:r w:rsidR="00962E90">
        <w:t>Tripp Trapp®</w:t>
      </w:r>
      <w:r>
        <w:t>. Elle quitte ensuite le bureau pour rejoindre la salle d’attente en disant « </w:t>
      </w:r>
      <w:r w:rsidRPr="00387788">
        <w:rPr>
          <w:i/>
          <w:iCs/>
        </w:rPr>
        <w:t>à tout à l’heure</w:t>
      </w:r>
      <w:r>
        <w:t xml:space="preserve"> » à Sonia. Sonia reste assise au bureau, la regarde partir et répète, avec un défaut </w:t>
      </w:r>
      <w:r w:rsidR="00067CC8">
        <w:t>d’articulation</w:t>
      </w:r>
      <w:r>
        <w:t>, « </w:t>
      </w:r>
      <w:r w:rsidRPr="00387788">
        <w:rPr>
          <w:i/>
          <w:iCs/>
        </w:rPr>
        <w:t>à tout à l’heure</w:t>
      </w:r>
      <w:r>
        <w:t xml:space="preserve"> ». </w:t>
      </w:r>
      <w:r w:rsidR="00C96C71">
        <w:t>A</w:t>
      </w:r>
      <w:r>
        <w:t xml:space="preserve">ssise en face d’elle, </w:t>
      </w:r>
      <w:r w:rsidR="00C96C71">
        <w:t xml:space="preserve">je </w:t>
      </w:r>
      <w:r>
        <w:t xml:space="preserve">tente de capter son attention en utilisant différentes modalités : </w:t>
      </w:r>
      <w:r w:rsidR="00052EE1">
        <w:t>je</w:t>
      </w:r>
      <w:r>
        <w:t xml:space="preserve"> la regarde, </w:t>
      </w:r>
      <w:r w:rsidR="00052EE1">
        <w:t>m</w:t>
      </w:r>
      <w:r>
        <w:t>e positionne dans l’axe et à la hauteur de son visage, dit « </w:t>
      </w:r>
      <w:r w:rsidRPr="00387788">
        <w:rPr>
          <w:i/>
          <w:iCs/>
        </w:rPr>
        <w:t>bonjour Sonia</w:t>
      </w:r>
      <w:r>
        <w:t xml:space="preserve"> », fait coucou de la main. Sonia ne réagit pas à ces salutations, ni par un regard, ni par un geste ou encore une parole. </w:t>
      </w:r>
    </w:p>
    <w:p w14:paraId="68332E36" w14:textId="2A216C34" w:rsidR="00BA5E91" w:rsidRDefault="00052EE1" w:rsidP="0098427F">
      <w:pPr>
        <w:spacing w:after="0"/>
      </w:pPr>
      <w:r>
        <w:t>Je</w:t>
      </w:r>
      <w:r w:rsidR="00C6310B">
        <w:t xml:space="preserve"> lui propose alors une première activité (cubes et boîte en métal). Toute l’attention de Sonia est focalisée pendant un long moment sur le fait de ranger les cubes de manière ordonnée dans la boîte, bien qu’il n’y ait pas la place pour tous. </w:t>
      </w:r>
      <w:r>
        <w:t>Je</w:t>
      </w:r>
      <w:r w:rsidR="00C6310B">
        <w:t xml:space="preserve"> doi</w:t>
      </w:r>
      <w:r w:rsidR="00385C61">
        <w:t>s</w:t>
      </w:r>
      <w:r w:rsidR="00C6310B">
        <w:t xml:space="preserve"> insister pour récupérer la boîte et rediriger l’attention de Sonia qui ne répond alors ni à son prénom, ni à la demande de donner la boîte malgré les différentes modalités, verbales ou gestuelles, </w:t>
      </w:r>
      <w:r w:rsidR="00385C61">
        <w:t>que j’</w:t>
      </w:r>
      <w:r w:rsidR="00C6310B">
        <w:t>utilis</w:t>
      </w:r>
      <w:r w:rsidR="00385C61">
        <w:t>e</w:t>
      </w:r>
      <w:r w:rsidR="00C6310B">
        <w:t xml:space="preserve"> à nouveau. L’activité suivante ne peut être effectuée à ce moment car Sonia se lève pour tenter de rejoindre sa maman. La porte étant fermée elle crie, se met au sol et pleure. La maman est alors invitée à assister à l’évaluation, bien que cela ne soit pas habituel pour une enfant de l’âge de Sonia.</w:t>
      </w:r>
    </w:p>
    <w:p w14:paraId="0E80AD27" w14:textId="045D1F6B" w:rsidR="00BA5E91" w:rsidRDefault="00C6310B">
      <w:r>
        <w:t xml:space="preserve">Durant la suite de l’évaluation, l’attention de Sonia est difficile à capter et à maintenir. Elle manifeste globalement peu d’intérêt et/ou de façon très courte pour les activités proposées. </w:t>
      </w:r>
      <w:r w:rsidR="0070065A">
        <w:t>Je dois</w:t>
      </w:r>
      <w:r>
        <w:t xml:space="preserve"> être très rapide dans la présentation de celles-ci pour éviter les décrochages attentionnels. </w:t>
      </w:r>
    </w:p>
    <w:p w14:paraId="797F7B58" w14:textId="4BEDA318" w:rsidR="00BA5E91" w:rsidRDefault="0070065A" w:rsidP="0098427F">
      <w:pPr>
        <w:spacing w:after="0"/>
      </w:pPr>
      <w:r>
        <w:t>J</w:t>
      </w:r>
      <w:r w:rsidR="00C6310B">
        <w:t xml:space="preserve">e remarque que le fait de parler fort et d’exagérer la prosodie de </w:t>
      </w:r>
      <w:r w:rsidR="00B97020">
        <w:t>m</w:t>
      </w:r>
      <w:r w:rsidR="00C6310B">
        <w:t xml:space="preserve">es paroles attire l’attention de Sonia. Ainsi, pour susciter l’intérêt de la petite fille sur la suite de l’évaluation, </w:t>
      </w:r>
      <w:r w:rsidR="00B97020">
        <w:t>je vais</w:t>
      </w:r>
      <w:r w:rsidR="00C6310B">
        <w:t xml:space="preserve"> pratiquement chanter les consignes</w:t>
      </w:r>
      <w:r w:rsidR="00067CC8">
        <w:t xml:space="preserve"> et exagérer les mimiques.</w:t>
      </w:r>
    </w:p>
    <w:p w14:paraId="2AABD86E" w14:textId="086FD4C8" w:rsidR="00BA5E91" w:rsidRDefault="00C6310B" w:rsidP="0098427F">
      <w:pPr>
        <w:spacing w:after="0"/>
      </w:pPr>
      <w:r>
        <w:lastRenderedPageBreak/>
        <w:t xml:space="preserve">Parfois </w:t>
      </w:r>
      <w:r w:rsidR="00B97020">
        <w:t>je peux</w:t>
      </w:r>
      <w:r>
        <w:t xml:space="preserve"> également aménager les consignes des échelles, bien que standardisées, afin de maximiser les chances de mettre en évidence les compétences de Sonia : par exemple, </w:t>
      </w:r>
      <w:r w:rsidR="00B97020">
        <w:t>je peux</w:t>
      </w:r>
      <w:r>
        <w:t xml:space="preserve"> autoriser parfois plus d’essais que ce qui est indiqué car </w:t>
      </w:r>
      <w:r w:rsidR="00A420FE">
        <w:t>je</w:t>
      </w:r>
      <w:r>
        <w:t xml:space="preserve"> pressen</w:t>
      </w:r>
      <w:r w:rsidR="00A420FE">
        <w:t>s</w:t>
      </w:r>
      <w:r>
        <w:t xml:space="preserve"> que la compétence recherchée est présente, mais qu’elle a du mal à être mise en évidence du fait d’un manque d’attention ou de motivation extrinsèque qui empêche la patiente. Dans ce cas, l’adaptation qui a été nécessaire est précisée dans le compte-rendu. Par ailleurs, </w:t>
      </w:r>
      <w:r w:rsidR="00A420FE">
        <w:t>je</w:t>
      </w:r>
      <w:r>
        <w:t xml:space="preserve"> profite parfois de phases de jeu libre pour observer certaines compétences qu</w:t>
      </w:r>
      <w:r w:rsidR="00A420FE">
        <w:t>e je</w:t>
      </w:r>
      <w:r>
        <w:t xml:space="preserve"> n’a</w:t>
      </w:r>
      <w:r w:rsidR="00A420FE">
        <w:t>i</w:t>
      </w:r>
      <w:r>
        <w:t xml:space="preserve"> pas réussi à mettre en évidence au cours des situations standardisées.</w:t>
      </w:r>
    </w:p>
    <w:p w14:paraId="1D9AB85F" w14:textId="59ECF071" w:rsidR="00BA5E91" w:rsidRDefault="00C6310B" w:rsidP="0098427F">
      <w:pPr>
        <w:spacing w:after="0"/>
        <w:rPr>
          <w:rFonts w:ascii="Roboto" w:hAnsi="Roboto"/>
          <w:color w:val="111111"/>
          <w:shd w:val="clear" w:color="auto" w:fill="FFFFFF"/>
        </w:rPr>
      </w:pPr>
      <w:r>
        <w:t xml:space="preserve">Sonia montre également un besoin permanent d’être en mouvement. Elle </w:t>
      </w:r>
      <w:r w:rsidR="00294D69">
        <w:t>s’agite</w:t>
      </w:r>
      <w:r>
        <w:t xml:space="preserve"> et tente de se lever à plusieurs reprises. Sa maman doit lui apporter un étayage et une guidance physique pour l’inciter à rester en position assise et à prendre part aux activités proposées. Après une dizaine de minutes au bureau, elle ne parvient plus à rester assise, </w:t>
      </w:r>
      <w:r w:rsidR="00294D69">
        <w:t>et j’</w:t>
      </w:r>
      <w:r w:rsidR="001D270B">
        <w:t>indique à</w:t>
      </w:r>
      <w:r>
        <w:t xml:space="preserve"> la maman </w:t>
      </w:r>
      <w:r w:rsidR="001D270B">
        <w:t>de</w:t>
      </w:r>
      <w:r>
        <w:t xml:space="preserve"> laisser Sonia se lever pour poursuivre debout avec l’évaluation de la motricité globale. </w:t>
      </w:r>
      <w:r w:rsidR="00D134D1">
        <w:t>Je</w:t>
      </w:r>
      <w:r>
        <w:t xml:space="preserve"> tente ensuite de reproposer au sol des activités qui n’avaient pas suscité l’intérêt de Sonia lorsqu’elle était attablée. Après quelques minutes, un retour au bureau est possible. Au cours de l’évaluation, </w:t>
      </w:r>
      <w:r w:rsidR="00D134D1">
        <w:t>j’</w:t>
      </w:r>
      <w:r>
        <w:t>effectue plusieurs déplacements entre la table et le sol, en fonction des besoins qu</w:t>
      </w:r>
      <w:r w:rsidR="00D134D1">
        <w:t>e j’</w:t>
      </w:r>
      <w:r>
        <w:t xml:space="preserve">identifie pour Sonia, et </w:t>
      </w:r>
      <w:r w:rsidR="00D134D1">
        <w:t xml:space="preserve">je </w:t>
      </w:r>
      <w:r w:rsidR="00633364">
        <w:t>m</w:t>
      </w:r>
      <w:r>
        <w:t>’adapte constamment à ces besoins.</w:t>
      </w:r>
    </w:p>
    <w:p w14:paraId="539FE821" w14:textId="77777777" w:rsidR="00BA5E91" w:rsidRDefault="00BA5E91" w:rsidP="00EA7247">
      <w:pPr>
        <w:spacing w:after="0"/>
      </w:pPr>
    </w:p>
    <w:p w14:paraId="38992F1A" w14:textId="77777777" w:rsidR="00BA5E91" w:rsidRDefault="00C6310B" w:rsidP="00EA7247">
      <w:pPr>
        <w:spacing w:after="0"/>
      </w:pPr>
      <w:r>
        <w:t xml:space="preserve">Sur le plan sensoriel, certaines particularités sont observées chez Sonia : </w:t>
      </w:r>
    </w:p>
    <w:p w14:paraId="67B0CE9C" w14:textId="374754FA" w:rsidR="00BA5E91" w:rsidRDefault="00C6310B" w:rsidP="005D247C">
      <w:pPr>
        <w:pStyle w:val="Paragraphedeliste"/>
        <w:numPr>
          <w:ilvl w:val="0"/>
          <w:numId w:val="6"/>
        </w:numPr>
        <w:spacing w:after="0"/>
        <w:textAlignment w:val="baseline"/>
      </w:pPr>
      <w:r>
        <w:t>Sur le plan auditif : Sonia « converse » constamment, à travers une logorrhée (sous forme de jargon non adressé) et des écholalies immédiates ou différées qui accompagnent ses activités</w:t>
      </w:r>
      <w:r w:rsidR="00933904">
        <w:t>. Elle émet également</w:t>
      </w:r>
      <w:r>
        <w:t xml:space="preserve"> des cris stridents </w:t>
      </w:r>
      <w:r w:rsidR="00933904">
        <w:t xml:space="preserve">en </w:t>
      </w:r>
      <w:r>
        <w:t>accompagne</w:t>
      </w:r>
      <w:r w:rsidR="00933904">
        <w:t xml:space="preserve">ment de </w:t>
      </w:r>
      <w:r>
        <w:t>certains mouvements</w:t>
      </w:r>
      <w:r w:rsidR="00933904">
        <w:t xml:space="preserve">, </w:t>
      </w:r>
      <w:r w:rsidR="00DA58B5">
        <w:t>notamment ceux qui implique des variations toniques importantes et brutales</w:t>
      </w:r>
      <w:r>
        <w:t xml:space="preserve"> (pour sauter ou lancer de ballon</w:t>
      </w:r>
      <w:r w:rsidR="005A00BF">
        <w:t xml:space="preserve"> par exemple</w:t>
      </w:r>
      <w:r>
        <w:t xml:space="preserve">). Sonia semble particulièrement sensible aux comptines et peut chercher à relancer ces activités. </w:t>
      </w:r>
      <w:r w:rsidR="00633364">
        <w:t>J’</w:t>
      </w:r>
      <w:r>
        <w:t>utilise cette sensibilité pour capter l’attention de Sonia, tout en veillant à ce que cela ne devienne pas un point de fixation pour la jeune patiente qui a déjà montré à plusieurs reprises des difficultés de flexibilité ;</w:t>
      </w:r>
    </w:p>
    <w:p w14:paraId="04F33288" w14:textId="77777777" w:rsidR="00BA5E91" w:rsidRDefault="00C6310B" w:rsidP="005D247C">
      <w:pPr>
        <w:pStyle w:val="Paragraphedeliste"/>
        <w:numPr>
          <w:ilvl w:val="0"/>
          <w:numId w:val="6"/>
        </w:numPr>
        <w:spacing w:after="0"/>
        <w:textAlignment w:val="baseline"/>
      </w:pPr>
      <w:r>
        <w:t>Sur le plan visuel : Sonia joue avec l’interrupteur et semble apprécier la stimulation visuelle qui en découle. Il est difficile de se saisir de cet intérêt pour tenter d’interagir avec elle ;</w:t>
      </w:r>
    </w:p>
    <w:p w14:paraId="00E6488D" w14:textId="210DE4A6" w:rsidR="00BA5E91" w:rsidRDefault="00C6310B" w:rsidP="005D247C">
      <w:pPr>
        <w:pStyle w:val="Paragraphedeliste"/>
        <w:numPr>
          <w:ilvl w:val="0"/>
          <w:numId w:val="6"/>
        </w:numPr>
        <w:spacing w:after="0"/>
        <w:textAlignment w:val="baseline"/>
      </w:pPr>
      <w:r>
        <w:t xml:space="preserve">Sur le plan vestibulaire : Sonia montre une forte agitation motrice, elle recherche le mouvement, apprécie de grimper, sauter et se balancer. Lors des passages au sol, </w:t>
      </w:r>
      <w:r w:rsidR="0084611E">
        <w:t>je</w:t>
      </w:r>
      <w:r>
        <w:t xml:space="preserve"> </w:t>
      </w:r>
      <w:r>
        <w:lastRenderedPageBreak/>
        <w:t>soulève Sonia et la fai</w:t>
      </w:r>
      <w:r w:rsidR="0084611E">
        <w:t>s</w:t>
      </w:r>
      <w:r>
        <w:t xml:space="preserve"> « sauter » en l’air. </w:t>
      </w:r>
      <w:r w:rsidR="0084611E">
        <w:t>J</w:t>
      </w:r>
      <w:r>
        <w:t>e parvien</w:t>
      </w:r>
      <w:r w:rsidR="0084611E">
        <w:t>s</w:t>
      </w:r>
      <w:r>
        <w:t xml:space="preserve"> ainsi à capter quelques regards associés à une expression faciale de joie, signifiant une demande de relancer l’activité ;</w:t>
      </w:r>
    </w:p>
    <w:p w14:paraId="1D7A0518" w14:textId="7E35CFD9" w:rsidR="00BA5E91" w:rsidRDefault="00C6310B" w:rsidP="00372067">
      <w:pPr>
        <w:pStyle w:val="Paragraphedeliste"/>
        <w:numPr>
          <w:ilvl w:val="0"/>
          <w:numId w:val="6"/>
        </w:numPr>
        <w:textAlignment w:val="baseline"/>
      </w:pPr>
      <w:r>
        <w:t xml:space="preserve">Sur le plan oral : l’anamnèse rapporte que Sonia peut mettre des objets ou matières (terre, sable,…) à la bouche. Durant l’évaluation elle porte quelques objets à la bouche mais moins que ce qui pourrait être attendu à la lecture de l’anamnèse. Ce n’est ni un frein ni un moteur dans la relation que </w:t>
      </w:r>
      <w:r w:rsidR="00A80FCB">
        <w:t>je</w:t>
      </w:r>
      <w:r>
        <w:t xml:space="preserve"> tente d’établir. </w:t>
      </w:r>
    </w:p>
    <w:p w14:paraId="51877BAC" w14:textId="77777777" w:rsidR="00BA5E91" w:rsidRDefault="00C6310B" w:rsidP="00E04BC8">
      <w:pPr>
        <w:pStyle w:val="Titre4"/>
      </w:pPr>
      <w:r>
        <w:t>Evaluation diagnostique</w:t>
      </w:r>
    </w:p>
    <w:p w14:paraId="55A05611" w14:textId="1745B61F" w:rsidR="00BA5E91" w:rsidRDefault="00C6310B">
      <w:pPr>
        <w:pStyle w:val="Titre5"/>
        <w:numPr>
          <w:ilvl w:val="0"/>
          <w:numId w:val="0"/>
        </w:numPr>
        <w:ind w:left="1008" w:hanging="1008"/>
        <w:rPr>
          <w:u w:val="single"/>
        </w:rPr>
      </w:pPr>
      <w:r>
        <w:rPr>
          <w:u w:val="single"/>
        </w:rPr>
        <w:t>Bilan psychologique</w:t>
      </w:r>
    </w:p>
    <w:p w14:paraId="0312A930" w14:textId="39EFF337" w:rsidR="00BA5E91" w:rsidRDefault="00C6310B">
      <w:r>
        <w:t xml:space="preserve">L’ADOS-2 est effectuée quelques jours plus tard par une des psychologues du service. Sonia est particulièrement agitée ce jour-là. </w:t>
      </w:r>
      <w:r w:rsidRPr="000E28FB">
        <w:rPr>
          <w:highlight w:val="yellow"/>
        </w:rPr>
        <w:t>A nouveau</w:t>
      </w:r>
      <w:r w:rsidR="00A11EDD">
        <w:t>,</w:t>
      </w:r>
      <w:r>
        <w:t xml:space="preserve"> elle entre facilement dans la salle, suivie de sa maman. Elle se précipite sur un jouet (pop-up) qu’elle explore mais qu’elle ne parvient pas à activer. La psychologue tente de l’aider en utilisant différents modes de guidance (verbale, accompagnement gestuel, démonstration) mais Sonia n’y est pas sensible, elle reste focalisée sur le jouet sans le lâcher. La psychologue tente alors d’attirer son attention avec un jouet musical mais ce dernier fait peur à Sonia. Elle se met à crier, à pleurer et sort de la pièce avant d’y rentrer à nouveau pour se rediriger vers ce jouet musical. Durant toute l’évaluation, elle va répéter ces allers-retours entre le jouet dans le bureau et la salle d’attente. Ce comportement l’envahit énormément et la laisse peu disponible pour être présente à d’autres sollicitations. La psychologue ne peut suivre le déroulé habituel de son évaluation, mais elle s’adapte à la singularité de la situation : elle laisse Sonia aller et venir comme elle le souhaite pour ne pas déclencher de trouble du comportement. Entre deux </w:t>
      </w:r>
      <w:r w:rsidRPr="00FF0DFD">
        <w:rPr>
          <w:highlight w:val="yellow"/>
        </w:rPr>
        <w:t>allers</w:t>
      </w:r>
      <w:r>
        <w:t xml:space="preserve"> et venues, elle propose de nouveaux jouets ou activités à Sonia qui n’y porte globalement que peu d’intérêt, ou bien de manière très brève et individuelle, sans partage. La psychologue remarque ce qui plait un peu plus à Sonia (un ballon de baudruche qui s’envole) et l’utilise alors comme renforçateur pour tenter d’augmenter la motivation extrinsèque de Sonia. Elle fait également varier la prosodie de façon marquée pour attirer son attention.</w:t>
      </w:r>
    </w:p>
    <w:p w14:paraId="005FE203" w14:textId="0200D233" w:rsidR="00C92206" w:rsidRDefault="00FA0888">
      <w:r>
        <w:t>Les observations réalisées par la psychologue</w:t>
      </w:r>
      <w:r w:rsidR="009D329A">
        <w:t xml:space="preserve"> révèlent des particularités de fonctionn</w:t>
      </w:r>
      <w:r w:rsidR="009F075D">
        <w:t>ement qui</w:t>
      </w:r>
      <w:r>
        <w:t xml:space="preserve">, </w:t>
      </w:r>
      <w:r w:rsidR="006E626E">
        <w:t>cotées</w:t>
      </w:r>
      <w:r w:rsidR="009D329A">
        <w:t xml:space="preserve"> au travers de l’ADOS, </w:t>
      </w:r>
      <w:r w:rsidR="009F075D">
        <w:t>orientent vers un TSA.</w:t>
      </w:r>
    </w:p>
    <w:p w14:paraId="7DF15633" w14:textId="77777777" w:rsidR="00BA5E91" w:rsidRDefault="00C6310B">
      <w:pPr>
        <w:pStyle w:val="Titre5"/>
        <w:numPr>
          <w:ilvl w:val="0"/>
          <w:numId w:val="0"/>
        </w:numPr>
        <w:ind w:left="1008" w:hanging="1008"/>
        <w:rPr>
          <w:u w:val="single"/>
        </w:rPr>
      </w:pPr>
      <w:r>
        <w:rPr>
          <w:u w:val="single"/>
        </w:rPr>
        <w:t>Evaluation pédopsychiatrique</w:t>
      </w:r>
    </w:p>
    <w:p w14:paraId="0F7971C0" w14:textId="7BAACE69" w:rsidR="00837CFB" w:rsidRPr="004F03F4" w:rsidRDefault="00837CFB" w:rsidP="00837CFB">
      <w:pPr>
        <w:spacing w:after="0"/>
      </w:pPr>
      <w:r w:rsidRPr="004F03F4">
        <w:t>Sonia n’est pas présente pour cette évaluation.</w:t>
      </w:r>
      <w:r w:rsidR="004F03F4" w:rsidRPr="004F03F4">
        <w:t xml:space="preserve"> L’entretien</w:t>
      </w:r>
      <w:r w:rsidR="0039594B">
        <w:t xml:space="preserve"> </w:t>
      </w:r>
      <w:r w:rsidR="004F03F4" w:rsidRPr="004F03F4">
        <w:t>se déroule sans le jeu libre en parallèle</w:t>
      </w:r>
      <w:r w:rsidR="007B7464">
        <w:t>.</w:t>
      </w:r>
    </w:p>
    <w:p w14:paraId="1CC581FE" w14:textId="005B784E" w:rsidR="00151F6A" w:rsidRDefault="00C6310B" w:rsidP="00083706">
      <w:pPr>
        <w:spacing w:after="0"/>
      </w:pPr>
      <w:r w:rsidRPr="004F03F4">
        <w:t>Le recueil d’informations effectué au travers de l’ADI-R</w:t>
      </w:r>
      <w:r w:rsidRPr="00151F6A">
        <w:rPr>
          <w:b/>
          <w:bCs/>
        </w:rPr>
        <w:t xml:space="preserve"> </w:t>
      </w:r>
      <w:r w:rsidR="00151F6A" w:rsidRPr="004F03F4">
        <w:t xml:space="preserve">oriente </w:t>
      </w:r>
      <w:r w:rsidR="00FA0888">
        <w:t xml:space="preserve">également </w:t>
      </w:r>
      <w:r w:rsidR="00151F6A" w:rsidRPr="004F03F4">
        <w:t>vers un diagnostic de trouble du spectre de l’autisme</w:t>
      </w:r>
      <w:r w:rsidR="00151F6A">
        <w:t xml:space="preserve"> en mettant e</w:t>
      </w:r>
      <w:r w:rsidRPr="004F03F4">
        <w:t>n évidence des</w:t>
      </w:r>
      <w:r w:rsidR="00151F6A">
        <w:t> :</w:t>
      </w:r>
    </w:p>
    <w:p w14:paraId="3AFDA26A" w14:textId="08BC9CD1" w:rsidR="003904D4" w:rsidRDefault="00C6310B" w:rsidP="005D247C">
      <w:pPr>
        <w:pStyle w:val="Paragraphedeliste"/>
        <w:numPr>
          <w:ilvl w:val="0"/>
          <w:numId w:val="6"/>
        </w:numPr>
        <w:spacing w:after="0"/>
      </w:pPr>
      <w:r w:rsidRPr="004F03F4">
        <w:lastRenderedPageBreak/>
        <w:t>difficultés</w:t>
      </w:r>
      <w:r w:rsidR="00151F6A">
        <w:t> </w:t>
      </w:r>
      <w:r w:rsidRPr="004F03F4">
        <w:t>d’interaction</w:t>
      </w:r>
      <w:r w:rsidR="00151F6A">
        <w:t xml:space="preserve">s sociales : </w:t>
      </w:r>
      <w:r w:rsidR="0078195D">
        <w:t>Son</w:t>
      </w:r>
      <w:r w:rsidR="00AC279C">
        <w:t>ia</w:t>
      </w:r>
      <w:r w:rsidR="0078195D">
        <w:t xml:space="preserve"> ne prête pas attention aux enfants qui la sollicitent</w:t>
      </w:r>
      <w:r w:rsidR="00EA00C5">
        <w:t xml:space="preserve">. </w:t>
      </w:r>
      <w:r w:rsidR="00AC279C">
        <w:t>E</w:t>
      </w:r>
      <w:r w:rsidR="00EA00C5">
        <w:t xml:space="preserve">lle ne s’intéresse pas </w:t>
      </w:r>
      <w:r w:rsidR="00AC279C">
        <w:t xml:space="preserve">non plus </w:t>
      </w:r>
      <w:r w:rsidR="00EA00C5">
        <w:t xml:space="preserve">spontanément à eux mais plutôt à leurs jouets </w:t>
      </w:r>
      <w:r w:rsidR="0082502D">
        <w:t xml:space="preserve">qu’elle s’approprie sans tenir compte </w:t>
      </w:r>
      <w:r w:rsidR="00753359">
        <w:t>de leur accord.</w:t>
      </w:r>
      <w:r w:rsidR="00A92A7A">
        <w:t xml:space="preserve"> Elle ne partage pas son plaisir et </w:t>
      </w:r>
      <w:r w:rsidR="00EE3BAF">
        <w:t>e</w:t>
      </w:r>
      <w:r w:rsidR="00CC3648">
        <w:t xml:space="preserve">lle a pu utiliser la main de l’adulte comme outil mais </w:t>
      </w:r>
      <w:r w:rsidR="00C92206">
        <w:t xml:space="preserve">elle </w:t>
      </w:r>
      <w:r w:rsidR="00CC3648">
        <w:t>ne le fait plus aujourd’hui</w:t>
      </w:r>
      <w:r w:rsidR="00DD4FE1">
        <w:t xml:space="preserve">. </w:t>
      </w:r>
      <w:r w:rsidR="003904D4">
        <w:t>Le sourire spontané e</w:t>
      </w:r>
      <w:r w:rsidR="009B4A7B">
        <w:t xml:space="preserve">xiste, mais pas le sourire réponse. </w:t>
      </w:r>
      <w:r w:rsidR="004926CC">
        <w:t>Dans les ouvertures sociales elle</w:t>
      </w:r>
      <w:r w:rsidR="009B4A7B">
        <w:t xml:space="preserve"> peut utiliser </w:t>
      </w:r>
      <w:r w:rsidR="004926CC">
        <w:t>le regard et des vocalisations mais pas de façon coordonnée.</w:t>
      </w:r>
    </w:p>
    <w:p w14:paraId="7E61B9F3" w14:textId="43AD9E1C" w:rsidR="00151F6A" w:rsidRDefault="00151F6A" w:rsidP="005D247C">
      <w:pPr>
        <w:pStyle w:val="Paragraphedeliste"/>
        <w:numPr>
          <w:ilvl w:val="0"/>
          <w:numId w:val="6"/>
        </w:numPr>
        <w:spacing w:after="0"/>
      </w:pPr>
      <w:r>
        <w:t xml:space="preserve">difficultés </w:t>
      </w:r>
      <w:r w:rsidR="00C6310B" w:rsidRPr="004F03F4">
        <w:t>de communication</w:t>
      </w:r>
      <w:r w:rsidR="00FF1195">
        <w:t> : les parents de Sonia observent globalement peu de gestes conventionnels</w:t>
      </w:r>
      <w:r w:rsidR="00B833D2">
        <w:t xml:space="preserve">, </w:t>
      </w:r>
      <w:r w:rsidR="00D72F1A">
        <w:t>mis à</w:t>
      </w:r>
      <w:r w:rsidR="00B833D2">
        <w:t xml:space="preserve"> part « </w:t>
      </w:r>
      <w:r w:rsidR="00B833D2" w:rsidRPr="002E515A">
        <w:rPr>
          <w:i/>
          <w:iCs/>
        </w:rPr>
        <w:t>chut</w:t>
      </w:r>
      <w:r w:rsidR="00B833D2">
        <w:t> » et « </w:t>
      </w:r>
      <w:r w:rsidR="00B833D2" w:rsidRPr="002E515A">
        <w:rPr>
          <w:i/>
          <w:iCs/>
        </w:rPr>
        <w:t>bravo</w:t>
      </w:r>
      <w:r w:rsidR="00B833D2">
        <w:t> »</w:t>
      </w:r>
      <w:r w:rsidR="008044C0">
        <w:t>. Elle peut hocher de la tête pour dire « </w:t>
      </w:r>
      <w:r w:rsidR="008044C0" w:rsidRPr="002E515A">
        <w:rPr>
          <w:i/>
          <w:iCs/>
        </w:rPr>
        <w:t>oui</w:t>
      </w:r>
      <w:r w:rsidR="008044C0">
        <w:t> » ou « </w:t>
      </w:r>
      <w:r w:rsidR="008044C0" w:rsidRPr="002E515A">
        <w:rPr>
          <w:i/>
          <w:iCs/>
        </w:rPr>
        <w:t>non</w:t>
      </w:r>
      <w:r w:rsidR="008044C0">
        <w:t> »</w:t>
      </w:r>
      <w:r w:rsidR="007A479D">
        <w:t>, et depuis peu de temps</w:t>
      </w:r>
      <w:r w:rsidR="00C6310B" w:rsidRPr="004F03F4">
        <w:t xml:space="preserve"> </w:t>
      </w:r>
      <w:r w:rsidR="007A479D">
        <w:t xml:space="preserve">pointer avec </w:t>
      </w:r>
      <w:r w:rsidR="00D72F1A">
        <w:t>une triangulation</w:t>
      </w:r>
      <w:r w:rsidR="007A479D">
        <w:t xml:space="preserve"> du regard.</w:t>
      </w:r>
      <w:r w:rsidR="00C81794">
        <w:t xml:space="preserve"> Les jeux imaginatifs sont pauvres et souvent ritualisés.</w:t>
      </w:r>
      <w:r w:rsidR="004E1A61">
        <w:t xml:space="preserve"> Sonia n’imite presque pas. </w:t>
      </w:r>
      <w:r w:rsidR="00B275B2">
        <w:t>Elle apprécie certaines routines socio-sensorielles, comme les chatouilles</w:t>
      </w:r>
      <w:r w:rsidR="00E50DE5">
        <w:t>, qu’elle ne sait initier mais peut relancer.</w:t>
      </w:r>
    </w:p>
    <w:p w14:paraId="24DC2416" w14:textId="5ACE6E44" w:rsidR="00083706" w:rsidRDefault="00C6310B" w:rsidP="005D247C">
      <w:pPr>
        <w:pStyle w:val="Paragraphedeliste"/>
        <w:numPr>
          <w:ilvl w:val="0"/>
          <w:numId w:val="6"/>
        </w:numPr>
        <w:spacing w:after="0"/>
      </w:pPr>
      <w:r w:rsidRPr="004F03F4">
        <w:t>comportements répétitifs et restreints</w:t>
      </w:r>
      <w:r w:rsidR="00E50DE5">
        <w:t xml:space="preserve"> : Sonia est très attirée par les boutons </w:t>
      </w:r>
      <w:r w:rsidR="000B2E81">
        <w:t xml:space="preserve">et les touches de clavier d’ordinateur. </w:t>
      </w:r>
      <w:r w:rsidR="00F07015">
        <w:t>Elle s’intéresse également de manière excessive aux lettres et nombres qu’elle récite</w:t>
      </w:r>
      <w:r w:rsidR="003F1311">
        <w:t xml:space="preserve"> longuement. En rentrant de l’école le midi elle s’allonge dans son lit jusqu’à ce que sa maman l’appel</w:t>
      </w:r>
      <w:r w:rsidR="00A57DC6">
        <w:t>le</w:t>
      </w:r>
      <w:r w:rsidR="003F1311">
        <w:t xml:space="preserve"> pour déjeuner.</w:t>
      </w:r>
    </w:p>
    <w:p w14:paraId="75F29515" w14:textId="390D897D" w:rsidR="004F03F4" w:rsidRDefault="00985CFC" w:rsidP="00372067">
      <w:pPr>
        <w:pStyle w:val="Paragraphedeliste"/>
      </w:pPr>
      <w:r>
        <w:t xml:space="preserve">Sur le plan sensoriel, elle </w:t>
      </w:r>
      <w:r w:rsidR="005A0C57">
        <w:t>éteint souvent la lumière, préférant l’obscurité</w:t>
      </w:r>
      <w:r w:rsidR="00702BC9">
        <w:t xml:space="preserve">. Elle aime beaucoup manipuler et frotter sur son visage les boutons que sa maman a </w:t>
      </w:r>
      <w:r w:rsidR="00702BC9" w:rsidRPr="004A5015">
        <w:rPr>
          <w:highlight w:val="yellow"/>
        </w:rPr>
        <w:t>cousu</w:t>
      </w:r>
      <w:r w:rsidR="00702BC9">
        <w:t xml:space="preserve"> </w:t>
      </w:r>
      <w:r w:rsidR="00CD6B41">
        <w:t>sur un morceau de sa couette. En revanche</w:t>
      </w:r>
      <w:r w:rsidR="000978F6">
        <w:t>,</w:t>
      </w:r>
      <w:r w:rsidR="00CD6B41">
        <w:t xml:space="preserve"> elle ne supporte pas les étiquettes de vêtements. Sur le plan auditif, elle aime </w:t>
      </w:r>
      <w:r w:rsidR="0086093D">
        <w:t>beaucoup la musique mais est très réactive aux bruits soudains</w:t>
      </w:r>
      <w:r w:rsidR="006810B0">
        <w:t xml:space="preserve"> (par exemple les sonneries)</w:t>
      </w:r>
      <w:r w:rsidR="0086093D">
        <w:t>.</w:t>
      </w:r>
      <w:r>
        <w:t xml:space="preserve"> </w:t>
      </w:r>
      <w:r w:rsidR="00422FA1">
        <w:t>Sur le plan vestibulaire, plus jeune elle se balançait beaucoup et marchait sur la pointe d</w:t>
      </w:r>
      <w:r w:rsidR="00624CC0">
        <w:t xml:space="preserve">es </w:t>
      </w:r>
      <w:r w:rsidR="00422FA1">
        <w:t>pieds.</w:t>
      </w:r>
      <w:r w:rsidR="00624CC0">
        <w:t xml:space="preserve"> Ces habitudes lui sont passées aujourd’hui.</w:t>
      </w:r>
    </w:p>
    <w:p w14:paraId="388B44BF" w14:textId="59467E94" w:rsidR="00BA5E91" w:rsidRDefault="002B0EE2" w:rsidP="00E04BC8">
      <w:pPr>
        <w:pStyle w:val="Titre4"/>
      </w:pPr>
      <w:r>
        <w:t>R</w:t>
      </w:r>
      <w:r w:rsidR="00C6310B">
        <w:t>estitution</w:t>
      </w:r>
    </w:p>
    <w:p w14:paraId="15102B94" w14:textId="544C814B" w:rsidR="00BA5E91" w:rsidRDefault="00C6310B" w:rsidP="0098427F">
      <w:pPr>
        <w:spacing w:after="0"/>
      </w:pPr>
      <w:r>
        <w:t xml:space="preserve">Le jour de la restitution, Sonia est présente. Elle est accompagnée de ses deux parents et vient dans le service pour la quatrième fois. Ces éléments semblent créer un environnement rassurant pour </w:t>
      </w:r>
      <w:r w:rsidR="0042627A">
        <w:t>elle, car elle est</w:t>
      </w:r>
      <w:r>
        <w:t xml:space="preserve"> particulièrement calme ce jour-là. </w:t>
      </w:r>
    </w:p>
    <w:p w14:paraId="286495BF" w14:textId="77777777" w:rsidR="00BA5E91" w:rsidRDefault="00C6310B" w:rsidP="0098427F">
      <w:pPr>
        <w:spacing w:after="0"/>
      </w:pPr>
      <w:r>
        <w:t>Alors que l’équipe détaille ses observations et expose ses conclusions aux parents, Sonia s’approche des quelques jeux qui ont été mis à sa disposition. Sur la table à sa hauteur, elle prend plusieurs petits puzzles qu’elle effectue sans difficulté. Puis elle prend un livre racontant l’histoire d’un éléphant, s’assoit au sol, les jambes en W, et manipule le livre en chantonnant la comptine « </w:t>
      </w:r>
      <w:r w:rsidRPr="002E515A">
        <w:rPr>
          <w:i/>
          <w:iCs/>
        </w:rPr>
        <w:t>un éléphant qui se balançait</w:t>
      </w:r>
      <w:r>
        <w:t> ». Je peux reconnaître quelques mots ainsi que la mélodie. La prosodie est fortement accentuée.</w:t>
      </w:r>
    </w:p>
    <w:p w14:paraId="35D19714" w14:textId="44D5194D" w:rsidR="00BA5E91" w:rsidRDefault="00C6310B" w:rsidP="0098427F">
      <w:pPr>
        <w:spacing w:after="0"/>
      </w:pPr>
      <w:r>
        <w:lastRenderedPageBreak/>
        <w:t xml:space="preserve">La psychologue se met à son niveau en s’asseyant par terre et tente de lui proposer des jeux symboliques comme une poupée à coiffer ou une dînette. Ces derniers ne suscitent toujours pas l’intérêt de Sonia. Elle ne recherche pas l’interaction et préfère se tourner vers des jeux solitaires. </w:t>
      </w:r>
      <w:r w:rsidRPr="00D06523">
        <w:t>Ainsi</w:t>
      </w:r>
      <w:r w:rsidR="00F237B8" w:rsidRPr="00D06523">
        <w:t xml:space="preserve"> </w:t>
      </w:r>
      <w:r w:rsidRPr="00D06523">
        <w:t>je peux</w:t>
      </w:r>
      <w:r>
        <w:t xml:space="preserve"> l’observer jouer de manière répétitive avec un bâtonnet sur ressort ou avec l’hélice d’un hélicoptère.</w:t>
      </w:r>
    </w:p>
    <w:p w14:paraId="443CCB2F" w14:textId="1B7F56ED" w:rsidR="00F24C39" w:rsidRDefault="0042627A" w:rsidP="00C0287D">
      <w:pPr>
        <w:spacing w:after="0"/>
      </w:pPr>
      <w:r>
        <w:t xml:space="preserve">La médecin annonce le diagnostic et </w:t>
      </w:r>
      <w:r w:rsidR="00F13C1C">
        <w:t>explique ce qui le justifie dans les différent</w:t>
      </w:r>
      <w:r w:rsidR="00DF3D96">
        <w:t>e</w:t>
      </w:r>
      <w:r w:rsidR="00F13C1C">
        <w:t>s observations et résultats. La psychologue</w:t>
      </w:r>
      <w:r w:rsidR="00E16254">
        <w:t xml:space="preserve"> et la psychomotricienne</w:t>
      </w:r>
      <w:r w:rsidR="00F13C1C">
        <w:t xml:space="preserve"> </w:t>
      </w:r>
      <w:r w:rsidR="00E16254">
        <w:t>apportent ensuite les précisions propres à leurs domaines de compétence. Toutes trois</w:t>
      </w:r>
      <w:r w:rsidR="00C6310B">
        <w:t xml:space="preserve"> veill</w:t>
      </w:r>
      <w:r w:rsidR="00E16254">
        <w:t>e</w:t>
      </w:r>
      <w:r w:rsidR="00C6310B">
        <w:t>nt</w:t>
      </w:r>
      <w:r w:rsidR="007F0B3C">
        <w:t xml:space="preserve">, comme </w:t>
      </w:r>
      <w:r w:rsidR="00745284">
        <w:t xml:space="preserve">elles le font </w:t>
      </w:r>
      <w:r w:rsidR="007F0B3C">
        <w:t xml:space="preserve">toujours, </w:t>
      </w:r>
      <w:r w:rsidR="00C6310B">
        <w:t xml:space="preserve">au choix de </w:t>
      </w:r>
      <w:r w:rsidR="00E16254">
        <w:t>leur</w:t>
      </w:r>
      <w:r w:rsidR="00C6310B">
        <w:t>s mots qu’elle</w:t>
      </w:r>
      <w:r w:rsidR="00E16254">
        <w:t>s</w:t>
      </w:r>
      <w:r w:rsidR="00C6310B">
        <w:t xml:space="preserve"> veu</w:t>
      </w:r>
      <w:r w:rsidR="00E16254">
        <w:t>len</w:t>
      </w:r>
      <w:r w:rsidR="00C6310B">
        <w:t>t simples et accessibles. Il ne s’agit pas d’adoucir la réalité mais de s’assurer que les parents comprennent la situation qui leur est exposée et prennent</w:t>
      </w:r>
      <w:r w:rsidR="00E16254">
        <w:t xml:space="preserve"> bien</w:t>
      </w:r>
      <w:r w:rsidR="00C6310B">
        <w:t xml:space="preserve"> la mesure des implications pour l’avenir de la petite fille et de sa famille.</w:t>
      </w:r>
      <w:r w:rsidR="00A313F2">
        <w:t xml:space="preserve"> </w:t>
      </w:r>
      <w:r w:rsidR="009529DB">
        <w:t xml:space="preserve"> </w:t>
      </w:r>
      <w:r w:rsidR="00C6310B">
        <w:t xml:space="preserve">Les parents apparaissent peu émus à l’annonce du diagnostic. Ils </w:t>
      </w:r>
      <w:r w:rsidR="00E16254">
        <w:t xml:space="preserve">posent peu de questions </w:t>
      </w:r>
      <w:r w:rsidR="00EC1A86">
        <w:t xml:space="preserve">et </w:t>
      </w:r>
      <w:r w:rsidR="00C6310B">
        <w:t>ne souhaitent pas se saisir de certaines propositions d’accompagnement qui leur sont faites en avançant préférer se « </w:t>
      </w:r>
      <w:r w:rsidR="00C6310B" w:rsidRPr="002E515A">
        <w:rPr>
          <w:i/>
          <w:iCs/>
        </w:rPr>
        <w:t>débrouiller </w:t>
      </w:r>
      <w:r w:rsidR="002C7628" w:rsidRPr="002E515A">
        <w:rPr>
          <w:i/>
          <w:iCs/>
        </w:rPr>
        <w:t xml:space="preserve">pour trouver </w:t>
      </w:r>
      <w:r w:rsidR="000E7360" w:rsidRPr="002E515A">
        <w:rPr>
          <w:i/>
          <w:iCs/>
        </w:rPr>
        <w:t xml:space="preserve">seuls </w:t>
      </w:r>
      <w:r w:rsidR="00C6310B" w:rsidRPr="002E515A">
        <w:rPr>
          <w:i/>
          <w:iCs/>
        </w:rPr>
        <w:t>d’autres solutions plus proches de chez eux</w:t>
      </w:r>
      <w:r w:rsidR="00C6310B">
        <w:t xml:space="preserve"> ». </w:t>
      </w:r>
      <w:r w:rsidR="00EC1A86">
        <w:t xml:space="preserve">Un agacement voire </w:t>
      </w:r>
      <w:r w:rsidR="00C6310B">
        <w:t>une légère agressivité</w:t>
      </w:r>
      <w:r w:rsidR="00EC1A86">
        <w:t xml:space="preserve"> </w:t>
      </w:r>
      <w:r w:rsidR="00800823">
        <w:t>sont</w:t>
      </w:r>
      <w:r w:rsidR="00EC1A86">
        <w:t xml:space="preserve"> perceptible</w:t>
      </w:r>
      <w:r w:rsidR="00800823">
        <w:t>s</w:t>
      </w:r>
      <w:r w:rsidR="00EC1A86">
        <w:t xml:space="preserve"> à ce moment</w:t>
      </w:r>
      <w:r w:rsidR="00800823">
        <w:t xml:space="preserve">. </w:t>
      </w:r>
      <w:r w:rsidR="002405F6">
        <w:t xml:space="preserve">Ils rejettent </w:t>
      </w:r>
      <w:r w:rsidR="006669BE">
        <w:t xml:space="preserve">également </w:t>
      </w:r>
      <w:r w:rsidR="002037ED">
        <w:t>catégoriquemen</w:t>
      </w:r>
      <w:r w:rsidR="00A8452D">
        <w:t>t</w:t>
      </w:r>
      <w:r w:rsidR="006669BE">
        <w:t xml:space="preserve"> </w:t>
      </w:r>
      <w:r w:rsidR="00A8452D">
        <w:t>la proposition de</w:t>
      </w:r>
      <w:r w:rsidR="00FD5499">
        <w:t xml:space="preserve"> prescrire à leur fille de la mélatonine </w:t>
      </w:r>
      <w:r w:rsidR="00A8452D">
        <w:t>afin de</w:t>
      </w:r>
      <w:r w:rsidR="00FD5499">
        <w:t xml:space="preserve"> remédier à ses problèmes de sommeil.</w:t>
      </w:r>
      <w:r w:rsidR="00B04ABB">
        <w:t xml:space="preserve"> </w:t>
      </w:r>
      <w:r w:rsidR="00AF4527">
        <w:t xml:space="preserve">Il leur est précisé </w:t>
      </w:r>
      <w:r w:rsidR="008039DB">
        <w:t xml:space="preserve">qu’ils restent libres de leurs </w:t>
      </w:r>
      <w:r w:rsidR="00553F34">
        <w:t>choix, que</w:t>
      </w:r>
      <w:r w:rsidR="000E7360">
        <w:t xml:space="preserve"> </w:t>
      </w:r>
      <w:r w:rsidR="003B1280">
        <w:t xml:space="preserve">rien ne leur </w:t>
      </w:r>
      <w:r w:rsidR="00900A16">
        <w:t>sera</w:t>
      </w:r>
      <w:r w:rsidR="003B1280">
        <w:t xml:space="preserve"> imposé</w:t>
      </w:r>
      <w:r w:rsidR="008039DB">
        <w:t xml:space="preserve"> </w:t>
      </w:r>
      <w:r w:rsidR="004A4A51">
        <w:t xml:space="preserve">et que l’équipe </w:t>
      </w:r>
      <w:r w:rsidR="003B1280">
        <w:t xml:space="preserve">reste à leur disposition si besoin. </w:t>
      </w:r>
    </w:p>
    <w:p w14:paraId="43CED93C" w14:textId="77777777" w:rsidR="00553F34" w:rsidRDefault="00553F34" w:rsidP="00C0287D">
      <w:pPr>
        <w:spacing w:after="0"/>
      </w:pPr>
    </w:p>
    <w:p w14:paraId="3D93C395" w14:textId="56AA1387" w:rsidR="00BA5E91" w:rsidRDefault="00131112" w:rsidP="00E04BC8">
      <w:pPr>
        <w:pStyle w:val="Titre3"/>
      </w:pPr>
      <w:bookmarkStart w:id="37" w:name="_Toc164288533"/>
      <w:r>
        <w:t>Conclusion</w:t>
      </w:r>
      <w:r w:rsidR="00D50C75">
        <w:t> </w:t>
      </w:r>
      <w:r w:rsidR="00827F81">
        <w:t>s</w:t>
      </w:r>
      <w:r w:rsidR="002279F1">
        <w:t xml:space="preserve">ur les apports </w:t>
      </w:r>
      <w:r w:rsidR="00D50C75">
        <w:t>clinique</w:t>
      </w:r>
      <w:r w:rsidR="002279F1">
        <w:t>s</w:t>
      </w:r>
      <w:bookmarkEnd w:id="37"/>
    </w:p>
    <w:p w14:paraId="7BF2B84F" w14:textId="2320E0CE" w:rsidR="00BD18AB" w:rsidRDefault="008123BB" w:rsidP="00B9622E">
      <w:r>
        <w:t>J’ai choisi c</w:t>
      </w:r>
      <w:r w:rsidR="00C62659">
        <w:t xml:space="preserve">es deux </w:t>
      </w:r>
      <w:r w:rsidR="00D80498">
        <w:t>patients</w:t>
      </w:r>
      <w:r>
        <w:t xml:space="preserve"> car </w:t>
      </w:r>
      <w:r w:rsidR="008504B1">
        <w:t>ils me semblent bien refléter</w:t>
      </w:r>
      <w:r w:rsidR="00C62659">
        <w:t xml:space="preserve"> la diversité des </w:t>
      </w:r>
      <w:r w:rsidR="00904872">
        <w:t xml:space="preserve">cas rencontrés au CRA, tant dans la nature des </w:t>
      </w:r>
      <w:r w:rsidR="00565212">
        <w:t>symptôme</w:t>
      </w:r>
      <w:r w:rsidR="00904872">
        <w:t xml:space="preserve">s </w:t>
      </w:r>
      <w:r w:rsidR="00565212">
        <w:t xml:space="preserve">prédominants </w:t>
      </w:r>
      <w:r w:rsidR="00904872">
        <w:t>que dans leur intensité.</w:t>
      </w:r>
      <w:r w:rsidR="00D80498">
        <w:t xml:space="preserve"> </w:t>
      </w:r>
      <w:r w:rsidR="00610EE4">
        <w:t xml:space="preserve">Par </w:t>
      </w:r>
      <w:r w:rsidR="00610EE4" w:rsidRPr="00BE3F6F">
        <w:t>exemple Mika</w:t>
      </w:r>
      <w:r w:rsidR="00610EE4">
        <w:t xml:space="preserve"> </w:t>
      </w:r>
      <w:r w:rsidR="003C79FB">
        <w:t xml:space="preserve">est un petit garçon </w:t>
      </w:r>
      <w:r w:rsidR="00CF40BD">
        <w:t>calme</w:t>
      </w:r>
      <w:r w:rsidR="006C0BF3">
        <w:t xml:space="preserve"> et</w:t>
      </w:r>
      <w:r w:rsidR="00CF40BD">
        <w:t xml:space="preserve"> facilement accessible</w:t>
      </w:r>
      <w:r w:rsidR="006C0BF3">
        <w:t>. Il présente des particularités sensorielles mais qui ne sont pas trop envahissantes</w:t>
      </w:r>
      <w:r w:rsidR="00245E84">
        <w:t xml:space="preserve"> car il peut</w:t>
      </w:r>
      <w:r w:rsidR="00F17B0B">
        <w:t xml:space="preserve"> se remobiliser facilement après une courte autostimulation. </w:t>
      </w:r>
      <w:r w:rsidR="002A17E7">
        <w:t>Il présente un</w:t>
      </w:r>
      <w:r w:rsidR="00DF0837">
        <w:t xml:space="preserve"> intérêt restreint pour les objets ronds qui tournent </w:t>
      </w:r>
      <w:r w:rsidR="002A17E7">
        <w:t xml:space="preserve">mais il peut </w:t>
      </w:r>
      <w:r w:rsidR="00242D74">
        <w:t>s’en détourner relativement facilement.</w:t>
      </w:r>
      <w:r w:rsidR="008E7C22">
        <w:t xml:space="preserve"> </w:t>
      </w:r>
      <w:r w:rsidR="00F17B0B">
        <w:t xml:space="preserve">Il a de bonnes capacités attentionnelles et </w:t>
      </w:r>
      <w:r w:rsidR="004B7CBB">
        <w:t>un certain nombre</w:t>
      </w:r>
      <w:r w:rsidR="00CF40BD">
        <w:t xml:space="preserve"> de compétences en émergence</w:t>
      </w:r>
      <w:r w:rsidR="004B7CBB">
        <w:t xml:space="preserve"> : </w:t>
      </w:r>
      <w:r w:rsidR="00032897">
        <w:t xml:space="preserve">le pointage </w:t>
      </w:r>
      <w:r w:rsidR="004C1201">
        <w:t xml:space="preserve">est présent mais sans le regard associé, l’attention conjointe </w:t>
      </w:r>
      <w:r w:rsidR="00242D74">
        <w:t>peut-être</w:t>
      </w:r>
      <w:r w:rsidR="00EA23E1">
        <w:t xml:space="preserve"> suivie mais pas encore initiée, </w:t>
      </w:r>
      <w:r w:rsidR="004C1201">
        <w:t>il a quelques gestes conventionnels</w:t>
      </w:r>
      <w:r w:rsidR="00DF0837">
        <w:t xml:space="preserve">. </w:t>
      </w:r>
      <w:r w:rsidR="001F5FAF">
        <w:t xml:space="preserve">Il semble également présenter de bonnes compétences d’imitation. </w:t>
      </w:r>
      <w:r w:rsidR="001F5FAF" w:rsidRPr="00BE3F6F">
        <w:t>Ainsi Mika</w:t>
      </w:r>
      <w:r w:rsidR="001C7B0E" w:rsidRPr="00BE3F6F">
        <w:t>, avec</w:t>
      </w:r>
      <w:r w:rsidR="001C7B0E">
        <w:t xml:space="preserve"> une prise en charge adaptée</w:t>
      </w:r>
      <w:r w:rsidR="006D6418">
        <w:t xml:space="preserve"> et </w:t>
      </w:r>
      <w:r w:rsidR="002960AA">
        <w:t>quelqu</w:t>
      </w:r>
      <w:r w:rsidR="006D6418">
        <w:t xml:space="preserve">es </w:t>
      </w:r>
      <w:r w:rsidR="00FC5B41">
        <w:t>aménagements,</w:t>
      </w:r>
      <w:r w:rsidR="001C7B0E">
        <w:t xml:space="preserve"> </w:t>
      </w:r>
      <w:r w:rsidR="00E91293">
        <w:t xml:space="preserve">devrait pouvoir réussir </w:t>
      </w:r>
      <w:r w:rsidR="001B080A">
        <w:t xml:space="preserve">à </w:t>
      </w:r>
      <w:r w:rsidR="00B66C5C">
        <w:t>évoluer vers un certain niveau d’autonomie</w:t>
      </w:r>
      <w:r w:rsidR="000F0C8D" w:rsidRPr="00BE3F6F">
        <w:t>. Sonia quant à elle semble présenter</w:t>
      </w:r>
      <w:r w:rsidR="000F0C8D">
        <w:t xml:space="preserve"> un niveau </w:t>
      </w:r>
      <w:r w:rsidR="0095093A">
        <w:t xml:space="preserve">de sévérité des troubles plus important. </w:t>
      </w:r>
      <w:r w:rsidR="00E0116C">
        <w:t xml:space="preserve">Son </w:t>
      </w:r>
      <w:r w:rsidR="00A34BA3">
        <w:t>fonctionnement</w:t>
      </w:r>
      <w:r w:rsidR="00E0116C">
        <w:t xml:space="preserve"> </w:t>
      </w:r>
      <w:r w:rsidR="00A34BA3">
        <w:t xml:space="preserve">se trouve </w:t>
      </w:r>
      <w:r w:rsidR="00E0116C">
        <w:t xml:space="preserve">davantage entravé par ses rituels, ses particularités sensorielles </w:t>
      </w:r>
      <w:r w:rsidR="00644720">
        <w:t xml:space="preserve">et ses difficultés </w:t>
      </w:r>
      <w:r w:rsidR="001D21D4">
        <w:t xml:space="preserve">de communication et d’interactions. </w:t>
      </w:r>
      <w:r w:rsidR="00A14746" w:rsidRPr="00BE3F6F">
        <w:t>Ainsi les modalités</w:t>
      </w:r>
      <w:r w:rsidR="00A14746">
        <w:t xml:space="preserve"> de prise en </w:t>
      </w:r>
      <w:r w:rsidR="00A14746">
        <w:lastRenderedPageBreak/>
        <w:t xml:space="preserve">charge </w:t>
      </w:r>
      <w:r w:rsidR="008900B2">
        <w:t xml:space="preserve">et l’évolution de Sonia </w:t>
      </w:r>
      <w:r w:rsidR="00F32B19">
        <w:t>seront probablement très différentes</w:t>
      </w:r>
      <w:r w:rsidR="003B5A38">
        <w:t xml:space="preserve"> et </w:t>
      </w:r>
      <w:r w:rsidR="00BD18AB">
        <w:t>aussi spécifiques que l’expression de ses troubles.</w:t>
      </w:r>
    </w:p>
    <w:p w14:paraId="4C542558" w14:textId="3D523612" w:rsidR="003E095C" w:rsidRDefault="00BD18AB" w:rsidP="00B9622E">
      <w:r>
        <w:t>Si</w:t>
      </w:r>
      <w:r w:rsidR="00D37D84">
        <w:t xml:space="preserve"> </w:t>
      </w:r>
      <w:r w:rsidR="00D274FF">
        <w:t>le</w:t>
      </w:r>
      <w:r w:rsidR="00D37D84">
        <w:t xml:space="preserve"> TSA </w:t>
      </w:r>
      <w:r w:rsidR="00D274FF">
        <w:t>se manifeste de façon d</w:t>
      </w:r>
      <w:r w:rsidR="00D37D84">
        <w:t xml:space="preserve">éjà très </w:t>
      </w:r>
      <w:r w:rsidR="00F32B19">
        <w:t>différente</w:t>
      </w:r>
      <w:r w:rsidR="00D37D84">
        <w:t xml:space="preserve"> chez ces deux enfants, j’ai </w:t>
      </w:r>
      <w:r w:rsidR="00FA283A">
        <w:t>constat</w:t>
      </w:r>
      <w:r w:rsidR="00681D10">
        <w:t xml:space="preserve">é au fil des semaines </w:t>
      </w:r>
      <w:r w:rsidR="00FA283A">
        <w:t>une</w:t>
      </w:r>
      <w:r w:rsidR="00681D10">
        <w:t xml:space="preserve"> </w:t>
      </w:r>
      <w:r w:rsidR="005A5E17">
        <w:t xml:space="preserve">diversité </w:t>
      </w:r>
      <w:r w:rsidR="00FA283A">
        <w:t xml:space="preserve">encore plus grande </w:t>
      </w:r>
      <w:r w:rsidR="005A5E17">
        <w:t>dans l’expression des troubles</w:t>
      </w:r>
      <w:r w:rsidR="0094686B">
        <w:t xml:space="preserve">. Cela m’a </w:t>
      </w:r>
      <w:r w:rsidR="006107F6">
        <w:t>condui</w:t>
      </w:r>
      <w:r w:rsidR="0094686B">
        <w:t>t</w:t>
      </w:r>
      <w:r w:rsidR="006107F6">
        <w:t xml:space="preserve"> à la réflexion</w:t>
      </w:r>
      <w:r w:rsidR="00406DD7">
        <w:t xml:space="preserve"> qu’il existe autant de tableaux </w:t>
      </w:r>
      <w:r w:rsidR="004E11BF">
        <w:t xml:space="preserve">cliniques </w:t>
      </w:r>
      <w:r w:rsidR="00406DD7">
        <w:t>que de patient</w:t>
      </w:r>
      <w:r w:rsidR="004E11BF">
        <w:t>s</w:t>
      </w:r>
      <w:r w:rsidR="000E4C74">
        <w:t xml:space="preserve">. En effet, </w:t>
      </w:r>
      <w:r w:rsidR="001A1D9D">
        <w:t>q</w:t>
      </w:r>
      <w:r w:rsidR="009C6437" w:rsidRPr="009C6437">
        <w:t xml:space="preserve">u’il s’agisse d’enfants extrêmement introvertis, non verbaux avec un retard de développement global significatif, ou d’autres capables de communication orale et présentant un haut niveau de fonctionnement intellectuel, toutes ces </w:t>
      </w:r>
      <w:r w:rsidR="001A1D9D">
        <w:t>rencontre</w:t>
      </w:r>
      <w:r w:rsidR="009C6437" w:rsidRPr="009C6437">
        <w:t xml:space="preserve">s ont illustré la </w:t>
      </w:r>
      <w:r w:rsidR="002D665F">
        <w:t xml:space="preserve">nature et l’étendue de la </w:t>
      </w:r>
      <w:r w:rsidR="009C6437" w:rsidRPr="009C6437">
        <w:t xml:space="preserve">notion de spectre </w:t>
      </w:r>
      <w:r w:rsidR="003309E2">
        <w:t xml:space="preserve">utilisée </w:t>
      </w:r>
      <w:r w:rsidR="00352ACC">
        <w:t xml:space="preserve">depuis maintenant plus de dix ans </w:t>
      </w:r>
      <w:r w:rsidR="003309E2">
        <w:t>pour définir l’autisme</w:t>
      </w:r>
      <w:r w:rsidR="00660C2B">
        <w:t>.</w:t>
      </w:r>
      <w:r w:rsidR="00D80498">
        <w:t xml:space="preserve"> </w:t>
      </w:r>
      <w:r w:rsidR="009C6437" w:rsidRPr="009C6437">
        <w:t>Elles ont démontré que chaque individu demeure unique et que le diagnostic de TSA ne peut en aucun cas présager d’un fonctionnement typique</w:t>
      </w:r>
      <w:r w:rsidR="009E7562">
        <w:t xml:space="preserve">. </w:t>
      </w:r>
      <w:r w:rsidR="00582CF6">
        <w:t>Cela souligne l</w:t>
      </w:r>
      <w:r w:rsidR="009E7562">
        <w:t xml:space="preserve">’importance </w:t>
      </w:r>
      <w:r w:rsidR="00005D85">
        <w:t xml:space="preserve">cruciale </w:t>
      </w:r>
      <w:r w:rsidR="009E7562">
        <w:t>d</w:t>
      </w:r>
      <w:r w:rsidR="00005D85">
        <w:t>’un</w:t>
      </w:r>
      <w:r w:rsidR="00ED6386">
        <w:t>e</w:t>
      </w:r>
      <w:r w:rsidR="00005D85">
        <w:t xml:space="preserve"> </w:t>
      </w:r>
      <w:r w:rsidR="002D665F">
        <w:t xml:space="preserve">évaluation </w:t>
      </w:r>
      <w:r w:rsidR="00FC427A">
        <w:t xml:space="preserve">personnalisée </w:t>
      </w:r>
      <w:r w:rsidR="00005D85">
        <w:t>et sur</w:t>
      </w:r>
      <w:r w:rsidR="005E41A9">
        <w:t>-</w:t>
      </w:r>
      <w:r w:rsidR="00005D85">
        <w:t>mesur</w:t>
      </w:r>
      <w:r w:rsidR="00EA0DA8">
        <w:t>e</w:t>
      </w:r>
      <w:r w:rsidR="005E41A9">
        <w:t>,</w:t>
      </w:r>
      <w:r w:rsidR="001D63EC">
        <w:t xml:space="preserve"> </w:t>
      </w:r>
      <w:r w:rsidR="009406BD">
        <w:t>et</w:t>
      </w:r>
      <w:r w:rsidR="00EA0DA8">
        <w:t xml:space="preserve"> dans ce contexte,</w:t>
      </w:r>
      <w:r w:rsidR="009406BD">
        <w:t xml:space="preserve"> la place de la psychomotricité </w:t>
      </w:r>
      <w:r w:rsidR="00B87BAC">
        <w:t>se confirme</w:t>
      </w:r>
      <w:r w:rsidR="00B9622E">
        <w:t xml:space="preserve"> comme nous le verrons dans le chapitre suivant.</w:t>
      </w:r>
    </w:p>
    <w:p w14:paraId="654EA9D0" w14:textId="5FF491F8" w:rsidR="00F9590B" w:rsidRPr="009C6437" w:rsidRDefault="00F9590B" w:rsidP="009C6437">
      <w:r>
        <w:br w:type="page"/>
      </w:r>
    </w:p>
    <w:p w14:paraId="4490C1CB" w14:textId="77777777" w:rsidR="00BA5E91" w:rsidRDefault="00BA5E91" w:rsidP="00E04BC8">
      <w:pPr>
        <w:pStyle w:val="Titre1"/>
        <w:numPr>
          <w:ilvl w:val="0"/>
          <w:numId w:val="0"/>
        </w:numPr>
      </w:pPr>
    </w:p>
    <w:p w14:paraId="15D58DFF" w14:textId="77777777" w:rsidR="00BA5E91" w:rsidRDefault="00BA5E91" w:rsidP="00E04BC8">
      <w:pPr>
        <w:pStyle w:val="Titre1"/>
        <w:numPr>
          <w:ilvl w:val="0"/>
          <w:numId w:val="0"/>
        </w:numPr>
      </w:pPr>
    </w:p>
    <w:p w14:paraId="3CB525A9" w14:textId="77777777" w:rsidR="00BA5E91" w:rsidRDefault="00BA5E91" w:rsidP="00E04BC8">
      <w:pPr>
        <w:pStyle w:val="Titre1"/>
        <w:numPr>
          <w:ilvl w:val="0"/>
          <w:numId w:val="0"/>
        </w:numPr>
      </w:pPr>
    </w:p>
    <w:p w14:paraId="1E726AF4" w14:textId="77777777" w:rsidR="00D149CD" w:rsidRDefault="00D149CD" w:rsidP="00D149CD">
      <w:pPr>
        <w:pStyle w:val="Titre1"/>
        <w:numPr>
          <w:ilvl w:val="0"/>
          <w:numId w:val="0"/>
        </w:numPr>
      </w:pPr>
    </w:p>
    <w:p w14:paraId="4331928B" w14:textId="77777777" w:rsidR="00D149CD" w:rsidRPr="00D149CD" w:rsidRDefault="00D149CD" w:rsidP="00D149CD">
      <w:pPr>
        <w:pStyle w:val="Titre1"/>
        <w:numPr>
          <w:ilvl w:val="0"/>
          <w:numId w:val="0"/>
        </w:numPr>
      </w:pPr>
    </w:p>
    <w:bookmarkStart w:id="38" w:name="_Toc164288534"/>
    <w:p w14:paraId="0C729CD0" w14:textId="3F02153B" w:rsidR="00BA5E91" w:rsidRDefault="00535D9D" w:rsidP="00E04BC8">
      <w:pPr>
        <w:pStyle w:val="Titre1"/>
      </w:pPr>
      <w:r>
        <w:rPr>
          <w:noProof/>
        </w:rPr>
        <mc:AlternateContent>
          <mc:Choice Requires="wps">
            <w:drawing>
              <wp:anchor distT="0" distB="0" distL="114300" distR="114300" simplePos="0" relativeHeight="251658244" behindDoc="0" locked="0" layoutInCell="1" allowOverlap="1" wp14:anchorId="23C6700C" wp14:editId="3E7C3B77">
                <wp:simplePos x="0" y="0"/>
                <wp:positionH relativeFrom="column">
                  <wp:posOffset>59055</wp:posOffset>
                </wp:positionH>
                <wp:positionV relativeFrom="paragraph">
                  <wp:posOffset>546735</wp:posOffset>
                </wp:positionV>
                <wp:extent cx="6889750" cy="20955"/>
                <wp:effectExtent l="0" t="0" r="6350" b="17145"/>
                <wp:wrapNone/>
                <wp:docPr id="231394483"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9750" cy="20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CE2CF4" id="Connecteur droit 4"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3.05pt" to="547.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" strokecolor="#4472c4 [3204]" strokeweight=".5pt">
                <v:stroke joinstyle="miter"/>
                <o:lock v:ext="edit" shapetype="f"/>
              </v:line>
            </w:pict>
          </mc:Fallback>
        </mc:AlternateContent>
      </w:r>
      <w:r w:rsidR="00C6310B">
        <w:t>- DISCUSSION</w:t>
      </w:r>
      <w:bookmarkEnd w:id="38"/>
    </w:p>
    <w:p w14:paraId="5E522383" w14:textId="77777777" w:rsidR="001F138B" w:rsidRDefault="001F138B">
      <w:pPr>
        <w:spacing w:line="259" w:lineRule="auto"/>
        <w:jc w:val="left"/>
        <w:rPr>
          <w:b/>
          <w:bCs/>
        </w:rPr>
      </w:pPr>
      <w:r>
        <w:rPr>
          <w:b/>
          <w:bCs/>
        </w:rPr>
        <w:br w:type="page"/>
      </w:r>
    </w:p>
    <w:p w14:paraId="23C37319" w14:textId="5F6FE4AF" w:rsidR="0069052A" w:rsidRDefault="00CE6085" w:rsidP="00E04BC8">
      <w:pPr>
        <w:pStyle w:val="Titre2"/>
      </w:pPr>
      <w:bookmarkStart w:id="39" w:name="_Toc164288535"/>
      <w:r>
        <w:lastRenderedPageBreak/>
        <w:t>Psychomotricité</w:t>
      </w:r>
      <w:r w:rsidR="0069052A">
        <w:t xml:space="preserve"> et bilan diagnosti</w:t>
      </w:r>
      <w:r w:rsidR="00973176">
        <w:t>que</w:t>
      </w:r>
      <w:r w:rsidR="0069052A">
        <w:t xml:space="preserve"> du TSA</w:t>
      </w:r>
      <w:bookmarkEnd w:id="39"/>
    </w:p>
    <w:p w14:paraId="3486C257" w14:textId="1E7A503B" w:rsidR="00302CD9" w:rsidRDefault="0069052A" w:rsidP="00E04BC8">
      <w:pPr>
        <w:pStyle w:val="Titre3"/>
      </w:pPr>
      <w:bookmarkStart w:id="40" w:name="_Toc164288536"/>
      <w:r>
        <w:t>Vérification des h</w:t>
      </w:r>
      <w:r w:rsidR="00302CD9">
        <w:t>ypothèses</w:t>
      </w:r>
      <w:bookmarkEnd w:id="40"/>
      <w:r w:rsidR="00302CD9">
        <w:t> </w:t>
      </w:r>
    </w:p>
    <w:p w14:paraId="06DCB7D3" w14:textId="0AC8B9CE" w:rsidR="00C3402C" w:rsidRPr="009471F0" w:rsidRDefault="000C2804" w:rsidP="00B157D4">
      <w:pPr>
        <w:spacing w:after="0"/>
        <w:rPr>
          <w:rStyle w:val="color15"/>
        </w:rPr>
      </w:pPr>
      <w:r w:rsidRPr="00105D79">
        <w:rPr>
          <w:rStyle w:val="color15"/>
        </w:rPr>
        <w:t xml:space="preserve">C’est en </w:t>
      </w:r>
      <w:r w:rsidR="00AE0EB1" w:rsidRPr="00105D79">
        <w:rPr>
          <w:rStyle w:val="color15"/>
        </w:rPr>
        <w:t>m’intéressant à l</w:t>
      </w:r>
      <w:r w:rsidR="009019B7" w:rsidRPr="00105D79">
        <w:rPr>
          <w:rStyle w:val="color15"/>
        </w:rPr>
        <w:t>a diversité d’expression d</w:t>
      </w:r>
      <w:r w:rsidR="00BF6950" w:rsidRPr="00105D79">
        <w:rPr>
          <w:rStyle w:val="color15"/>
        </w:rPr>
        <w:t>u</w:t>
      </w:r>
      <w:r w:rsidR="009019B7" w:rsidRPr="00105D79">
        <w:rPr>
          <w:rStyle w:val="color15"/>
        </w:rPr>
        <w:t xml:space="preserve"> TSA que </w:t>
      </w:r>
      <w:r w:rsidR="00BF6950" w:rsidRPr="00105D79">
        <w:rPr>
          <w:rStyle w:val="color15"/>
        </w:rPr>
        <w:t xml:space="preserve">m’est venue la question </w:t>
      </w:r>
      <w:r w:rsidR="00C27EE5" w:rsidRPr="00105D79">
        <w:rPr>
          <w:rStyle w:val="color15"/>
        </w:rPr>
        <w:t>d</w:t>
      </w:r>
      <w:r w:rsidR="009723E1" w:rsidRPr="00105D79">
        <w:rPr>
          <w:rStyle w:val="color15"/>
        </w:rPr>
        <w:t>e</w:t>
      </w:r>
      <w:r w:rsidR="00C27EE5" w:rsidRPr="00105D79">
        <w:rPr>
          <w:rStyle w:val="color15"/>
        </w:rPr>
        <w:t xml:space="preserve"> </w:t>
      </w:r>
      <w:r w:rsidR="009723E1" w:rsidRPr="00105D79">
        <w:rPr>
          <w:rStyle w:val="color15"/>
        </w:rPr>
        <w:t xml:space="preserve">son </w:t>
      </w:r>
      <w:r w:rsidR="00C27EE5" w:rsidRPr="00105D79">
        <w:rPr>
          <w:rStyle w:val="color15"/>
        </w:rPr>
        <w:t>processus de</w:t>
      </w:r>
      <w:r w:rsidR="00BF6950" w:rsidRPr="00105D79">
        <w:rPr>
          <w:rStyle w:val="color15"/>
        </w:rPr>
        <w:t xml:space="preserve"> diagnostic</w:t>
      </w:r>
      <w:r w:rsidR="002B7A19" w:rsidRPr="00105D79">
        <w:rPr>
          <w:rStyle w:val="color15"/>
        </w:rPr>
        <w:t xml:space="preserve">, et </w:t>
      </w:r>
      <w:r w:rsidR="00BF6950" w:rsidRPr="00105D79">
        <w:rPr>
          <w:rStyle w:val="color15"/>
        </w:rPr>
        <w:t xml:space="preserve">plus </w:t>
      </w:r>
      <w:r w:rsidR="00A732A9" w:rsidRPr="00105D79">
        <w:rPr>
          <w:rStyle w:val="color15"/>
        </w:rPr>
        <w:t>spécifiquement</w:t>
      </w:r>
      <w:r w:rsidR="00BF6950" w:rsidRPr="00105D79">
        <w:rPr>
          <w:rStyle w:val="color15"/>
        </w:rPr>
        <w:t xml:space="preserve"> celle de la participation </w:t>
      </w:r>
      <w:r w:rsidR="000C2DDD" w:rsidRPr="00105D79">
        <w:rPr>
          <w:rStyle w:val="color15"/>
        </w:rPr>
        <w:t>de</w:t>
      </w:r>
      <w:r w:rsidR="00BF6950" w:rsidRPr="00105D79">
        <w:rPr>
          <w:rStyle w:val="color15"/>
        </w:rPr>
        <w:t xml:space="preserve"> la psychomotricité</w:t>
      </w:r>
      <w:r w:rsidR="002B7A19" w:rsidRPr="00105D79">
        <w:rPr>
          <w:rStyle w:val="color15"/>
        </w:rPr>
        <w:t xml:space="preserve"> dan</w:t>
      </w:r>
      <w:r w:rsidR="00C1642E" w:rsidRPr="00105D79">
        <w:rPr>
          <w:rStyle w:val="color15"/>
        </w:rPr>
        <w:t>s ce contexte</w:t>
      </w:r>
      <w:r w:rsidR="00A732A9" w:rsidRPr="00105D79">
        <w:rPr>
          <w:rStyle w:val="color15"/>
        </w:rPr>
        <w:t xml:space="preserve">. </w:t>
      </w:r>
      <w:r w:rsidR="00C1642E" w:rsidRPr="00105D79">
        <w:rPr>
          <w:rStyle w:val="color15"/>
        </w:rPr>
        <w:t xml:space="preserve">Après </w:t>
      </w:r>
      <w:r w:rsidR="00FA7CFD" w:rsidRPr="00105D79">
        <w:rPr>
          <w:rStyle w:val="color15"/>
        </w:rPr>
        <w:t xml:space="preserve">quelques rappels théoriques concernant le TSA, son diagnostic et </w:t>
      </w:r>
      <w:r w:rsidR="00105D79" w:rsidRPr="00105D79">
        <w:rPr>
          <w:rStyle w:val="color15"/>
        </w:rPr>
        <w:t>les spécificités de l’évaluation en psychomotricité, l</w:t>
      </w:r>
      <w:r w:rsidR="008E4A9E" w:rsidRPr="00105D79">
        <w:rPr>
          <w:rStyle w:val="color15"/>
        </w:rPr>
        <w:t>es hypothèses suivantes</w:t>
      </w:r>
      <w:r w:rsidR="000C2DDD" w:rsidRPr="00105D79">
        <w:rPr>
          <w:rStyle w:val="color15"/>
        </w:rPr>
        <w:t xml:space="preserve"> </w:t>
      </w:r>
      <w:r w:rsidR="00A202DD">
        <w:rPr>
          <w:rStyle w:val="color15"/>
        </w:rPr>
        <w:t>o</w:t>
      </w:r>
      <w:r w:rsidR="000C2DDD" w:rsidRPr="00105D79">
        <w:rPr>
          <w:rStyle w:val="color15"/>
        </w:rPr>
        <w:t xml:space="preserve">nt alors été </w:t>
      </w:r>
      <w:r w:rsidR="00FC2670" w:rsidRPr="00105D79">
        <w:rPr>
          <w:rStyle w:val="color15"/>
        </w:rPr>
        <w:t>formulées:</w:t>
      </w:r>
      <w:r w:rsidR="008E4A9E" w:rsidRPr="00105D79">
        <w:rPr>
          <w:rStyle w:val="color15"/>
        </w:rPr>
        <w:t xml:space="preserve"> </w:t>
      </w:r>
    </w:p>
    <w:p w14:paraId="5A50EE1C" w14:textId="6E024D99" w:rsidR="00C3402C" w:rsidRPr="009471F0" w:rsidRDefault="00C3402C" w:rsidP="009471F0">
      <w:pPr>
        <w:pStyle w:val="Paragraphedeliste"/>
        <w:numPr>
          <w:ilvl w:val="0"/>
          <w:numId w:val="6"/>
        </w:numPr>
        <w:spacing w:after="0"/>
        <w:rPr>
          <w:rStyle w:val="color15"/>
        </w:rPr>
      </w:pPr>
      <w:r w:rsidRPr="009471F0">
        <w:rPr>
          <w:rStyle w:val="color15"/>
        </w:rPr>
        <w:t>L’évaluation psychomotrice est indispensable au diagnostic du TSA chez l’enfant</w:t>
      </w:r>
      <w:r w:rsidR="00E55654">
        <w:rPr>
          <w:rStyle w:val="color15"/>
        </w:rPr>
        <w:t> ;</w:t>
      </w:r>
    </w:p>
    <w:p w14:paraId="6DCB8874" w14:textId="416ABE85" w:rsidR="00C3402C" w:rsidRPr="009471F0" w:rsidRDefault="00C3402C" w:rsidP="009471F0">
      <w:pPr>
        <w:pStyle w:val="Paragraphedeliste"/>
        <w:numPr>
          <w:ilvl w:val="0"/>
          <w:numId w:val="6"/>
        </w:numPr>
        <w:spacing w:after="0"/>
        <w:rPr>
          <w:rStyle w:val="color15"/>
        </w:rPr>
      </w:pPr>
      <w:r w:rsidRPr="009471F0">
        <w:rPr>
          <w:rStyle w:val="color15"/>
        </w:rPr>
        <w:t>L’évaluation psychomotrice contribue de façon qualitative à l’évaluation et au diagnostic du TSA chez l’enfant.</w:t>
      </w:r>
    </w:p>
    <w:p w14:paraId="3E9968BA" w14:textId="7420B22E" w:rsidR="00D01E4E" w:rsidRPr="009471F0" w:rsidRDefault="00155EF2" w:rsidP="0075729A">
      <w:pPr>
        <w:rPr>
          <w:rStyle w:val="color15"/>
        </w:rPr>
      </w:pPr>
      <w:r>
        <w:rPr>
          <w:rStyle w:val="color15"/>
        </w:rPr>
        <w:t xml:space="preserve">Afin d’y </w:t>
      </w:r>
      <w:r w:rsidRPr="009471F0">
        <w:rPr>
          <w:rStyle w:val="color15"/>
        </w:rPr>
        <w:t>apporter des éléments de réponse</w:t>
      </w:r>
      <w:r>
        <w:rPr>
          <w:rStyle w:val="color15"/>
        </w:rPr>
        <w:t>, l</w:t>
      </w:r>
      <w:r w:rsidR="00A206C0">
        <w:rPr>
          <w:rStyle w:val="color15"/>
        </w:rPr>
        <w:t xml:space="preserve">es observations cliniques </w:t>
      </w:r>
      <w:r w:rsidR="0075729A">
        <w:rPr>
          <w:rStyle w:val="color15"/>
        </w:rPr>
        <w:t>réalisées dans le cadre de l’évaluation</w:t>
      </w:r>
      <w:r>
        <w:rPr>
          <w:rStyle w:val="color15"/>
        </w:rPr>
        <w:t xml:space="preserve"> de Mika et Sonia peuvent être mises en lien avec les app</w:t>
      </w:r>
      <w:r w:rsidR="0075729A">
        <w:rPr>
          <w:rStyle w:val="color15"/>
        </w:rPr>
        <w:t>o</w:t>
      </w:r>
      <w:r>
        <w:rPr>
          <w:rStyle w:val="color15"/>
        </w:rPr>
        <w:t xml:space="preserve">rts théoriques </w:t>
      </w:r>
      <w:r w:rsidR="0075729A">
        <w:rPr>
          <w:rStyle w:val="color15"/>
        </w:rPr>
        <w:t>de la première partie.</w:t>
      </w:r>
    </w:p>
    <w:p w14:paraId="0122E8C5" w14:textId="57657868" w:rsidR="00EE4FF7" w:rsidRDefault="005042F7" w:rsidP="00AC74FF">
      <w:pPr>
        <w:spacing w:after="0"/>
      </w:pPr>
      <w:r w:rsidRPr="00803D47">
        <w:rPr>
          <w:rStyle w:val="color15"/>
        </w:rPr>
        <w:t>Pour répondre à</w:t>
      </w:r>
      <w:r w:rsidR="00F1004C" w:rsidRPr="00803D47">
        <w:rPr>
          <w:rStyle w:val="color15"/>
        </w:rPr>
        <w:t xml:space="preserve"> la première hypothèse, qui </w:t>
      </w:r>
      <w:r w:rsidR="00D01E75" w:rsidRPr="00803D47">
        <w:rPr>
          <w:rStyle w:val="color15"/>
        </w:rPr>
        <w:t>aborde</w:t>
      </w:r>
      <w:r w:rsidR="00F1004C" w:rsidRPr="00803D47">
        <w:rPr>
          <w:rStyle w:val="color15"/>
        </w:rPr>
        <w:t xml:space="preserve"> la </w:t>
      </w:r>
      <w:r w:rsidR="000010D4" w:rsidRPr="00803D47">
        <w:rPr>
          <w:rStyle w:val="color15"/>
        </w:rPr>
        <w:t xml:space="preserve">question de la </w:t>
      </w:r>
      <w:r w:rsidR="00F1004C" w:rsidRPr="00803D47">
        <w:rPr>
          <w:rStyle w:val="color15"/>
          <w:u w:val="single"/>
        </w:rPr>
        <w:t>validité du diagnostic</w:t>
      </w:r>
      <w:r w:rsidR="00F1004C" w:rsidRPr="00803D47">
        <w:rPr>
          <w:rStyle w:val="color15"/>
        </w:rPr>
        <w:t xml:space="preserve">, </w:t>
      </w:r>
      <w:r w:rsidR="009B44BF" w:rsidRPr="00803D47">
        <w:rPr>
          <w:rStyle w:val="color15"/>
        </w:rPr>
        <w:t xml:space="preserve">je me réfère </w:t>
      </w:r>
      <w:r w:rsidR="006E0276" w:rsidRPr="00803D47">
        <w:rPr>
          <w:rStyle w:val="color15"/>
        </w:rPr>
        <w:t>aux recommandations de</w:t>
      </w:r>
      <w:r w:rsidR="00F1004C" w:rsidRPr="00803D47">
        <w:rPr>
          <w:rStyle w:val="color15"/>
        </w:rPr>
        <w:t xml:space="preserve"> </w:t>
      </w:r>
      <w:r w:rsidR="00DB2C79" w:rsidRPr="00803D47">
        <w:rPr>
          <w:rStyle w:val="color15"/>
        </w:rPr>
        <w:t>bonnes pratiques professionnelles</w:t>
      </w:r>
      <w:r w:rsidR="00F00D39" w:rsidRPr="00803D47">
        <w:rPr>
          <w:rStyle w:val="color15"/>
        </w:rPr>
        <w:t xml:space="preserve"> </w:t>
      </w:r>
      <w:r w:rsidR="0004408C">
        <w:rPr>
          <w:rStyle w:val="color15"/>
        </w:rPr>
        <w:t>de</w:t>
      </w:r>
      <w:r w:rsidR="00F00D39" w:rsidRPr="00803D47">
        <w:rPr>
          <w:rStyle w:val="color15"/>
        </w:rPr>
        <w:t xml:space="preserve"> la</w:t>
      </w:r>
      <w:r w:rsidR="00DB2C79" w:rsidRPr="00803D47">
        <w:rPr>
          <w:rStyle w:val="color15"/>
        </w:rPr>
        <w:t xml:space="preserve"> HAS</w:t>
      </w:r>
      <w:r w:rsidR="00F00D39" w:rsidRPr="00803D47">
        <w:rPr>
          <w:rStyle w:val="color15"/>
        </w:rPr>
        <w:t xml:space="preserve"> </w:t>
      </w:r>
      <w:r w:rsidR="006E0276" w:rsidRPr="00803D47">
        <w:rPr>
          <w:rStyle w:val="color15"/>
        </w:rPr>
        <w:t>qu</w:t>
      </w:r>
      <w:r w:rsidR="002D4ACC" w:rsidRPr="00803D47">
        <w:rPr>
          <w:rStyle w:val="color15"/>
        </w:rPr>
        <w:t>i</w:t>
      </w:r>
      <w:r w:rsidR="006E0276" w:rsidRPr="00803D47">
        <w:rPr>
          <w:rStyle w:val="color15"/>
        </w:rPr>
        <w:t xml:space="preserve"> indiquent qu’un diagnostic de TSA</w:t>
      </w:r>
      <w:r w:rsidR="00A53016" w:rsidRPr="00803D47">
        <w:rPr>
          <w:rStyle w:val="color15"/>
        </w:rPr>
        <w:t xml:space="preserve"> est un diagnostic clinique</w:t>
      </w:r>
      <w:r w:rsidR="004E601A" w:rsidRPr="00803D47">
        <w:rPr>
          <w:rStyle w:val="color15"/>
        </w:rPr>
        <w:t xml:space="preserve">, c’est-à-dire basé sur l’observation de signes et </w:t>
      </w:r>
      <w:r w:rsidR="00305CCB">
        <w:rPr>
          <w:rStyle w:val="color15"/>
        </w:rPr>
        <w:t xml:space="preserve">de </w:t>
      </w:r>
      <w:r w:rsidR="004E601A" w:rsidRPr="00803D47">
        <w:rPr>
          <w:rStyle w:val="color15"/>
        </w:rPr>
        <w:t>symptômes</w:t>
      </w:r>
      <w:r w:rsidR="006C09A4" w:rsidRPr="00803D47">
        <w:rPr>
          <w:rStyle w:val="color15"/>
        </w:rPr>
        <w:t xml:space="preserve">. </w:t>
      </w:r>
      <w:r w:rsidR="006C09A4" w:rsidRPr="00CF7A0E">
        <w:rPr>
          <w:rStyle w:val="color15"/>
        </w:rPr>
        <w:t xml:space="preserve">Il </w:t>
      </w:r>
      <w:r w:rsidR="00DF557A" w:rsidRPr="00CF7A0E">
        <w:rPr>
          <w:rStyle w:val="color15"/>
        </w:rPr>
        <w:t>doit explorer toutes les dimensions du développement de l’enfant</w:t>
      </w:r>
      <w:r w:rsidR="00CF7A0E" w:rsidRPr="00CF7A0E">
        <w:rPr>
          <w:rStyle w:val="color15"/>
        </w:rPr>
        <w:t>. Pour cela, il</w:t>
      </w:r>
      <w:r w:rsidR="00DF557A" w:rsidRPr="00CF7A0E">
        <w:rPr>
          <w:rStyle w:val="color15"/>
        </w:rPr>
        <w:t xml:space="preserve"> </w:t>
      </w:r>
      <w:r w:rsidR="002B5942" w:rsidRPr="00CF7A0E">
        <w:rPr>
          <w:rStyle w:val="color15"/>
        </w:rPr>
        <w:t xml:space="preserve">repose sur </w:t>
      </w:r>
      <w:r w:rsidR="00350AE9" w:rsidRPr="00CF7A0E">
        <w:rPr>
          <w:rStyle w:val="color15"/>
        </w:rPr>
        <w:t>l</w:t>
      </w:r>
      <w:r w:rsidR="00862CD8" w:rsidRPr="00CF7A0E">
        <w:rPr>
          <w:rStyle w:val="color15"/>
        </w:rPr>
        <w:t>a synthèse d’</w:t>
      </w:r>
      <w:r w:rsidR="002B5942" w:rsidRPr="00CF7A0E">
        <w:rPr>
          <w:rStyle w:val="color15"/>
        </w:rPr>
        <w:t>éva</w:t>
      </w:r>
      <w:r w:rsidR="00350AE9" w:rsidRPr="00CF7A0E">
        <w:rPr>
          <w:rStyle w:val="color15"/>
        </w:rPr>
        <w:t xml:space="preserve">luations </w:t>
      </w:r>
      <w:r w:rsidR="005C76EB" w:rsidRPr="00CF7A0E">
        <w:rPr>
          <w:rStyle w:val="color15"/>
        </w:rPr>
        <w:t xml:space="preserve">cliniques </w:t>
      </w:r>
      <w:r w:rsidR="00350AE9" w:rsidRPr="00CF7A0E">
        <w:rPr>
          <w:rStyle w:val="color15"/>
        </w:rPr>
        <w:t xml:space="preserve">de </w:t>
      </w:r>
      <w:r w:rsidR="00F23842" w:rsidRPr="00CF7A0E">
        <w:rPr>
          <w:rStyle w:val="color15"/>
        </w:rPr>
        <w:t xml:space="preserve">différents </w:t>
      </w:r>
      <w:r w:rsidR="001C1FF4" w:rsidRPr="00CF7A0E">
        <w:rPr>
          <w:rStyle w:val="color15"/>
        </w:rPr>
        <w:t>professionnels de santé</w:t>
      </w:r>
      <w:r w:rsidR="0069077F" w:rsidRPr="00CF7A0E">
        <w:rPr>
          <w:rStyle w:val="color15"/>
        </w:rPr>
        <w:t>, notamment des</w:t>
      </w:r>
      <w:r w:rsidR="00925447" w:rsidRPr="00CF7A0E">
        <w:rPr>
          <w:rStyle w:val="color15"/>
        </w:rPr>
        <w:t xml:space="preserve"> </w:t>
      </w:r>
      <w:r w:rsidR="001B6DB8" w:rsidRPr="00CF7A0E">
        <w:t xml:space="preserve">pédopsychiatres, pédiatres, psychologues et </w:t>
      </w:r>
      <w:r w:rsidR="00461936" w:rsidRPr="00CF7A0E">
        <w:t xml:space="preserve">autres </w:t>
      </w:r>
      <w:r w:rsidR="001B6DB8" w:rsidRPr="00CF7A0E">
        <w:t>professionnels paramédicaux de rééducation</w:t>
      </w:r>
      <w:r w:rsidR="00CF7A0E" w:rsidRPr="00CF7A0E">
        <w:t>. Dans ce processus, c</w:t>
      </w:r>
      <w:r w:rsidR="003E40E4" w:rsidRPr="00CF7A0E">
        <w:t xml:space="preserve">hacun </w:t>
      </w:r>
      <w:r w:rsidR="00CF7A0E" w:rsidRPr="00CF7A0E">
        <w:t>se doit</w:t>
      </w:r>
      <w:r w:rsidR="003E40E4" w:rsidRPr="00CF7A0E">
        <w:t xml:space="preserve"> </w:t>
      </w:r>
      <w:r w:rsidR="00CF7A0E" w:rsidRPr="00CF7A0E">
        <w:t>d’</w:t>
      </w:r>
      <w:r w:rsidR="00D32691" w:rsidRPr="00CF7A0E">
        <w:t>utiliser des outils</w:t>
      </w:r>
      <w:r w:rsidR="00F15080" w:rsidRPr="00CF7A0E">
        <w:t xml:space="preserve"> standardisés mais aussi et surtout </w:t>
      </w:r>
      <w:r w:rsidR="0085466F" w:rsidRPr="00CF7A0E">
        <w:t>son</w:t>
      </w:r>
      <w:r w:rsidR="00F15080" w:rsidRPr="00CF7A0E">
        <w:t xml:space="preserve"> expertise clinique</w:t>
      </w:r>
      <w:r w:rsidR="00F15080" w:rsidRPr="00803D47">
        <w:t>.</w:t>
      </w:r>
      <w:r w:rsidR="008479EA">
        <w:t xml:space="preserve"> </w:t>
      </w:r>
      <w:r w:rsidR="00C80D74" w:rsidRPr="00803D47">
        <w:t>Ainsi</w:t>
      </w:r>
      <w:r w:rsidR="00F15080" w:rsidRPr="00803D47">
        <w:t xml:space="preserve">, dès lors que l’on parle d’expertise </w:t>
      </w:r>
      <w:r w:rsidR="00DB6806" w:rsidRPr="00803D47">
        <w:t>du développement de l’en</w:t>
      </w:r>
      <w:r w:rsidR="00523628" w:rsidRPr="00803D47">
        <w:t>fant</w:t>
      </w:r>
      <w:r w:rsidR="007A3DA0">
        <w:t xml:space="preserve">, </w:t>
      </w:r>
      <w:r w:rsidR="00C6396B" w:rsidRPr="00803D47">
        <w:t xml:space="preserve">de </w:t>
      </w:r>
      <w:r w:rsidR="00C56203" w:rsidRPr="00803D47">
        <w:t>connaissance approfondie des troubles du neurodéveloppement</w:t>
      </w:r>
      <w:r w:rsidR="007A3DA0">
        <w:t xml:space="preserve"> et </w:t>
      </w:r>
      <w:r w:rsidR="00A25527">
        <w:t>d’observations cliniques</w:t>
      </w:r>
      <w:r w:rsidR="00C56203" w:rsidRPr="00803D47">
        <w:t xml:space="preserve">, </w:t>
      </w:r>
      <w:r w:rsidR="00745550">
        <w:t>la place d</w:t>
      </w:r>
      <w:r w:rsidR="0069077F" w:rsidRPr="00803D47">
        <w:t xml:space="preserve">es psychomotriciennes </w:t>
      </w:r>
      <w:r w:rsidR="00B551A2" w:rsidRPr="00803D47">
        <w:t>dans la démarche de</w:t>
      </w:r>
      <w:r w:rsidR="001D047D" w:rsidRPr="00803D47">
        <w:t xml:space="preserve"> diagnostic </w:t>
      </w:r>
      <w:r w:rsidR="00B551A2" w:rsidRPr="00803D47">
        <w:t>du TSA</w:t>
      </w:r>
      <w:r w:rsidR="00745550">
        <w:t xml:space="preserve"> semble incontournable</w:t>
      </w:r>
      <w:r w:rsidR="00C80D74">
        <w:t xml:space="preserve"> : </w:t>
      </w:r>
    </w:p>
    <w:p w14:paraId="6813F4CC" w14:textId="77777777" w:rsidR="00EE4FF7" w:rsidRDefault="00C80D74" w:rsidP="005D247C">
      <w:pPr>
        <w:pStyle w:val="Paragraphedeliste"/>
        <w:numPr>
          <w:ilvl w:val="0"/>
          <w:numId w:val="2"/>
        </w:numPr>
        <w:spacing w:after="0"/>
      </w:pPr>
      <w:r>
        <w:t>d’une part parce que l</w:t>
      </w:r>
      <w:r w:rsidRPr="007E2EE0">
        <w:t xml:space="preserve">’évaluation </w:t>
      </w:r>
      <w:r>
        <w:t>réalisée par la psychomotricienne</w:t>
      </w:r>
      <w:r w:rsidRPr="007E2EE0">
        <w:t xml:space="preserve"> contribue à la démarche diagnostique globale en apportant ses propres observations dans les domaines de la communication, des interactions sociales, des comportements et intérêts répétitifs et restreints</w:t>
      </w:r>
      <w:r>
        <w:t>, même s’il ne s’agit pas des domaines qu’elle aborde en priorité</w:t>
      </w:r>
      <w:r w:rsidR="00EE4FF7">
        <w:t xml:space="preserve"> ; </w:t>
      </w:r>
    </w:p>
    <w:p w14:paraId="7BB719DD" w14:textId="425D89CF" w:rsidR="007E2EE0" w:rsidRDefault="00EE4FF7" w:rsidP="005D247C">
      <w:pPr>
        <w:pStyle w:val="Paragraphedeliste"/>
        <w:numPr>
          <w:ilvl w:val="0"/>
          <w:numId w:val="2"/>
        </w:numPr>
        <w:spacing w:after="0"/>
      </w:pPr>
      <w:r>
        <w:t xml:space="preserve">d’autre part parce qu’elle apportera </w:t>
      </w:r>
      <w:r w:rsidR="00D73B81">
        <w:t xml:space="preserve">des informations </w:t>
      </w:r>
      <w:r w:rsidR="00AC6BFE">
        <w:t>complémentaires sur</w:t>
      </w:r>
      <w:r w:rsidR="00D73B81">
        <w:t xml:space="preserve"> le fonctionnement de l’enfant, </w:t>
      </w:r>
      <w:r w:rsidR="00504435">
        <w:t xml:space="preserve">que ce soit </w:t>
      </w:r>
      <w:r w:rsidR="00F3103B">
        <w:t>en termes de</w:t>
      </w:r>
      <w:r w:rsidR="00504435">
        <w:t xml:space="preserve"> motricité, d’attention, de sensorialité ou encore de gestion des émotions </w:t>
      </w:r>
      <w:r w:rsidR="00ED461A">
        <w:t>par exemple.</w:t>
      </w:r>
    </w:p>
    <w:p w14:paraId="4A3E7D12" w14:textId="5F11CA40" w:rsidR="00C3402C" w:rsidRPr="00B841DB" w:rsidRDefault="002F1E53" w:rsidP="008F17E8">
      <w:r>
        <w:t xml:space="preserve">Cependant, comme j’ai pu l’observer à plusieurs reprises, un diagnostic </w:t>
      </w:r>
      <w:r w:rsidR="004C5C71">
        <w:t xml:space="preserve">peut être envisagé sans contribution </w:t>
      </w:r>
      <w:r w:rsidR="00ED461A">
        <w:t>d’une psychomotricienne</w:t>
      </w:r>
      <w:r w:rsidR="00CC794A">
        <w:t xml:space="preserve">. </w:t>
      </w:r>
      <w:r w:rsidR="00B841DB">
        <w:t>L</w:t>
      </w:r>
      <w:r w:rsidR="00B841DB" w:rsidRPr="00B841DB">
        <w:t xml:space="preserve">’intervention d’une psychomotricienne n’est </w:t>
      </w:r>
      <w:r w:rsidR="00B841DB">
        <w:t xml:space="preserve">donc </w:t>
      </w:r>
      <w:r w:rsidR="00B841DB" w:rsidRPr="00B841DB">
        <w:t xml:space="preserve">pas impérative, mais l’évaluation psychomotrice en elle-même demeure incontournable. Même si </w:t>
      </w:r>
      <w:r w:rsidR="00B841DB" w:rsidRPr="00B841DB">
        <w:lastRenderedPageBreak/>
        <w:t>elle est réalisée par un</w:t>
      </w:r>
      <w:r w:rsidR="0037275B">
        <w:t>(</w:t>
      </w:r>
      <w:r w:rsidR="00B841DB" w:rsidRPr="00B841DB">
        <w:t>e</w:t>
      </w:r>
      <w:r w:rsidR="0037275B">
        <w:t>)</w:t>
      </w:r>
      <w:r w:rsidR="00B841DB" w:rsidRPr="00B841DB">
        <w:t xml:space="preserve"> autre professionnel</w:t>
      </w:r>
      <w:r w:rsidR="0037275B">
        <w:t>(</w:t>
      </w:r>
      <w:r w:rsidR="00B841DB" w:rsidRPr="00B841DB">
        <w:t>le</w:t>
      </w:r>
      <w:r w:rsidR="0037275B">
        <w:t>)</w:t>
      </w:r>
      <w:r w:rsidR="00B841DB" w:rsidRPr="00B841DB">
        <w:t>, elle constitue un prérequis essentiel pour répondre à la recommandation d’explorer tous les domaines de développement. </w:t>
      </w:r>
    </w:p>
    <w:p w14:paraId="4F4FE366" w14:textId="77777777" w:rsidR="00567FC7" w:rsidRDefault="00A82380" w:rsidP="005D6ECA">
      <w:pPr>
        <w:spacing w:after="0"/>
      </w:pPr>
      <w:r>
        <w:t xml:space="preserve">Parler de </w:t>
      </w:r>
      <w:r w:rsidR="001D120F">
        <w:t xml:space="preserve">l’évaluation psychomotrice </w:t>
      </w:r>
      <w:r>
        <w:t>sans l’intervention d’</w:t>
      </w:r>
      <w:r w:rsidR="00D44732">
        <w:t>une psychomotricienne</w:t>
      </w:r>
      <w:r>
        <w:t xml:space="preserve"> fait le lien avec la seconde hypothèse qui aborde la question de </w:t>
      </w:r>
      <w:r w:rsidR="00802899">
        <w:t xml:space="preserve">la </w:t>
      </w:r>
      <w:r w:rsidR="00802899" w:rsidRPr="00FD1E4F">
        <w:rPr>
          <w:u w:val="single"/>
        </w:rPr>
        <w:t>qualité du diagnostic</w:t>
      </w:r>
      <w:r w:rsidR="00802899">
        <w:t xml:space="preserve"> et de la plus-value apportée par la psychomotricienne.</w:t>
      </w:r>
      <w:r w:rsidR="00764AB6">
        <w:t xml:space="preserve"> </w:t>
      </w:r>
      <w:r w:rsidR="00BC359B">
        <w:t>E</w:t>
      </w:r>
      <w:r w:rsidR="007E2EE0">
        <w:t>n</w:t>
      </w:r>
      <w:r w:rsidR="00BC359B">
        <w:t xml:space="preserve"> effet l’évaluation psychomotrice</w:t>
      </w:r>
      <w:r w:rsidR="00B841DB">
        <w:t xml:space="preserve">, </w:t>
      </w:r>
      <w:r w:rsidR="0059694D">
        <w:t>au travers de</w:t>
      </w:r>
      <w:r w:rsidR="00B841DB">
        <w:t xml:space="preserve"> l’exploration des différents domaines de développement, </w:t>
      </w:r>
      <w:r w:rsidR="00BC359B">
        <w:t xml:space="preserve">permet de </w:t>
      </w:r>
      <w:r w:rsidR="00FA36DE">
        <w:t xml:space="preserve">mettre en avant </w:t>
      </w:r>
      <w:r w:rsidR="0059694D">
        <w:t>le fonctionnement sensori-moteur de l’enfant</w:t>
      </w:r>
      <w:r w:rsidR="003068E1" w:rsidRPr="00C34FBB">
        <w:t xml:space="preserve">. </w:t>
      </w:r>
    </w:p>
    <w:p w14:paraId="7A9A81C8" w14:textId="42EE6971" w:rsidR="005D6ECA" w:rsidRDefault="00321F42" w:rsidP="005D6ECA">
      <w:pPr>
        <w:spacing w:after="0"/>
      </w:pPr>
      <w:r w:rsidRPr="00C34FBB">
        <w:t>Plus cette analyse est fine</w:t>
      </w:r>
      <w:r w:rsidR="005D6ECA">
        <w:t xml:space="preserve"> : </w:t>
      </w:r>
    </w:p>
    <w:p w14:paraId="1EE23558" w14:textId="43A6B4ED" w:rsidR="007B71CA" w:rsidRDefault="00C34FBB" w:rsidP="005D247C">
      <w:pPr>
        <w:pStyle w:val="Paragraphedeliste"/>
        <w:numPr>
          <w:ilvl w:val="0"/>
          <w:numId w:val="2"/>
        </w:numPr>
        <w:spacing w:after="0"/>
      </w:pPr>
      <w:r w:rsidRPr="00C34FBB">
        <w:t xml:space="preserve">plus elle participe à déterminer le niveau de sévérité et donc </w:t>
      </w:r>
      <w:r w:rsidR="00FA349B">
        <w:t>l</w:t>
      </w:r>
      <w:r w:rsidRPr="00C34FBB">
        <w:t xml:space="preserve">e besoin de soutien de l’enfant (car </w:t>
      </w:r>
      <w:r>
        <w:t xml:space="preserve">il n’existe </w:t>
      </w:r>
      <w:r w:rsidRPr="00C34FBB">
        <w:t xml:space="preserve">pas d’outils </w:t>
      </w:r>
      <w:r w:rsidR="00195089">
        <w:t>spécifique</w:t>
      </w:r>
      <w:r w:rsidRPr="00C34FBB">
        <w:t>s pour préciser le niveau de soutien)</w:t>
      </w:r>
      <w:r w:rsidR="005D6ECA">
        <w:t xml:space="preserve"> ; </w:t>
      </w:r>
    </w:p>
    <w:p w14:paraId="240C8149" w14:textId="29CCAFD4" w:rsidR="005D6ECA" w:rsidRDefault="005D6ECA" w:rsidP="005D247C">
      <w:pPr>
        <w:pStyle w:val="font8"/>
        <w:numPr>
          <w:ilvl w:val="0"/>
          <w:numId w:val="2"/>
        </w:numPr>
        <w:spacing w:after="0" w:afterAutospacing="0" w:line="360" w:lineRule="auto"/>
        <w:rPr>
          <w:rStyle w:val="color15"/>
          <w:sz w:val="23"/>
          <w:szCs w:val="23"/>
        </w:rPr>
      </w:pPr>
      <w:r>
        <w:t xml:space="preserve">plus </w:t>
      </w:r>
      <w:r w:rsidRPr="005D6ECA">
        <w:rPr>
          <w:rFonts w:eastAsiaTheme="minorHAnsi"/>
          <w:kern w:val="2"/>
          <w:lang w:eastAsia="en-US"/>
        </w:rPr>
        <w:t xml:space="preserve">elle participe </w:t>
      </w:r>
      <w:r w:rsidR="00EB2776">
        <w:rPr>
          <w:rFonts w:eastAsiaTheme="minorHAnsi"/>
          <w:kern w:val="2"/>
          <w:lang w:eastAsia="en-US"/>
        </w:rPr>
        <w:t xml:space="preserve">à </w:t>
      </w:r>
      <w:r w:rsidRPr="005D6ECA">
        <w:rPr>
          <w:rFonts w:eastAsiaTheme="minorHAnsi"/>
          <w:kern w:val="2"/>
          <w:lang w:eastAsia="en-US"/>
        </w:rPr>
        <w:t xml:space="preserve">déceler d’éventuelles comorbidités, comme le TDC ou TDA/H </w:t>
      </w:r>
      <w:r w:rsidR="00EB2776">
        <w:rPr>
          <w:rFonts w:eastAsiaTheme="minorHAnsi"/>
          <w:kern w:val="2"/>
          <w:lang w:eastAsia="en-US"/>
        </w:rPr>
        <w:t xml:space="preserve">qui sont </w:t>
      </w:r>
      <w:r w:rsidRPr="005D6ECA">
        <w:rPr>
          <w:rFonts w:eastAsiaTheme="minorHAnsi"/>
          <w:kern w:val="2"/>
          <w:lang w:eastAsia="en-US"/>
        </w:rPr>
        <w:t>souvent associés au TSA</w:t>
      </w:r>
      <w:r>
        <w:rPr>
          <w:rFonts w:eastAsiaTheme="minorHAnsi"/>
          <w:kern w:val="2"/>
          <w:lang w:eastAsia="en-US"/>
        </w:rPr>
        <w:t> </w:t>
      </w:r>
      <w:r>
        <w:rPr>
          <w:rStyle w:val="color15"/>
          <w:sz w:val="23"/>
          <w:szCs w:val="23"/>
        </w:rPr>
        <w:t xml:space="preserve">; </w:t>
      </w:r>
    </w:p>
    <w:p w14:paraId="4B13747D" w14:textId="77777777" w:rsidR="005F5CBE" w:rsidRDefault="003C6D4F" w:rsidP="00ED37C7">
      <w:pPr>
        <w:pStyle w:val="Paragraphedeliste"/>
        <w:numPr>
          <w:ilvl w:val="0"/>
          <w:numId w:val="2"/>
        </w:numPr>
      </w:pPr>
      <w:r>
        <w:rPr>
          <w:noProof/>
          <w:w w:val="100"/>
        </w:rPr>
        <mc:AlternateContent>
          <mc:Choice Requires="wps">
            <w:drawing>
              <wp:anchor distT="91440" distB="91440" distL="114300" distR="114300" simplePos="0" relativeHeight="251689991" behindDoc="0" locked="0" layoutInCell="1" allowOverlap="1" wp14:anchorId="57BF48E5" wp14:editId="2703FA21">
                <wp:simplePos x="0" y="0"/>
                <wp:positionH relativeFrom="margin">
                  <wp:posOffset>396240</wp:posOffset>
                </wp:positionH>
                <wp:positionV relativeFrom="paragraph">
                  <wp:posOffset>565150</wp:posOffset>
                </wp:positionV>
                <wp:extent cx="5501640" cy="633730"/>
                <wp:effectExtent l="0" t="0" r="0" b="0"/>
                <wp:wrapTopAndBottom/>
                <wp:docPr id="135457216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38757" w14:textId="16B40016" w:rsidR="00B66A04" w:rsidRDefault="002C32E3" w:rsidP="00B66A04">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L</w:t>
                            </w:r>
                            <w:r w:rsidR="00B66A04">
                              <w:rPr>
                                <w:i/>
                                <w:iCs/>
                                <w:color w:val="4472C4" w:themeColor="accent1"/>
                              </w:rPr>
                              <w:t>e</w:t>
                            </w:r>
                            <w:r w:rsidR="00996EFE">
                              <w:rPr>
                                <w:i/>
                                <w:iCs/>
                                <w:color w:val="4472C4" w:themeColor="accent1"/>
                              </w:rPr>
                              <w:t>s scores obtenu</w:t>
                            </w:r>
                            <w:r w:rsidR="009E1F18">
                              <w:rPr>
                                <w:i/>
                                <w:iCs/>
                                <w:color w:val="4472C4" w:themeColor="accent1"/>
                              </w:rPr>
                              <w:t>s à l’ADI-R et l’ADOS</w:t>
                            </w:r>
                            <w:r w:rsidR="00996EFE">
                              <w:rPr>
                                <w:i/>
                                <w:iCs/>
                                <w:color w:val="4472C4" w:themeColor="accent1"/>
                              </w:rPr>
                              <w:t xml:space="preserve"> </w:t>
                            </w:r>
                            <w:r w:rsidR="009E1F18">
                              <w:rPr>
                                <w:i/>
                                <w:iCs/>
                                <w:color w:val="4472C4" w:themeColor="accent1"/>
                              </w:rPr>
                              <w:t xml:space="preserve">par </w:t>
                            </w:r>
                            <w:r>
                              <w:rPr>
                                <w:i/>
                                <w:iCs/>
                                <w:color w:val="4472C4" w:themeColor="accent1"/>
                              </w:rPr>
                              <w:t>Yan</w:t>
                            </w:r>
                            <w:r w:rsidR="00EB2776">
                              <w:rPr>
                                <w:i/>
                                <w:iCs/>
                                <w:color w:val="4472C4" w:themeColor="accent1"/>
                              </w:rPr>
                              <w:t xml:space="preserve">, </w:t>
                            </w:r>
                            <w:r>
                              <w:rPr>
                                <w:i/>
                                <w:iCs/>
                                <w:color w:val="4472C4" w:themeColor="accent1"/>
                              </w:rPr>
                              <w:t xml:space="preserve">garçon de </w:t>
                            </w:r>
                            <w:r w:rsidR="003B3BEB">
                              <w:rPr>
                                <w:i/>
                                <w:iCs/>
                                <w:color w:val="4472C4" w:themeColor="accent1"/>
                              </w:rPr>
                              <w:t>7</w:t>
                            </w:r>
                            <w:r>
                              <w:rPr>
                                <w:i/>
                                <w:iCs/>
                                <w:color w:val="4472C4" w:themeColor="accent1"/>
                              </w:rPr>
                              <w:t xml:space="preserve"> ans, </w:t>
                            </w:r>
                            <w:r w:rsidR="00B66A04">
                              <w:rPr>
                                <w:i/>
                                <w:iCs/>
                                <w:color w:val="4472C4" w:themeColor="accent1"/>
                              </w:rPr>
                              <w:t>permet</w:t>
                            </w:r>
                            <w:r w:rsidR="00362034">
                              <w:rPr>
                                <w:i/>
                                <w:iCs/>
                                <w:color w:val="4472C4" w:themeColor="accent1"/>
                              </w:rPr>
                              <w:t>tent</w:t>
                            </w:r>
                            <w:r w:rsidR="00B66A04">
                              <w:rPr>
                                <w:i/>
                                <w:iCs/>
                                <w:color w:val="4472C4" w:themeColor="accent1"/>
                              </w:rPr>
                              <w:t xml:space="preserve"> d’infirmer le diag</w:t>
                            </w:r>
                            <w:r w:rsidR="005509F3">
                              <w:rPr>
                                <w:i/>
                                <w:iCs/>
                                <w:color w:val="4472C4" w:themeColor="accent1"/>
                              </w:rPr>
                              <w:t>nostic</w:t>
                            </w:r>
                            <w:r w:rsidR="00B66A04">
                              <w:rPr>
                                <w:i/>
                                <w:iCs/>
                                <w:color w:val="4472C4" w:themeColor="accent1"/>
                              </w:rPr>
                              <w:t xml:space="preserve"> de TSA</w:t>
                            </w:r>
                            <w:r w:rsidR="005509F3">
                              <w:rPr>
                                <w:i/>
                                <w:iCs/>
                                <w:color w:val="4472C4" w:themeColor="accent1"/>
                              </w:rPr>
                              <w:t>. L’évaluation psychomotrice permet</w:t>
                            </w:r>
                            <w:r w:rsidR="006C484A">
                              <w:rPr>
                                <w:i/>
                                <w:iCs/>
                                <w:color w:val="4472C4" w:themeColor="accent1"/>
                              </w:rPr>
                              <w:t xml:space="preserve"> quant à elle</w:t>
                            </w:r>
                            <w:r w:rsidR="005509F3">
                              <w:rPr>
                                <w:i/>
                                <w:iCs/>
                                <w:color w:val="4472C4" w:themeColor="accent1"/>
                              </w:rPr>
                              <w:t xml:space="preserve"> de mettre en avant </w:t>
                            </w:r>
                            <w:r w:rsidR="00474CD4">
                              <w:rPr>
                                <w:i/>
                                <w:iCs/>
                                <w:color w:val="4472C4" w:themeColor="accent1"/>
                              </w:rPr>
                              <w:t xml:space="preserve">des difficultés attentionnelles, associées à un probable TDC ainsi qu’une forte anxiété de performance. </w:t>
                            </w:r>
                            <w:r w:rsidR="004D7E85">
                              <w:rPr>
                                <w:i/>
                                <w:iCs/>
                                <w:color w:val="4472C4" w:themeColor="accent1"/>
                              </w:rPr>
                              <w:t xml:space="preserve">La communication et les interactions sociales sont en revanche adaptées et aucune </w:t>
                            </w:r>
                            <w:r w:rsidR="004D7E85" w:rsidRPr="00CB6F45">
                              <w:rPr>
                                <w:i/>
                                <w:iCs/>
                                <w:color w:val="4472C4" w:themeColor="accent1"/>
                                <w:highlight w:val="yellow"/>
                              </w:rPr>
                              <w:t>particularités se</w:t>
                            </w:r>
                            <w:r w:rsidR="00790AB7" w:rsidRPr="00CB6F45">
                              <w:rPr>
                                <w:i/>
                                <w:iCs/>
                                <w:color w:val="4472C4" w:themeColor="accent1"/>
                                <w:highlight w:val="yellow"/>
                              </w:rPr>
                              <w:t>nsorielles ni stéréotypies</w:t>
                            </w:r>
                            <w:r w:rsidR="00790AB7">
                              <w:rPr>
                                <w:i/>
                                <w:iCs/>
                                <w:color w:val="4472C4" w:themeColor="accent1"/>
                              </w:rPr>
                              <w:t xml:space="preserve"> </w:t>
                            </w:r>
                            <w:r w:rsidR="00790AB7" w:rsidRPr="00E020BF">
                              <w:rPr>
                                <w:i/>
                                <w:iCs/>
                                <w:color w:val="4472C4" w:themeColor="accent1"/>
                                <w:highlight w:val="yellow"/>
                              </w:rPr>
                              <w:t>ne sont observées.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BF48E5" id="_x0000_t202" coordsize="21600,21600" o:spt="202" path="m,l,21600r21600,l21600,xe">
                <v:stroke joinstyle="miter"/>
                <v:path gradientshapeok="t" o:connecttype="rect"/>
              </v:shapetype>
              <v:shape id="Text Box 26" o:spid="_x0000_s1030" type="#_x0000_t202" style="position:absolute;left:0;text-align:left;margin-left:31.2pt;margin-top:44.5pt;width:433.2pt;height:49.9pt;z-index:251689991;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" filled="f" stroked="f">
                <v:textbox style="mso-fit-shape-to-text:t">
                  <w:txbxContent>
                    <w:p w14:paraId="53438757" w14:textId="16B40016" w:rsidR="00B66A04" w:rsidRDefault="002C32E3" w:rsidP="00B66A04">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L</w:t>
                      </w:r>
                      <w:r w:rsidR="00B66A04">
                        <w:rPr>
                          <w:i/>
                          <w:iCs/>
                          <w:color w:val="4472C4" w:themeColor="accent1"/>
                        </w:rPr>
                        <w:t>e</w:t>
                      </w:r>
                      <w:r w:rsidR="00996EFE">
                        <w:rPr>
                          <w:i/>
                          <w:iCs/>
                          <w:color w:val="4472C4" w:themeColor="accent1"/>
                        </w:rPr>
                        <w:t>s scores obtenu</w:t>
                      </w:r>
                      <w:r w:rsidR="009E1F18">
                        <w:rPr>
                          <w:i/>
                          <w:iCs/>
                          <w:color w:val="4472C4" w:themeColor="accent1"/>
                        </w:rPr>
                        <w:t>s à l’ADI-R et l’ADOS</w:t>
                      </w:r>
                      <w:r w:rsidR="00996EFE">
                        <w:rPr>
                          <w:i/>
                          <w:iCs/>
                          <w:color w:val="4472C4" w:themeColor="accent1"/>
                        </w:rPr>
                        <w:t xml:space="preserve"> </w:t>
                      </w:r>
                      <w:r w:rsidR="009E1F18">
                        <w:rPr>
                          <w:i/>
                          <w:iCs/>
                          <w:color w:val="4472C4" w:themeColor="accent1"/>
                        </w:rPr>
                        <w:t xml:space="preserve">par </w:t>
                      </w:r>
                      <w:r>
                        <w:rPr>
                          <w:i/>
                          <w:iCs/>
                          <w:color w:val="4472C4" w:themeColor="accent1"/>
                        </w:rPr>
                        <w:t>Yan</w:t>
                      </w:r>
                      <w:r w:rsidR="00EB2776">
                        <w:rPr>
                          <w:i/>
                          <w:iCs/>
                          <w:color w:val="4472C4" w:themeColor="accent1"/>
                        </w:rPr>
                        <w:t xml:space="preserve">, </w:t>
                      </w:r>
                      <w:r>
                        <w:rPr>
                          <w:i/>
                          <w:iCs/>
                          <w:color w:val="4472C4" w:themeColor="accent1"/>
                        </w:rPr>
                        <w:t xml:space="preserve">garçon de </w:t>
                      </w:r>
                      <w:r w:rsidR="003B3BEB">
                        <w:rPr>
                          <w:i/>
                          <w:iCs/>
                          <w:color w:val="4472C4" w:themeColor="accent1"/>
                        </w:rPr>
                        <w:t>7</w:t>
                      </w:r>
                      <w:r>
                        <w:rPr>
                          <w:i/>
                          <w:iCs/>
                          <w:color w:val="4472C4" w:themeColor="accent1"/>
                        </w:rPr>
                        <w:t xml:space="preserve"> ans, </w:t>
                      </w:r>
                      <w:r w:rsidR="00B66A04">
                        <w:rPr>
                          <w:i/>
                          <w:iCs/>
                          <w:color w:val="4472C4" w:themeColor="accent1"/>
                        </w:rPr>
                        <w:t>permet</w:t>
                      </w:r>
                      <w:r w:rsidR="00362034">
                        <w:rPr>
                          <w:i/>
                          <w:iCs/>
                          <w:color w:val="4472C4" w:themeColor="accent1"/>
                        </w:rPr>
                        <w:t>tent</w:t>
                      </w:r>
                      <w:r w:rsidR="00B66A04">
                        <w:rPr>
                          <w:i/>
                          <w:iCs/>
                          <w:color w:val="4472C4" w:themeColor="accent1"/>
                        </w:rPr>
                        <w:t xml:space="preserve"> d’infirmer le diag</w:t>
                      </w:r>
                      <w:r w:rsidR="005509F3">
                        <w:rPr>
                          <w:i/>
                          <w:iCs/>
                          <w:color w:val="4472C4" w:themeColor="accent1"/>
                        </w:rPr>
                        <w:t>nostic</w:t>
                      </w:r>
                      <w:r w:rsidR="00B66A04">
                        <w:rPr>
                          <w:i/>
                          <w:iCs/>
                          <w:color w:val="4472C4" w:themeColor="accent1"/>
                        </w:rPr>
                        <w:t xml:space="preserve"> de TSA</w:t>
                      </w:r>
                      <w:r w:rsidR="005509F3">
                        <w:rPr>
                          <w:i/>
                          <w:iCs/>
                          <w:color w:val="4472C4" w:themeColor="accent1"/>
                        </w:rPr>
                        <w:t>. L’évaluation psychomotrice permet</w:t>
                      </w:r>
                      <w:r w:rsidR="006C484A">
                        <w:rPr>
                          <w:i/>
                          <w:iCs/>
                          <w:color w:val="4472C4" w:themeColor="accent1"/>
                        </w:rPr>
                        <w:t xml:space="preserve"> quant à elle</w:t>
                      </w:r>
                      <w:r w:rsidR="005509F3">
                        <w:rPr>
                          <w:i/>
                          <w:iCs/>
                          <w:color w:val="4472C4" w:themeColor="accent1"/>
                        </w:rPr>
                        <w:t xml:space="preserve"> de mettre en avant </w:t>
                      </w:r>
                      <w:r w:rsidR="00474CD4">
                        <w:rPr>
                          <w:i/>
                          <w:iCs/>
                          <w:color w:val="4472C4" w:themeColor="accent1"/>
                        </w:rPr>
                        <w:t xml:space="preserve">des difficultés attentionnelles, associées à un probable TDC ainsi qu’une forte anxiété de performance. </w:t>
                      </w:r>
                      <w:r w:rsidR="004D7E85">
                        <w:rPr>
                          <w:i/>
                          <w:iCs/>
                          <w:color w:val="4472C4" w:themeColor="accent1"/>
                        </w:rPr>
                        <w:t xml:space="preserve">La communication et les interactions sociales sont en revanche adaptées et aucune </w:t>
                      </w:r>
                      <w:r w:rsidR="004D7E85" w:rsidRPr="00CB6F45">
                        <w:rPr>
                          <w:i/>
                          <w:iCs/>
                          <w:color w:val="4472C4" w:themeColor="accent1"/>
                          <w:highlight w:val="yellow"/>
                        </w:rPr>
                        <w:t>particularités se</w:t>
                      </w:r>
                      <w:r w:rsidR="00790AB7" w:rsidRPr="00CB6F45">
                        <w:rPr>
                          <w:i/>
                          <w:iCs/>
                          <w:color w:val="4472C4" w:themeColor="accent1"/>
                          <w:highlight w:val="yellow"/>
                        </w:rPr>
                        <w:t>nsorielles ni stéréotypies</w:t>
                      </w:r>
                      <w:r w:rsidR="00790AB7">
                        <w:rPr>
                          <w:i/>
                          <w:iCs/>
                          <w:color w:val="4472C4" w:themeColor="accent1"/>
                        </w:rPr>
                        <w:t xml:space="preserve"> </w:t>
                      </w:r>
                      <w:r w:rsidR="00790AB7" w:rsidRPr="00E020BF">
                        <w:rPr>
                          <w:i/>
                          <w:iCs/>
                          <w:color w:val="4472C4" w:themeColor="accent1"/>
                          <w:highlight w:val="yellow"/>
                        </w:rPr>
                        <w:t>ne sont observées.</w:t>
                      </w:r>
                    </w:p>
                  </w:txbxContent>
                </v:textbox>
                <w10:wrap type="topAndBottom" anchorx="margin"/>
              </v:shape>
            </w:pict>
          </mc:Fallback>
        </mc:AlternateContent>
      </w:r>
      <w:r w:rsidR="007F1D9A">
        <w:t>plus elle participe au diagnostic différentiel lorsqu’il s’agit d’écarter un TSA mais d’identifier l’origine des troubles présentés</w:t>
      </w:r>
      <w:r w:rsidR="003C67C0">
        <w:t> ;</w:t>
      </w:r>
    </w:p>
    <w:p w14:paraId="2064F820" w14:textId="51068ED0" w:rsidR="003C67C0" w:rsidRDefault="0093731A" w:rsidP="00ED37C7">
      <w:pPr>
        <w:pStyle w:val="Paragraphedeliste"/>
        <w:numPr>
          <w:ilvl w:val="0"/>
          <w:numId w:val="2"/>
        </w:numPr>
      </w:pPr>
      <w:r>
        <w:rPr>
          <w:noProof/>
          <w:w w:val="100"/>
        </w:rPr>
        <mc:AlternateContent>
          <mc:Choice Requires="wps">
            <w:drawing>
              <wp:anchor distT="0" distB="0" distL="114300" distR="114300" simplePos="0" relativeHeight="251739143" behindDoc="0" locked="0" layoutInCell="1" allowOverlap="1" wp14:anchorId="075E0F09" wp14:editId="689CDB54">
                <wp:simplePos x="0" y="0"/>
                <wp:positionH relativeFrom="margin">
                  <wp:posOffset>445770</wp:posOffset>
                </wp:positionH>
                <wp:positionV relativeFrom="paragraph">
                  <wp:posOffset>4715510</wp:posOffset>
                </wp:positionV>
                <wp:extent cx="5486400" cy="133350"/>
                <wp:effectExtent l="0" t="0" r="0" b="0"/>
                <wp:wrapNone/>
                <wp:docPr id="1443856785" name="Rectangle 1"/>
                <wp:cNvGraphicFramePr/>
                <a:graphic xmlns:a="http://schemas.openxmlformats.org/drawingml/2006/main">
                  <a:graphicData uri="http://schemas.microsoft.com/office/word/2010/wordprocessingShape">
                    <wps:wsp>
                      <wps:cNvSpPr/>
                      <wps:spPr>
                        <a:xfrm>
                          <a:off x="0" y="0"/>
                          <a:ext cx="5486400" cy="133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30C53" id="Rectangle 1" o:spid="_x0000_s1026" style="position:absolute;margin-left:35.1pt;margin-top:371.3pt;width:6in;height:10.5pt;z-index:2517391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" fillcolor="white [3212]" stroked="f" strokeweight="1pt">
                <w10:wrap anchorx="margin"/>
              </v:rect>
            </w:pict>
          </mc:Fallback>
        </mc:AlternateContent>
      </w:r>
      <w:r w:rsidR="00192A8B">
        <w:rPr>
          <w:noProof/>
        </w:rPr>
        <mc:AlternateContent>
          <mc:Choice Requires="wps">
            <w:drawing>
              <wp:anchor distT="91440" distB="91440" distL="114300" distR="114300" simplePos="0" relativeHeight="251688967" behindDoc="0" locked="0" layoutInCell="1" allowOverlap="1" wp14:anchorId="524F82D5" wp14:editId="748E3DE7">
                <wp:simplePos x="0" y="0"/>
                <wp:positionH relativeFrom="margin">
                  <wp:posOffset>414020</wp:posOffset>
                </wp:positionH>
                <wp:positionV relativeFrom="paragraph">
                  <wp:posOffset>2651760</wp:posOffset>
                </wp:positionV>
                <wp:extent cx="5588000" cy="2736850"/>
                <wp:effectExtent l="0" t="0" r="0" b="2540"/>
                <wp:wrapTopAndBottom/>
                <wp:docPr id="5578837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273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89CE0" w14:textId="665F0AFC" w:rsidR="00E03424" w:rsidRDefault="00E03424" w:rsidP="00A2606C">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G</w:t>
                            </w:r>
                            <w:r w:rsidR="00FD6396">
                              <w:rPr>
                                <w:i/>
                                <w:iCs/>
                                <w:color w:val="4472C4" w:themeColor="accent1"/>
                              </w:rPr>
                              <w:t>régor</w:t>
                            </w:r>
                            <w:r w:rsidR="006C484A">
                              <w:rPr>
                                <w:i/>
                                <w:iCs/>
                                <w:color w:val="4472C4" w:themeColor="accent1"/>
                              </w:rPr>
                              <w:t>y,</w:t>
                            </w:r>
                            <w:r w:rsidR="00FD6396">
                              <w:rPr>
                                <w:i/>
                                <w:iCs/>
                                <w:color w:val="4472C4" w:themeColor="accent1"/>
                              </w:rPr>
                              <w:t xml:space="preserve"> garçon de </w:t>
                            </w:r>
                            <w:r w:rsidR="009D0744">
                              <w:rPr>
                                <w:i/>
                                <w:iCs/>
                                <w:color w:val="4472C4" w:themeColor="accent1"/>
                              </w:rPr>
                              <w:t>14</w:t>
                            </w:r>
                            <w:r w:rsidR="00FD6396">
                              <w:rPr>
                                <w:i/>
                                <w:iCs/>
                                <w:color w:val="4472C4" w:themeColor="accent1"/>
                              </w:rPr>
                              <w:t xml:space="preserve"> mois, refuse tout autre aliment que la compote. Cette particularité peut </w:t>
                            </w:r>
                            <w:r w:rsidR="001B6E30">
                              <w:rPr>
                                <w:i/>
                                <w:iCs/>
                                <w:color w:val="4472C4" w:themeColor="accent1"/>
                              </w:rPr>
                              <w:t xml:space="preserve">être expliquée par deux éléments mis en avant par le bilan psychomoteur : </w:t>
                            </w:r>
                          </w:p>
                          <w:p w14:paraId="3C80A804" w14:textId="77777777" w:rsidR="00192A8B" w:rsidRDefault="00192A8B" w:rsidP="00A2606C">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 xml:space="preserve">- une hypotonie globale qui peut avoir des retentissements au niveau de la sphère </w:t>
                            </w:r>
                            <w:proofErr w:type="spellStart"/>
                            <w:r>
                              <w:rPr>
                                <w:i/>
                                <w:iCs/>
                                <w:color w:val="4472C4" w:themeColor="accent1"/>
                              </w:rPr>
                              <w:t>oro</w:t>
                            </w:r>
                            <w:proofErr w:type="spellEnd"/>
                            <w:r>
                              <w:rPr>
                                <w:i/>
                                <w:iCs/>
                                <w:color w:val="4472C4" w:themeColor="accent1"/>
                              </w:rPr>
                              <w:t>-faciale et rendre la mastication difficile. Les textures liquides sont alors préférées.</w:t>
                            </w:r>
                          </w:p>
                          <w:p w14:paraId="5195AC7B" w14:textId="77777777" w:rsidR="00192A8B" w:rsidRDefault="00192A8B" w:rsidP="00A2606C">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 un profil sensoriel particulier mettant en avant une hyperréactivité au niveau du goût.</w:t>
                            </w:r>
                          </w:p>
                          <w:p w14:paraId="1DCC2A54" w14:textId="7C9FB5F0" w:rsidR="00192A8B" w:rsidRDefault="00192A8B" w:rsidP="00A2606C">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Lors de la restitution, le médecin fait la recommandation d’une prise en charge 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4F82D5" id="Text Box 25" o:spid="_x0000_s1031" type="#_x0000_t202" style="position:absolute;left:0;text-align:left;margin-left:32.6pt;margin-top:208.8pt;width:440pt;height:215.5pt;z-index:251688967;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" filled="f" stroked="f">
                <v:textbox style="mso-fit-shape-to-text:t">
                  <w:txbxContent>
                    <w:p w14:paraId="18689CE0" w14:textId="665F0AFC" w:rsidR="00E03424" w:rsidRDefault="00E03424" w:rsidP="00A2606C">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G</w:t>
                      </w:r>
                      <w:r w:rsidR="00FD6396">
                        <w:rPr>
                          <w:i/>
                          <w:iCs/>
                          <w:color w:val="4472C4" w:themeColor="accent1"/>
                        </w:rPr>
                        <w:t>régor</w:t>
                      </w:r>
                      <w:r w:rsidR="006C484A">
                        <w:rPr>
                          <w:i/>
                          <w:iCs/>
                          <w:color w:val="4472C4" w:themeColor="accent1"/>
                        </w:rPr>
                        <w:t>y,</w:t>
                      </w:r>
                      <w:r w:rsidR="00FD6396">
                        <w:rPr>
                          <w:i/>
                          <w:iCs/>
                          <w:color w:val="4472C4" w:themeColor="accent1"/>
                        </w:rPr>
                        <w:t xml:space="preserve"> garçon de </w:t>
                      </w:r>
                      <w:r w:rsidR="009D0744">
                        <w:rPr>
                          <w:i/>
                          <w:iCs/>
                          <w:color w:val="4472C4" w:themeColor="accent1"/>
                        </w:rPr>
                        <w:t>14</w:t>
                      </w:r>
                      <w:r w:rsidR="00FD6396">
                        <w:rPr>
                          <w:i/>
                          <w:iCs/>
                          <w:color w:val="4472C4" w:themeColor="accent1"/>
                        </w:rPr>
                        <w:t xml:space="preserve"> mois, refuse tout autre aliment que la compote. Cette particularité peut </w:t>
                      </w:r>
                      <w:r w:rsidR="001B6E30">
                        <w:rPr>
                          <w:i/>
                          <w:iCs/>
                          <w:color w:val="4472C4" w:themeColor="accent1"/>
                        </w:rPr>
                        <w:t xml:space="preserve">être expliquée par deux éléments mis en avant par le bilan psychomoteur : </w:t>
                      </w:r>
                    </w:p>
                    <w:p w14:paraId="3C80A804" w14:textId="77777777" w:rsidR="00192A8B" w:rsidRDefault="00192A8B" w:rsidP="00A2606C">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 xml:space="preserve">- une hypotonie globale qui peut avoir des retentissements au niveau de la sphère </w:t>
                      </w:r>
                      <w:proofErr w:type="spellStart"/>
                      <w:r>
                        <w:rPr>
                          <w:i/>
                          <w:iCs/>
                          <w:color w:val="4472C4" w:themeColor="accent1"/>
                        </w:rPr>
                        <w:t>oro</w:t>
                      </w:r>
                      <w:proofErr w:type="spellEnd"/>
                      <w:r>
                        <w:rPr>
                          <w:i/>
                          <w:iCs/>
                          <w:color w:val="4472C4" w:themeColor="accent1"/>
                        </w:rPr>
                        <w:t>-faciale et rendre la mastication difficile. Les textures liquides sont alors préférées.</w:t>
                      </w:r>
                    </w:p>
                    <w:p w14:paraId="5195AC7B" w14:textId="77777777" w:rsidR="00192A8B" w:rsidRDefault="00192A8B" w:rsidP="00A2606C">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 un profil sensoriel particulier mettant en avant une hyperréactivité au niveau du goût.</w:t>
                      </w:r>
                    </w:p>
                    <w:p w14:paraId="1DCC2A54" w14:textId="7C9FB5F0" w:rsidR="00192A8B" w:rsidRDefault="00192A8B" w:rsidP="00A2606C">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Lors de la restitution, le médecin fait la recommandation d’une prise en charge en</w:t>
                      </w:r>
                    </w:p>
                  </w:txbxContent>
                </v:textbox>
                <w10:wrap type="topAndBottom" anchorx="margin"/>
              </v:shape>
            </w:pict>
          </mc:Fallback>
        </mc:AlternateContent>
      </w:r>
      <w:r w:rsidR="003C67C0">
        <w:t xml:space="preserve">plus elle participe à la construction du projet </w:t>
      </w:r>
      <w:r w:rsidR="009E5458">
        <w:t xml:space="preserve">thérapeutique en proposant des modalités </w:t>
      </w:r>
      <w:r w:rsidR="003C67C0">
        <w:t>de prise en charge.</w:t>
      </w:r>
    </w:p>
    <w:p w14:paraId="4248087A" w14:textId="70A870AE" w:rsidR="00744DD5" w:rsidRPr="00C34FBB" w:rsidRDefault="0093731A" w:rsidP="00744DD5">
      <w:pPr>
        <w:pStyle w:val="Paragraphedeliste"/>
        <w:spacing w:after="0"/>
      </w:pPr>
      <w:r>
        <w:rPr>
          <w:noProof/>
          <w:w w:val="100"/>
        </w:rPr>
        <w:lastRenderedPageBreak/>
        <mc:AlternateContent>
          <mc:Choice Requires="wps">
            <w:drawing>
              <wp:anchor distT="0" distB="0" distL="114300" distR="114300" simplePos="0" relativeHeight="251737095" behindDoc="0" locked="0" layoutInCell="1" allowOverlap="1" wp14:anchorId="08F7C178" wp14:editId="59BF1556">
                <wp:simplePos x="0" y="0"/>
                <wp:positionH relativeFrom="column">
                  <wp:posOffset>591820</wp:posOffset>
                </wp:positionH>
                <wp:positionV relativeFrom="paragraph">
                  <wp:posOffset>261620</wp:posOffset>
                </wp:positionV>
                <wp:extent cx="5365750" cy="139700"/>
                <wp:effectExtent l="0" t="0" r="6350" b="0"/>
                <wp:wrapNone/>
                <wp:docPr id="826739734" name="Rectangle 1"/>
                <wp:cNvGraphicFramePr/>
                <a:graphic xmlns:a="http://schemas.openxmlformats.org/drawingml/2006/main">
                  <a:graphicData uri="http://schemas.microsoft.com/office/word/2010/wordprocessingShape">
                    <wps:wsp>
                      <wps:cNvSpPr/>
                      <wps:spPr>
                        <a:xfrm>
                          <a:off x="0" y="0"/>
                          <a:ext cx="5365750" cy="139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B71A5" id="Rectangle 1" o:spid="_x0000_s1026" style="position:absolute;margin-left:46.6pt;margin-top:20.6pt;width:422.5pt;height:11pt;z-index:2517370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" fillcolor="white [3212]" stroked="f" strokeweight="1pt"/>
            </w:pict>
          </mc:Fallback>
        </mc:AlternateContent>
      </w:r>
      <w:r w:rsidR="00192A8B" w:rsidRPr="00192A8B">
        <w:rPr>
          <w:rStyle w:val="color15"/>
          <w:noProof/>
        </w:rPr>
        <mc:AlternateContent>
          <mc:Choice Requires="wps">
            <w:drawing>
              <wp:anchor distT="91440" distB="91440" distL="114300" distR="114300" simplePos="0" relativeHeight="251736071" behindDoc="0" locked="0" layoutInCell="1" allowOverlap="1" wp14:anchorId="15195F52" wp14:editId="51031F9C">
                <wp:simplePos x="0" y="0"/>
                <wp:positionH relativeFrom="margin">
                  <wp:align>right</wp:align>
                </wp:positionH>
                <wp:positionV relativeFrom="paragraph">
                  <wp:posOffset>261620</wp:posOffset>
                </wp:positionV>
                <wp:extent cx="5372100" cy="1403985"/>
                <wp:effectExtent l="0" t="0" r="0" b="0"/>
                <wp:wrapTopAndBottom/>
                <wp:docPr id="1590596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3985"/>
                        </a:xfrm>
                        <a:prstGeom prst="rect">
                          <a:avLst/>
                        </a:prstGeom>
                        <a:noFill/>
                        <a:ln w="9525">
                          <a:noFill/>
                          <a:miter lim="800000"/>
                          <a:headEnd/>
                          <a:tailEnd/>
                        </a:ln>
                      </wps:spPr>
                      <wps:txbx>
                        <w:txbxContent>
                          <w:p w14:paraId="5DCBA4D0" w14:textId="049FAC40" w:rsidR="00192A8B" w:rsidRDefault="00192A8B" w:rsidP="00192A8B">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orthophonie et/ou ergothérapie pour prendre en charge ce trouble de façon spécifique et prioritaire.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195F52" id="_x0000_s1032" type="#_x0000_t202" style="position:absolute;left:0;text-align:left;margin-left:371.8pt;margin-top:20.6pt;width:423pt;height:110.55pt;z-index:251736071;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" filled="f" stroked="f">
                <v:textbox style="mso-fit-shape-to-text:t">
                  <w:txbxContent>
                    <w:p w14:paraId="5DCBA4D0" w14:textId="049FAC40" w:rsidR="00192A8B" w:rsidRDefault="00192A8B" w:rsidP="00192A8B">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orthophonie et/ou ergothérapie pour prendre en charge ce trouble de façon spécifique et prioritaire.</w:t>
                      </w:r>
                    </w:p>
                  </w:txbxContent>
                </v:textbox>
                <w10:wrap type="topAndBottom" anchorx="margin"/>
              </v:shape>
            </w:pict>
          </mc:Fallback>
        </mc:AlternateContent>
      </w:r>
    </w:p>
    <w:p w14:paraId="2999D2DF" w14:textId="20D446D5" w:rsidR="00550310" w:rsidRPr="00C975E2" w:rsidRDefault="00B2721F" w:rsidP="00744DD5">
      <w:pPr>
        <w:pStyle w:val="font8"/>
        <w:spacing w:before="0" w:beforeAutospacing="0" w:after="0" w:afterAutospacing="0" w:line="360" w:lineRule="auto"/>
        <w:rPr>
          <w:rStyle w:val="color15"/>
        </w:rPr>
      </w:pPr>
      <w:r w:rsidRPr="00C975E2">
        <w:rPr>
          <w:rStyle w:val="color15"/>
        </w:rPr>
        <w:t xml:space="preserve">Au sein du CRA, </w:t>
      </w:r>
      <w:r w:rsidR="004A36B2" w:rsidRPr="00C975E2">
        <w:rPr>
          <w:rStyle w:val="color15"/>
        </w:rPr>
        <w:t>l</w:t>
      </w:r>
      <w:r w:rsidR="002C0C41" w:rsidRPr="00C975E2">
        <w:rPr>
          <w:rStyle w:val="color15"/>
        </w:rPr>
        <w:t xml:space="preserve">orsque la psychomotricienne n’est pas disponible, l’évaluation psychomotrice est réalisée </w:t>
      </w:r>
      <w:r w:rsidR="00744DD5" w:rsidRPr="00C975E2">
        <w:rPr>
          <w:rStyle w:val="color15"/>
        </w:rPr>
        <w:t>par un</w:t>
      </w:r>
      <w:r w:rsidR="00BF1701">
        <w:rPr>
          <w:rStyle w:val="color15"/>
        </w:rPr>
        <w:t>(e)</w:t>
      </w:r>
      <w:r w:rsidR="00917EA9" w:rsidRPr="00C975E2">
        <w:rPr>
          <w:rStyle w:val="color15"/>
        </w:rPr>
        <w:t xml:space="preserve"> psychologue à l’aide d’une échelle de développement. </w:t>
      </w:r>
      <w:r w:rsidR="00716558" w:rsidRPr="00C975E2">
        <w:rPr>
          <w:rStyle w:val="color15"/>
        </w:rPr>
        <w:t xml:space="preserve">La lecture d’une dizaine de </w:t>
      </w:r>
      <w:r w:rsidR="00BB6C8F" w:rsidRPr="00C975E2">
        <w:rPr>
          <w:rStyle w:val="color15"/>
        </w:rPr>
        <w:t>comptes-rend</w:t>
      </w:r>
      <w:r w:rsidR="00BB6C8F">
        <w:rPr>
          <w:rStyle w:val="color15"/>
        </w:rPr>
        <w:t>us</w:t>
      </w:r>
      <w:r w:rsidR="00716558" w:rsidRPr="00C975E2">
        <w:rPr>
          <w:rStyle w:val="color15"/>
        </w:rPr>
        <w:t xml:space="preserve"> m’a permis </w:t>
      </w:r>
      <w:r w:rsidR="00696547" w:rsidRPr="00C975E2">
        <w:rPr>
          <w:rStyle w:val="color15"/>
        </w:rPr>
        <w:t xml:space="preserve">de </w:t>
      </w:r>
      <w:r w:rsidR="00B846BC" w:rsidRPr="00C975E2">
        <w:rPr>
          <w:rStyle w:val="color15"/>
        </w:rPr>
        <w:t>dégager</w:t>
      </w:r>
      <w:r w:rsidR="00696547" w:rsidRPr="00C975E2">
        <w:rPr>
          <w:rStyle w:val="color15"/>
        </w:rPr>
        <w:t xml:space="preserve"> quelques </w:t>
      </w:r>
      <w:r w:rsidR="00B846BC" w:rsidRPr="00C975E2">
        <w:rPr>
          <w:rStyle w:val="color15"/>
        </w:rPr>
        <w:t xml:space="preserve">grandes </w:t>
      </w:r>
      <w:r w:rsidR="00696547" w:rsidRPr="00C975E2">
        <w:rPr>
          <w:rStyle w:val="color15"/>
        </w:rPr>
        <w:t>tendances</w:t>
      </w:r>
      <w:r w:rsidR="00D42180" w:rsidRPr="00C975E2">
        <w:rPr>
          <w:rStyle w:val="color15"/>
        </w:rPr>
        <w:t xml:space="preserve"> pointant </w:t>
      </w:r>
      <w:r w:rsidR="004D2EFB" w:rsidRPr="00C975E2">
        <w:rPr>
          <w:rStyle w:val="color15"/>
        </w:rPr>
        <w:t xml:space="preserve">les différences avec les évaluations réalisées par la psychomotricienne. Tout d’abord, les observations générales de l’enfant sont </w:t>
      </w:r>
      <w:r w:rsidR="009D58E1" w:rsidRPr="00C975E2">
        <w:rPr>
          <w:rStyle w:val="color15"/>
        </w:rPr>
        <w:t xml:space="preserve">prioritairement </w:t>
      </w:r>
      <w:r w:rsidR="004D2EFB" w:rsidRPr="00C975E2">
        <w:rPr>
          <w:rStyle w:val="color15"/>
        </w:rPr>
        <w:t xml:space="preserve">orientées </w:t>
      </w:r>
      <w:r w:rsidR="007C2626" w:rsidRPr="00C975E2">
        <w:rPr>
          <w:rStyle w:val="color15"/>
        </w:rPr>
        <w:t>vers les comportements et compétences</w:t>
      </w:r>
      <w:r w:rsidR="004D4015">
        <w:rPr>
          <w:rStyle w:val="color15"/>
        </w:rPr>
        <w:t xml:space="preserve"> </w:t>
      </w:r>
      <w:r w:rsidR="007C2626" w:rsidRPr="00C975E2">
        <w:rPr>
          <w:rStyle w:val="color15"/>
        </w:rPr>
        <w:t xml:space="preserve">: </w:t>
      </w:r>
      <w:r w:rsidR="0016009E" w:rsidRPr="00C975E2">
        <w:rPr>
          <w:rStyle w:val="color15"/>
        </w:rPr>
        <w:t xml:space="preserve">les psychologues s’attardent en effet davantage sur </w:t>
      </w:r>
      <w:r w:rsidR="009D51CB" w:rsidRPr="00C975E2">
        <w:rPr>
          <w:rStyle w:val="color15"/>
        </w:rPr>
        <w:t xml:space="preserve">les aspects de </w:t>
      </w:r>
      <w:r w:rsidR="00CB777E" w:rsidRPr="00C975E2">
        <w:rPr>
          <w:rStyle w:val="color15"/>
        </w:rPr>
        <w:t>comportements non-verbaux de communication</w:t>
      </w:r>
      <w:r w:rsidR="00455AFE" w:rsidRPr="00C975E2">
        <w:rPr>
          <w:rStyle w:val="color15"/>
        </w:rPr>
        <w:t xml:space="preserve"> ou d’interactions sociales </w:t>
      </w:r>
      <w:r w:rsidR="00320697" w:rsidRPr="00C975E2">
        <w:rPr>
          <w:rStyle w:val="color15"/>
        </w:rPr>
        <w:t>que sur</w:t>
      </w:r>
      <w:r w:rsidR="009D58E1" w:rsidRPr="00C975E2">
        <w:rPr>
          <w:rStyle w:val="color15"/>
        </w:rPr>
        <w:t>,</w:t>
      </w:r>
      <w:r w:rsidR="00320697" w:rsidRPr="00C975E2">
        <w:rPr>
          <w:rStyle w:val="color15"/>
        </w:rPr>
        <w:t xml:space="preserve"> </w:t>
      </w:r>
      <w:r w:rsidR="001F0ABF" w:rsidRPr="00C975E2">
        <w:rPr>
          <w:rStyle w:val="color15"/>
        </w:rPr>
        <w:t>par exemple</w:t>
      </w:r>
      <w:r w:rsidR="009D58E1" w:rsidRPr="00C975E2">
        <w:rPr>
          <w:rStyle w:val="color15"/>
        </w:rPr>
        <w:t>,</w:t>
      </w:r>
      <w:r w:rsidR="001F0ABF" w:rsidRPr="00C975E2">
        <w:rPr>
          <w:rStyle w:val="color15"/>
        </w:rPr>
        <w:t xml:space="preserve"> </w:t>
      </w:r>
      <w:r w:rsidR="00DD12CA" w:rsidRPr="00C975E2">
        <w:rPr>
          <w:rStyle w:val="color15"/>
        </w:rPr>
        <w:t>la posture de l’enfant</w:t>
      </w:r>
      <w:r w:rsidR="001F0ABF" w:rsidRPr="00C975E2">
        <w:rPr>
          <w:rStyle w:val="color15"/>
        </w:rPr>
        <w:t xml:space="preserve">, sa </w:t>
      </w:r>
      <w:r w:rsidR="001F0ABF" w:rsidRPr="00376B61">
        <w:rPr>
          <w:rStyle w:val="color15"/>
        </w:rPr>
        <w:t>latéralité</w:t>
      </w:r>
      <w:r w:rsidR="00DE484C" w:rsidRPr="00376B61">
        <w:rPr>
          <w:rStyle w:val="color15"/>
        </w:rPr>
        <w:t xml:space="preserve"> </w:t>
      </w:r>
      <w:r w:rsidR="001F0ABF" w:rsidRPr="00376B61">
        <w:rPr>
          <w:rStyle w:val="color15"/>
        </w:rPr>
        <w:t>ou son tonus</w:t>
      </w:r>
      <w:r w:rsidR="00EF22D9" w:rsidRPr="00376B61">
        <w:rPr>
          <w:rStyle w:val="color15"/>
        </w:rPr>
        <w:t>.</w:t>
      </w:r>
      <w:r w:rsidR="00314779" w:rsidRPr="00376B61">
        <w:rPr>
          <w:rStyle w:val="color15"/>
        </w:rPr>
        <w:t xml:space="preserve"> Ensuite</w:t>
      </w:r>
      <w:r w:rsidR="00EF22D9" w:rsidRPr="00376B61">
        <w:rPr>
          <w:rStyle w:val="color15"/>
        </w:rPr>
        <w:t xml:space="preserve">, </w:t>
      </w:r>
      <w:r w:rsidR="00DE484C" w:rsidRPr="00376B61">
        <w:rPr>
          <w:rStyle w:val="color15"/>
        </w:rPr>
        <w:t xml:space="preserve">les </w:t>
      </w:r>
      <w:r w:rsidR="00EF22D9" w:rsidRPr="00376B61">
        <w:rPr>
          <w:rStyle w:val="color15"/>
        </w:rPr>
        <w:t xml:space="preserve">particularités sensorielles </w:t>
      </w:r>
      <w:r w:rsidR="00036B02" w:rsidRPr="00376B61">
        <w:rPr>
          <w:rStyle w:val="color15"/>
        </w:rPr>
        <w:t xml:space="preserve">sont souvent évaluées de façon </w:t>
      </w:r>
      <w:r w:rsidR="0030296F" w:rsidRPr="00376B61">
        <w:rPr>
          <w:rStyle w:val="color15"/>
        </w:rPr>
        <w:t>plus approfondie par les psychomotriciennes</w:t>
      </w:r>
      <w:r w:rsidR="00036B02" w:rsidRPr="00376B61">
        <w:rPr>
          <w:rStyle w:val="color15"/>
        </w:rPr>
        <w:t xml:space="preserve">. </w:t>
      </w:r>
      <w:r w:rsidR="00A73EC0" w:rsidRPr="00376B61">
        <w:rPr>
          <w:rStyle w:val="color15"/>
        </w:rPr>
        <w:t xml:space="preserve">La nature des stimulations </w:t>
      </w:r>
      <w:r w:rsidR="009871A8" w:rsidRPr="00376B61">
        <w:rPr>
          <w:rStyle w:val="color15"/>
        </w:rPr>
        <w:t xml:space="preserve">recherchées </w:t>
      </w:r>
      <w:r w:rsidR="00F27028" w:rsidRPr="00376B61">
        <w:rPr>
          <w:rStyle w:val="color15"/>
        </w:rPr>
        <w:t xml:space="preserve">est décrite </w:t>
      </w:r>
      <w:r w:rsidR="007476D7" w:rsidRPr="00376B61">
        <w:rPr>
          <w:rStyle w:val="color15"/>
        </w:rPr>
        <w:t xml:space="preserve">par les psychologues </w:t>
      </w:r>
      <w:r w:rsidR="00F27028" w:rsidRPr="00376B61">
        <w:rPr>
          <w:rStyle w:val="color15"/>
        </w:rPr>
        <w:t>mais rarement leur intensité ou surtout leur impact sur le fonctionnement de l’enfant.</w:t>
      </w:r>
      <w:r w:rsidR="00217DC5" w:rsidRPr="00376B61">
        <w:rPr>
          <w:rStyle w:val="color15"/>
        </w:rPr>
        <w:t xml:space="preserve"> L’évaluation de la motricité est</w:t>
      </w:r>
      <w:r w:rsidR="00125C6F" w:rsidRPr="00376B61">
        <w:rPr>
          <w:rStyle w:val="color15"/>
        </w:rPr>
        <w:t xml:space="preserve"> </w:t>
      </w:r>
      <w:r w:rsidR="00F27028" w:rsidRPr="00376B61">
        <w:rPr>
          <w:rStyle w:val="color15"/>
        </w:rPr>
        <w:t xml:space="preserve">aussi </w:t>
      </w:r>
      <w:r w:rsidR="00EE48B6" w:rsidRPr="00376B61">
        <w:rPr>
          <w:rStyle w:val="color15"/>
        </w:rPr>
        <w:t>plus</w:t>
      </w:r>
      <w:r w:rsidR="00711D1F" w:rsidRPr="00376B61">
        <w:rPr>
          <w:rStyle w:val="color15"/>
        </w:rPr>
        <w:t xml:space="preserve"> </w:t>
      </w:r>
      <w:r w:rsidR="00125C6F" w:rsidRPr="00376B61">
        <w:rPr>
          <w:rStyle w:val="color15"/>
        </w:rPr>
        <w:t>superficielle</w:t>
      </w:r>
      <w:r w:rsidR="00BF4632" w:rsidRPr="00376B61">
        <w:rPr>
          <w:rStyle w:val="color15"/>
        </w:rPr>
        <w:t xml:space="preserve">, </w:t>
      </w:r>
      <w:r w:rsidR="00BF4632" w:rsidRPr="00C975E2">
        <w:rPr>
          <w:rStyle w:val="color15"/>
        </w:rPr>
        <w:t xml:space="preserve">les </w:t>
      </w:r>
      <w:r w:rsidR="00B5092B" w:rsidRPr="00C975E2">
        <w:rPr>
          <w:rStyle w:val="color15"/>
        </w:rPr>
        <w:t>observations décriv</w:t>
      </w:r>
      <w:r w:rsidR="00711D1F" w:rsidRPr="00C975E2">
        <w:rPr>
          <w:rStyle w:val="color15"/>
        </w:rPr>
        <w:t>a</w:t>
      </w:r>
      <w:r w:rsidR="00B5092B" w:rsidRPr="00C975E2">
        <w:rPr>
          <w:rStyle w:val="color15"/>
        </w:rPr>
        <w:t>nt davantage des résultats que des façons de faire</w:t>
      </w:r>
      <w:r w:rsidR="00350C71" w:rsidRPr="00C975E2">
        <w:rPr>
          <w:rStyle w:val="color15"/>
        </w:rPr>
        <w:t xml:space="preserve"> ou des niveaux de maturité</w:t>
      </w:r>
      <w:r w:rsidR="00B5092B" w:rsidRPr="00C975E2">
        <w:rPr>
          <w:rStyle w:val="color15"/>
        </w:rPr>
        <w:t>.</w:t>
      </w:r>
      <w:r w:rsidR="00240E88">
        <w:rPr>
          <w:rStyle w:val="color15"/>
        </w:rPr>
        <w:t xml:space="preserve"> </w:t>
      </w:r>
    </w:p>
    <w:p w14:paraId="09C0AAAF" w14:textId="46A00A99" w:rsidR="00703D08" w:rsidRPr="00C975E2" w:rsidRDefault="000E18F6" w:rsidP="00744DD5">
      <w:pPr>
        <w:pStyle w:val="font8"/>
        <w:spacing w:before="0" w:beforeAutospacing="0" w:after="0" w:afterAutospacing="0" w:line="360" w:lineRule="auto"/>
        <w:rPr>
          <w:rStyle w:val="color15"/>
        </w:rPr>
      </w:pPr>
      <w:r w:rsidRPr="00C975E2">
        <w:rPr>
          <w:rStyle w:val="color15"/>
        </w:rPr>
        <w:t xml:space="preserve">Si l’évaluation psychomotrice a le mérite d’être effectuée, cette </w:t>
      </w:r>
      <w:r w:rsidR="00170C8B" w:rsidRPr="00C975E2">
        <w:rPr>
          <w:rStyle w:val="color15"/>
        </w:rPr>
        <w:t xml:space="preserve">analyse </w:t>
      </w:r>
      <w:r w:rsidR="003C4B7B">
        <w:rPr>
          <w:rStyle w:val="color15"/>
        </w:rPr>
        <w:t xml:space="preserve">succincte </w:t>
      </w:r>
      <w:r w:rsidR="00170C8B" w:rsidRPr="00C975E2">
        <w:rPr>
          <w:rStyle w:val="color15"/>
        </w:rPr>
        <w:t xml:space="preserve">confirme </w:t>
      </w:r>
      <w:r w:rsidR="00E435B8">
        <w:rPr>
          <w:rStyle w:val="color15"/>
        </w:rPr>
        <w:t>qu’</w:t>
      </w:r>
      <w:r w:rsidR="00A9001E" w:rsidRPr="00C975E2">
        <w:rPr>
          <w:rStyle w:val="color15"/>
        </w:rPr>
        <w:t xml:space="preserve">elle n’est pas aussi </w:t>
      </w:r>
      <w:r w:rsidR="003C4B7B">
        <w:rPr>
          <w:rStyle w:val="color15"/>
        </w:rPr>
        <w:t>parfaitement</w:t>
      </w:r>
      <w:r w:rsidR="00A9001E" w:rsidRPr="00C975E2">
        <w:rPr>
          <w:rStyle w:val="color15"/>
        </w:rPr>
        <w:t xml:space="preserve"> maîtrisée que par la psychomotricienne. </w:t>
      </w:r>
      <w:r w:rsidR="00722E2A" w:rsidRPr="00722E2A">
        <w:rPr>
          <w:rStyle w:val="color15"/>
        </w:rPr>
        <w:t>Cette constatation semble logique, chaque profession ayant son propre domaine d’expertise. Bien que certains domaines puissent se superposer, aucune profession ne peut totalement suppléer une autre.</w:t>
      </w:r>
      <w:r w:rsidR="00D77555" w:rsidRPr="00722E2A">
        <w:rPr>
          <w:rStyle w:val="color15"/>
        </w:rPr>
        <w:t xml:space="preserve"> </w:t>
      </w:r>
      <w:r w:rsidR="0098696D">
        <w:rPr>
          <w:rStyle w:val="color15"/>
        </w:rPr>
        <w:t>Ainsi l</w:t>
      </w:r>
      <w:r w:rsidR="00A9001E" w:rsidRPr="00C975E2">
        <w:rPr>
          <w:rStyle w:val="color15"/>
        </w:rPr>
        <w:t>es conclusions</w:t>
      </w:r>
      <w:r w:rsidR="0098696D">
        <w:rPr>
          <w:rStyle w:val="color15"/>
        </w:rPr>
        <w:t xml:space="preserve"> des évaluations réalisées par </w:t>
      </w:r>
      <w:r w:rsidR="00BF1701">
        <w:rPr>
          <w:rStyle w:val="color15"/>
        </w:rPr>
        <w:t>un(e)</w:t>
      </w:r>
      <w:r w:rsidR="00BF1701" w:rsidRPr="00C975E2">
        <w:rPr>
          <w:rStyle w:val="color15"/>
        </w:rPr>
        <w:t xml:space="preserve"> </w:t>
      </w:r>
      <w:r w:rsidR="0098696D">
        <w:rPr>
          <w:rStyle w:val="color15"/>
        </w:rPr>
        <w:t>psychologue</w:t>
      </w:r>
      <w:r w:rsidR="00A9001E" w:rsidRPr="00C975E2">
        <w:rPr>
          <w:rStyle w:val="color15"/>
        </w:rPr>
        <w:t xml:space="preserve"> </w:t>
      </w:r>
      <w:r w:rsidR="0041531F" w:rsidRPr="00C975E2">
        <w:rPr>
          <w:rStyle w:val="color15"/>
        </w:rPr>
        <w:t>étant</w:t>
      </w:r>
      <w:r w:rsidR="00A9001E" w:rsidRPr="00C975E2">
        <w:rPr>
          <w:rStyle w:val="color15"/>
        </w:rPr>
        <w:t xml:space="preserve"> moins précises, </w:t>
      </w:r>
      <w:r w:rsidR="00FF2C1B" w:rsidRPr="00C975E2">
        <w:rPr>
          <w:rStyle w:val="color15"/>
        </w:rPr>
        <w:t xml:space="preserve">tous les </w:t>
      </w:r>
      <w:r w:rsidR="00546679" w:rsidRPr="00C975E2">
        <w:rPr>
          <w:rStyle w:val="color15"/>
        </w:rPr>
        <w:t>bénéfices à en tirer, tel</w:t>
      </w:r>
      <w:r w:rsidR="00DC7816">
        <w:rPr>
          <w:rStyle w:val="color15"/>
        </w:rPr>
        <w:t>le</w:t>
      </w:r>
      <w:r w:rsidR="00546679" w:rsidRPr="00C975E2">
        <w:rPr>
          <w:rStyle w:val="color15"/>
        </w:rPr>
        <w:t>s que l</w:t>
      </w:r>
      <w:r w:rsidR="0015298F" w:rsidRPr="00C975E2">
        <w:rPr>
          <w:rStyle w:val="color15"/>
        </w:rPr>
        <w:t xml:space="preserve">a mise en évidence de </w:t>
      </w:r>
      <w:r w:rsidR="00DC7816">
        <w:rPr>
          <w:rStyle w:val="color15"/>
        </w:rPr>
        <w:t xml:space="preserve">certaines </w:t>
      </w:r>
      <w:r w:rsidR="0015298F" w:rsidRPr="00C975E2">
        <w:rPr>
          <w:rStyle w:val="color15"/>
        </w:rPr>
        <w:t>como</w:t>
      </w:r>
      <w:r w:rsidR="00D11A7E" w:rsidRPr="00C975E2">
        <w:rPr>
          <w:rStyle w:val="color15"/>
        </w:rPr>
        <w:t>r</w:t>
      </w:r>
      <w:r w:rsidR="0015298F" w:rsidRPr="00C975E2">
        <w:rPr>
          <w:rStyle w:val="color15"/>
        </w:rPr>
        <w:t>bidités ou encore la proposition de</w:t>
      </w:r>
      <w:r w:rsidR="00546679" w:rsidRPr="00C975E2">
        <w:rPr>
          <w:rStyle w:val="color15"/>
        </w:rPr>
        <w:t xml:space="preserve"> </w:t>
      </w:r>
      <w:r w:rsidR="0015298F" w:rsidRPr="00C975E2">
        <w:rPr>
          <w:rStyle w:val="color15"/>
        </w:rPr>
        <w:t>modalités de prises en charge</w:t>
      </w:r>
      <w:r w:rsidR="000302E7">
        <w:rPr>
          <w:rStyle w:val="color15"/>
        </w:rPr>
        <w:t>,</w:t>
      </w:r>
      <w:r w:rsidR="0015298F" w:rsidRPr="00C975E2">
        <w:rPr>
          <w:rStyle w:val="color15"/>
        </w:rPr>
        <w:t xml:space="preserve"> </w:t>
      </w:r>
      <w:r w:rsidR="00546679" w:rsidRPr="00C975E2">
        <w:rPr>
          <w:rStyle w:val="color15"/>
        </w:rPr>
        <w:t xml:space="preserve">peuvent </w:t>
      </w:r>
      <w:r w:rsidR="0015298F" w:rsidRPr="00C975E2">
        <w:rPr>
          <w:rStyle w:val="color15"/>
        </w:rPr>
        <w:t>s’en trouver affecté</w:t>
      </w:r>
      <w:r w:rsidR="00D11A7E" w:rsidRPr="00C975E2">
        <w:rPr>
          <w:rStyle w:val="color15"/>
        </w:rPr>
        <w:t>es.</w:t>
      </w:r>
    </w:p>
    <w:p w14:paraId="65D81FB6" w14:textId="1E53EDDB" w:rsidR="00D11A7E" w:rsidRPr="00C975E2" w:rsidRDefault="00D11A7E" w:rsidP="00744DD5">
      <w:pPr>
        <w:pStyle w:val="font8"/>
        <w:spacing w:before="0" w:beforeAutospacing="0" w:after="0" w:afterAutospacing="0" w:line="360" w:lineRule="auto"/>
        <w:rPr>
          <w:rStyle w:val="color15"/>
        </w:rPr>
      </w:pPr>
    </w:p>
    <w:p w14:paraId="34C655EF" w14:textId="204603A1" w:rsidR="00216E9F" w:rsidRDefault="008B73C8" w:rsidP="00216E9F">
      <w:pPr>
        <w:pStyle w:val="font8"/>
        <w:spacing w:before="0" w:beforeAutospacing="0" w:after="0" w:afterAutospacing="0" w:line="360" w:lineRule="auto"/>
        <w:rPr>
          <w:rStyle w:val="color15"/>
        </w:rPr>
      </w:pPr>
      <w:r w:rsidRPr="00C975E2">
        <w:rPr>
          <w:rStyle w:val="color15"/>
        </w:rPr>
        <w:t>En somme, à la lumière des hypothèses formulées, il me semble que l’évaluation psychomotrice joue un rôle substantiel dans l’</w:t>
      </w:r>
      <w:r w:rsidR="00A64158">
        <w:rPr>
          <w:rStyle w:val="color15"/>
        </w:rPr>
        <w:t>e</w:t>
      </w:r>
      <w:r w:rsidRPr="00C975E2">
        <w:rPr>
          <w:rStyle w:val="color15"/>
        </w:rPr>
        <w:t>xploration exhaustive des différents domaines de développement de l’enfant</w:t>
      </w:r>
      <w:r w:rsidR="009B7AA1">
        <w:rPr>
          <w:rStyle w:val="color15"/>
        </w:rPr>
        <w:t>, venant</w:t>
      </w:r>
      <w:r w:rsidRPr="00C975E2">
        <w:rPr>
          <w:rStyle w:val="color15"/>
        </w:rPr>
        <w:t xml:space="preserve"> </w:t>
      </w:r>
      <w:r w:rsidR="005418EB" w:rsidRPr="005418EB">
        <w:rPr>
          <w:rStyle w:val="color15"/>
        </w:rPr>
        <w:t>préciser le niveau de développement et l</w:t>
      </w:r>
      <w:r w:rsidR="00780A09">
        <w:rPr>
          <w:rStyle w:val="color15"/>
        </w:rPr>
        <w:t xml:space="preserve">a présence </w:t>
      </w:r>
      <w:r w:rsidR="005418EB" w:rsidRPr="005418EB">
        <w:rPr>
          <w:rStyle w:val="color15"/>
        </w:rPr>
        <w:t>de troubles associés</w:t>
      </w:r>
      <w:r w:rsidR="009B7AA1">
        <w:rPr>
          <w:rStyle w:val="color15"/>
        </w:rPr>
        <w:t xml:space="preserve">. </w:t>
      </w:r>
      <w:r w:rsidRPr="00C975E2">
        <w:rPr>
          <w:rStyle w:val="color15"/>
        </w:rPr>
        <w:t>Elle contribue ainsi à confirmer un diagnostic et à élaborer un projet de prise en charge spécifique et ciblé.</w:t>
      </w:r>
      <w:r w:rsidR="00216E9F">
        <w:rPr>
          <w:rStyle w:val="color15"/>
        </w:rPr>
        <w:t xml:space="preserve"> </w:t>
      </w:r>
      <w:r w:rsidR="00621447">
        <w:rPr>
          <w:rStyle w:val="color15"/>
        </w:rPr>
        <w:t>En effet</w:t>
      </w:r>
      <w:r w:rsidR="00216E9F" w:rsidRPr="00216E9F">
        <w:rPr>
          <w:rStyle w:val="color15"/>
        </w:rPr>
        <w:t xml:space="preserve">, loin de se limiter à un diagnostic, l’évaluation en psychomotricité vise à comprendre l’individu dans son ensemble, à valoriser ses compétences et à l’accompagner dans son développement. C’est dans cette perspective que la psychomotricité confirme sa place </w:t>
      </w:r>
      <w:r w:rsidR="00216E9F" w:rsidRPr="00216E9F">
        <w:rPr>
          <w:rStyle w:val="color15"/>
        </w:rPr>
        <w:lastRenderedPageBreak/>
        <w:t>essentielle dans l’accompagnement des personnes avec un TSA</w:t>
      </w:r>
      <w:r w:rsidR="004C5922">
        <w:rPr>
          <w:rStyle w:val="color15"/>
        </w:rPr>
        <w:t>, dès cette phase d’évaluation</w:t>
      </w:r>
      <w:r w:rsidR="00216E9F" w:rsidRPr="00216E9F">
        <w:rPr>
          <w:rStyle w:val="color15"/>
        </w:rPr>
        <w:t>. Elle contribue à une meilleure compréhension de leur fonctionnement et à l’élaboration de prises en charge adaptées, respectueuses de leur singularité.</w:t>
      </w:r>
    </w:p>
    <w:p w14:paraId="335E17E6" w14:textId="77777777" w:rsidR="002211EA" w:rsidRPr="00216E9F" w:rsidRDefault="002211EA" w:rsidP="00216E9F">
      <w:pPr>
        <w:pStyle w:val="font8"/>
        <w:spacing w:before="0" w:beforeAutospacing="0" w:after="0" w:afterAutospacing="0" w:line="360" w:lineRule="auto"/>
        <w:rPr>
          <w:rStyle w:val="color15"/>
        </w:rPr>
      </w:pPr>
    </w:p>
    <w:p w14:paraId="10BFC100" w14:textId="41BCC71E" w:rsidR="0069052A" w:rsidRDefault="00F30A54" w:rsidP="00E04BC8">
      <w:pPr>
        <w:pStyle w:val="Titre3"/>
      </w:pPr>
      <w:bookmarkStart w:id="41" w:name="_Toc164288537"/>
      <w:r>
        <w:t>L</w:t>
      </w:r>
      <w:r w:rsidR="0069052A">
        <w:t>imites de l’étude</w:t>
      </w:r>
      <w:bookmarkEnd w:id="41"/>
    </w:p>
    <w:p w14:paraId="3E4B7EA9" w14:textId="77777777" w:rsidR="00D75ED1" w:rsidRPr="00372067" w:rsidRDefault="00D75ED1" w:rsidP="00372067">
      <w:pPr>
        <w:pStyle w:val="Paragraphedeliste"/>
        <w:numPr>
          <w:ilvl w:val="0"/>
          <w:numId w:val="28"/>
        </w:numPr>
        <w:spacing w:after="0"/>
        <w:rPr>
          <w:color w:val="4472C4" w:themeColor="accent1"/>
        </w:rPr>
      </w:pPr>
      <w:r w:rsidRPr="00372067">
        <w:rPr>
          <w:color w:val="4472C4" w:themeColor="accent1"/>
        </w:rPr>
        <w:t>Rythme du stage et fonctionnement du centre</w:t>
      </w:r>
    </w:p>
    <w:p w14:paraId="1B1C7737" w14:textId="6B75EC3A" w:rsidR="009F7E40" w:rsidRDefault="0078474D" w:rsidP="0039291A">
      <w:pPr>
        <w:spacing w:after="0"/>
      </w:pPr>
      <w:r>
        <w:t>Le</w:t>
      </w:r>
      <w:r w:rsidR="00CF244A">
        <w:t xml:space="preserve"> parcours diagnostique</w:t>
      </w:r>
      <w:r w:rsidR="00D87BFF">
        <w:t xml:space="preserve"> </w:t>
      </w:r>
      <w:r w:rsidR="00CF244A">
        <w:t xml:space="preserve">comprend au minimum </w:t>
      </w:r>
      <w:r w:rsidR="0007181D">
        <w:t>cinq</w:t>
      </w:r>
      <w:r w:rsidR="00CF244A">
        <w:t xml:space="preserve"> entretiens entre les patients, leur famille et les professionnel</w:t>
      </w:r>
      <w:r w:rsidR="001C501A">
        <w:t>(le)</w:t>
      </w:r>
      <w:r w:rsidR="00CF244A">
        <w:t>s du centre</w:t>
      </w:r>
      <w:r w:rsidR="004227A6">
        <w:t>, à savoir</w:t>
      </w:r>
      <w:r w:rsidR="003824D7">
        <w:t xml:space="preserve"> : </w:t>
      </w:r>
      <w:r w:rsidR="004227A6">
        <w:t xml:space="preserve">un entretien préalable, souvent téléphonique avec une </w:t>
      </w:r>
      <w:r w:rsidR="003824D7">
        <w:t>infirmière</w:t>
      </w:r>
      <w:r w:rsidR="004227A6">
        <w:t xml:space="preserve">, </w:t>
      </w:r>
      <w:r w:rsidR="00667135">
        <w:t>deux évaluations diagnostiques avec le médecin puis le/la psychologue</w:t>
      </w:r>
      <w:r w:rsidR="0007181D">
        <w:t xml:space="preserve">, </w:t>
      </w:r>
      <w:r w:rsidR="00173C3A">
        <w:t xml:space="preserve">au minimum une évaluation fonctionnelle avec la psychomotricienne, qui peut parfois être complétée d’une </w:t>
      </w:r>
      <w:r w:rsidR="003824D7">
        <w:t xml:space="preserve">ou plusieurs </w:t>
      </w:r>
      <w:r w:rsidR="00173C3A">
        <w:t>nouvelle</w:t>
      </w:r>
      <w:r w:rsidR="003824D7">
        <w:t>(s)</w:t>
      </w:r>
      <w:r w:rsidR="00173C3A">
        <w:t xml:space="preserve"> évaluation</w:t>
      </w:r>
      <w:r w:rsidR="003824D7">
        <w:t>(s)</w:t>
      </w:r>
      <w:r w:rsidR="00173C3A">
        <w:t xml:space="preserve"> </w:t>
      </w:r>
      <w:r w:rsidR="003613BB">
        <w:t xml:space="preserve">avec </w:t>
      </w:r>
      <w:r w:rsidR="00BF1701">
        <w:t>un(e)</w:t>
      </w:r>
      <w:r w:rsidR="003613BB">
        <w:t xml:space="preserve"> psychologue</w:t>
      </w:r>
      <w:r w:rsidR="0007181D">
        <w:t xml:space="preserve"> et enfin un entretien de restitution des conclusions</w:t>
      </w:r>
      <w:r w:rsidR="00CF244A">
        <w:t>. Pour des raisons</w:t>
      </w:r>
      <w:r w:rsidR="003613BB">
        <w:t xml:space="preserve"> de temps,</w:t>
      </w:r>
      <w:r w:rsidR="00CF244A">
        <w:t xml:space="preserve"> d’organisation et de prise en compte de la fatigabilité de chacun, les rendez-vous sont répartis sur plusieurs jours</w:t>
      </w:r>
      <w:r w:rsidR="00FE5717">
        <w:t xml:space="preserve">. </w:t>
      </w:r>
    </w:p>
    <w:p w14:paraId="15D96FAB" w14:textId="2B14CF99" w:rsidR="00F30A54" w:rsidRDefault="00FE5717" w:rsidP="0039291A">
      <w:pPr>
        <w:spacing w:after="0"/>
      </w:pPr>
      <w:r>
        <w:t xml:space="preserve">Mon stage s’effectuant uniquement sur la journée du vendredi, </w:t>
      </w:r>
      <w:r w:rsidR="00AD552A">
        <w:t xml:space="preserve">j’ai pu assister </w:t>
      </w:r>
      <w:r w:rsidR="008C6A1B">
        <w:t xml:space="preserve">de façon régulière </w:t>
      </w:r>
      <w:r w:rsidR="00AD552A">
        <w:t>à tous les types d’entretiens mais</w:t>
      </w:r>
      <w:r w:rsidR="006E6362">
        <w:t xml:space="preserve"> </w:t>
      </w:r>
      <w:r w:rsidR="00603208">
        <w:t xml:space="preserve">souvent </w:t>
      </w:r>
      <w:r w:rsidR="006E6362">
        <w:t>de façon</w:t>
      </w:r>
      <w:r w:rsidR="009F7E40">
        <w:t xml:space="preserve"> </w:t>
      </w:r>
      <w:r w:rsidR="00603208">
        <w:t>décorrélée, car i</w:t>
      </w:r>
      <w:r>
        <w:t xml:space="preserve">l m’était presque impossible d’assister à </w:t>
      </w:r>
      <w:r w:rsidR="003D2749">
        <w:t>l’intégralité de</w:t>
      </w:r>
      <w:r w:rsidR="00B31879">
        <w:t xml:space="preserve">s rendez-vous </w:t>
      </w:r>
      <w:r w:rsidR="005260CB">
        <w:t xml:space="preserve">et d’avoir une vue d’ensemble </w:t>
      </w:r>
      <w:r w:rsidR="00B31879">
        <w:t xml:space="preserve">d’un </w:t>
      </w:r>
      <w:r w:rsidR="0038281C">
        <w:t xml:space="preserve">seul et même </w:t>
      </w:r>
      <w:r w:rsidR="00B31879">
        <w:t xml:space="preserve">patient. </w:t>
      </w:r>
      <w:r w:rsidR="003824D7">
        <w:t xml:space="preserve">Mes analyses </w:t>
      </w:r>
      <w:r w:rsidR="00A613B7">
        <w:t xml:space="preserve">se basent donc sur des </w:t>
      </w:r>
      <w:r w:rsidR="00354148">
        <w:t xml:space="preserve">recoupements </w:t>
      </w:r>
      <w:r w:rsidR="00D52AB9">
        <w:t xml:space="preserve">faits </w:t>
      </w:r>
      <w:r w:rsidR="00354148">
        <w:t xml:space="preserve">entre les observations </w:t>
      </w:r>
      <w:r w:rsidR="00C215A9">
        <w:t>issues de</w:t>
      </w:r>
      <w:r w:rsidR="00354148">
        <w:t xml:space="preserve"> </w:t>
      </w:r>
      <w:r w:rsidR="00354148" w:rsidRPr="00FA7C06">
        <w:t>patients</w:t>
      </w:r>
      <w:r w:rsidR="00C215A9" w:rsidRPr="00FA7C06">
        <w:t xml:space="preserve"> différents</w:t>
      </w:r>
      <w:r w:rsidR="00C535FE" w:rsidRPr="00FA7C06">
        <w:t xml:space="preserve"> </w:t>
      </w:r>
      <w:r w:rsidR="00FA7C06" w:rsidRPr="00FA7C06">
        <w:t>ainsi que sur les réflexions</w:t>
      </w:r>
      <w:r w:rsidR="00C535FE" w:rsidRPr="00FA7C06">
        <w:t xml:space="preserve"> issu</w:t>
      </w:r>
      <w:r w:rsidR="00FA7C06" w:rsidRPr="00FA7C06">
        <w:t>e</w:t>
      </w:r>
      <w:r w:rsidR="00C535FE" w:rsidRPr="00FA7C06">
        <w:t>s de</w:t>
      </w:r>
      <w:r w:rsidR="00FA7C06" w:rsidRPr="00FA7C06">
        <w:t xml:space="preserve"> me</w:t>
      </w:r>
      <w:r w:rsidR="00C535FE" w:rsidRPr="00FA7C06">
        <w:t xml:space="preserve">s </w:t>
      </w:r>
      <w:r w:rsidR="00376B61" w:rsidRPr="00FA7C06">
        <w:t>échanges avec les professionnel</w:t>
      </w:r>
      <w:r w:rsidR="001C501A">
        <w:t>(</w:t>
      </w:r>
      <w:r w:rsidR="00376B61" w:rsidRPr="00FA7C06">
        <w:t>le</w:t>
      </w:r>
      <w:r w:rsidR="00060909">
        <w:t>)</w:t>
      </w:r>
      <w:r w:rsidR="00376B61" w:rsidRPr="00FA7C06">
        <w:t>s</w:t>
      </w:r>
      <w:r w:rsidR="00FA7C06" w:rsidRPr="00FA7C06">
        <w:t xml:space="preserve"> du service</w:t>
      </w:r>
      <w:r w:rsidR="00053F22" w:rsidRPr="00FA7C06">
        <w:t>.</w:t>
      </w:r>
    </w:p>
    <w:p w14:paraId="22A92EBF" w14:textId="77777777" w:rsidR="00F47E0B" w:rsidRDefault="00F47E0B" w:rsidP="0039291A">
      <w:pPr>
        <w:spacing w:after="0"/>
      </w:pPr>
    </w:p>
    <w:p w14:paraId="5C7E3E2B" w14:textId="77777777" w:rsidR="006119D3" w:rsidRPr="00372067" w:rsidRDefault="006119D3" w:rsidP="00372067">
      <w:pPr>
        <w:pStyle w:val="Paragraphedeliste"/>
        <w:numPr>
          <w:ilvl w:val="0"/>
          <w:numId w:val="28"/>
        </w:numPr>
        <w:spacing w:after="0"/>
        <w:rPr>
          <w:color w:val="4472C4" w:themeColor="accent1"/>
        </w:rPr>
      </w:pPr>
      <w:r w:rsidRPr="00372067">
        <w:rPr>
          <w:color w:val="4472C4" w:themeColor="accent1"/>
        </w:rPr>
        <w:t>Evaluation des particularités sensorielles</w:t>
      </w:r>
    </w:p>
    <w:p w14:paraId="7223ECF5" w14:textId="1D21C21C" w:rsidR="006119D3" w:rsidRDefault="006119D3" w:rsidP="00445BF3">
      <w:pPr>
        <w:spacing w:after="0"/>
      </w:pPr>
      <w:r>
        <w:t xml:space="preserve">Les particularités sensorielles des patients sont analysées au travers des observations cliniques des professionnels du CRA durant les différentes évaluations, ou des observations des parents ou personnes en contact régulier avec l’enfant. Le </w:t>
      </w:r>
      <w:r w:rsidR="004D0AAB">
        <w:t>P</w:t>
      </w:r>
      <w:r>
        <w:t xml:space="preserve">rofil </w:t>
      </w:r>
      <w:r w:rsidR="004D0AAB">
        <w:t>S</w:t>
      </w:r>
      <w:r>
        <w:t xml:space="preserve">ensoriel de Dunn n’est pas réalisé systématiquement au sein du CRA, principalement par faute de temps. </w:t>
      </w:r>
    </w:p>
    <w:p w14:paraId="73305D30" w14:textId="163D4B86" w:rsidR="006119D3" w:rsidRDefault="006119D3" w:rsidP="00445BF3">
      <w:pPr>
        <w:spacing w:after="0"/>
      </w:pPr>
      <w:r>
        <w:t>En effet, si la complétion du profil sensoriel peut se faire de façon autonome par les parents, il est néanmoins fortement recommandé d’être accompagné et guidé par une personne experte de l’outil qui pourra expliciter certaines questions, permettant ainsi d’obtenir des réponses plus précises et plus fiables.</w:t>
      </w:r>
      <w:r w:rsidR="0012693D">
        <w:t xml:space="preserve"> </w:t>
      </w:r>
      <w:r>
        <w:t xml:space="preserve">Cependant, au sein du CRA, le temps </w:t>
      </w:r>
      <w:r w:rsidR="00030C6C">
        <w:t>de</w:t>
      </w:r>
      <w:r>
        <w:t xml:space="preserve"> l’évaluation psychomotrice est généralement dédié en priorité à la passation d’épreuves par l’enfant. Il n’y a pas de temps supplémentaire pour accompagner les parents sur les questionnaires, qu’il s’agisse aussi bien du </w:t>
      </w:r>
      <w:r w:rsidR="00CC3D1A">
        <w:t>profil sensoriel</w:t>
      </w:r>
      <w:r>
        <w:t xml:space="preserve"> que du </w:t>
      </w:r>
      <w:r w:rsidR="00E8745A">
        <w:t>L</w:t>
      </w:r>
      <w:r>
        <w:t>DCDQ</w:t>
      </w:r>
      <w:r w:rsidR="00E8745A">
        <w:t xml:space="preserve"> (Little Developmental Coordination </w:t>
      </w:r>
      <w:r w:rsidR="00376B61">
        <w:t>D</w:t>
      </w:r>
      <w:r w:rsidR="00E8745A">
        <w:t xml:space="preserve">isorder </w:t>
      </w:r>
      <w:r w:rsidR="00376B61">
        <w:t>Q</w:t>
      </w:r>
      <w:r w:rsidR="00E8745A">
        <w:t>uestionnaire)</w:t>
      </w:r>
      <w:r>
        <w:t xml:space="preserve">, </w:t>
      </w:r>
      <w:r w:rsidR="006F6B66">
        <w:t xml:space="preserve">du </w:t>
      </w:r>
      <w:r>
        <w:t>QTAC</w:t>
      </w:r>
      <w:r w:rsidR="00E8745A">
        <w:t xml:space="preserve"> (</w:t>
      </w:r>
      <w:r w:rsidR="00475FEE">
        <w:t>Questionnaire sur le Trouble de l’Acquisition de la Coordination)</w:t>
      </w:r>
      <w:r>
        <w:t xml:space="preserve"> ou </w:t>
      </w:r>
      <w:r w:rsidR="00F10B81">
        <w:t xml:space="preserve">du </w:t>
      </w:r>
      <w:r w:rsidR="00475FEE">
        <w:t>questionnaire de</w:t>
      </w:r>
      <w:r w:rsidR="00F10B81">
        <w:t xml:space="preserve">s </w:t>
      </w:r>
      <w:r w:rsidR="00922F7A">
        <w:t>Echelles de</w:t>
      </w:r>
      <w:r w:rsidR="00475FEE">
        <w:t xml:space="preserve"> </w:t>
      </w:r>
      <w:r>
        <w:t>Brown…</w:t>
      </w:r>
      <w:r w:rsidR="00445BF3">
        <w:t xml:space="preserve"> </w:t>
      </w:r>
      <w:r>
        <w:t xml:space="preserve">La psychomotricienne a </w:t>
      </w:r>
      <w:r w:rsidR="00737D2C">
        <w:t>déjà</w:t>
      </w:r>
      <w:r>
        <w:t xml:space="preserve"> fait l’expérience de laisser les parents </w:t>
      </w:r>
      <w:r>
        <w:lastRenderedPageBreak/>
        <w:t xml:space="preserve">remplir seuls le </w:t>
      </w:r>
      <w:r w:rsidR="00922F7A">
        <w:t>Profil Sensoriel de Dunn</w:t>
      </w:r>
      <w:r>
        <w:t>, mais elle a renoncé à l’idée après s’être aperçu</w:t>
      </w:r>
      <w:r w:rsidR="00922F7A">
        <w:t>e</w:t>
      </w:r>
      <w:r>
        <w:t xml:space="preserve"> que bien souvent</w:t>
      </w:r>
      <w:r w:rsidR="00922F7A">
        <w:t>,</w:t>
      </w:r>
      <w:r>
        <w:t xml:space="preserve"> le résultat ne révélait pas de particularité sensorielle, alors qu’il en était observé, parfois de façon massive, durant les évaluations. </w:t>
      </w:r>
      <w:r w:rsidR="00663E71">
        <w:t>C</w:t>
      </w:r>
      <w:r>
        <w:t xml:space="preserve">e phénomène </w:t>
      </w:r>
      <w:r w:rsidR="00663E71">
        <w:t>peu</w:t>
      </w:r>
      <w:r w:rsidR="00432AE5">
        <w:t>t s’expliquer de deux manières : tout d’abord les</w:t>
      </w:r>
      <w:r>
        <w:t xml:space="preserve"> parents n’ont pas l’expertise</w:t>
      </w:r>
      <w:r w:rsidR="00432AE5">
        <w:t xml:space="preserve"> et la formation nécessaire à l’outil</w:t>
      </w:r>
      <w:r>
        <w:t xml:space="preserve"> </w:t>
      </w:r>
      <w:r w:rsidR="00D70789">
        <w:t xml:space="preserve">pour y répondre de </w:t>
      </w:r>
      <w:r w:rsidR="00F761B0">
        <w:t xml:space="preserve">façon pertinente, </w:t>
      </w:r>
      <w:r>
        <w:t xml:space="preserve">et ils semblent </w:t>
      </w:r>
      <w:r w:rsidR="00F761B0">
        <w:t xml:space="preserve">par ailleurs </w:t>
      </w:r>
      <w:r>
        <w:t xml:space="preserve">avoir </w:t>
      </w:r>
      <w:r w:rsidR="00F761B0">
        <w:t xml:space="preserve">souvent </w:t>
      </w:r>
      <w:r>
        <w:t>intégré ces particularités au fonctionnement normal de leur enfant</w:t>
      </w:r>
      <w:r w:rsidR="00CC6A96">
        <w:t>,</w:t>
      </w:r>
      <w:r>
        <w:t xml:space="preserve"> ne les f</w:t>
      </w:r>
      <w:r w:rsidR="00CC6A96">
        <w:t>aisa</w:t>
      </w:r>
      <w:r>
        <w:t xml:space="preserve">nt donc pas ressortir comme </w:t>
      </w:r>
      <w:r w:rsidR="00B73D2F">
        <w:rPr>
          <w:noProof/>
        </w:rPr>
        <mc:AlternateContent>
          <mc:Choice Requires="wps">
            <w:drawing>
              <wp:anchor distT="91440" distB="91440" distL="114300" distR="114300" simplePos="0" relativeHeight="251694087" behindDoc="0" locked="0" layoutInCell="1" allowOverlap="1" wp14:anchorId="266B2401" wp14:editId="435B58C0">
                <wp:simplePos x="0" y="0"/>
                <wp:positionH relativeFrom="margin">
                  <wp:posOffset>-70485</wp:posOffset>
                </wp:positionH>
                <wp:positionV relativeFrom="paragraph">
                  <wp:posOffset>1856740</wp:posOffset>
                </wp:positionV>
                <wp:extent cx="6108700" cy="1403985"/>
                <wp:effectExtent l="0" t="0" r="0" b="508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403985"/>
                        </a:xfrm>
                        <a:prstGeom prst="rect">
                          <a:avLst/>
                        </a:prstGeom>
                        <a:noFill/>
                        <a:ln w="9525">
                          <a:noFill/>
                          <a:miter lim="800000"/>
                          <a:headEnd/>
                          <a:tailEnd/>
                        </a:ln>
                      </wps:spPr>
                      <wps:txbx>
                        <w:txbxContent>
                          <w:p w14:paraId="178C728C" w14:textId="781D0FC0" w:rsidR="00990ABE" w:rsidRDefault="003E5E6B" w:rsidP="003E5E6B">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Mika, garçon de 3 ans et 2 mois,</w:t>
                            </w:r>
                            <w:r>
                              <w:t> </w:t>
                            </w:r>
                            <w:r w:rsidRPr="009B6E53">
                              <w:rPr>
                                <w:i/>
                                <w:iCs/>
                                <w:color w:val="4472C4" w:themeColor="accent1"/>
                              </w:rPr>
                              <w:t>plisse</w:t>
                            </w:r>
                            <w:r>
                              <w:rPr>
                                <w:i/>
                                <w:iCs/>
                                <w:color w:val="4472C4" w:themeColor="accent1"/>
                              </w:rPr>
                              <w:t xml:space="preserve"> souvent</w:t>
                            </w:r>
                            <w:r w:rsidRPr="009B6E53">
                              <w:rPr>
                                <w:i/>
                                <w:iCs/>
                                <w:color w:val="4472C4" w:themeColor="accent1"/>
                              </w:rPr>
                              <w:t xml:space="preserve"> les yeux et </w:t>
                            </w:r>
                            <w:r>
                              <w:rPr>
                                <w:i/>
                                <w:iCs/>
                                <w:color w:val="4472C4" w:themeColor="accent1"/>
                              </w:rPr>
                              <w:t xml:space="preserve">a beaucoup de </w:t>
                            </w:r>
                            <w:r w:rsidRPr="009B6E53">
                              <w:rPr>
                                <w:i/>
                                <w:iCs/>
                                <w:color w:val="4472C4" w:themeColor="accent1"/>
                              </w:rPr>
                              <w:t>regards périphériques</w:t>
                            </w:r>
                            <w:r>
                              <w:rPr>
                                <w:i/>
                                <w:iCs/>
                                <w:color w:val="4472C4" w:themeColor="accent1"/>
                              </w:rPr>
                              <w:t>. Ces comportements constituent des recherches de stimulation visuelle, entrant dans les critères diagnostic du TSA selon le DSM-5, au titre des particularités sensorielles.</w:t>
                            </w:r>
                            <w:r w:rsidR="00B73D2F">
                              <w:rPr>
                                <w:i/>
                                <w:iCs/>
                                <w:color w:val="4472C4" w:themeColor="accent1"/>
                              </w:rPr>
                              <w:t xml:space="preserve"> </w:t>
                            </w:r>
                            <w:r w:rsidR="00DB5990">
                              <w:rPr>
                                <w:i/>
                                <w:iCs/>
                                <w:color w:val="4472C4" w:themeColor="accent1"/>
                              </w:rPr>
                              <w:t xml:space="preserve">Ils peuvent impacter </w:t>
                            </w:r>
                            <w:r w:rsidR="008514FE">
                              <w:rPr>
                                <w:i/>
                                <w:iCs/>
                                <w:color w:val="4472C4" w:themeColor="accent1"/>
                              </w:rPr>
                              <w:t>Mika dans sa vie quotidienne en le privant de certaines informations visuelles par exemple.</w:t>
                            </w:r>
                            <w:r w:rsidR="00F42BB2">
                              <w:rPr>
                                <w:i/>
                                <w:iCs/>
                                <w:color w:val="4472C4" w:themeColor="accent1"/>
                              </w:rPr>
                              <w:t xml:space="preserve"> Pourtant</w:t>
                            </w:r>
                            <w:r w:rsidR="00C87D5C">
                              <w:rPr>
                                <w:i/>
                                <w:iCs/>
                                <w:color w:val="4472C4" w:themeColor="accent1"/>
                              </w:rPr>
                              <w:t xml:space="preserve">, ils ne sont </w:t>
                            </w:r>
                            <w:r w:rsidR="009C1BCB">
                              <w:rPr>
                                <w:i/>
                                <w:iCs/>
                                <w:color w:val="4472C4" w:themeColor="accent1"/>
                              </w:rPr>
                              <w:t>pas</w:t>
                            </w:r>
                            <w:r w:rsidR="00990ABE" w:rsidRPr="009B6E53">
                              <w:rPr>
                                <w:i/>
                                <w:iCs/>
                                <w:color w:val="4472C4" w:themeColor="accent1"/>
                              </w:rPr>
                              <w:t xml:space="preserve"> perçus comme </w:t>
                            </w:r>
                            <w:r w:rsidR="004C65FC">
                              <w:rPr>
                                <w:i/>
                                <w:iCs/>
                                <w:color w:val="4472C4" w:themeColor="accent1"/>
                              </w:rPr>
                              <w:t>anormaux</w:t>
                            </w:r>
                            <w:r w:rsidR="009C1BCB">
                              <w:rPr>
                                <w:i/>
                                <w:iCs/>
                                <w:color w:val="4472C4" w:themeColor="accent1"/>
                              </w:rPr>
                              <w:t xml:space="preserve"> ou inquiétants</w:t>
                            </w:r>
                            <w:r w:rsidR="00990ABE" w:rsidRPr="009B6E53">
                              <w:rPr>
                                <w:i/>
                                <w:iCs/>
                                <w:color w:val="4472C4" w:themeColor="accent1"/>
                              </w:rPr>
                              <w:t xml:space="preserve"> par les parent</w:t>
                            </w:r>
                            <w:r w:rsidR="009C1BCB">
                              <w:rPr>
                                <w:i/>
                                <w:iCs/>
                                <w:color w:val="4472C4" w:themeColor="accent1"/>
                              </w:rPr>
                              <w:t xml:space="preserve">s qui disent s’être habitués et ne presque plus </w:t>
                            </w:r>
                            <w:r w:rsidR="00570192">
                              <w:rPr>
                                <w:i/>
                                <w:iCs/>
                                <w:color w:val="4472C4" w:themeColor="accent1"/>
                              </w:rPr>
                              <w:t xml:space="preserve">les </w:t>
                            </w:r>
                            <w:r w:rsidR="009C1BCB">
                              <w:rPr>
                                <w:i/>
                                <w:iCs/>
                                <w:color w:val="4472C4" w:themeColor="accent1"/>
                              </w:rPr>
                              <w:t>remarquer</w:t>
                            </w:r>
                            <w:r w:rsidR="00570192">
                              <w:rPr>
                                <w:i/>
                                <w:iCs/>
                                <w:color w:val="4472C4" w:themeColor="accen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6B2401" id="_x0000_s1033" type="#_x0000_t202" style="position:absolute;left:0;text-align:left;margin-left:-5.55pt;margin-top:146.2pt;width:481pt;height:110.55pt;z-index:251694087;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" filled="f" stroked="f">
                <v:textbox style="mso-fit-shape-to-text:t">
                  <w:txbxContent>
                    <w:p w14:paraId="178C728C" w14:textId="781D0FC0" w:rsidR="00990ABE" w:rsidRDefault="003E5E6B" w:rsidP="003E5E6B">
                      <w:pPr>
                        <w:pBdr>
                          <w:top w:val="single" w:sz="24" w:space="8" w:color="4472C4" w:themeColor="accent1"/>
                          <w:bottom w:val="single" w:sz="24" w:space="8" w:color="4472C4" w:themeColor="accent1"/>
                        </w:pBdr>
                        <w:spacing w:after="0"/>
                        <w:rPr>
                          <w:i/>
                          <w:iCs/>
                          <w:color w:val="4472C4" w:themeColor="accent1"/>
                        </w:rPr>
                      </w:pPr>
                      <w:r>
                        <w:rPr>
                          <w:i/>
                          <w:iCs/>
                          <w:color w:val="4472C4" w:themeColor="accent1"/>
                        </w:rPr>
                        <w:t>Mika, garçon de 3 ans et 2 mois,</w:t>
                      </w:r>
                      <w:r>
                        <w:t> </w:t>
                      </w:r>
                      <w:r w:rsidRPr="009B6E53">
                        <w:rPr>
                          <w:i/>
                          <w:iCs/>
                          <w:color w:val="4472C4" w:themeColor="accent1"/>
                        </w:rPr>
                        <w:t>plisse</w:t>
                      </w:r>
                      <w:r>
                        <w:rPr>
                          <w:i/>
                          <w:iCs/>
                          <w:color w:val="4472C4" w:themeColor="accent1"/>
                        </w:rPr>
                        <w:t xml:space="preserve"> souvent</w:t>
                      </w:r>
                      <w:r w:rsidRPr="009B6E53">
                        <w:rPr>
                          <w:i/>
                          <w:iCs/>
                          <w:color w:val="4472C4" w:themeColor="accent1"/>
                        </w:rPr>
                        <w:t xml:space="preserve"> les yeux et </w:t>
                      </w:r>
                      <w:r>
                        <w:rPr>
                          <w:i/>
                          <w:iCs/>
                          <w:color w:val="4472C4" w:themeColor="accent1"/>
                        </w:rPr>
                        <w:t xml:space="preserve">a beaucoup de </w:t>
                      </w:r>
                      <w:r w:rsidRPr="009B6E53">
                        <w:rPr>
                          <w:i/>
                          <w:iCs/>
                          <w:color w:val="4472C4" w:themeColor="accent1"/>
                        </w:rPr>
                        <w:t>regards périphériques</w:t>
                      </w:r>
                      <w:r>
                        <w:rPr>
                          <w:i/>
                          <w:iCs/>
                          <w:color w:val="4472C4" w:themeColor="accent1"/>
                        </w:rPr>
                        <w:t>. Ces comportements constituent des recherches de stimulation visuelle, entrant dans les critères diagnostic du TSA selon le DSM-5, au titre des particularités sensorielles.</w:t>
                      </w:r>
                      <w:r w:rsidR="00B73D2F">
                        <w:rPr>
                          <w:i/>
                          <w:iCs/>
                          <w:color w:val="4472C4" w:themeColor="accent1"/>
                        </w:rPr>
                        <w:t xml:space="preserve"> </w:t>
                      </w:r>
                      <w:r w:rsidR="00DB5990">
                        <w:rPr>
                          <w:i/>
                          <w:iCs/>
                          <w:color w:val="4472C4" w:themeColor="accent1"/>
                        </w:rPr>
                        <w:t xml:space="preserve">Ils peuvent impacter </w:t>
                      </w:r>
                      <w:r w:rsidR="008514FE">
                        <w:rPr>
                          <w:i/>
                          <w:iCs/>
                          <w:color w:val="4472C4" w:themeColor="accent1"/>
                        </w:rPr>
                        <w:t>Mika dans sa vie quotidienne en le privant de certaines informations visuelles par exemple.</w:t>
                      </w:r>
                      <w:r w:rsidR="00F42BB2">
                        <w:rPr>
                          <w:i/>
                          <w:iCs/>
                          <w:color w:val="4472C4" w:themeColor="accent1"/>
                        </w:rPr>
                        <w:t xml:space="preserve"> Pourtant</w:t>
                      </w:r>
                      <w:r w:rsidR="00C87D5C">
                        <w:rPr>
                          <w:i/>
                          <w:iCs/>
                          <w:color w:val="4472C4" w:themeColor="accent1"/>
                        </w:rPr>
                        <w:t xml:space="preserve">, ils ne sont </w:t>
                      </w:r>
                      <w:r w:rsidR="009C1BCB">
                        <w:rPr>
                          <w:i/>
                          <w:iCs/>
                          <w:color w:val="4472C4" w:themeColor="accent1"/>
                        </w:rPr>
                        <w:t>pas</w:t>
                      </w:r>
                      <w:r w:rsidR="00990ABE" w:rsidRPr="009B6E53">
                        <w:rPr>
                          <w:i/>
                          <w:iCs/>
                          <w:color w:val="4472C4" w:themeColor="accent1"/>
                        </w:rPr>
                        <w:t xml:space="preserve"> perçus comme </w:t>
                      </w:r>
                      <w:r w:rsidR="004C65FC">
                        <w:rPr>
                          <w:i/>
                          <w:iCs/>
                          <w:color w:val="4472C4" w:themeColor="accent1"/>
                        </w:rPr>
                        <w:t>anormaux</w:t>
                      </w:r>
                      <w:r w:rsidR="009C1BCB">
                        <w:rPr>
                          <w:i/>
                          <w:iCs/>
                          <w:color w:val="4472C4" w:themeColor="accent1"/>
                        </w:rPr>
                        <w:t xml:space="preserve"> ou inquiétants</w:t>
                      </w:r>
                      <w:r w:rsidR="00990ABE" w:rsidRPr="009B6E53">
                        <w:rPr>
                          <w:i/>
                          <w:iCs/>
                          <w:color w:val="4472C4" w:themeColor="accent1"/>
                        </w:rPr>
                        <w:t xml:space="preserve"> par les parent</w:t>
                      </w:r>
                      <w:r w:rsidR="009C1BCB">
                        <w:rPr>
                          <w:i/>
                          <w:iCs/>
                          <w:color w:val="4472C4" w:themeColor="accent1"/>
                        </w:rPr>
                        <w:t xml:space="preserve">s qui disent s’être habitués et ne presque plus </w:t>
                      </w:r>
                      <w:r w:rsidR="00570192">
                        <w:rPr>
                          <w:i/>
                          <w:iCs/>
                          <w:color w:val="4472C4" w:themeColor="accent1"/>
                        </w:rPr>
                        <w:t xml:space="preserve">les </w:t>
                      </w:r>
                      <w:r w:rsidR="009C1BCB">
                        <w:rPr>
                          <w:i/>
                          <w:iCs/>
                          <w:color w:val="4472C4" w:themeColor="accent1"/>
                        </w:rPr>
                        <w:t>remarquer</w:t>
                      </w:r>
                      <w:r w:rsidR="00570192">
                        <w:rPr>
                          <w:i/>
                          <w:iCs/>
                          <w:color w:val="4472C4" w:themeColor="accent1"/>
                        </w:rPr>
                        <w:t>.</w:t>
                      </w:r>
                    </w:p>
                  </w:txbxContent>
                </v:textbox>
                <w10:wrap type="topAndBottom" anchorx="margin"/>
              </v:shape>
            </w:pict>
          </mc:Fallback>
        </mc:AlternateContent>
      </w:r>
      <w:r>
        <w:t xml:space="preserve">exceptionnelles. </w:t>
      </w:r>
    </w:p>
    <w:p w14:paraId="34990077" w14:textId="0C625466" w:rsidR="007B23A5" w:rsidRPr="00060909" w:rsidRDefault="008061DB" w:rsidP="00912B5F">
      <w:pPr>
        <w:spacing w:after="0"/>
      </w:pPr>
      <w:r>
        <w:t>Durant ce stage, j</w:t>
      </w:r>
      <w:r w:rsidR="006119D3">
        <w:t xml:space="preserve">’aurais aimé pouvoir faire l’expérience de laisser les parents remplir le questionnaire seuls puis de </w:t>
      </w:r>
      <w:r>
        <w:t xml:space="preserve">le </w:t>
      </w:r>
      <w:r w:rsidR="006119D3">
        <w:t>reprendre avec eux pour comparer</w:t>
      </w:r>
      <w:r w:rsidR="00601760">
        <w:t>, préciser, compléter leurs réponses</w:t>
      </w:r>
      <w:r w:rsidR="006119D3">
        <w:t xml:space="preserve"> et certainement mettre en avant la plus-value de l’intervention psychomot</w:t>
      </w:r>
      <w:r w:rsidR="00AF2594">
        <w:t>rice</w:t>
      </w:r>
      <w:r w:rsidR="006119D3">
        <w:t xml:space="preserve"> à ce moment. Malheureusement</w:t>
      </w:r>
      <w:r w:rsidR="00B77E72">
        <w:t>,</w:t>
      </w:r>
      <w:r w:rsidR="0042370C">
        <w:t xml:space="preserve"> je n’ai pas mené cette expérience</w:t>
      </w:r>
      <w:r w:rsidR="00615C0F">
        <w:t>, pour plusieurs raisons. D’une part</w:t>
      </w:r>
      <w:r w:rsidR="00AF2594">
        <w:t xml:space="preserve">, </w:t>
      </w:r>
      <w:r w:rsidR="00191C60">
        <w:t xml:space="preserve">même </w:t>
      </w:r>
      <w:r w:rsidR="00AF2594">
        <w:t xml:space="preserve">si je connais l’outil </w:t>
      </w:r>
      <w:r w:rsidR="00191C60">
        <w:t xml:space="preserve">de façon théorique, </w:t>
      </w:r>
      <w:r w:rsidR="00615C0F">
        <w:t>je n</w:t>
      </w:r>
      <w:r w:rsidR="00191C60">
        <w:t>’y</w:t>
      </w:r>
      <w:r w:rsidR="00615C0F">
        <w:t xml:space="preserve"> suis pas (encore) formée. </w:t>
      </w:r>
      <w:r w:rsidR="00853075">
        <w:t xml:space="preserve">Je pense que j’aurais été en mesure de préciser les énoncés aux parents, </w:t>
      </w:r>
      <w:r w:rsidR="00191C60">
        <w:t xml:space="preserve">mais </w:t>
      </w:r>
      <w:r w:rsidR="00853075">
        <w:t>peut-être pas d’étudier précisément les résultats pour leur transmettre les</w:t>
      </w:r>
      <w:r w:rsidR="00667A44">
        <w:t xml:space="preserve"> conclusions </w:t>
      </w:r>
      <w:r w:rsidR="00E63FFB" w:rsidRPr="0093731A">
        <w:t>et conseils adéquats</w:t>
      </w:r>
      <w:r w:rsidR="00667A44" w:rsidRPr="0093731A">
        <w:t xml:space="preserve">. D’autre part, </w:t>
      </w:r>
      <w:r w:rsidR="00230F87" w:rsidRPr="0093731A">
        <w:t>n’étant présente qu’un jour par semaine, il n’était pas possible que je remette moi-même le questionnaire, que je le réceptionne, que je le corrige seule puis avec les parents, le tout en amont de la restitution des conclusions. C</w:t>
      </w:r>
      <w:r w:rsidR="00667A44" w:rsidRPr="0093731A">
        <w:t xml:space="preserve">ela aurait nécessité </w:t>
      </w:r>
      <w:r w:rsidR="00EC0E9F" w:rsidRPr="0093731A">
        <w:t xml:space="preserve">une </w:t>
      </w:r>
      <w:r w:rsidR="008E2AD1" w:rsidRPr="0093731A">
        <w:t>modification de l’organisation du servic</w:t>
      </w:r>
      <w:r w:rsidR="00922015" w:rsidRPr="0093731A">
        <w:t>e</w:t>
      </w:r>
      <w:r w:rsidR="008E2AD1" w:rsidRPr="0093731A">
        <w:t xml:space="preserve"> déjà millimétrée</w:t>
      </w:r>
      <w:r w:rsidR="00A63933" w:rsidRPr="0093731A">
        <w:t xml:space="preserve"> et </w:t>
      </w:r>
      <w:r w:rsidR="00912B5F" w:rsidRPr="0093731A">
        <w:t>un</w:t>
      </w:r>
      <w:r w:rsidR="00A63933" w:rsidRPr="0093731A">
        <w:t>e surcharge mentale pour les professionnel</w:t>
      </w:r>
      <w:r w:rsidR="00060909">
        <w:t>(le)</w:t>
      </w:r>
      <w:r w:rsidR="00A63933" w:rsidRPr="0093731A">
        <w:t xml:space="preserve">s et la secrétaire </w:t>
      </w:r>
      <w:r w:rsidR="007B23A5" w:rsidRPr="0093731A">
        <w:t>que je n’aurais pas assumée.</w:t>
      </w:r>
      <w:r w:rsidR="00331A30" w:rsidRPr="0093731A">
        <w:t xml:space="preserve"> </w:t>
      </w:r>
    </w:p>
    <w:p w14:paraId="188A6C44" w14:textId="56401E41" w:rsidR="00222B56" w:rsidRDefault="005E1112" w:rsidP="00BF174F">
      <w:pPr>
        <w:spacing w:after="0"/>
      </w:pPr>
      <w:r>
        <w:t>J’en</w:t>
      </w:r>
      <w:r w:rsidR="003E322B">
        <w:t xml:space="preserve"> revien</w:t>
      </w:r>
      <w:r>
        <w:t>s</w:t>
      </w:r>
      <w:r w:rsidR="0018478B">
        <w:t xml:space="preserve"> donc ici aux</w:t>
      </w:r>
      <w:r w:rsidR="0018478B" w:rsidRPr="00DE5B93">
        <w:t xml:space="preserve"> contraintes inhérentes à la cadence d’un stage se déroulant une journée par semaine durant toute l’année, qui a inévitablement restreint le nombre de mes interactions avec une </w:t>
      </w:r>
      <w:r w:rsidR="00187A59" w:rsidRPr="00DE5B93">
        <w:t xml:space="preserve">même </w:t>
      </w:r>
      <w:r w:rsidR="0018478B" w:rsidRPr="00DE5B93">
        <w:t>famille</w:t>
      </w:r>
      <w:r w:rsidR="00187A59" w:rsidRPr="00DE5B93">
        <w:t xml:space="preserve">. </w:t>
      </w:r>
      <w:r w:rsidR="00C423CF">
        <w:t xml:space="preserve">Il </w:t>
      </w:r>
      <w:r w:rsidR="000F5F85">
        <w:t>convient de souligner</w:t>
      </w:r>
      <w:r w:rsidR="00C423CF">
        <w:t xml:space="preserve"> que cette </w:t>
      </w:r>
      <w:r w:rsidR="00187A59">
        <w:t>contrainte</w:t>
      </w:r>
      <w:r w:rsidR="00C423CF">
        <w:t xml:space="preserve"> </w:t>
      </w:r>
      <w:r w:rsidR="00EB6E2B">
        <w:t xml:space="preserve">s’est trouvée </w:t>
      </w:r>
      <w:r w:rsidR="00EB6E2B" w:rsidRPr="00D87855">
        <w:rPr>
          <w:highlight w:val="yellow"/>
        </w:rPr>
        <w:t>être</w:t>
      </w:r>
      <w:r w:rsidR="00EB6E2B">
        <w:t xml:space="preserve"> </w:t>
      </w:r>
      <w:r w:rsidR="00AC0D40">
        <w:t xml:space="preserve">au contraire </w:t>
      </w:r>
      <w:r w:rsidR="00D23D8D" w:rsidRPr="00EA4445">
        <w:rPr>
          <w:highlight w:val="yellow"/>
        </w:rPr>
        <w:t>être</w:t>
      </w:r>
      <w:r w:rsidR="00D23D8D">
        <w:t xml:space="preserve"> </w:t>
      </w:r>
      <w:r w:rsidR="00856A2C">
        <w:t>un atout</w:t>
      </w:r>
      <w:r w:rsidR="00EB6E2B">
        <w:t xml:space="preserve"> sur mon second stage en </w:t>
      </w:r>
      <w:r>
        <w:t>IME</w:t>
      </w:r>
      <w:r w:rsidR="00856A2C">
        <w:t> </w:t>
      </w:r>
      <w:r w:rsidR="00442724">
        <w:t>où</w:t>
      </w:r>
      <w:r w:rsidR="00BF174F" w:rsidRPr="00BF174F">
        <w:t xml:space="preserve"> j’ai eu l’opportunité d’observer l’évolution des patients et d’évaluer les effets des interventions proposées sur une durée </w:t>
      </w:r>
      <w:r w:rsidR="00745154">
        <w:t xml:space="preserve">bien </w:t>
      </w:r>
      <w:r w:rsidR="00BF174F" w:rsidRPr="00BF174F">
        <w:t>plus longue qu</w:t>
      </w:r>
      <w:r w:rsidR="00745154">
        <w:t xml:space="preserve">e celle </w:t>
      </w:r>
      <w:r w:rsidR="00AC0D40">
        <w:t xml:space="preserve">qu’aurait offert </w:t>
      </w:r>
      <w:r w:rsidR="00BF174F" w:rsidRPr="00BF174F">
        <w:t>un stage à temps plein de deux mois</w:t>
      </w:r>
      <w:r w:rsidR="00856A2C">
        <w:t>.</w:t>
      </w:r>
    </w:p>
    <w:p w14:paraId="09BCD67F" w14:textId="77777777" w:rsidR="004C2AD0" w:rsidRDefault="004C2AD0" w:rsidP="00BF174F">
      <w:pPr>
        <w:spacing w:after="0"/>
      </w:pPr>
    </w:p>
    <w:p w14:paraId="223C9AED" w14:textId="38A6C200" w:rsidR="00506E11" w:rsidRDefault="00506E11" w:rsidP="00E04BC8">
      <w:pPr>
        <w:pStyle w:val="Titre2"/>
      </w:pPr>
      <w:bookmarkStart w:id="42" w:name="_Toc164288538"/>
      <w:r>
        <w:lastRenderedPageBreak/>
        <w:t>Etre psychomotricienne en CRA</w:t>
      </w:r>
      <w:bookmarkEnd w:id="42"/>
    </w:p>
    <w:p w14:paraId="23658E46" w14:textId="4D3EF50F" w:rsidR="00506E11" w:rsidRDefault="00473F08" w:rsidP="00E04BC8">
      <w:pPr>
        <w:pStyle w:val="Titre3"/>
      </w:pPr>
      <w:bookmarkStart w:id="43" w:name="_Toc164288539"/>
      <w:r w:rsidRPr="00D140A6">
        <w:t>Forces</w:t>
      </w:r>
      <w:r w:rsidR="00506E11">
        <w:t xml:space="preserve"> et </w:t>
      </w:r>
      <w:r w:rsidR="00506E11" w:rsidRPr="00E04BC8">
        <w:t>limites</w:t>
      </w:r>
      <w:r w:rsidR="00506E11">
        <w:t xml:space="preserve"> du CRA</w:t>
      </w:r>
      <w:bookmarkEnd w:id="43"/>
    </w:p>
    <w:p w14:paraId="61FF00A0" w14:textId="58948327" w:rsidR="00870082" w:rsidRDefault="009676AA" w:rsidP="00E04BC8">
      <w:pPr>
        <w:pStyle w:val="Titre4"/>
      </w:pPr>
      <w:r w:rsidRPr="00D140A6">
        <w:t>Force</w:t>
      </w:r>
      <w:r w:rsidR="00870082" w:rsidRPr="00D140A6">
        <w:t>s</w:t>
      </w:r>
      <w:r>
        <w:t> </w:t>
      </w:r>
    </w:p>
    <w:p w14:paraId="06ABA6F5" w14:textId="35FB9274" w:rsidR="001F10BF" w:rsidRPr="00BD4670" w:rsidRDefault="001F10BF" w:rsidP="00BD4670">
      <w:pPr>
        <w:spacing w:after="0"/>
      </w:pPr>
      <w:r w:rsidRPr="00BD4670">
        <w:t xml:space="preserve">L’atout primordial d’un CRA réside dans son expertise spécialisée dans le domaine du TSA. </w:t>
      </w:r>
      <w:r w:rsidR="00F01E57">
        <w:t>Le centre</w:t>
      </w:r>
      <w:r w:rsidRPr="00BD4670">
        <w:t xml:space="preserve"> est constitué d’une équipe pluridisciplinaire de spécialistes, permettant de centraliser en un seul lieu les connaissances les plus avancées sur le sujet. </w:t>
      </w:r>
      <w:r w:rsidR="00177101">
        <w:t>L</w:t>
      </w:r>
      <w:r w:rsidR="00177101" w:rsidRPr="00BD4670">
        <w:t xml:space="preserve">a grande diversité de la clinique de l’autisme peut parfois dérouter les praticiens de première ou seconde ligne </w:t>
      </w:r>
      <w:r w:rsidR="001159E1">
        <w:t>s’ils</w:t>
      </w:r>
      <w:r w:rsidR="00177101" w:rsidRPr="00BD4670">
        <w:t xml:space="preserve"> ne sont pas spécifiquement formés</w:t>
      </w:r>
      <w:r w:rsidR="00651AFC">
        <w:t xml:space="preserve">. </w:t>
      </w:r>
      <w:r w:rsidR="00651AFC" w:rsidRPr="000277A0">
        <w:rPr>
          <w:highlight w:val="yellow"/>
        </w:rPr>
        <w:t>L</w:t>
      </w:r>
      <w:r w:rsidR="00177101" w:rsidRPr="000277A0">
        <w:rPr>
          <w:highlight w:val="yellow"/>
        </w:rPr>
        <w:t>e CRA</w:t>
      </w:r>
      <w:r w:rsidRPr="00BD4670">
        <w:t xml:space="preserve"> est en mesure d’apporter des solutions</w:t>
      </w:r>
      <w:r w:rsidR="00177101">
        <w:t xml:space="preserve"> à tous les cas et en particulier</w:t>
      </w:r>
      <w:r w:rsidRPr="00BD4670">
        <w:t xml:space="preserve"> aux plus complexes</w:t>
      </w:r>
      <w:r w:rsidR="00177101">
        <w:t xml:space="preserve">. </w:t>
      </w:r>
      <w:r w:rsidR="00122D52" w:rsidRPr="000277A0">
        <w:rPr>
          <w:highlight w:val="yellow"/>
        </w:rPr>
        <w:t>Ils</w:t>
      </w:r>
      <w:r w:rsidRPr="000277A0">
        <w:rPr>
          <w:highlight w:val="yellow"/>
        </w:rPr>
        <w:t xml:space="preserve"> ont</w:t>
      </w:r>
      <w:r w:rsidR="00122D52">
        <w:t xml:space="preserve"> </w:t>
      </w:r>
      <w:r w:rsidRPr="00BD4670">
        <w:t xml:space="preserve">parfois la capacité de mettre un terme à une errance diagnostique, ou au contraire, de </w:t>
      </w:r>
      <w:r w:rsidR="001D2082">
        <w:t xml:space="preserve">favoriser un dépistage et </w:t>
      </w:r>
      <w:r w:rsidRPr="00BD4670">
        <w:t xml:space="preserve">une prise en charge précoce. </w:t>
      </w:r>
      <w:r w:rsidR="00651AFC">
        <w:t>Ils</w:t>
      </w:r>
      <w:r w:rsidRPr="00BD4670">
        <w:t xml:space="preserve"> contribuent</w:t>
      </w:r>
      <w:r w:rsidR="001D2082">
        <w:t xml:space="preserve"> donc</w:t>
      </w:r>
      <w:r w:rsidRPr="00BD4670">
        <w:t xml:space="preserve"> à avancer l’âge moyen de dépistage du TSA. </w:t>
      </w:r>
    </w:p>
    <w:p w14:paraId="3E22EACB" w14:textId="02FE2B79" w:rsidR="003469C4" w:rsidRPr="00A14682" w:rsidRDefault="001F10BF" w:rsidP="003469C4">
      <w:pPr>
        <w:spacing w:after="0"/>
      </w:pPr>
      <w:r w:rsidRPr="00BD4670">
        <w:t xml:space="preserve">La réalisation d’un bilan diagnostique au sein d’un CRA offre également l’avantage de la coordination entre les différents acteurs, </w:t>
      </w:r>
      <w:r w:rsidR="0020002F">
        <w:t>bien plus</w:t>
      </w:r>
      <w:r w:rsidRPr="00BD4670">
        <w:t xml:space="preserve"> efficace </w:t>
      </w:r>
      <w:r w:rsidR="0020002F">
        <w:t xml:space="preserve">que </w:t>
      </w:r>
      <w:r w:rsidRPr="00BD4670">
        <w:t xml:space="preserve">lorsqu’il s’agit d’un parcours en libéral. </w:t>
      </w:r>
      <w:r w:rsidR="00A10DAA">
        <w:t>L’efficacité de c</w:t>
      </w:r>
      <w:r w:rsidR="007F1846">
        <w:t xml:space="preserve">ette </w:t>
      </w:r>
      <w:r w:rsidR="00A10DAA">
        <w:t xml:space="preserve">coordination entre </w:t>
      </w:r>
      <w:r w:rsidR="00C66342">
        <w:t xml:space="preserve">experts </w:t>
      </w:r>
      <w:r w:rsidR="007F1846">
        <w:t xml:space="preserve">est telle </w:t>
      </w:r>
      <w:r w:rsidR="00C66342">
        <w:t>qu’un diagnostic peut être posé</w:t>
      </w:r>
      <w:r w:rsidR="00246BD2">
        <w:t xml:space="preserve"> </w:t>
      </w:r>
      <w:r w:rsidR="00C66342" w:rsidRPr="00A14682">
        <w:t>sans l’observation directe de l’enfant par le médecin.</w:t>
      </w:r>
      <w:r w:rsidR="003469C4">
        <w:t xml:space="preserve"> </w:t>
      </w:r>
      <w:r w:rsidR="003469C4" w:rsidRPr="00A14682">
        <w:t xml:space="preserve">J’ai d’abord trouvé ce cas de figure surprenant avant de comprendre que dans ce protocole de diagnostic, le médecin </w:t>
      </w:r>
      <w:r w:rsidR="00B211F0" w:rsidRPr="00A14682">
        <w:t>n’est pas directement en charge des évaluations</w:t>
      </w:r>
      <w:r w:rsidR="00E36095">
        <w:rPr>
          <w:rStyle w:val="Appelnotedebasdep"/>
        </w:rPr>
        <w:footnoteReference w:id="8"/>
      </w:r>
      <w:r w:rsidR="00B211F0">
        <w:t>, mais il</w:t>
      </w:r>
      <w:r w:rsidR="00B211F0" w:rsidRPr="00A14682">
        <w:t xml:space="preserve"> </w:t>
      </w:r>
      <w:r w:rsidR="003469C4" w:rsidRPr="00A14682">
        <w:t xml:space="preserve">est avant tout responsable de la coordination de l’équipe, de l’interprétation des informations recueillies et de l’établissement du diagnostic final. </w:t>
      </w:r>
      <w:r w:rsidR="00BF6B7E">
        <w:t>I</w:t>
      </w:r>
      <w:r w:rsidR="003469C4" w:rsidRPr="00A14682">
        <w:t>l s’appuie sur le travail et l’expertise des professionnels qui l’entourent</w:t>
      </w:r>
      <w:r w:rsidR="003469C4">
        <w:t xml:space="preserve"> e</w:t>
      </w:r>
      <w:r w:rsidR="003469C4" w:rsidRPr="00A14682">
        <w:t>t c’est ce qui souligne l’importance de l’approche pluridisciplinaire dans le diagnostic de l’autisme, chaque professionnel apportant une expertise unique et précieuse</w:t>
      </w:r>
      <w:r w:rsidR="00B01D76">
        <w:t>. L</w:t>
      </w:r>
      <w:r w:rsidR="00BF6B7E">
        <w:t xml:space="preserve">’intérêt d’un CRA </w:t>
      </w:r>
      <w:r w:rsidR="00D8062C">
        <w:t xml:space="preserve">est de </w:t>
      </w:r>
      <w:r w:rsidR="00BF6B7E">
        <w:t>regroup</w:t>
      </w:r>
      <w:r w:rsidR="00D8062C">
        <w:t xml:space="preserve">er </w:t>
      </w:r>
      <w:r w:rsidR="00BF6B7E">
        <w:t xml:space="preserve">ces </w:t>
      </w:r>
      <w:r w:rsidR="00E36095">
        <w:t>experts sous un même toit</w:t>
      </w:r>
      <w:r w:rsidR="003469C4" w:rsidRPr="00A14682">
        <w:t xml:space="preserve">. </w:t>
      </w:r>
    </w:p>
    <w:p w14:paraId="48EF0647" w14:textId="77777777" w:rsidR="007A62AA" w:rsidRPr="00A14682" w:rsidRDefault="007A62AA" w:rsidP="007A62AA">
      <w:pPr>
        <w:spacing w:after="0"/>
        <w:rPr>
          <w:b/>
          <w:bCs/>
          <w:u w:val="single"/>
        </w:rPr>
      </w:pPr>
    </w:p>
    <w:p w14:paraId="67BB4599" w14:textId="395B28FA" w:rsidR="009676AA" w:rsidRDefault="009676AA" w:rsidP="00E04BC8">
      <w:pPr>
        <w:pStyle w:val="Titre4"/>
      </w:pPr>
      <w:r w:rsidRPr="00473F08">
        <w:t>Limites</w:t>
      </w:r>
      <w:r w:rsidRPr="00473F08">
        <w:rPr>
          <w:b/>
          <w:bCs/>
        </w:rPr>
        <w:t> </w:t>
      </w:r>
    </w:p>
    <w:p w14:paraId="75830691" w14:textId="77777777" w:rsidR="00D31004" w:rsidRDefault="00076D86" w:rsidP="00C457A0">
      <w:pPr>
        <w:spacing w:after="0"/>
      </w:pPr>
      <w:r>
        <w:t xml:space="preserve">Le </w:t>
      </w:r>
      <w:r w:rsidR="00E175D3">
        <w:t>fonctionnement du CRA est limité, comme beaucoup d’institutions, par le manque de moyens</w:t>
      </w:r>
      <w:r w:rsidR="009A7982">
        <w:t xml:space="preserve"> financiers et </w:t>
      </w:r>
      <w:r w:rsidR="00D31004">
        <w:t>la faible attractivité qui en découle</w:t>
      </w:r>
      <w:r w:rsidR="00E175D3">
        <w:t xml:space="preserve">. </w:t>
      </w:r>
    </w:p>
    <w:p w14:paraId="32770AFC" w14:textId="1ADE1288" w:rsidR="00D574AC" w:rsidRDefault="009A7982" w:rsidP="00C457A0">
      <w:pPr>
        <w:spacing w:after="0"/>
      </w:pPr>
      <w:r>
        <w:t>Concernant</w:t>
      </w:r>
      <w:r w:rsidR="00D31004">
        <w:t xml:space="preserve"> la psychomotricité, l</w:t>
      </w:r>
      <w:r w:rsidR="009676AA" w:rsidRPr="00A14682">
        <w:t xml:space="preserve">e service fonctionne avec un poste de psychomotricienne en équivalent temps plein. C’est insuffisant au regard du nombre d’évaluations attendues par la direction (d’autant plus qu’un mi-temps est à pourvoir sur ce poste depuis plusieurs mois). </w:t>
      </w:r>
      <w:r w:rsidR="009676AA">
        <w:t xml:space="preserve">En </w:t>
      </w:r>
      <w:r w:rsidR="009676AA">
        <w:lastRenderedPageBreak/>
        <w:t xml:space="preserve">conséquence, </w:t>
      </w:r>
      <w:r w:rsidR="009676AA" w:rsidRPr="00A14682">
        <w:t>le temps dédié aux évaluations est limité (45mn à 1h30 maximum), généralement en une séance</w:t>
      </w:r>
      <w:r w:rsidR="009676AA">
        <w:t>, voire</w:t>
      </w:r>
      <w:r w:rsidR="009676AA" w:rsidRPr="00A14682">
        <w:t xml:space="preserve"> deux exceptionnellement selon la disponibilité de l’enfant. Cela peut sembler insuffisant pour certains patients </w:t>
      </w:r>
      <w:r w:rsidR="00B96325">
        <w:t xml:space="preserve">avec </w:t>
      </w:r>
      <w:r w:rsidR="009676AA" w:rsidRPr="00A14682">
        <w:t xml:space="preserve">potentiellement </w:t>
      </w:r>
      <w:r w:rsidR="00B96325">
        <w:t xml:space="preserve">un </w:t>
      </w:r>
      <w:r w:rsidR="009676AA" w:rsidRPr="00A14682">
        <w:t>TSA qui peuvent avoir besoin de plus de temps pour appréhender un tant soit peu le contexte d’évaluation.</w:t>
      </w:r>
      <w:r w:rsidR="000E531A">
        <w:t xml:space="preserve"> </w:t>
      </w:r>
      <w:r w:rsidR="00B96325">
        <w:t>Il ne faut pas</w:t>
      </w:r>
      <w:r w:rsidR="00355E61">
        <w:t xml:space="preserve"> oublier qu’un contexte d’évaluation</w:t>
      </w:r>
      <w:r w:rsidR="009C025A">
        <w:t>,</w:t>
      </w:r>
      <w:r w:rsidR="00355E61">
        <w:t xml:space="preserve"> </w:t>
      </w:r>
      <w:r w:rsidR="009C025A">
        <w:t xml:space="preserve">dans un lieu nouveau et avec des personnes inconnues </w:t>
      </w:r>
      <w:r w:rsidR="00355E61">
        <w:t>peut être anxiogène pour tout patient</w:t>
      </w:r>
      <w:r w:rsidR="009C025A">
        <w:t xml:space="preserve">. Cela est d’autant plus vrai pour </w:t>
      </w:r>
      <w:r w:rsidR="007A7836">
        <w:t xml:space="preserve">un patient avec TSA qui peut être particulièrement </w:t>
      </w:r>
      <w:r w:rsidR="00E7362C">
        <w:t>en difficulté pour s’adapter aux changements</w:t>
      </w:r>
      <w:r w:rsidR="002A269A" w:rsidRPr="002A269A">
        <w:t xml:space="preserve"> </w:t>
      </w:r>
      <w:r w:rsidR="00AF595D">
        <w:t>ou</w:t>
      </w:r>
      <w:r w:rsidR="002A269A">
        <w:t xml:space="preserve"> modification</w:t>
      </w:r>
      <w:r w:rsidR="00AF595D">
        <w:t>s</w:t>
      </w:r>
      <w:r w:rsidR="002A269A">
        <w:t xml:space="preserve"> de ses routines</w:t>
      </w:r>
      <w:r w:rsidR="00AF595D">
        <w:t>.</w:t>
      </w:r>
    </w:p>
    <w:p w14:paraId="1BB811F4" w14:textId="6A11DA3E" w:rsidR="009676AA" w:rsidRPr="00A14682" w:rsidRDefault="000E531A" w:rsidP="00C457A0">
      <w:pPr>
        <w:spacing w:after="0"/>
      </w:pPr>
      <w:r>
        <w:t xml:space="preserve">Le temps consacré </w:t>
      </w:r>
      <w:r w:rsidR="004B4F5A">
        <w:t>à l’échange avec les</w:t>
      </w:r>
      <w:r>
        <w:t xml:space="preserve"> parents est également </w:t>
      </w:r>
      <w:r w:rsidR="004B4F5A">
        <w:t xml:space="preserve">restreint alors qu’il </w:t>
      </w:r>
      <w:r w:rsidR="006507BB">
        <w:t>joue un rôle essentiel dans le processus d’évaluation.</w:t>
      </w:r>
      <w:r w:rsidR="0025306B">
        <w:t xml:space="preserve"> </w:t>
      </w:r>
      <w:r w:rsidR="00417015">
        <w:t>Par exemple</w:t>
      </w:r>
      <w:r w:rsidR="0025306B">
        <w:t xml:space="preserve">, </w:t>
      </w:r>
      <w:r w:rsidR="00417015">
        <w:t>l’anamnèse est réalisée au travers</w:t>
      </w:r>
      <w:r w:rsidR="00124E28">
        <w:t xml:space="preserve"> de l’entretien initial par l’infirmière, puis au travers de l’</w:t>
      </w:r>
      <w:r w:rsidR="00786620">
        <w:t>ADI-R menée par le médecin</w:t>
      </w:r>
      <w:r w:rsidR="0057792E">
        <w:t xml:space="preserve"> </w:t>
      </w:r>
      <w:r w:rsidR="00FB2533">
        <w:t>(</w:t>
      </w:r>
      <w:r w:rsidR="0057792E">
        <w:t>et</w:t>
      </w:r>
      <w:r w:rsidR="0017325E">
        <w:t xml:space="preserve"> parfois après l’évaluation psychomotrice</w:t>
      </w:r>
      <w:r w:rsidR="00FA6E86">
        <w:t xml:space="preserve"> en fonction des contraintes organisationnelles du service</w:t>
      </w:r>
      <w:r w:rsidR="00FB2533">
        <w:t>)</w:t>
      </w:r>
      <w:r w:rsidR="00786620">
        <w:t xml:space="preserve">. Si les grandes étapes du développement psychomoteur sont </w:t>
      </w:r>
      <w:r w:rsidR="006B65AE">
        <w:t xml:space="preserve">bien </w:t>
      </w:r>
      <w:r w:rsidR="00955FB8">
        <w:t>abordées</w:t>
      </w:r>
      <w:r w:rsidR="00FA6E86">
        <w:t xml:space="preserve"> dans cette anamnèse</w:t>
      </w:r>
      <w:r w:rsidR="00955FB8">
        <w:t xml:space="preserve">, </w:t>
      </w:r>
      <w:r w:rsidR="002C06CC">
        <w:t xml:space="preserve">les questions </w:t>
      </w:r>
      <w:r w:rsidR="007646FA">
        <w:t>restent généralistes</w:t>
      </w:r>
      <w:r w:rsidR="004F7C41">
        <w:t xml:space="preserve"> </w:t>
      </w:r>
      <w:r w:rsidR="007646FA">
        <w:t xml:space="preserve">et les réponses ne </w:t>
      </w:r>
      <w:r w:rsidR="006B65AE">
        <w:t>donnent pas lieu à certains approfondissements</w:t>
      </w:r>
      <w:r w:rsidR="00664AAA">
        <w:t xml:space="preserve"> qui seraient parfois pertinents</w:t>
      </w:r>
      <w:r w:rsidR="007E053C">
        <w:t xml:space="preserve"> : </w:t>
      </w:r>
      <w:r w:rsidR="00A81EBB">
        <w:t xml:space="preserve">l’anamnèse </w:t>
      </w:r>
      <w:r w:rsidR="00AA6D06">
        <w:t xml:space="preserve">indique par exemple l’âge d’acquisition de la marche. Il serait intéressant de </w:t>
      </w:r>
      <w:r w:rsidR="0096729D">
        <w:t>savoir comment s’est fait cette acquisition, en passant par quelles étapes</w:t>
      </w:r>
      <w:r w:rsidR="00B34485">
        <w:t xml:space="preserve"> et avec quelle qualité d’explora</w:t>
      </w:r>
      <w:r w:rsidR="006E123B">
        <w:t>tion de l’environnement</w:t>
      </w:r>
      <w:r w:rsidR="000C5D63">
        <w:t>. Autre</w:t>
      </w:r>
      <w:r w:rsidR="00E87EBD">
        <w:t xml:space="preserve"> exemple</w:t>
      </w:r>
      <w:r w:rsidR="000C5D63">
        <w:t> :</w:t>
      </w:r>
      <w:r w:rsidR="00E87EBD">
        <w:t xml:space="preserve"> si des maladresses sont </w:t>
      </w:r>
      <w:r w:rsidR="00E87EBD" w:rsidRPr="00B73D2F">
        <w:t xml:space="preserve">évoquées, il serait </w:t>
      </w:r>
      <w:r w:rsidR="00515C97" w:rsidRPr="00B73D2F">
        <w:t>pertinent d</w:t>
      </w:r>
      <w:r w:rsidR="001C70F8" w:rsidRPr="00B73D2F">
        <w:t>e chercher à savoir</w:t>
      </w:r>
      <w:r w:rsidR="0029709B" w:rsidRPr="00B73D2F">
        <w:t xml:space="preserve"> </w:t>
      </w:r>
      <w:r w:rsidR="00576C2B" w:rsidRPr="00B73D2F">
        <w:t>si</w:t>
      </w:r>
      <w:r w:rsidR="0029709B" w:rsidRPr="00B73D2F">
        <w:t xml:space="preserve"> elles se manifestent</w:t>
      </w:r>
      <w:r w:rsidR="00576C2B" w:rsidRPr="00B73D2F">
        <w:t xml:space="preserve"> dans un contexte particulier</w:t>
      </w:r>
      <w:r w:rsidR="0029709B" w:rsidRPr="00B73D2F">
        <w:t xml:space="preserve">, avec quels retentissements </w:t>
      </w:r>
      <w:r w:rsidR="0029709B">
        <w:t>sur le quotidien de l’enfant</w:t>
      </w:r>
      <w:r w:rsidR="00B929CD">
        <w:t xml:space="preserve">. </w:t>
      </w:r>
      <w:r w:rsidR="0016280F">
        <w:t>Ou encore</w:t>
      </w:r>
      <w:r w:rsidR="00B929CD">
        <w:t xml:space="preserve"> lorsque </w:t>
      </w:r>
      <w:r w:rsidR="001A3B61">
        <w:t xml:space="preserve">des </w:t>
      </w:r>
      <w:r w:rsidR="00084215">
        <w:t>difficul</w:t>
      </w:r>
      <w:r w:rsidR="001A3B61">
        <w:t xml:space="preserve">tés sont évoquées au niveau de l’alimentation, il serait intéressant de </w:t>
      </w:r>
      <w:r w:rsidR="00C359D6">
        <w:t>chercher à comprendre si cela peut évoquer des particularités sensorielles</w:t>
      </w:r>
      <w:r w:rsidR="001726FA">
        <w:t xml:space="preserve">. </w:t>
      </w:r>
      <w:r w:rsidR="001A3B61">
        <w:t xml:space="preserve"> </w:t>
      </w:r>
      <w:r w:rsidR="004F7C41">
        <w:t xml:space="preserve"> </w:t>
      </w:r>
    </w:p>
    <w:p w14:paraId="7F95760F" w14:textId="6F31D16F" w:rsidR="009676AA" w:rsidRPr="00A14682" w:rsidRDefault="0001622E" w:rsidP="00C457A0">
      <w:pPr>
        <w:spacing w:after="0"/>
      </w:pPr>
      <w:r>
        <w:t>Comme précédemment évoqué</w:t>
      </w:r>
      <w:r w:rsidR="00760C70">
        <w:rPr>
          <w:rStyle w:val="Appelnotedebasdep"/>
        </w:rPr>
        <w:footnoteReference w:id="9"/>
      </w:r>
      <w:r w:rsidR="00B944A7">
        <w:t xml:space="preserve">, le manque de temps peut conduire </w:t>
      </w:r>
      <w:r w:rsidR="00040C72" w:rsidRPr="00A14682">
        <w:t>un</w:t>
      </w:r>
      <w:r w:rsidR="00040C72">
        <w:t xml:space="preserve"> </w:t>
      </w:r>
      <w:r w:rsidR="00040C72" w:rsidRPr="00A14682">
        <w:t xml:space="preserve">des psychologues </w:t>
      </w:r>
      <w:r w:rsidR="00040C72">
        <w:t>à effectuer</w:t>
      </w:r>
      <w:r w:rsidR="009676AA" w:rsidRPr="00A14682">
        <w:t xml:space="preserve"> l’évaluation de développement</w:t>
      </w:r>
      <w:r w:rsidR="00040C72">
        <w:t xml:space="preserve">, </w:t>
      </w:r>
      <w:r w:rsidR="009676AA" w:rsidRPr="00A14682">
        <w:t>ce qui prive le patient et l’équipe pluridisciplinaire d’un œil expert en psychomotricité</w:t>
      </w:r>
      <w:r w:rsidR="00047821">
        <w:t>.</w:t>
      </w:r>
    </w:p>
    <w:p w14:paraId="4036D036" w14:textId="39B4674B" w:rsidR="009676AA" w:rsidRPr="00A14682" w:rsidRDefault="009676AA" w:rsidP="00C457A0">
      <w:pPr>
        <w:spacing w:after="0"/>
      </w:pPr>
      <w:r w:rsidRPr="00A14682">
        <w:t xml:space="preserve">Le second </w:t>
      </w:r>
      <w:r>
        <w:t>obstacle</w:t>
      </w:r>
      <w:r w:rsidRPr="00A14682">
        <w:t xml:space="preserve"> au fonctionnement optimal du service est le budget </w:t>
      </w:r>
      <w:r>
        <w:t xml:space="preserve">qui lui est </w:t>
      </w:r>
      <w:r w:rsidRPr="00A14682">
        <w:t xml:space="preserve">alloué. Comme dans beaucoup de services publics, il est tout juste suffisant. Une revalorisation </w:t>
      </w:r>
      <w:r w:rsidR="00924D6C">
        <w:t xml:space="preserve">globale </w:t>
      </w:r>
      <w:r w:rsidRPr="00A14682">
        <w:t xml:space="preserve">de ce budget permettrait notamment : </w:t>
      </w:r>
    </w:p>
    <w:p w14:paraId="11DE8E92" w14:textId="77777777" w:rsidR="009676AA" w:rsidRPr="00A14682" w:rsidRDefault="009676AA" w:rsidP="005D247C">
      <w:pPr>
        <w:pStyle w:val="Paragraphedeliste"/>
        <w:numPr>
          <w:ilvl w:val="1"/>
          <w:numId w:val="11"/>
        </w:numPr>
        <w:spacing w:after="0"/>
        <w:textAlignment w:val="baseline"/>
      </w:pPr>
      <w:r w:rsidRPr="00A14682">
        <w:t>Le recrutement de professionnels supplémentaires ;</w:t>
      </w:r>
    </w:p>
    <w:p w14:paraId="2210408C" w14:textId="50A2C646" w:rsidR="009676AA" w:rsidRPr="00A14682" w:rsidRDefault="009676AA" w:rsidP="005D247C">
      <w:pPr>
        <w:pStyle w:val="Paragraphedeliste"/>
        <w:numPr>
          <w:ilvl w:val="1"/>
          <w:numId w:val="11"/>
        </w:numPr>
        <w:spacing w:after="0"/>
        <w:textAlignment w:val="baseline"/>
      </w:pPr>
      <w:r w:rsidRPr="00A14682">
        <w:t xml:space="preserve">L’achat de tests plus récents et </w:t>
      </w:r>
      <w:r w:rsidR="00B42E1F">
        <w:t xml:space="preserve">éventuellement </w:t>
      </w:r>
      <w:r w:rsidRPr="00A14682">
        <w:t>de matériel</w:t>
      </w:r>
      <w:r w:rsidR="00F0400D">
        <w:t xml:space="preserve"> additionnel</w:t>
      </w:r>
      <w:r w:rsidRPr="00A14682">
        <w:t> ;</w:t>
      </w:r>
    </w:p>
    <w:p w14:paraId="6488F59A" w14:textId="71A51007" w:rsidR="009676AA" w:rsidRPr="00A14682" w:rsidRDefault="009676AA" w:rsidP="005D247C">
      <w:pPr>
        <w:pStyle w:val="Paragraphedeliste"/>
        <w:numPr>
          <w:ilvl w:val="1"/>
          <w:numId w:val="11"/>
        </w:numPr>
        <w:spacing w:after="0"/>
        <w:textAlignment w:val="baseline"/>
      </w:pPr>
      <w:r w:rsidRPr="00A14682">
        <w:t>Des formations supplémentaires (</w:t>
      </w:r>
      <w:r w:rsidR="00924D6C">
        <w:t>même s</w:t>
      </w:r>
      <w:r w:rsidRPr="00A14682">
        <w:t>’il en existe déjà) ;</w:t>
      </w:r>
    </w:p>
    <w:p w14:paraId="7542FE5E" w14:textId="77777777" w:rsidR="009676AA" w:rsidRDefault="009676AA" w:rsidP="005D247C">
      <w:pPr>
        <w:pStyle w:val="Paragraphedeliste"/>
        <w:numPr>
          <w:ilvl w:val="1"/>
          <w:numId w:val="11"/>
        </w:numPr>
        <w:spacing w:after="0"/>
        <w:textAlignment w:val="baseline"/>
      </w:pPr>
      <w:r w:rsidRPr="00A14682">
        <w:t xml:space="preserve">L’installation dans des locaux plus </w:t>
      </w:r>
      <w:r>
        <w:t xml:space="preserve">récents, plus </w:t>
      </w:r>
      <w:r w:rsidRPr="00A14682">
        <w:t>fonctionnels et plus accueillants.</w:t>
      </w:r>
    </w:p>
    <w:p w14:paraId="00BF9B0B" w14:textId="54EA6F35" w:rsidR="009B7BF5" w:rsidRPr="00A14682" w:rsidRDefault="00D00DE4" w:rsidP="009B7BF5">
      <w:pPr>
        <w:spacing w:after="0"/>
      </w:pPr>
      <w:r>
        <w:lastRenderedPageBreak/>
        <w:t xml:space="preserve">Je me suis également interrogée </w:t>
      </w:r>
      <w:r w:rsidR="002C5392">
        <w:t xml:space="preserve">sur </w:t>
      </w:r>
      <w:r w:rsidR="00FC50BF">
        <w:t xml:space="preserve">le choix des outils standardisés, et en particulier </w:t>
      </w:r>
      <w:r w:rsidR="00271302">
        <w:t>de c</w:t>
      </w:r>
      <w:r w:rsidR="0029544D">
        <w:t>e</w:t>
      </w:r>
      <w:r w:rsidR="00271302">
        <w:t>lui d</w:t>
      </w:r>
      <w:r w:rsidR="00E6283E">
        <w:t xml:space="preserve">es </w:t>
      </w:r>
      <w:r w:rsidR="00E6283E" w:rsidRPr="00A14682">
        <w:t>Échelles de Mullen</w:t>
      </w:r>
      <w:r w:rsidR="00AE7075">
        <w:t xml:space="preserve"> pour la grande majorité des patients.</w:t>
      </w:r>
      <w:r w:rsidR="009B7BF5">
        <w:t xml:space="preserve"> En tant qu’échelle de </w:t>
      </w:r>
      <w:r w:rsidR="009B7BF5" w:rsidRPr="00A14682">
        <w:t>développement</w:t>
      </w:r>
      <w:r w:rsidR="009B7BF5">
        <w:t>, e</w:t>
      </w:r>
      <w:r w:rsidR="009B7BF5" w:rsidRPr="00A14682">
        <w:t xml:space="preserve">lle permet de situer les compétences d’un enfant par rapport à celles d’un échantillon représentatif </w:t>
      </w:r>
      <w:r w:rsidR="009B7BF5">
        <w:t>d’une population de référence</w:t>
      </w:r>
      <w:r w:rsidR="009B7BF5" w:rsidRPr="00A14682">
        <w:t xml:space="preserve"> et d’apprécier le caractère homogène ou</w:t>
      </w:r>
      <w:r w:rsidR="009B7BF5">
        <w:t xml:space="preserve"> non</w:t>
      </w:r>
      <w:r w:rsidR="009B7BF5" w:rsidRPr="00A14682">
        <w:t xml:space="preserve"> du développement des différentes habiletés </w:t>
      </w:r>
      <w:sdt>
        <w:sdtPr>
          <w:id w:val="-327827656"/>
          <w:citation/>
        </w:sdtPr>
        <w:sdtContent>
          <w:r w:rsidR="009B7BF5" w:rsidRPr="00A14682">
            <w:fldChar w:fldCharType="begin"/>
          </w:r>
          <w:r w:rsidR="0029544D">
            <w:instrText xml:space="preserve">CITATION Alb03 \t  \l 1036 </w:instrText>
          </w:r>
          <w:r w:rsidR="009B7BF5" w:rsidRPr="00A14682">
            <w:fldChar w:fldCharType="separate"/>
          </w:r>
          <w:r w:rsidR="004624EC">
            <w:rPr>
              <w:noProof/>
            </w:rPr>
            <w:t>(Albaret, 2003)</w:t>
          </w:r>
          <w:r w:rsidR="009B7BF5" w:rsidRPr="00A14682">
            <w:fldChar w:fldCharType="end"/>
          </w:r>
        </w:sdtContent>
      </w:sdt>
      <w:r w:rsidR="009B7BF5" w:rsidRPr="00A14682">
        <w:t xml:space="preserve">. Elle </w:t>
      </w:r>
      <w:r w:rsidR="003E48B5">
        <w:t>permet notamment</w:t>
      </w:r>
      <w:r w:rsidR="009B7BF5" w:rsidRPr="00A14682">
        <w:t xml:space="preserve"> : </w:t>
      </w:r>
    </w:p>
    <w:p w14:paraId="51AB9643" w14:textId="77777777" w:rsidR="009B7BF5" w:rsidRPr="00A14682" w:rsidRDefault="009B7BF5" w:rsidP="005D247C">
      <w:pPr>
        <w:pStyle w:val="Paragraphedeliste"/>
        <w:numPr>
          <w:ilvl w:val="0"/>
          <w:numId w:val="6"/>
        </w:numPr>
        <w:spacing w:after="0"/>
        <w:textAlignment w:val="baseline"/>
      </w:pPr>
      <w:r w:rsidRPr="00A14682">
        <w:t>De mettre en évidence des difficultés dans un ou plusieurs domaines et éventuellement de conclure à un trouble ou à un retard global de développement ;</w:t>
      </w:r>
    </w:p>
    <w:p w14:paraId="3EB07B0E" w14:textId="77777777" w:rsidR="009B7BF5" w:rsidRPr="00A14682" w:rsidRDefault="009B7BF5" w:rsidP="005D247C">
      <w:pPr>
        <w:pStyle w:val="Paragraphedeliste"/>
        <w:numPr>
          <w:ilvl w:val="0"/>
          <w:numId w:val="6"/>
        </w:numPr>
        <w:spacing w:after="0"/>
        <w:textAlignment w:val="baseline"/>
      </w:pPr>
      <w:r w:rsidRPr="00A14682">
        <w:t xml:space="preserve">De calculer des âges de développement par domaine ainsi qu’un quotient de développement global qui, à l’image de ce qui est fait avec le QI pour mesurer l’intelligence, permet de situer le patient par rapport à une population de référence ; </w:t>
      </w:r>
    </w:p>
    <w:p w14:paraId="136DB0EA" w14:textId="77777777" w:rsidR="009B7BF5" w:rsidRPr="00A14682" w:rsidRDefault="009B7BF5" w:rsidP="005D247C">
      <w:pPr>
        <w:pStyle w:val="Paragraphedeliste"/>
        <w:numPr>
          <w:ilvl w:val="0"/>
          <w:numId w:val="6"/>
        </w:numPr>
        <w:spacing w:after="0"/>
        <w:textAlignment w:val="baseline"/>
      </w:pPr>
      <w:r w:rsidRPr="00A14682">
        <w:t>De mettre en évidence les dimensions les plus atteintes, qui peut-être sont aussi celles qui ont le plus d’impact sur les autres. Finalement, cela permet également de hiérarchiser les priorités de prise en charge ;</w:t>
      </w:r>
    </w:p>
    <w:p w14:paraId="7228B8E7" w14:textId="6674344E" w:rsidR="009B7BF5" w:rsidRDefault="009B7BF5" w:rsidP="00B45519">
      <w:pPr>
        <w:spacing w:after="0"/>
      </w:pPr>
      <w:r w:rsidRPr="00A14682">
        <w:t>De façon plus générale, l’échelle de développement permet d’apporter une vision dimensionnelle dans une évaluation qui peut rapidement être catégorielle : ce type d’outil aide à voir les choses de manière plus fluide et continue plutôt que par groupes séparés. Cela donne une image plus détaillée et aide à mieux comprendre à la fois les différences et les évolutions</w:t>
      </w:r>
      <w:r w:rsidR="00A41EC0">
        <w:t>,</w:t>
      </w:r>
      <w:r w:rsidR="000572D4">
        <w:t xml:space="preserve"> ce qui semble totalement pertinent au sein d’une démarche diagnostique.</w:t>
      </w:r>
    </w:p>
    <w:p w14:paraId="0999446C" w14:textId="0281671D" w:rsidR="00707BCB" w:rsidRPr="00A14682" w:rsidRDefault="00271302" w:rsidP="0037108B">
      <w:pPr>
        <w:spacing w:after="0"/>
      </w:pPr>
      <w:r w:rsidRPr="00197D72">
        <w:t>C</w:t>
      </w:r>
      <w:r>
        <w:t>ependant</w:t>
      </w:r>
      <w:r w:rsidR="00CF0A51">
        <w:t>,</w:t>
      </w:r>
      <w:r w:rsidR="00707BCB" w:rsidRPr="00A14682">
        <w:t xml:space="preserve"> les Échelles de Mullen </w:t>
      </w:r>
      <w:r>
        <w:t>ne</w:t>
      </w:r>
      <w:r w:rsidR="00707BCB" w:rsidRPr="00A14682">
        <w:t xml:space="preserve"> sont pas les échelles le plus récentes </w:t>
      </w:r>
      <w:r w:rsidR="00707BCB">
        <w:t>ni</w:t>
      </w:r>
      <w:r w:rsidR="00707BCB" w:rsidRPr="00A14682">
        <w:t xml:space="preserve"> les plus utilisées, </w:t>
      </w:r>
      <w:r w:rsidR="00A41EC0">
        <w:t xml:space="preserve">elles </w:t>
      </w:r>
      <w:r w:rsidR="00707BCB" w:rsidRPr="00A14682">
        <w:t>ne font pas partie des recommandations de la HAS et ne disposent pas d’un étalonnage français. L’utilisation de la Bailey-4</w:t>
      </w:r>
      <w:r w:rsidR="00707BCB" w:rsidRPr="00A14682">
        <w:rPr>
          <w:rStyle w:val="Appelnotedebasdep"/>
        </w:rPr>
        <w:footnoteReference w:id="10"/>
      </w:r>
      <w:r w:rsidR="00707BCB" w:rsidRPr="00A14682">
        <w:t>, beaucoup plus récente, ou de la BL-R</w:t>
      </w:r>
      <w:r w:rsidR="00707BCB" w:rsidRPr="00A14682">
        <w:rPr>
          <w:rStyle w:val="Appelnotedebasdep"/>
        </w:rPr>
        <w:footnoteReference w:id="11"/>
      </w:r>
      <w:r w:rsidR="00707BCB" w:rsidRPr="00A14682">
        <w:t xml:space="preserve">, qui est disponible au CRA et recommandée par la HAS, semblerait à première vue plus pertinente. </w:t>
      </w:r>
    </w:p>
    <w:p w14:paraId="57E297E8" w14:textId="598527EB" w:rsidR="00707BCB" w:rsidRPr="00A14682" w:rsidRDefault="00707BCB" w:rsidP="00A54DBF">
      <w:pPr>
        <w:spacing w:after="0"/>
      </w:pPr>
      <w:r w:rsidRPr="00A14682">
        <w:t>Après investigation, j’ai compris que les Échelles de Mullen étaient choisies à des fins de recherche menées en parallèle des évaluations au CRA. En effet, l’utilisation de cet outil permet tout d’abord de déterminer si l’enfant présente des compétences développementales</w:t>
      </w:r>
      <w:r w:rsidR="00ED69F8">
        <w:t xml:space="preserve"> su</w:t>
      </w:r>
      <w:r w:rsidRPr="00A14682">
        <w:t>ffisantes pour participer à l’étude IFPAD</w:t>
      </w:r>
      <w:r w:rsidRPr="00A14682">
        <w:rPr>
          <w:rStyle w:val="Appelnotedebasdep"/>
        </w:rPr>
        <w:footnoteReference w:id="12"/>
      </w:r>
      <w:r w:rsidRPr="00A14682">
        <w:t>.  C’est par ailleurs l’outil choisi et utilisé dans le cadre d’une thèse effectuée par un médecin pédopsychiatre du service.</w:t>
      </w:r>
    </w:p>
    <w:p w14:paraId="2AEA93B9" w14:textId="77777777" w:rsidR="00707BCB" w:rsidRPr="00A14682" w:rsidRDefault="00707BCB" w:rsidP="007A62AA">
      <w:pPr>
        <w:spacing w:after="0"/>
      </w:pPr>
      <w:r w:rsidRPr="00A14682">
        <w:t xml:space="preserve">Malgré ces explications, je continue de m’interroger sur l’impact de ce choix imposé, des conséquences qu’il peut avoir sur la qualité de l’évaluation. Est-ce que d’autres outils ne seraient </w:t>
      </w:r>
      <w:r w:rsidRPr="00A14682">
        <w:lastRenderedPageBreak/>
        <w:t>pas plus appropriés pour certains patients</w:t>
      </w:r>
      <w:r>
        <w:t xml:space="preserve">, </w:t>
      </w:r>
      <w:r w:rsidRPr="00A14682">
        <w:t>ne permettraient pas de mieux mettre en évidence leur singularité</w:t>
      </w:r>
      <w:r>
        <w:t xml:space="preserve"> et d’affiner davantage les axes thérapeutiques </w:t>
      </w:r>
      <w:r w:rsidRPr="00A14682">
        <w:t>?</w:t>
      </w:r>
      <w:r>
        <w:t xml:space="preserve"> La personnalisation des prises en charge n’est-elle pas tout aussi importante que leur précocité ?</w:t>
      </w:r>
    </w:p>
    <w:p w14:paraId="6829FFDC" w14:textId="77777777" w:rsidR="008549B3" w:rsidRDefault="008549B3" w:rsidP="006119D3">
      <w:pPr>
        <w:spacing w:line="259" w:lineRule="auto"/>
        <w:jc w:val="left"/>
      </w:pPr>
    </w:p>
    <w:p w14:paraId="477B5090" w14:textId="6A001B09" w:rsidR="00506E11" w:rsidRDefault="00506E11" w:rsidP="00E04BC8">
      <w:pPr>
        <w:pStyle w:val="Titre3"/>
      </w:pPr>
      <w:bookmarkStart w:id="44" w:name="_Toc164288540"/>
      <w:r>
        <w:t>Spécificités de l’exercice de la psychomotricité en CRA</w:t>
      </w:r>
      <w:bookmarkEnd w:id="44"/>
    </w:p>
    <w:p w14:paraId="7040EC5E" w14:textId="77F32EA5" w:rsidR="00056030" w:rsidRPr="00B73D2F" w:rsidRDefault="009E0D48" w:rsidP="00143EC5">
      <w:pPr>
        <w:spacing w:after="0"/>
      </w:pPr>
      <w:r w:rsidRPr="00B73D2F">
        <w:t>En CRA, la psychomotricité participe principalement à la réalisation de bilans diagnosti</w:t>
      </w:r>
      <w:r w:rsidR="001A6B7A" w:rsidRPr="00B73D2F">
        <w:t>ques</w:t>
      </w:r>
      <w:r w:rsidRPr="00B73D2F">
        <w:t xml:space="preserve"> et fonctionnels</w:t>
      </w:r>
      <w:r w:rsidR="009C1EFD" w:rsidRPr="00B73D2F">
        <w:t>,</w:t>
      </w:r>
      <w:r w:rsidR="00056030" w:rsidRPr="00B73D2F">
        <w:t xml:space="preserve"> ce qui confère certaines particularités à la pratique en comparaison à un exercice dans une autre institution ou en libéral</w:t>
      </w:r>
      <w:r w:rsidRPr="00B73D2F">
        <w:t xml:space="preserve">. </w:t>
      </w:r>
    </w:p>
    <w:p w14:paraId="79A22A4D" w14:textId="69CCEA5E" w:rsidR="009E0D48" w:rsidRPr="00B73D2F" w:rsidRDefault="00056030" w:rsidP="00143EC5">
      <w:pPr>
        <w:spacing w:after="0"/>
      </w:pPr>
      <w:r w:rsidRPr="00B73D2F">
        <w:t xml:space="preserve">Tout d’abord, </w:t>
      </w:r>
      <w:r w:rsidR="0093038B" w:rsidRPr="00B73D2F">
        <w:t>p</w:t>
      </w:r>
      <w:r w:rsidR="00FB776F" w:rsidRPr="00B73D2F">
        <w:t xml:space="preserve">our </w:t>
      </w:r>
      <w:r w:rsidR="0093038B" w:rsidRPr="00B73D2F">
        <w:t>exercer en CRA</w:t>
      </w:r>
      <w:r w:rsidR="00FB776F" w:rsidRPr="00B73D2F">
        <w:t>, l</w:t>
      </w:r>
      <w:r w:rsidR="009E0D48" w:rsidRPr="00B73D2F">
        <w:t xml:space="preserve">a psychomotricienne doit </w:t>
      </w:r>
      <w:r w:rsidR="00FB776F" w:rsidRPr="00B73D2F">
        <w:t>avoir une connaissance précise de la sémiologie du TSA</w:t>
      </w:r>
      <w:r w:rsidR="00AF257A" w:rsidRPr="00B73D2F">
        <w:t xml:space="preserve"> et </w:t>
      </w:r>
      <w:r w:rsidR="0093038B" w:rsidRPr="00B73D2F">
        <w:t xml:space="preserve">elle doit </w:t>
      </w:r>
      <w:r w:rsidR="00AF257A" w:rsidRPr="00B73D2F">
        <w:t>pouvoir faire le lien avec son expérience clinique. C’est ainsi qu’elle peut saisir les symptômes, même s’ils ne s’expriment pas de la façon la plus typique</w:t>
      </w:r>
      <w:r w:rsidR="00317A4E" w:rsidRPr="00B73D2F">
        <w:t xml:space="preserve"> et si ces symptômes ne sont pas les plus prégnants dans le fonctionnement du patient. </w:t>
      </w:r>
      <w:r w:rsidR="00D76316" w:rsidRPr="00B73D2F">
        <w:t xml:space="preserve">Pour autant, la psychomotricienne doit être en mesure également de prendre du recul par rapport aux classifications </w:t>
      </w:r>
      <w:r w:rsidR="00F069C0" w:rsidRPr="00B73D2F">
        <w:t>pour parvenir à observer « librement</w:t>
      </w:r>
      <w:r w:rsidR="005739E9" w:rsidRPr="00B73D2F">
        <w:t> », sans être en permanence à la recherche des signes attend</w:t>
      </w:r>
      <w:r w:rsidR="00BB2A3D" w:rsidRPr="00B73D2F">
        <w:t>u</w:t>
      </w:r>
      <w:r w:rsidR="005739E9" w:rsidRPr="00B73D2F">
        <w:t>s.</w:t>
      </w:r>
    </w:p>
    <w:p w14:paraId="78EF86BC" w14:textId="0883A039" w:rsidR="00B70FB4" w:rsidRPr="00B73D2F" w:rsidRDefault="00CA653F" w:rsidP="00143EC5">
      <w:pPr>
        <w:spacing w:after="0"/>
      </w:pPr>
      <w:r w:rsidRPr="00B73D2F">
        <w:t>Ensuite, l</w:t>
      </w:r>
      <w:r w:rsidR="00291C35" w:rsidRPr="00B73D2F">
        <w:t>e</w:t>
      </w:r>
      <w:r w:rsidR="00BB2A3D" w:rsidRPr="00B73D2F">
        <w:t xml:space="preserve"> contenu du</w:t>
      </w:r>
      <w:r w:rsidR="00291C35" w:rsidRPr="00B73D2F">
        <w:t xml:space="preserve"> bilan de la psychomotricienne</w:t>
      </w:r>
      <w:r w:rsidR="005C0507" w:rsidRPr="00B73D2F">
        <w:t xml:space="preserve"> en CRA, s’il doit participer à l’exploration fonctionnelle du patient et s’intéresser </w:t>
      </w:r>
      <w:r w:rsidR="007E09BA" w:rsidRPr="00B73D2F">
        <w:t xml:space="preserve">à tous les domaines de développement, </w:t>
      </w:r>
      <w:r w:rsidR="00035BB3" w:rsidRPr="00B73D2F">
        <w:t xml:space="preserve">doit également </w:t>
      </w:r>
      <w:r w:rsidR="005261F4" w:rsidRPr="00B73D2F">
        <w:t>se concentre</w:t>
      </w:r>
      <w:r w:rsidR="00035BB3" w:rsidRPr="00B73D2F">
        <w:t>r</w:t>
      </w:r>
      <w:r w:rsidR="005261F4" w:rsidRPr="00B73D2F">
        <w:t xml:space="preserve"> </w:t>
      </w:r>
      <w:r w:rsidR="00A76A32" w:rsidRPr="00B73D2F">
        <w:t xml:space="preserve">plus spécifiquement </w:t>
      </w:r>
      <w:r w:rsidR="00035BB3" w:rsidRPr="00B73D2F">
        <w:t xml:space="preserve">sur les particularités des personnes avec TSA, à </w:t>
      </w:r>
      <w:r w:rsidR="00EE3E35" w:rsidRPr="00B73D2F">
        <w:t>savoir</w:t>
      </w:r>
      <w:r w:rsidR="005E0736" w:rsidRPr="00B73D2F">
        <w:t> :</w:t>
      </w:r>
    </w:p>
    <w:p w14:paraId="7223CF3D" w14:textId="002852B4" w:rsidR="00B70FB4" w:rsidRPr="00B73D2F" w:rsidRDefault="00EE3E35" w:rsidP="005D247C">
      <w:pPr>
        <w:pStyle w:val="Paragraphedeliste"/>
        <w:numPr>
          <w:ilvl w:val="0"/>
          <w:numId w:val="6"/>
        </w:numPr>
        <w:spacing w:after="0"/>
      </w:pPr>
      <w:r w:rsidRPr="00B73D2F">
        <w:t>les particularités de modulation sensorielle, les particularités motrices (stéréotypies ou maniérismes) et la motricité</w:t>
      </w:r>
      <w:r w:rsidR="00B45519" w:rsidRPr="00B73D2F">
        <w:t> ;</w:t>
      </w:r>
    </w:p>
    <w:p w14:paraId="32278BCC" w14:textId="785BA1F9" w:rsidR="007E09BA" w:rsidRPr="00B73D2F" w:rsidRDefault="00057C22" w:rsidP="005D247C">
      <w:pPr>
        <w:pStyle w:val="Paragraphedeliste"/>
        <w:numPr>
          <w:ilvl w:val="0"/>
          <w:numId w:val="6"/>
        </w:numPr>
        <w:spacing w:after="0"/>
      </w:pPr>
      <w:r w:rsidRPr="00B73D2F">
        <w:t>l</w:t>
      </w:r>
      <w:r w:rsidR="005E0736" w:rsidRPr="00B73D2F">
        <w:t>es troubles</w:t>
      </w:r>
      <w:r w:rsidR="00A76A32" w:rsidRPr="00B73D2F">
        <w:t xml:space="preserve"> fréquemment associés au TSA, à savoir le </w:t>
      </w:r>
      <w:r w:rsidR="00640CBE" w:rsidRPr="00B73D2F">
        <w:t xml:space="preserve">TDC </w:t>
      </w:r>
      <w:r w:rsidR="00A76A32" w:rsidRPr="00B73D2F">
        <w:t>(30 % des TSA ont des critères de TDC</w:t>
      </w:r>
      <w:r w:rsidR="005A518F" w:rsidRPr="00B73D2F">
        <w:rPr>
          <w:noProof/>
        </w:rPr>
        <w:t xml:space="preserve"> (Lichtenstein</w:t>
      </w:r>
      <w:r w:rsidR="005A518F">
        <w:rPr>
          <w:noProof/>
        </w:rPr>
        <w:t xml:space="preserve"> et al.</w:t>
      </w:r>
      <w:r w:rsidR="005A518F" w:rsidRPr="00B73D2F">
        <w:rPr>
          <w:noProof/>
        </w:rPr>
        <w:t>, 2010)</w:t>
      </w:r>
      <w:r w:rsidR="00A76A32" w:rsidRPr="00B73D2F">
        <w:t xml:space="preserve">) et le TDA/H (30 à 44 % des TSA ont des critères de TDA/H </w:t>
      </w:r>
      <w:r w:rsidR="005A518F" w:rsidRPr="00B73D2F">
        <w:rPr>
          <w:noProof/>
        </w:rPr>
        <w:t>(Lai et al., 2017)</w:t>
      </w:r>
      <w:r w:rsidR="00A76A32" w:rsidRPr="00B73D2F">
        <w:t>)</w:t>
      </w:r>
      <w:r w:rsidR="005E0736" w:rsidRPr="00B73D2F">
        <w:t>.</w:t>
      </w:r>
    </w:p>
    <w:p w14:paraId="4C6C48B2" w14:textId="0CA12BAF" w:rsidR="001F7168" w:rsidRPr="00153777" w:rsidRDefault="00933844" w:rsidP="00143EC5">
      <w:pPr>
        <w:spacing w:after="0"/>
      </w:pPr>
      <w:r w:rsidRPr="00B73D2F">
        <w:t>Par ailleurs, l</w:t>
      </w:r>
      <w:r w:rsidR="00D97842" w:rsidRPr="00B73D2F">
        <w:t xml:space="preserve">’exercice de la psychomotricité </w:t>
      </w:r>
      <w:r w:rsidR="00E9226A" w:rsidRPr="00B73D2F">
        <w:t>en</w:t>
      </w:r>
      <w:r w:rsidR="007917C9" w:rsidRPr="00B73D2F">
        <w:t xml:space="preserve"> CRA</w:t>
      </w:r>
      <w:r w:rsidR="00D97842" w:rsidRPr="00B73D2F">
        <w:t xml:space="preserve"> a ceci de particulier qu</w:t>
      </w:r>
      <w:r w:rsidR="008177B1" w:rsidRPr="00B73D2F">
        <w:t>’</w:t>
      </w:r>
      <w:r w:rsidR="000E60E3" w:rsidRPr="00B73D2F">
        <w:t>il</w:t>
      </w:r>
      <w:r w:rsidR="008177B1" w:rsidRPr="00B73D2F">
        <w:t xml:space="preserve"> se « limite » à la phase </w:t>
      </w:r>
      <w:r w:rsidR="000E24A5" w:rsidRPr="00B73D2F">
        <w:t>d’évaluation et de bilan diagnostic, sans assurer la prise en charge ensuite.</w:t>
      </w:r>
      <w:r w:rsidR="007917C9" w:rsidRPr="00B73D2F">
        <w:t xml:space="preserve"> </w:t>
      </w:r>
      <w:r w:rsidR="00EC7D9A" w:rsidRPr="00B73D2F">
        <w:t>Ainsi,</w:t>
      </w:r>
      <w:r w:rsidR="0069405E" w:rsidRPr="00B73D2F">
        <w:t xml:space="preserve"> l</w:t>
      </w:r>
      <w:r w:rsidR="003649F4" w:rsidRPr="00B73D2F">
        <w:t>e</w:t>
      </w:r>
      <w:r w:rsidR="00B01BD1" w:rsidRPr="00B73D2F">
        <w:t xml:space="preserve"> fait qu’un</w:t>
      </w:r>
      <w:r w:rsidR="003649F4" w:rsidRPr="00B73D2F">
        <w:t xml:space="preserve"> bilan </w:t>
      </w:r>
      <w:r w:rsidR="00815673" w:rsidRPr="00B73D2F">
        <w:t>so</w:t>
      </w:r>
      <w:r w:rsidR="00B01BD1" w:rsidRPr="00B73D2F">
        <w:t>i</w:t>
      </w:r>
      <w:r w:rsidR="00815673" w:rsidRPr="00B73D2F">
        <w:t>t effectué à visée de diagnostic</w:t>
      </w:r>
      <w:r w:rsidR="00B01BD1" w:rsidRPr="00B73D2F">
        <w:t xml:space="preserve"> et </w:t>
      </w:r>
      <w:r w:rsidR="004918E2" w:rsidRPr="00B73D2F">
        <w:t xml:space="preserve">non </w:t>
      </w:r>
      <w:r w:rsidR="00CD7EB8" w:rsidRPr="00B73D2F">
        <w:t xml:space="preserve">par </w:t>
      </w:r>
      <w:r w:rsidR="004918E2" w:rsidRPr="00B73D2F">
        <w:t>la</w:t>
      </w:r>
      <w:r w:rsidR="00CD7EB8" w:rsidRPr="00B73D2F">
        <w:t xml:space="preserve"> </w:t>
      </w:r>
      <w:r w:rsidR="00B01BD1" w:rsidRPr="00B73D2F">
        <w:t xml:space="preserve">psychomotricienne </w:t>
      </w:r>
      <w:r w:rsidR="004918E2" w:rsidRPr="00B73D2F">
        <w:t xml:space="preserve">qui </w:t>
      </w:r>
      <w:r w:rsidR="0069405E" w:rsidRPr="00B73D2F">
        <w:t>aura la charge</w:t>
      </w:r>
      <w:r w:rsidR="004918E2" w:rsidRPr="00B73D2F">
        <w:t xml:space="preserve"> du </w:t>
      </w:r>
      <w:r w:rsidR="00D83255" w:rsidRPr="00B73D2F">
        <w:t>(</w:t>
      </w:r>
      <w:r w:rsidR="004918E2" w:rsidRPr="00B73D2F">
        <w:t>potentiel</w:t>
      </w:r>
      <w:r w:rsidR="00D83255" w:rsidRPr="00B73D2F">
        <w:t>)</w:t>
      </w:r>
      <w:r w:rsidR="004918E2" w:rsidRPr="00B73D2F">
        <w:t xml:space="preserve"> suivi ultérieur</w:t>
      </w:r>
      <w:r w:rsidR="00B01BD1" w:rsidRPr="00B73D2F">
        <w:t xml:space="preserve"> </w:t>
      </w:r>
      <w:r w:rsidR="00D83255" w:rsidRPr="00B73D2F">
        <w:t xml:space="preserve">du patient </w:t>
      </w:r>
      <w:r w:rsidR="00B01BD1" w:rsidRPr="00B73D2F">
        <w:t>implique qu</w:t>
      </w:r>
      <w:r w:rsidR="00B72429" w:rsidRPr="00B73D2F">
        <w:t xml:space="preserve">’un nouveau bilan </w:t>
      </w:r>
      <w:r w:rsidR="0087480F" w:rsidRPr="00B73D2F">
        <w:t xml:space="preserve">sera </w:t>
      </w:r>
      <w:r w:rsidR="006E23A6" w:rsidRPr="00B73D2F">
        <w:t>vraisemblablement</w:t>
      </w:r>
      <w:r w:rsidR="00EC769B" w:rsidRPr="00B73D2F">
        <w:t xml:space="preserve"> </w:t>
      </w:r>
      <w:r w:rsidR="00EC769B" w:rsidRPr="00153777">
        <w:t>réalisé</w:t>
      </w:r>
      <w:r w:rsidR="0063570D" w:rsidRPr="00153777">
        <w:t xml:space="preserve">. </w:t>
      </w:r>
      <w:r w:rsidR="00A263D1" w:rsidRPr="00153777">
        <w:t xml:space="preserve">En effet, </w:t>
      </w:r>
      <w:r w:rsidR="00967C9A" w:rsidRPr="00117940">
        <w:t>chaque professionnel</w:t>
      </w:r>
      <w:r w:rsidR="00CB5861" w:rsidRPr="00117940">
        <w:t>le</w:t>
      </w:r>
      <w:r w:rsidR="00967C9A" w:rsidRPr="00117940">
        <w:t xml:space="preserve"> a sa propre méthode d’évaluation et d’interprétation des résultats, qui est influencée par son expérience, sa formation et sa compréhension personnelle.</w:t>
      </w:r>
      <w:r w:rsidR="00901B40">
        <w:t xml:space="preserve"> </w:t>
      </w:r>
      <w:r w:rsidR="005D0D04" w:rsidRPr="00117940">
        <w:t>L</w:t>
      </w:r>
      <w:r w:rsidR="00967C9A" w:rsidRPr="00117940">
        <w:t xml:space="preserve">e bilan est souvent le reflet de </w:t>
      </w:r>
      <w:r w:rsidR="005D0D04" w:rsidRPr="00117940">
        <w:t>s</w:t>
      </w:r>
      <w:r w:rsidR="00967C9A" w:rsidRPr="00117940">
        <w:t xml:space="preserve">a relation </w:t>
      </w:r>
      <w:r w:rsidR="005D0D04" w:rsidRPr="00117940">
        <w:t>avec</w:t>
      </w:r>
      <w:r w:rsidR="00967C9A" w:rsidRPr="00117940">
        <w:t xml:space="preserve"> le patient, qui est unique et </w:t>
      </w:r>
      <w:r w:rsidR="005D0D04" w:rsidRPr="00117940">
        <w:t xml:space="preserve">qui </w:t>
      </w:r>
      <w:r w:rsidR="00967C9A" w:rsidRPr="00117940">
        <w:t xml:space="preserve">ne peut pas être </w:t>
      </w:r>
      <w:r w:rsidR="005D0D04" w:rsidRPr="00117940">
        <w:t>transposée avec une autre personne</w:t>
      </w:r>
      <w:r w:rsidR="00967C9A" w:rsidRPr="00117940">
        <w:t xml:space="preserve">. Par conséquent, bien qu’il puisse être informatif de consulter </w:t>
      </w:r>
      <w:r w:rsidR="00BB69A3">
        <w:t>un</w:t>
      </w:r>
      <w:r w:rsidR="00117940" w:rsidRPr="00117940">
        <w:t xml:space="preserve"> </w:t>
      </w:r>
      <w:r w:rsidR="00967C9A" w:rsidRPr="00117940">
        <w:t>bilan</w:t>
      </w:r>
      <w:r w:rsidR="008B4A95">
        <w:t xml:space="preserve"> réalisé</w:t>
      </w:r>
      <w:r w:rsidR="00302B30">
        <w:t xml:space="preserve"> par autrui</w:t>
      </w:r>
      <w:r w:rsidR="00BB68AF" w:rsidRPr="00117940">
        <w:t xml:space="preserve">, </w:t>
      </w:r>
      <w:r w:rsidR="00302B30">
        <w:t>l</w:t>
      </w:r>
      <w:r w:rsidR="009E49EF">
        <w:t>’incontournable part de subjectivité fait qu’</w:t>
      </w:r>
      <w:r w:rsidR="00BB68AF" w:rsidRPr="00117940">
        <w:t xml:space="preserve">il </w:t>
      </w:r>
      <w:r w:rsidR="00EE409A">
        <w:t>semble</w:t>
      </w:r>
      <w:r w:rsidR="00BB68AF" w:rsidRPr="00117940">
        <w:t xml:space="preserve"> difficile </w:t>
      </w:r>
      <w:r w:rsidR="00117940" w:rsidRPr="00117940">
        <w:t xml:space="preserve">de </w:t>
      </w:r>
      <w:r w:rsidR="00EE409A">
        <w:t>se l</w:t>
      </w:r>
      <w:r w:rsidR="00117940" w:rsidRPr="00117940">
        <w:t>’appro</w:t>
      </w:r>
      <w:r w:rsidR="00EE409A">
        <w:t>prier totalement</w:t>
      </w:r>
      <w:r w:rsidR="000F0F40">
        <w:t>, d’où le besoin de réaliser sa propre évaluation.</w:t>
      </w:r>
    </w:p>
    <w:p w14:paraId="57F0642F" w14:textId="34E636DB" w:rsidR="00EB3009" w:rsidRPr="00EB3009" w:rsidRDefault="00EB3009" w:rsidP="00EB3009">
      <w:pPr>
        <w:spacing w:after="0"/>
      </w:pPr>
      <w:r w:rsidRPr="00EB3009">
        <w:lastRenderedPageBreak/>
        <w:t>Le bilan effectué en</w:t>
      </w:r>
      <w:r w:rsidR="00576768">
        <w:t xml:space="preserve"> CRA</w:t>
      </w:r>
      <w:r w:rsidRPr="00EB3009">
        <w:t xml:space="preserve"> revêt </w:t>
      </w:r>
      <w:r w:rsidR="004F5DCC">
        <w:t>donc</w:t>
      </w:r>
      <w:r>
        <w:t xml:space="preserve"> </w:t>
      </w:r>
      <w:r w:rsidRPr="00EB3009">
        <w:t>une dualité intrinsèque. D’une part, il constitue un point d’ancrage, car il conduit à un diagnostic qui représente un jalon, un tournant décisif dans l’existence du patient. D’autre part, ce bilan possède une dimension éphémère</w:t>
      </w:r>
      <w:r w:rsidR="009D5CBC">
        <w:t xml:space="preserve"> dans la mesure où </w:t>
      </w:r>
      <w:r w:rsidRPr="00EB3009">
        <w:t>un nouveau bilan sera réalisé ultérieurement. Ainsi, bien que le bilan initial serve de référence, il est destiné à être complété et renouvelé, soulignant son caractère transitoire.</w:t>
      </w:r>
    </w:p>
    <w:p w14:paraId="424E7448" w14:textId="0970730E" w:rsidR="00260959" w:rsidRPr="00891422" w:rsidRDefault="004F5DCC" w:rsidP="006E5EE4">
      <w:pPr>
        <w:spacing w:after="0"/>
      </w:pPr>
      <w:r w:rsidRPr="00891422">
        <w:t>Enfin, l</w:t>
      </w:r>
      <w:r w:rsidR="00260959" w:rsidRPr="00891422">
        <w:t>a psychomotric</w:t>
      </w:r>
      <w:r w:rsidR="009B718E" w:rsidRPr="00891422">
        <w:t>ienne en CRA</w:t>
      </w:r>
      <w:r w:rsidR="00260959" w:rsidRPr="00891422">
        <w:t xml:space="preserve"> participe également, dans une moindre mesure, aux </w:t>
      </w:r>
      <w:r w:rsidR="00C4782E" w:rsidRPr="00891422">
        <w:t xml:space="preserve">missions </w:t>
      </w:r>
      <w:r w:rsidR="0021027F" w:rsidRPr="00891422">
        <w:t>d’</w:t>
      </w:r>
      <w:r w:rsidR="00260959" w:rsidRPr="00891422">
        <w:t xml:space="preserve">études et </w:t>
      </w:r>
      <w:r w:rsidR="0021027F" w:rsidRPr="00891422">
        <w:t xml:space="preserve">de </w:t>
      </w:r>
      <w:r w:rsidR="00260959" w:rsidRPr="00891422">
        <w:t>recherches</w:t>
      </w:r>
      <w:r w:rsidR="001A0A72" w:rsidRPr="00891422">
        <w:t>, à la diffusion</w:t>
      </w:r>
      <w:r w:rsidR="00D23BA1" w:rsidRPr="00891422">
        <w:t xml:space="preserve"> des recommandations de bonne </w:t>
      </w:r>
      <w:r w:rsidR="00A8635C" w:rsidRPr="00891422">
        <w:t>pratique.</w:t>
      </w:r>
      <w:r w:rsidR="009B718E" w:rsidRPr="00891422">
        <w:t xml:space="preserve"> Elle </w:t>
      </w:r>
      <w:r w:rsidR="00A4299A" w:rsidRPr="00891422">
        <w:t>anime</w:t>
      </w:r>
      <w:r w:rsidR="009B718E" w:rsidRPr="00891422">
        <w:t xml:space="preserve"> le réseau</w:t>
      </w:r>
      <w:r w:rsidR="00A4299A" w:rsidRPr="00891422">
        <w:t xml:space="preserve"> régional des acteurs en échangeant avec les professionnels de la région et </w:t>
      </w:r>
      <w:r w:rsidR="00E000DE" w:rsidRPr="00891422">
        <w:t xml:space="preserve">peut apporter ses conseils </w:t>
      </w:r>
      <w:r w:rsidR="009D4BDA" w:rsidRPr="00891422">
        <w:t>à certains services territoriaux (comme la PCO par exemple)</w:t>
      </w:r>
      <w:r w:rsidR="009B718E" w:rsidRPr="00891422">
        <w:t>.</w:t>
      </w:r>
      <w:r w:rsidR="006E5EE4" w:rsidRPr="00891422">
        <w:t xml:space="preserve"> </w:t>
      </w:r>
      <w:r w:rsidR="00440EA8" w:rsidRPr="00891422">
        <w:t xml:space="preserve"> </w:t>
      </w:r>
      <w:r w:rsidR="00EE19DF" w:rsidRPr="00891422">
        <w:t xml:space="preserve">Sur </w:t>
      </w:r>
      <w:r w:rsidR="006C0A4C" w:rsidRPr="00891422">
        <w:t>mon</w:t>
      </w:r>
      <w:r w:rsidR="00EE19DF" w:rsidRPr="00891422">
        <w:t xml:space="preserve"> lieu de stage</w:t>
      </w:r>
      <w:r w:rsidR="006C0A4C" w:rsidRPr="00891422">
        <w:t xml:space="preserve">, avec davantage de temps, la psychomotricienne pourrait prendre part </w:t>
      </w:r>
      <w:r w:rsidR="00EE19DF" w:rsidRPr="00891422">
        <w:t xml:space="preserve">aux actions de sensibilisation ou </w:t>
      </w:r>
      <w:r w:rsidR="00F16662">
        <w:t xml:space="preserve">de </w:t>
      </w:r>
      <w:r w:rsidR="00EE19DF" w:rsidRPr="00891422">
        <w:t>formation à destination des proches aidants et des professionnels</w:t>
      </w:r>
      <w:r w:rsidR="006C0A4C" w:rsidRPr="00891422">
        <w:t>, mission pour l’instant réservée aux psychologues plus nombreux dans le service.</w:t>
      </w:r>
    </w:p>
    <w:p w14:paraId="04F1F8B5" w14:textId="77777777" w:rsidR="00E3186E" w:rsidRPr="00B900AA" w:rsidRDefault="00E3186E" w:rsidP="00143EC5">
      <w:pPr>
        <w:spacing w:after="0"/>
      </w:pPr>
    </w:p>
    <w:p w14:paraId="32C3ECE0" w14:textId="4F2B4B17" w:rsidR="00003BB7" w:rsidRDefault="00E3186E" w:rsidP="00143EC5">
      <w:pPr>
        <w:spacing w:after="0"/>
      </w:pPr>
      <w:r w:rsidRPr="00B900AA">
        <w:t xml:space="preserve">Ainsi, </w:t>
      </w:r>
      <w:r w:rsidR="006A5654" w:rsidRPr="00B900AA">
        <w:t>en exerçant dans un CRA</w:t>
      </w:r>
      <w:r w:rsidR="00003BB7" w:rsidRPr="00B900AA">
        <w:t xml:space="preserve">, </w:t>
      </w:r>
      <w:r w:rsidR="001A5F3E" w:rsidRPr="00B900AA">
        <w:t>le rapport</w:t>
      </w:r>
      <w:r w:rsidR="006A5654" w:rsidRPr="00B900AA">
        <w:t xml:space="preserve"> entre le temps passé auprès du patient</w:t>
      </w:r>
      <w:r w:rsidR="00DD2CE7" w:rsidRPr="00B900AA">
        <w:t xml:space="preserve"> et celui passé </w:t>
      </w:r>
      <w:r w:rsidR="005E5B6E" w:rsidRPr="00B900AA">
        <w:t>(</w:t>
      </w:r>
      <w:r w:rsidR="00DD2CE7" w:rsidRPr="00B900AA">
        <w:t>physiquement</w:t>
      </w:r>
      <w:r w:rsidR="005E5B6E" w:rsidRPr="00B900AA">
        <w:t>)</w:t>
      </w:r>
      <w:r w:rsidR="00DD2CE7" w:rsidRPr="00B900AA">
        <w:t xml:space="preserve"> </w:t>
      </w:r>
      <w:r w:rsidR="005E5B6E" w:rsidRPr="00B900AA">
        <w:t xml:space="preserve">loin de lui </w:t>
      </w:r>
      <w:r w:rsidR="006D5323" w:rsidRPr="00B900AA">
        <w:t xml:space="preserve">semble inversé par rapport à un exercice </w:t>
      </w:r>
      <w:r w:rsidR="004B4F17" w:rsidRPr="00B900AA">
        <w:t xml:space="preserve">en institution ou </w:t>
      </w:r>
      <w:r w:rsidR="006D5323" w:rsidRPr="00B900AA">
        <w:t>en libéral</w:t>
      </w:r>
      <w:r w:rsidR="004B4F17" w:rsidRPr="00B900AA">
        <w:t>. Dans tous les cas</w:t>
      </w:r>
      <w:r w:rsidR="00B900AA" w:rsidRPr="00B900AA">
        <w:t>, de près ou de loin,</w:t>
      </w:r>
      <w:r w:rsidR="004B4F17" w:rsidRPr="00B900AA">
        <w:t xml:space="preserve"> </w:t>
      </w:r>
      <w:r w:rsidR="00102D24">
        <w:t>l’activité</w:t>
      </w:r>
      <w:r w:rsidR="004B4F17" w:rsidRPr="00B900AA">
        <w:t xml:space="preserve"> </w:t>
      </w:r>
      <w:r w:rsidR="005E5B6E" w:rsidRPr="00B900AA">
        <w:t xml:space="preserve">reste </w:t>
      </w:r>
      <w:r w:rsidR="00102D24">
        <w:t>tournée vers le</w:t>
      </w:r>
      <w:r w:rsidR="00B900AA" w:rsidRPr="00B900AA">
        <w:t xml:space="preserve"> patient et doit lui être bénéfique, directement ou indirectement.</w:t>
      </w:r>
      <w:r w:rsidR="004223D9">
        <w:t xml:space="preserve"> C’est cette part indirecte qu</w:t>
      </w:r>
      <w:r w:rsidR="00694582">
        <w:t>’</w:t>
      </w:r>
      <w:r w:rsidR="004223D9">
        <w:t>i</w:t>
      </w:r>
      <w:r w:rsidR="00694582">
        <w:t>l</w:t>
      </w:r>
      <w:r w:rsidR="004223D9">
        <w:t xml:space="preserve"> faut savoir appréhender et accepter.</w:t>
      </w:r>
    </w:p>
    <w:p w14:paraId="547203AF" w14:textId="77777777" w:rsidR="000C2657" w:rsidRPr="00B900AA" w:rsidRDefault="000C2657" w:rsidP="00143EC5">
      <w:pPr>
        <w:spacing w:after="0"/>
      </w:pPr>
    </w:p>
    <w:p w14:paraId="7F007022" w14:textId="32F73FEE" w:rsidR="00506E11" w:rsidRDefault="00506E11" w:rsidP="00E04BC8">
      <w:pPr>
        <w:pStyle w:val="Titre3"/>
      </w:pPr>
      <w:bookmarkStart w:id="45" w:name="_Toc164288541"/>
      <w:r>
        <w:t>Limites personnelles</w:t>
      </w:r>
      <w:bookmarkEnd w:id="45"/>
    </w:p>
    <w:p w14:paraId="5B22C145" w14:textId="3C53BEE6" w:rsidR="00506E11" w:rsidRDefault="006B7C9B" w:rsidP="007A62AA">
      <w:pPr>
        <w:spacing w:after="0"/>
      </w:pPr>
      <w:r w:rsidRPr="006B7C9B">
        <w:t xml:space="preserve">L’exercice de la psychomotricité au sein d’un </w:t>
      </w:r>
      <w:r w:rsidR="00576768">
        <w:t>CRA</w:t>
      </w:r>
      <w:r w:rsidRPr="006B7C9B">
        <w:t xml:space="preserve"> est une expérience extrêmement enrichissante. Le fait d’être entouré</w:t>
      </w:r>
      <w:r w:rsidR="0066751D">
        <w:t>e</w:t>
      </w:r>
      <w:r w:rsidRPr="006B7C9B">
        <w:t xml:space="preserve"> de spécialistes et de </w:t>
      </w:r>
      <w:r w:rsidR="000559A1">
        <w:t>prendre en charge</w:t>
      </w:r>
      <w:r w:rsidRPr="006B7C9B">
        <w:t xml:space="preserve"> un grand nombre de cas complexes donne lieu à des échanges et des situations qui renforcent quotidiennement </w:t>
      </w:r>
      <w:r w:rsidR="0078212F">
        <w:t>l’</w:t>
      </w:r>
      <w:r w:rsidRPr="006B7C9B">
        <w:t>expertise</w:t>
      </w:r>
      <w:r w:rsidR="0078212F">
        <w:t xml:space="preserve"> des praticiens</w:t>
      </w:r>
      <w:r w:rsidRPr="006B7C9B">
        <w:t xml:space="preserve">. Cependant, l’aspect éphémère de la relation peut s’avérer frustrant. Alors que l’alliance thérapeutique est à peine initiée, il faut y renoncer et laisser le patient partir vers les professionnels qui assureront son suivi. Je </w:t>
      </w:r>
      <w:r w:rsidR="00367AC5">
        <w:t>pense</w:t>
      </w:r>
      <w:r w:rsidRPr="006B7C9B">
        <w:t xml:space="preserve"> que cette pratique pourrait engendrer en moi un sentiment permanent d’inachevé. Même si le bilan est </w:t>
      </w:r>
      <w:r w:rsidR="00A52C87">
        <w:t xml:space="preserve">lui </w:t>
      </w:r>
      <w:r w:rsidR="00292DB4">
        <w:t xml:space="preserve">bel et </w:t>
      </w:r>
      <w:r w:rsidRPr="006B7C9B">
        <w:t xml:space="preserve">bien achevé, je continue à le considérer comme le point de départ d’une relation thérapeutique et non comme une fin en soi. Cette perspective souligne l’importance </w:t>
      </w:r>
      <w:r w:rsidR="008026D4">
        <w:t xml:space="preserve">pour moi </w:t>
      </w:r>
      <w:r w:rsidRPr="006B7C9B">
        <w:t xml:space="preserve">de la continuité dans la relation thérapeutique, un aspect qui </w:t>
      </w:r>
      <w:r w:rsidR="008026D4">
        <w:t xml:space="preserve">ne peut être </w:t>
      </w:r>
      <w:r w:rsidR="00631E33">
        <w:t>apporté par la pratique en</w:t>
      </w:r>
      <w:r w:rsidRPr="006B7C9B">
        <w:t xml:space="preserve"> C</w:t>
      </w:r>
      <w:r w:rsidR="00576768">
        <w:t>RA.</w:t>
      </w:r>
      <w:r w:rsidR="007675F7">
        <w:t xml:space="preserve"> </w:t>
      </w:r>
    </w:p>
    <w:p w14:paraId="3B666471" w14:textId="2117D6AB" w:rsidR="00087740" w:rsidRDefault="00087740">
      <w:pPr>
        <w:spacing w:line="259" w:lineRule="auto"/>
        <w:jc w:val="left"/>
      </w:pPr>
      <w:r>
        <w:br w:type="page"/>
      </w:r>
    </w:p>
    <w:p w14:paraId="1E3F9861" w14:textId="64D31C6C" w:rsidR="00506E11" w:rsidRDefault="00506E11" w:rsidP="00E04BC8">
      <w:pPr>
        <w:pStyle w:val="Titre2"/>
      </w:pPr>
      <w:bookmarkStart w:id="46" w:name="_Toc164288542"/>
      <w:r>
        <w:lastRenderedPageBreak/>
        <w:t>Réflexions personnelles</w:t>
      </w:r>
      <w:bookmarkEnd w:id="46"/>
    </w:p>
    <w:p w14:paraId="301C4C05" w14:textId="4E21CC87" w:rsidR="00506E11" w:rsidRDefault="00C904A7" w:rsidP="00E04BC8">
      <w:pPr>
        <w:pStyle w:val="Titre3"/>
      </w:pPr>
      <w:bookmarkStart w:id="47" w:name="_Toc164288543"/>
      <w:r>
        <w:t>Autour du</w:t>
      </w:r>
      <w:r w:rsidR="00506E11">
        <w:t xml:space="preserve"> diagnostic</w:t>
      </w:r>
      <w:r>
        <w:t xml:space="preserve"> et de ses implications</w:t>
      </w:r>
      <w:bookmarkEnd w:id="47"/>
    </w:p>
    <w:p w14:paraId="7039532D" w14:textId="4F5E89EC" w:rsidR="00A461D0" w:rsidRDefault="005C366D" w:rsidP="00A461D0">
      <w:pPr>
        <w:spacing w:after="0"/>
      </w:pPr>
      <w:r>
        <w:t xml:space="preserve">Comme évoqué </w:t>
      </w:r>
      <w:r w:rsidR="00D33A19">
        <w:t xml:space="preserve">au chapitre </w:t>
      </w:r>
      <w:r w:rsidR="009644B3">
        <w:t>« </w:t>
      </w:r>
      <w:r w:rsidR="00644ECA">
        <w:t xml:space="preserve">A.2.1 </w:t>
      </w:r>
      <w:r w:rsidR="009644B3">
        <w:t>– Finalités du diagnostic chez l’enfant », l</w:t>
      </w:r>
      <w:r w:rsidR="00ED263A">
        <w:t>e dépistage</w:t>
      </w:r>
      <w:r w:rsidR="00C52F73" w:rsidRPr="00A14682">
        <w:t xml:space="preserve"> puis le diagnostic du TSA ont plusieurs </w:t>
      </w:r>
      <w:r w:rsidR="00C52F73">
        <w:t>objectif</w:t>
      </w:r>
      <w:r w:rsidR="00C52F73" w:rsidRPr="00A14682">
        <w:t>s</w:t>
      </w:r>
      <w:r w:rsidR="00A461D0">
        <w:t xml:space="preserve">. </w:t>
      </w:r>
      <w:r w:rsidR="007C1DDE">
        <w:t>Ils</w:t>
      </w:r>
      <w:r w:rsidR="00A461D0">
        <w:t xml:space="preserve"> permettent d’identifier et de caractériser </w:t>
      </w:r>
      <w:r w:rsidR="007C1DDE">
        <w:t>le</w:t>
      </w:r>
      <w:r w:rsidR="00A461D0">
        <w:t xml:space="preserve"> trouble pour adapter la prise en charge du patient, y compris le traitement, les interventions éducatives et thérapeutiques, et la prévention. Pour le patient et son entourage, le diagnostic aide à comprendre et à expliquer les difficultés, à soulager les incertitudes, et à mettre en place des plans adaptés. En outre, le diagnostic peut ouvrir la voie à un soutien à la parentalité et permettre une reconnaissance officielle du trouble pour l’obtention d’aides financières.</w:t>
      </w:r>
    </w:p>
    <w:p w14:paraId="52BF2431" w14:textId="2692FE7A" w:rsidR="00EA5593" w:rsidRDefault="00B66C00" w:rsidP="00A461D0">
      <w:pPr>
        <w:spacing w:after="0"/>
      </w:pPr>
      <w:r>
        <w:t xml:space="preserve">Cependant, chez certains </w:t>
      </w:r>
      <w:r w:rsidRPr="00A14682">
        <w:t>professionnels</w:t>
      </w:r>
      <w:r>
        <w:t>, i</w:t>
      </w:r>
      <w:r w:rsidRPr="00A14682">
        <w:t xml:space="preserve">l peut </w:t>
      </w:r>
      <w:r>
        <w:t>subsi</w:t>
      </w:r>
      <w:r w:rsidRPr="00A14682">
        <w:t xml:space="preserve">ster </w:t>
      </w:r>
      <w:r>
        <w:t>une certaine</w:t>
      </w:r>
      <w:r w:rsidRPr="00A14682">
        <w:t xml:space="preserve"> réticence à poser ce diagnostic</w:t>
      </w:r>
      <w:r>
        <w:t>,</w:t>
      </w:r>
      <w:r w:rsidRPr="00A14682">
        <w:t xml:space="preserve"> qui peut être perçu comme une étiquette, un enfermement dans une catégorie voire </w:t>
      </w:r>
      <w:r w:rsidR="002D2B03">
        <w:t xml:space="preserve">amener </w:t>
      </w:r>
      <w:r w:rsidRPr="00A14682">
        <w:t xml:space="preserve">un risque de stigmatisation. </w:t>
      </w:r>
      <w:r w:rsidR="00DB7F53">
        <w:t xml:space="preserve">Ils </w:t>
      </w:r>
      <w:r w:rsidR="00FB04E2">
        <w:t xml:space="preserve">font également état de la difficulté </w:t>
      </w:r>
      <w:r w:rsidR="00DC32B2">
        <w:t>à recevoir ce diagnostic pour les</w:t>
      </w:r>
      <w:r w:rsidR="00FB04E2">
        <w:t xml:space="preserve"> parents</w:t>
      </w:r>
      <w:r w:rsidR="00DC32B2">
        <w:t>, qui, en réaction au</w:t>
      </w:r>
      <w:r w:rsidR="00344CD8">
        <w:t xml:space="preserve"> traumatisme </w:t>
      </w:r>
      <w:r w:rsidR="00DC32B2">
        <w:t xml:space="preserve">provoqué par </w:t>
      </w:r>
      <w:r w:rsidR="000926FD">
        <w:t>l’annonce</w:t>
      </w:r>
      <w:r w:rsidR="00677E63">
        <w:t>,</w:t>
      </w:r>
      <w:r w:rsidR="000926FD">
        <w:t xml:space="preserve"> </w:t>
      </w:r>
      <w:r w:rsidR="00344CD8">
        <w:t>pourrai</w:t>
      </w:r>
      <w:r w:rsidR="00677E63">
        <w:t>ent</w:t>
      </w:r>
      <w:r w:rsidR="00F77B86">
        <w:t xml:space="preserve"> venir </w:t>
      </w:r>
      <w:r w:rsidR="00DC32B2">
        <w:t>« </w:t>
      </w:r>
      <w:r w:rsidR="00DC32B2" w:rsidRPr="00DC32B2">
        <w:rPr>
          <w:i/>
          <w:iCs/>
        </w:rPr>
        <w:t>renforcer le processus pathologique</w:t>
      </w:r>
      <w:r w:rsidR="00DC32B2">
        <w:t> »</w:t>
      </w:r>
      <w:r w:rsidR="00241C28">
        <w:t xml:space="preserve"> </w:t>
      </w:r>
      <w:sdt>
        <w:sdtPr>
          <w:id w:val="839501410"/>
          <w:citation/>
        </w:sdtPr>
        <w:sdtContent>
          <w:r w:rsidR="00C11CFB">
            <w:fldChar w:fldCharType="begin"/>
          </w:r>
          <w:r w:rsidR="00C11CFB">
            <w:instrText xml:space="preserve"> CITATION Bor18 \l 1036 </w:instrText>
          </w:r>
          <w:r w:rsidR="00C11CFB">
            <w:fldChar w:fldCharType="separate"/>
          </w:r>
          <w:r w:rsidR="00C11CFB">
            <w:rPr>
              <w:noProof/>
            </w:rPr>
            <w:t>(Borelle, 2018)</w:t>
          </w:r>
          <w:r w:rsidR="00C11CFB">
            <w:fldChar w:fldCharType="end"/>
          </w:r>
        </w:sdtContent>
      </w:sdt>
      <w:r w:rsidR="00C11CFB">
        <w:t>.</w:t>
      </w:r>
      <w:r w:rsidR="00FD05C7">
        <w:t xml:space="preserve"> </w:t>
      </w:r>
      <w:r w:rsidR="00241C28">
        <w:t>Ainsi, annoncer un diagnostic d’autisme reviendrait à prendre le</w:t>
      </w:r>
      <w:r w:rsidR="00DA4A50">
        <w:t xml:space="preserve"> risque de</w:t>
      </w:r>
      <w:r w:rsidR="00DA4A50" w:rsidRPr="00605D83">
        <w:t xml:space="preserve"> </w:t>
      </w:r>
      <w:r w:rsidR="00A14F81" w:rsidRPr="00A14F81">
        <w:rPr>
          <w:i/>
          <w:iCs/>
        </w:rPr>
        <w:t>« </w:t>
      </w:r>
      <w:r w:rsidR="007823AF" w:rsidRPr="00A14F81">
        <w:rPr>
          <w:i/>
          <w:iCs/>
        </w:rPr>
        <w:t>rigidifier une réalité potentiellement évolutive</w:t>
      </w:r>
      <w:r w:rsidR="00A14F81">
        <w:t> »</w:t>
      </w:r>
      <w:r w:rsidR="00C11CFB">
        <w:t xml:space="preserve"> (ibid.)</w:t>
      </w:r>
      <w:r w:rsidR="00D81EAB">
        <w:t xml:space="preserve"> et d’enfermer la personne dans un « </w:t>
      </w:r>
      <w:r w:rsidR="00D81EAB" w:rsidRPr="00D81EAB">
        <w:rPr>
          <w:i/>
          <w:iCs/>
        </w:rPr>
        <w:t>destin préformé</w:t>
      </w:r>
      <w:r w:rsidR="00D81EAB">
        <w:t> »</w:t>
      </w:r>
      <w:r w:rsidR="004F1177">
        <w:t xml:space="preserve"> </w:t>
      </w:r>
      <w:sdt>
        <w:sdtPr>
          <w:id w:val="-788195086"/>
          <w:citation/>
        </w:sdtPr>
        <w:sdtContent>
          <w:r w:rsidR="004F1177">
            <w:fldChar w:fldCharType="begin"/>
          </w:r>
          <w:r w:rsidR="004F1177">
            <w:instrText xml:space="preserve"> CITATION Hoc09 \l 1036 </w:instrText>
          </w:r>
          <w:r w:rsidR="004F1177">
            <w:fldChar w:fldCharType="separate"/>
          </w:r>
          <w:r w:rsidR="004624EC">
            <w:rPr>
              <w:noProof/>
            </w:rPr>
            <w:t>(Hochmann, 2009)</w:t>
          </w:r>
          <w:r w:rsidR="004F1177">
            <w:fldChar w:fldCharType="end"/>
          </w:r>
        </w:sdtContent>
      </w:sdt>
      <w:r w:rsidR="004F1177">
        <w:t>,</w:t>
      </w:r>
      <w:r w:rsidR="00605D83" w:rsidRPr="00605D83">
        <w:t xml:space="preserve"> </w:t>
      </w:r>
      <w:r w:rsidR="00241C28">
        <w:t>en particulier</w:t>
      </w:r>
      <w:r w:rsidR="00605D83" w:rsidRPr="00605D83">
        <w:t xml:space="preserve"> chez un jeune sujet</w:t>
      </w:r>
      <w:r w:rsidR="00E72530">
        <w:t>.</w:t>
      </w:r>
      <w:r w:rsidR="00A14F81">
        <w:t xml:space="preserve"> </w:t>
      </w:r>
      <w:r w:rsidRPr="00A14682">
        <w:t>Ces attitudes et positions</w:t>
      </w:r>
      <w:r w:rsidR="00014620">
        <w:t xml:space="preserve">, qui s’appuient sur des courants </w:t>
      </w:r>
      <w:r w:rsidR="00343DF6">
        <w:t>psychanalytique</w:t>
      </w:r>
      <w:r w:rsidR="00241C28">
        <w:t>s</w:t>
      </w:r>
      <w:r w:rsidR="00343DF6">
        <w:t>,</w:t>
      </w:r>
      <w:r w:rsidRPr="00A14682">
        <w:t xml:space="preserve"> vont à l’encontre de toutes les recommandations officielles de bonnes pratiques</w:t>
      </w:r>
      <w:r w:rsidR="007B5032">
        <w:t xml:space="preserve">. </w:t>
      </w:r>
      <w:r w:rsidR="00674B84">
        <w:t>E</w:t>
      </w:r>
      <w:r w:rsidR="007B5032">
        <w:t xml:space="preserve">lles tendent progressivement </w:t>
      </w:r>
      <w:r w:rsidR="00F96609">
        <w:t xml:space="preserve">à </w:t>
      </w:r>
      <w:r w:rsidR="007B5032">
        <w:t xml:space="preserve">disparaître </w:t>
      </w:r>
      <w:r w:rsidR="003277CE" w:rsidRPr="003277CE">
        <w:t xml:space="preserve">ce qui, à mon sens, s’avère bénéfique, car je suis d’avis qu’elles peuvent se révéler particulièrement </w:t>
      </w:r>
      <w:r w:rsidR="00A53D27">
        <w:t>délétères</w:t>
      </w:r>
      <w:r w:rsidR="003277CE" w:rsidRPr="003277CE">
        <w:t xml:space="preserve"> pour l’enfant </w:t>
      </w:r>
      <w:r w:rsidR="00A53D27">
        <w:t>concerné.</w:t>
      </w:r>
    </w:p>
    <w:p w14:paraId="29135E2B" w14:textId="004B2F9C" w:rsidR="007B2432" w:rsidRPr="007B2432" w:rsidRDefault="007B2432" w:rsidP="007A62AA">
      <w:pPr>
        <w:spacing w:after="0"/>
      </w:pPr>
      <w:r>
        <w:t xml:space="preserve">Il </w:t>
      </w:r>
      <w:r w:rsidR="004635F8">
        <w:t>peut néanmoins</w:t>
      </w:r>
      <w:r w:rsidR="00BE746F">
        <w:t>, dans certains cas particuliers,</w:t>
      </w:r>
      <w:r w:rsidR="004635F8">
        <w:t xml:space="preserve"> être </w:t>
      </w:r>
      <w:r w:rsidR="00906932">
        <w:t>important de rester attentif à</w:t>
      </w:r>
      <w:r w:rsidR="004635F8">
        <w:t xml:space="preserve"> ne pas précipiter</w:t>
      </w:r>
      <w:r w:rsidRPr="007B2432">
        <w:t xml:space="preserve"> </w:t>
      </w:r>
      <w:r w:rsidR="00906932">
        <w:t xml:space="preserve">le </w:t>
      </w:r>
      <w:r w:rsidRPr="007B2432">
        <w:t xml:space="preserve">diagnostic. Bien que la prise en charge précoce </w:t>
      </w:r>
      <w:r w:rsidR="00906932">
        <w:t>reste toujours</w:t>
      </w:r>
      <w:r w:rsidRPr="007B2432">
        <w:t xml:space="preserve"> vivement préconisée, il </w:t>
      </w:r>
      <w:r w:rsidR="004E0E65">
        <w:t>faut aussi</w:t>
      </w:r>
      <w:r w:rsidRPr="007B2432">
        <w:t xml:space="preserve"> considérer que le processus diagnostique peut revêtir </w:t>
      </w:r>
      <w:r w:rsidR="00523C6B">
        <w:t>cette</w:t>
      </w:r>
      <w:r w:rsidRPr="007B2432">
        <w:t xml:space="preserve"> dimension traumatique. Il peut induire des mécanismes de défense, tels que le déni, qui, paradoxalement, retarderaient la mise en œuvre d’une prise en charge précoce souhaitée. </w:t>
      </w:r>
      <w:r w:rsidR="00274C1D">
        <w:t xml:space="preserve">Je pense par exemple aux parents de Sonia, qui à l’annonce du diagnostic, </w:t>
      </w:r>
      <w:r w:rsidR="00CF7AB4">
        <w:t>se</w:t>
      </w:r>
      <w:r w:rsidR="00C720D3">
        <w:t xml:space="preserve"> referment et rejettent les propositions d’aide</w:t>
      </w:r>
      <w:r w:rsidR="000425AC">
        <w:t xml:space="preserve"> qui leur sont faites.</w:t>
      </w:r>
      <w:r w:rsidR="00CF7AB4">
        <w:t xml:space="preserve"> </w:t>
      </w:r>
      <w:r w:rsidRPr="007B2432">
        <w:t xml:space="preserve">Il s’avère donc essentiel de tenir compte de la temporalité des patients et de leurs parents, tout en demeurant dans les limites </w:t>
      </w:r>
      <w:r w:rsidR="00533CFF">
        <w:t>de l’acceptable et du raisonnable vis-à-vis des besoins du patients.</w:t>
      </w:r>
    </w:p>
    <w:p w14:paraId="3B190D51" w14:textId="3FF093B5" w:rsidR="00C52F73" w:rsidRDefault="00C52F73" w:rsidP="00257D7F">
      <w:pPr>
        <w:spacing w:after="0"/>
      </w:pPr>
      <w:r w:rsidRPr="00A14682">
        <w:t xml:space="preserve">Concernant plus précisément la période de dépistage, il n’y a pas officiellement d’âge palier à partir duquel un diagnostic de TSA peut être formellement posé. Certaines recherches </w:t>
      </w:r>
      <w:r w:rsidR="00635859">
        <w:t xml:space="preserve">évoquent la possibilité </w:t>
      </w:r>
      <w:r w:rsidR="004E53CC">
        <w:t>d’é</w:t>
      </w:r>
      <w:r w:rsidR="008D5545">
        <w:t>mettre</w:t>
      </w:r>
      <w:r w:rsidR="004E53CC">
        <w:t xml:space="preserve"> une suspicion </w:t>
      </w:r>
      <w:r w:rsidR="008D5545" w:rsidRPr="00A14682">
        <w:t xml:space="preserve">dès l’âge de 6 mois </w:t>
      </w:r>
      <w:r w:rsidR="004E53CC">
        <w:t>e</w:t>
      </w:r>
      <w:r w:rsidR="008D5545">
        <w:t>t de</w:t>
      </w:r>
      <w:r w:rsidR="004E53CC">
        <w:t xml:space="preserve"> poser un </w:t>
      </w:r>
      <w:r w:rsidRPr="00A14682">
        <w:t xml:space="preserve">diagnostic dès </w:t>
      </w:r>
      <w:r w:rsidR="008D5545">
        <w:t xml:space="preserve">l’âge de </w:t>
      </w:r>
      <w:r w:rsidRPr="00A14682">
        <w:t>2 ans</w:t>
      </w:r>
      <w:r w:rsidR="00E33416">
        <w:t xml:space="preserve">, la HAS recommandant de ne parler que de TND et </w:t>
      </w:r>
      <w:r w:rsidR="0054386D">
        <w:t>non</w:t>
      </w:r>
      <w:r w:rsidR="00E33416">
        <w:t xml:space="preserve"> de TSA avant </w:t>
      </w:r>
      <w:r w:rsidR="0054386D">
        <w:t xml:space="preserve">l’âge de </w:t>
      </w:r>
      <w:r w:rsidR="00E33416">
        <w:t xml:space="preserve">2 ans. </w:t>
      </w:r>
      <w:r w:rsidR="00130D16">
        <w:t xml:space="preserve">Il </w:t>
      </w:r>
      <w:r w:rsidR="00130D16">
        <w:lastRenderedPageBreak/>
        <w:t xml:space="preserve">pourra par exemple être évoqué </w:t>
      </w:r>
      <w:r w:rsidR="00E808F2">
        <w:t>un TND avec agitation motrice, difficultés significatives d’interaction, retard significatif de langage, etc…</w:t>
      </w:r>
    </w:p>
    <w:p w14:paraId="38F8F388" w14:textId="1CE27035" w:rsidR="00257D7F" w:rsidRDefault="0050723D" w:rsidP="00257D7F">
      <w:pPr>
        <w:spacing w:after="0"/>
      </w:pPr>
      <w:r w:rsidRPr="009A786C">
        <w:rPr>
          <w:highlight w:val="yellow"/>
        </w:rPr>
        <w:t>A</w:t>
      </w:r>
      <w:r>
        <w:t xml:space="preserve"> ce titre</w:t>
      </w:r>
      <w:r w:rsidR="00FE62F8">
        <w:t>, j</w:t>
      </w:r>
      <w:r w:rsidR="00257D7F">
        <w:t xml:space="preserve">e trouve intéressant le concept ESSENCE </w:t>
      </w:r>
      <w:r w:rsidR="00EC2B83">
        <w:t>pour</w:t>
      </w:r>
      <w:r w:rsidR="002D2818">
        <w:t xml:space="preserve"> « Early Symptomatic Syndromes Eliciting Neurodevelopmental Clinical Examinations » ou « syndrome avec des symptômes précoces nécessitant la réalisation d’un examen clinique neurodéveloppemental » </w:t>
      </w:r>
      <w:sdt>
        <w:sdtPr>
          <w:id w:val="-957330934"/>
          <w:citation/>
        </w:sdtPr>
        <w:sdtContent>
          <w:r w:rsidR="00DD226D">
            <w:fldChar w:fldCharType="begin"/>
          </w:r>
          <w:r w:rsidR="00DD226D">
            <w:instrText xml:space="preserve"> CITATION Gil10 \l 1036 </w:instrText>
          </w:r>
          <w:r w:rsidR="00DD226D">
            <w:fldChar w:fldCharType="separate"/>
          </w:r>
          <w:r w:rsidR="00DD226D">
            <w:rPr>
              <w:noProof/>
            </w:rPr>
            <w:t>(Gillberg, 2010)</w:t>
          </w:r>
          <w:r w:rsidR="00DD226D">
            <w:fldChar w:fldCharType="end"/>
          </w:r>
        </w:sdtContent>
      </w:sdt>
      <w:r w:rsidR="00DD226D">
        <w:t xml:space="preserve">. </w:t>
      </w:r>
      <w:r w:rsidR="002D2818">
        <w:t xml:space="preserve">Ce concept </w:t>
      </w:r>
      <w:r w:rsidR="00FE62F8">
        <w:t xml:space="preserve">avance l’hypothèse </w:t>
      </w:r>
      <w:r w:rsidR="0028041A">
        <w:t xml:space="preserve">que </w:t>
      </w:r>
      <w:r w:rsidR="00D76A26">
        <w:t xml:space="preserve">la symptomatologie des TND ne s’exprime pas pleinement </w:t>
      </w:r>
      <w:r w:rsidR="0028041A">
        <w:t>chez le très jeune enfant</w:t>
      </w:r>
      <w:r w:rsidR="00687072">
        <w:t xml:space="preserve">. De ce fait, il est difficile </w:t>
      </w:r>
      <w:r w:rsidR="008333CE">
        <w:t xml:space="preserve">d’identifier les symptômes et les troubles </w:t>
      </w:r>
      <w:r w:rsidR="004E2983">
        <w:t xml:space="preserve">qui seront les plus impactants </w:t>
      </w:r>
      <w:r w:rsidR="00BF451F">
        <w:t>et de distinguer le trouble principal de ses comorbidités.</w:t>
      </w:r>
      <w:r w:rsidR="00D76A26">
        <w:t xml:space="preserve"> </w:t>
      </w:r>
      <w:r w:rsidR="00AE0128">
        <w:t xml:space="preserve">Il propose donc d’évaluer et de prendre en charge chaque symptôme </w:t>
      </w:r>
      <w:r w:rsidR="009565DE">
        <w:t>indépendamment les uns des autres, sans essayer de les regrouper dans une catégorie de diagnostic.</w:t>
      </w:r>
    </w:p>
    <w:p w14:paraId="7D79FB0C" w14:textId="03005740" w:rsidR="00257D7F" w:rsidRDefault="00257D7F" w:rsidP="00257D7F">
      <w:pPr>
        <w:spacing w:after="0"/>
      </w:pPr>
    </w:p>
    <w:p w14:paraId="29553646" w14:textId="77777777" w:rsidR="00754CDD" w:rsidRDefault="00754CDD" w:rsidP="00C52F73">
      <w:r w:rsidRPr="00B73D2F">
        <w:rPr>
          <w:noProof/>
        </w:rPr>
        <mc:AlternateContent>
          <mc:Choice Requires="wps">
            <w:drawing>
              <wp:anchor distT="91440" distB="91440" distL="114300" distR="114300" simplePos="0" relativeHeight="251684871" behindDoc="0" locked="0" layoutInCell="1" allowOverlap="1" wp14:anchorId="6DCADB99" wp14:editId="11F297DF">
                <wp:simplePos x="0" y="0"/>
                <wp:positionH relativeFrom="margin">
                  <wp:posOffset>-51484</wp:posOffset>
                </wp:positionH>
                <wp:positionV relativeFrom="paragraph">
                  <wp:posOffset>815438</wp:posOffset>
                </wp:positionV>
                <wp:extent cx="6061710" cy="2473960"/>
                <wp:effectExtent l="0" t="0" r="0" b="0"/>
                <wp:wrapTopAndBottom/>
                <wp:docPr id="4048701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247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928F8" w14:textId="7853D5A8" w:rsidR="00B44223" w:rsidRDefault="0025605C" w:rsidP="008E6FF5">
                            <w:pPr>
                              <w:pBdr>
                                <w:top w:val="single" w:sz="24" w:space="10" w:color="4472C4" w:themeColor="accent1"/>
                                <w:bottom w:val="single" w:sz="24" w:space="8" w:color="4472C4" w:themeColor="accent1"/>
                              </w:pBdr>
                              <w:spacing w:after="0"/>
                              <w:rPr>
                                <w:i/>
                                <w:iCs/>
                                <w:color w:val="4472C4" w:themeColor="accent1"/>
                              </w:rPr>
                            </w:pPr>
                            <w:r>
                              <w:rPr>
                                <w:i/>
                                <w:iCs/>
                                <w:color w:val="4472C4" w:themeColor="accent1"/>
                              </w:rPr>
                              <w:t xml:space="preserve">Ethan, 12 mois, montre beaucoup de signes de TSA lors de l’évaluation </w:t>
                            </w:r>
                            <w:r w:rsidRPr="00120D15">
                              <w:rPr>
                                <w:i/>
                                <w:iCs/>
                                <w:color w:val="4472C4" w:themeColor="accent1"/>
                              </w:rPr>
                              <w:t>(absence de babillage, ne répond pas à son prénom, ne pointe pas, très peu de contact oculaire, utilise la main-outil…</w:t>
                            </w:r>
                            <w:r w:rsidR="00166AC8">
                              <w:rPr>
                                <w:i/>
                                <w:iCs/>
                                <w:color w:val="4472C4" w:themeColor="accent1"/>
                              </w:rPr>
                              <w:t xml:space="preserve">). </w:t>
                            </w:r>
                            <w:r w:rsidR="00120D15" w:rsidRPr="00120D15">
                              <w:rPr>
                                <w:i/>
                                <w:iCs/>
                                <w:color w:val="4472C4" w:themeColor="accent1"/>
                              </w:rPr>
                              <w:t xml:space="preserve">Si le diagnostic de TSA n’a pas été posé, l’évaluation a permis à la maman de prendre conscience de ces signes et d’entamer un suivi individuel de l’enfant ainsi qu’une guidance parentale. Ces deux actions vont permettre de stimuler les compétences de communication et la qualité des interactions sociales chez ce petit garçon. Un suivi régulier au CRA est également prévu pour surveiller l’évolution des signes de TSA et réadapter les prises en charge en fonction des </w:t>
                            </w:r>
                            <w:r w:rsidR="00240F90">
                              <w:rPr>
                                <w:i/>
                                <w:iCs/>
                                <w:color w:val="4472C4" w:themeColor="accent1"/>
                              </w:rPr>
                              <w:t xml:space="preserve">nouvelles </w:t>
                            </w:r>
                            <w:r w:rsidR="00120D15" w:rsidRPr="00120D15">
                              <w:rPr>
                                <w:i/>
                                <w:iCs/>
                                <w:color w:val="4472C4" w:themeColor="accent1"/>
                              </w:rPr>
                              <w:t>observations</w:t>
                            </w:r>
                            <w:r w:rsidR="00240F90">
                              <w:rPr>
                                <w:i/>
                                <w:iCs/>
                                <w:color w:val="4472C4" w:themeColor="accen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CADB99" id="_x0000_s1034" type="#_x0000_t202" style="position:absolute;left:0;text-align:left;margin-left:-4.05pt;margin-top:64.2pt;width:477.3pt;height:194.8pt;z-index:251684871;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" filled="f" stroked="f">
                <v:textbox style="mso-fit-shape-to-text:t">
                  <w:txbxContent>
                    <w:p w14:paraId="672928F8" w14:textId="7853D5A8" w:rsidR="00B44223" w:rsidRDefault="0025605C" w:rsidP="008E6FF5">
                      <w:pPr>
                        <w:pBdr>
                          <w:top w:val="single" w:sz="24" w:space="10" w:color="4472C4" w:themeColor="accent1"/>
                          <w:bottom w:val="single" w:sz="24" w:space="8" w:color="4472C4" w:themeColor="accent1"/>
                        </w:pBdr>
                        <w:spacing w:after="0"/>
                        <w:rPr>
                          <w:i/>
                          <w:iCs/>
                          <w:color w:val="4472C4" w:themeColor="accent1"/>
                        </w:rPr>
                      </w:pPr>
                      <w:r>
                        <w:rPr>
                          <w:i/>
                          <w:iCs/>
                          <w:color w:val="4472C4" w:themeColor="accent1"/>
                        </w:rPr>
                        <w:t xml:space="preserve">Ethan, 12 mois, montre beaucoup de signes de TSA lors de l’évaluation </w:t>
                      </w:r>
                      <w:r w:rsidRPr="00120D15">
                        <w:rPr>
                          <w:i/>
                          <w:iCs/>
                          <w:color w:val="4472C4" w:themeColor="accent1"/>
                        </w:rPr>
                        <w:t>(absence de babillage, ne répond pas à son prénom, ne pointe pas, très peu de contact oculaire, utilise la main-outil…</w:t>
                      </w:r>
                      <w:r w:rsidR="00166AC8">
                        <w:rPr>
                          <w:i/>
                          <w:iCs/>
                          <w:color w:val="4472C4" w:themeColor="accent1"/>
                        </w:rPr>
                        <w:t xml:space="preserve">). </w:t>
                      </w:r>
                      <w:r w:rsidR="00120D15" w:rsidRPr="00120D15">
                        <w:rPr>
                          <w:i/>
                          <w:iCs/>
                          <w:color w:val="4472C4" w:themeColor="accent1"/>
                        </w:rPr>
                        <w:t xml:space="preserve">Si le diagnostic de TSA n’a pas été posé, l’évaluation a permis à la maman de prendre conscience de ces signes et d’entamer un suivi individuel de l’enfant ainsi qu’une guidance parentale. Ces deux actions vont permettre de stimuler les compétences de communication et la qualité des interactions sociales chez ce petit garçon. Un suivi régulier au CRA est également prévu pour surveiller l’évolution des signes de TSA et réadapter les prises en charge en fonction des </w:t>
                      </w:r>
                      <w:r w:rsidR="00240F90">
                        <w:rPr>
                          <w:i/>
                          <w:iCs/>
                          <w:color w:val="4472C4" w:themeColor="accent1"/>
                        </w:rPr>
                        <w:t xml:space="preserve">nouvelles </w:t>
                      </w:r>
                      <w:r w:rsidR="00120D15" w:rsidRPr="00120D15">
                        <w:rPr>
                          <w:i/>
                          <w:iCs/>
                          <w:color w:val="4472C4" w:themeColor="accent1"/>
                        </w:rPr>
                        <w:t>observations</w:t>
                      </w:r>
                      <w:r w:rsidR="00240F90">
                        <w:rPr>
                          <w:i/>
                          <w:iCs/>
                          <w:color w:val="4472C4" w:themeColor="accent1"/>
                        </w:rPr>
                        <w:t>.</w:t>
                      </w:r>
                    </w:p>
                  </w:txbxContent>
                </v:textbox>
                <w10:wrap type="topAndBottom" anchorx="margin"/>
              </v:shape>
            </w:pict>
          </mc:Fallback>
        </mc:AlternateContent>
      </w:r>
      <w:r w:rsidR="009373BD" w:rsidRPr="00B73D2F">
        <w:t>A</w:t>
      </w:r>
      <w:r w:rsidR="00C52F73" w:rsidRPr="00B73D2F">
        <w:t xml:space="preserve">vec ou sans diagnostic, la surveillance et le dépistage précoces restent largement recommandés </w:t>
      </w:r>
      <w:sdt>
        <w:sdtPr>
          <w:id w:val="-91545431"/>
          <w:citation/>
        </w:sdtPr>
        <w:sdtContent>
          <w:r w:rsidR="00C52F73" w:rsidRPr="00B73D2F">
            <w:fldChar w:fldCharType="begin"/>
          </w:r>
          <w:r w:rsidR="00C52F73" w:rsidRPr="00B73D2F">
            <w:instrText xml:space="preserve"> CITATION HAS181 \l 1036 </w:instrText>
          </w:r>
          <w:r w:rsidR="00C52F73" w:rsidRPr="00B73D2F">
            <w:fldChar w:fldCharType="separate"/>
          </w:r>
          <w:r w:rsidR="004624EC" w:rsidRPr="00B73D2F">
            <w:rPr>
              <w:noProof/>
            </w:rPr>
            <w:t>(HAS, 2018)</w:t>
          </w:r>
          <w:r w:rsidR="00C52F73" w:rsidRPr="00B73D2F">
            <w:fldChar w:fldCharType="end"/>
          </w:r>
        </w:sdtContent>
      </w:sdt>
      <w:r w:rsidR="00C52F73" w:rsidRPr="00B73D2F">
        <w:t>. Dans cette optique, le CRA peut évaluer des enfants particulièrement jeunes (</w:t>
      </w:r>
      <w:r w:rsidR="009546E4" w:rsidRPr="00B73D2F">
        <w:t xml:space="preserve">en théorie à partir de la naissance mais dans les faits plutôt </w:t>
      </w:r>
      <w:r w:rsidR="00C52F73" w:rsidRPr="00B73D2F">
        <w:t>à partir de 12 mois).</w:t>
      </w:r>
      <w:r w:rsidR="00C52F73" w:rsidRPr="00A14682">
        <w:t xml:space="preserve"> </w:t>
      </w:r>
    </w:p>
    <w:p w14:paraId="1775502F" w14:textId="21D1BA85" w:rsidR="00C52F73" w:rsidRPr="00A14682" w:rsidRDefault="00C52F73" w:rsidP="00EC6275">
      <w:r w:rsidRPr="00A14682">
        <w:t>Dès lors qu’une suspicion de trouble du neurodéveloppement est évoquée, des programmes d’intervention peuvent être mis en place. C’est leur précocité qui peut changer de manière significative la trajectoire développementale des enfants</w:t>
      </w:r>
      <w:r w:rsidRPr="00A14682">
        <w:rPr>
          <w:rFonts w:ascii="Roboto" w:hAnsi="Roboto"/>
          <w:color w:val="111111"/>
        </w:rPr>
        <w:t xml:space="preserve">. </w:t>
      </w:r>
      <w:r w:rsidRPr="00A14682">
        <w:t>En effet, il est démontré que les enfants ayant des troubles du neurodéveloppement accompagnés dès leur plus jeune âge présentent des différences notables dans leur développement avec ceux qui ont été accompagnés plus tardivement</w:t>
      </w:r>
      <w:sdt>
        <w:sdtPr>
          <w:id w:val="-1723362718"/>
          <w:citation/>
        </w:sdtPr>
        <w:sdtContent>
          <w:r w:rsidRPr="00A14682">
            <w:fldChar w:fldCharType="begin"/>
          </w:r>
          <w:r w:rsidR="003A0BD0">
            <w:instrText xml:space="preserve">CITATION Zwa15 \l 1036 </w:instrText>
          </w:r>
          <w:r w:rsidRPr="00A14682">
            <w:fldChar w:fldCharType="separate"/>
          </w:r>
          <w:r w:rsidR="003A0BD0">
            <w:rPr>
              <w:noProof/>
            </w:rPr>
            <w:t xml:space="preserve"> (Zwaigenbaum, et al., 2015)</w:t>
          </w:r>
          <w:r w:rsidRPr="00A14682">
            <w:fldChar w:fldCharType="end"/>
          </w:r>
        </w:sdtContent>
      </w:sdt>
      <w:r w:rsidRPr="00A14682">
        <w:t>, ceci notamment grâce à la grande plasticité cérébrale des jeunes enfants.</w:t>
      </w:r>
      <w:r w:rsidR="00EC6275">
        <w:t xml:space="preserve"> </w:t>
      </w:r>
      <w:r w:rsidRPr="00A14682">
        <w:t>Ce suivi reste en effet indispensable pour préciser le diagnostic car si jeune, un enfant n’a peut-être pas encore la maturité pour exprimer la totalité de la symptomatologie autistique et il est possible qu’il ne « cote » pas aux différentes évaluations diagnostiques.</w:t>
      </w:r>
    </w:p>
    <w:p w14:paraId="2A42752D" w14:textId="3767E3CD" w:rsidR="009373BD" w:rsidRDefault="009373BD" w:rsidP="00E04BC8">
      <w:pPr>
        <w:pStyle w:val="Titre3"/>
      </w:pPr>
      <w:bookmarkStart w:id="48" w:name="_Toc164288544"/>
      <w:r w:rsidRPr="00B570BC">
        <w:lastRenderedPageBreak/>
        <w:t>Réflexion sur</w:t>
      </w:r>
      <w:r>
        <w:t xml:space="preserve"> l</w:t>
      </w:r>
      <w:r w:rsidR="00FD78F7">
        <w:t>’évolution des classifications</w:t>
      </w:r>
      <w:r w:rsidR="00A96AEE">
        <w:t> : l’inlassable quête de la perfection</w:t>
      </w:r>
      <w:bookmarkEnd w:id="48"/>
    </w:p>
    <w:p w14:paraId="32CE384A" w14:textId="30EF5265" w:rsidR="00AC4FC2" w:rsidRDefault="00AC4FC2" w:rsidP="007424B5">
      <w:pPr>
        <w:spacing w:after="0"/>
      </w:pPr>
      <w:r>
        <w:t>Le DSM</w:t>
      </w:r>
      <w:r w:rsidR="005B7C99">
        <w:t xml:space="preserve"> et la CIM constituent les références internationales en </w:t>
      </w:r>
      <w:r w:rsidR="0097692E">
        <w:t>termes de classification</w:t>
      </w:r>
      <w:r w:rsidR="00A503F4">
        <w:t xml:space="preserve"> des maladies</w:t>
      </w:r>
      <w:r w:rsidR="004E518D">
        <w:t>. Concernant l’autisme, les dernières versions (DSM-5 et CIM-11) sont très proches dans leurs descriptions</w:t>
      </w:r>
      <w:r w:rsidR="004D6CE9">
        <w:t xml:space="preserve"> mais c’est le DSM-5 qui reste la référence concernant les critères diagnosti</w:t>
      </w:r>
      <w:r w:rsidR="004A618C">
        <w:t xml:space="preserve">ques. </w:t>
      </w:r>
    </w:p>
    <w:p w14:paraId="0997614B" w14:textId="4AA433F0" w:rsidR="004A618C" w:rsidRDefault="004A618C" w:rsidP="007424B5">
      <w:pPr>
        <w:spacing w:after="0"/>
      </w:pPr>
      <w:r>
        <w:t xml:space="preserve">Il est intéressant de </w:t>
      </w:r>
      <w:r w:rsidR="008A3C9A">
        <w:t xml:space="preserve">se pencher sur les critiques qui étaient faites du DSM-4, </w:t>
      </w:r>
      <w:r w:rsidR="00B61B8F">
        <w:t>sur les</w:t>
      </w:r>
      <w:r w:rsidR="008A3C9A">
        <w:t xml:space="preserve"> évolutions </w:t>
      </w:r>
      <w:r w:rsidR="00F934A9">
        <w:t xml:space="preserve">qui ont </w:t>
      </w:r>
      <w:r w:rsidR="00983D0E">
        <w:t xml:space="preserve">eu </w:t>
      </w:r>
      <w:r w:rsidR="00F934A9">
        <w:t>lieu</w:t>
      </w:r>
      <w:r w:rsidR="00B618CD">
        <w:t xml:space="preserve"> </w:t>
      </w:r>
      <w:r w:rsidR="00946767">
        <w:t xml:space="preserve">(ou pas) </w:t>
      </w:r>
      <w:r w:rsidR="00B618CD">
        <w:t xml:space="preserve">dans le DSM-5 et </w:t>
      </w:r>
      <w:r w:rsidR="00B61B8F">
        <w:t>sur les</w:t>
      </w:r>
      <w:r w:rsidR="00B618CD">
        <w:t xml:space="preserve"> nouvelles critiques qui en sont faites aujourd’hui. </w:t>
      </w:r>
    </w:p>
    <w:p w14:paraId="358DF474" w14:textId="0BCAB57E" w:rsidR="00B618CD" w:rsidRDefault="00B618CD" w:rsidP="007424B5">
      <w:pPr>
        <w:spacing w:after="0"/>
      </w:pPr>
      <w:r>
        <w:t xml:space="preserve">En effet, pour mémoire, le DSM-4 </w:t>
      </w:r>
      <w:r w:rsidR="0056383D">
        <w:t xml:space="preserve">évoquait la grande famille des </w:t>
      </w:r>
      <w:r w:rsidR="00461169">
        <w:t xml:space="preserve">TED, au sein desquels se retrouvaient différentes catégories dont le trouble autistique, </w:t>
      </w:r>
      <w:r w:rsidR="00883F65">
        <w:t>les syndromes de Rett et d’Asperger, les troubles désintégratif</w:t>
      </w:r>
      <w:r w:rsidR="00EA5AE2">
        <w:t>s</w:t>
      </w:r>
      <w:r w:rsidR="00883F65">
        <w:t xml:space="preserve"> de l’enfance et </w:t>
      </w:r>
      <w:r w:rsidR="00EA5AE2">
        <w:t>les TED-NS</w:t>
      </w:r>
      <w:r w:rsidR="004F5113">
        <w:t xml:space="preserve">. </w:t>
      </w:r>
      <w:r w:rsidR="00DC7E92">
        <w:t xml:space="preserve">La principale critique émise à l’encontre de cette version du DSM était </w:t>
      </w:r>
      <w:r w:rsidR="00FC21D6">
        <w:t>qu’elle proposait trop de sous-catégories</w:t>
      </w:r>
      <w:r w:rsidR="007A702C">
        <w:t xml:space="preserve">, </w:t>
      </w:r>
      <w:r w:rsidR="007F196C">
        <w:t>aux limites</w:t>
      </w:r>
      <w:r w:rsidR="007A702C">
        <w:t xml:space="preserve"> rigides et floues</w:t>
      </w:r>
      <w:r w:rsidR="00770B73">
        <w:t xml:space="preserve">, induisant un </w:t>
      </w:r>
      <w:r w:rsidR="00DC7E92">
        <w:t xml:space="preserve">manque de </w:t>
      </w:r>
      <w:r w:rsidR="00355EEE">
        <w:t xml:space="preserve">fiabilité </w:t>
      </w:r>
      <w:r w:rsidR="00C35EDD">
        <w:t xml:space="preserve">(fait que des médecins différents </w:t>
      </w:r>
      <w:r w:rsidR="00255804">
        <w:t>p</w:t>
      </w:r>
      <w:r w:rsidR="00EB5ADD">
        <w:t>ou</w:t>
      </w:r>
      <w:r w:rsidR="00255804">
        <w:t>v</w:t>
      </w:r>
      <w:r w:rsidR="00EB5ADD">
        <w:t>ai</w:t>
      </w:r>
      <w:r w:rsidR="00255804">
        <w:t xml:space="preserve">ent ne pas poser </w:t>
      </w:r>
      <w:r w:rsidR="00C35EDD">
        <w:t xml:space="preserve">un même diagnostic </w:t>
      </w:r>
      <w:r w:rsidR="002D51F9">
        <w:t>concernant un même patient) et de validité</w:t>
      </w:r>
      <w:r w:rsidR="00FA08F0">
        <w:t xml:space="preserve"> (fait de</w:t>
      </w:r>
      <w:r w:rsidR="00741C68">
        <w:t xml:space="preserve"> ne</w:t>
      </w:r>
      <w:r w:rsidR="00FA08F0">
        <w:t xml:space="preserve"> </w:t>
      </w:r>
      <w:r w:rsidR="00255804">
        <w:t xml:space="preserve">pas </w:t>
      </w:r>
      <w:r w:rsidR="00FA08F0">
        <w:t xml:space="preserve">pouvoir </w:t>
      </w:r>
      <w:r w:rsidR="00255804">
        <w:t xml:space="preserve">aisément </w:t>
      </w:r>
      <w:r w:rsidR="00812FA8">
        <w:t>distinguer les maladies entre elles)</w:t>
      </w:r>
      <w:r w:rsidR="002D51F9">
        <w:t xml:space="preserve">. </w:t>
      </w:r>
      <w:r w:rsidR="00CC697E" w:rsidRPr="00CC697E">
        <w:t xml:space="preserve">En outre, la plupart des diagnostics se situaient dans la catégorie </w:t>
      </w:r>
      <w:r w:rsidR="00CC697E">
        <w:t>TED-NS</w:t>
      </w:r>
      <w:r w:rsidR="00964AA6">
        <w:t>.</w:t>
      </w:r>
      <w:r w:rsidR="009629CE">
        <w:t xml:space="preserve"> La</w:t>
      </w:r>
      <w:r w:rsidR="00964AA6">
        <w:t xml:space="preserve"> suru</w:t>
      </w:r>
      <w:r w:rsidR="009629CE">
        <w:t xml:space="preserve">tilisation de cette catégorie </w:t>
      </w:r>
      <w:r w:rsidR="00730F41">
        <w:t xml:space="preserve">semblait </w:t>
      </w:r>
      <w:r w:rsidR="00CC697E" w:rsidRPr="00CC697E">
        <w:t>indique</w:t>
      </w:r>
      <w:r w:rsidR="009B60F0">
        <w:t>r</w:t>
      </w:r>
      <w:r w:rsidR="00730F41">
        <w:t xml:space="preserve"> </w:t>
      </w:r>
      <w:r w:rsidR="00CC697E" w:rsidRPr="00CC697E">
        <w:t xml:space="preserve">un </w:t>
      </w:r>
      <w:r w:rsidR="00F57FA0">
        <w:t>manque de précision</w:t>
      </w:r>
      <w:r w:rsidR="00CC697E" w:rsidRPr="00CC697E">
        <w:t xml:space="preserve"> </w:t>
      </w:r>
      <w:r w:rsidR="00F57FA0">
        <w:t>voire</w:t>
      </w:r>
      <w:r w:rsidR="00CC697E" w:rsidRPr="00CC697E">
        <w:t xml:space="preserve"> une incompatibilité entre la classification et la réalité clinique.</w:t>
      </w:r>
    </w:p>
    <w:p w14:paraId="73463C24" w14:textId="40CE36FE" w:rsidR="00A83D0E" w:rsidRDefault="0071730E" w:rsidP="005E04F6">
      <w:pPr>
        <w:spacing w:after="0"/>
      </w:pPr>
      <w:r>
        <w:t xml:space="preserve">Le </w:t>
      </w:r>
      <w:r w:rsidR="004D417B">
        <w:t>DSM-5 </w:t>
      </w:r>
      <w:r w:rsidR="001045E9">
        <w:t xml:space="preserve">a cherché à limiter ce phénomène de </w:t>
      </w:r>
      <w:r w:rsidR="000B6D95">
        <w:t>perte de stabilité</w:t>
      </w:r>
      <w:r w:rsidR="001045E9">
        <w:t xml:space="preserve"> du diagnostic de l’autisme en fusionnant </w:t>
      </w:r>
      <w:r w:rsidR="00E9010D">
        <w:t>les différentes appellations en un seul syndrome</w:t>
      </w:r>
      <w:r w:rsidR="00577D10">
        <w:t xml:space="preserve">, dont </w:t>
      </w:r>
      <w:r w:rsidR="0008773D">
        <w:t>la multitude de manifestations possibles</w:t>
      </w:r>
      <w:r w:rsidR="00577D10">
        <w:t xml:space="preserve"> est </w:t>
      </w:r>
      <w:r w:rsidR="007E69B8">
        <w:t xml:space="preserve">désormais </w:t>
      </w:r>
      <w:r w:rsidR="00577D10">
        <w:t>exprimée par la notion de « spectre ».</w:t>
      </w:r>
      <w:r w:rsidR="005E04F6">
        <w:t xml:space="preserve"> Cette nouvelle classification réduit donc la confusion dans les diagnostics grâce à la disparition des sous-catégories : lorsqu’un diagnostic de TSA est posé, il n’y a </w:t>
      </w:r>
      <w:r w:rsidR="005E04F6" w:rsidRPr="00CE2B98">
        <w:t xml:space="preserve">plus à </w:t>
      </w:r>
      <w:r w:rsidR="00313546" w:rsidRPr="00CE2B98">
        <w:t>indiqu</w:t>
      </w:r>
      <w:r w:rsidR="005E04F6" w:rsidRPr="00CE2B98">
        <w:t xml:space="preserve">er de syndrome mais </w:t>
      </w:r>
      <w:r w:rsidR="00313546" w:rsidRPr="00CE2B98">
        <w:t xml:space="preserve">à préciser </w:t>
      </w:r>
      <w:r w:rsidR="005E04F6">
        <w:t>un niveau de sévérité</w:t>
      </w:r>
      <w:r w:rsidR="008B50A6">
        <w:t xml:space="preserve">, </w:t>
      </w:r>
      <w:r w:rsidR="005E04F6">
        <w:t>un fonctionnement (niveau intellectuel et langage)</w:t>
      </w:r>
      <w:r w:rsidR="008B50A6">
        <w:t xml:space="preserve"> et la présence de comorbidités. Ces spécificateurs</w:t>
      </w:r>
      <w:r w:rsidR="003C65E9">
        <w:t xml:space="preserve"> viennent rendre compte de l’hétérogénéité du trouble</w:t>
      </w:r>
      <w:r w:rsidR="0005105B">
        <w:t xml:space="preserve"> sans être tout à fait dans une approche dimensionnelle</w:t>
      </w:r>
      <w:r w:rsidR="00956E0E">
        <w:t xml:space="preserve"> pure</w:t>
      </w:r>
      <w:r w:rsidR="0005105B">
        <w:t xml:space="preserve"> dans la mesure où chaque </w:t>
      </w:r>
      <w:r w:rsidR="007C5369">
        <w:t>spécificateur est fait de variations qui se recoupent</w:t>
      </w:r>
      <w:r w:rsidR="00A83D0E">
        <w:t> : chacun peut avoir une grande variété et à la fois interagir avec chacun des autres</w:t>
      </w:r>
      <w:r w:rsidR="00074364">
        <w:t xml:space="preserve"> </w:t>
      </w:r>
      <w:sdt>
        <w:sdtPr>
          <w:id w:val="1065457970"/>
          <w:citation/>
        </w:sdtPr>
        <w:sdtContent>
          <w:r w:rsidR="00074364">
            <w:fldChar w:fldCharType="begin"/>
          </w:r>
          <w:r w:rsidR="00074364">
            <w:instrText xml:space="preserve">CITATION Coh23 \t  \l 1036 </w:instrText>
          </w:r>
          <w:r w:rsidR="00074364">
            <w:fldChar w:fldCharType="separate"/>
          </w:r>
          <w:r w:rsidR="004624EC">
            <w:rPr>
              <w:noProof/>
            </w:rPr>
            <w:t>(Cohen, 2023)</w:t>
          </w:r>
          <w:r w:rsidR="00074364">
            <w:fldChar w:fldCharType="end"/>
          </w:r>
        </w:sdtContent>
      </w:sdt>
      <w:r w:rsidR="00A83D0E">
        <w:t>.</w:t>
      </w:r>
    </w:p>
    <w:p w14:paraId="5661D568" w14:textId="44027576" w:rsidR="007424B5" w:rsidRPr="00576410" w:rsidRDefault="002B5991" w:rsidP="007424B5">
      <w:pPr>
        <w:spacing w:after="0"/>
      </w:pPr>
      <w:r>
        <w:t xml:space="preserve">Aussi, depuis les premières descriptions de l’autisme « typique » de Kanner, </w:t>
      </w:r>
      <w:r w:rsidR="00921580">
        <w:t>cette 5</w:t>
      </w:r>
      <w:r w:rsidR="00921580" w:rsidRPr="005D49BE">
        <w:rPr>
          <w:vertAlign w:val="superscript"/>
        </w:rPr>
        <w:t>ème</w:t>
      </w:r>
      <w:r w:rsidR="00921580">
        <w:t xml:space="preserve"> version du DSM continue d’aller dans le sens de </w:t>
      </w:r>
      <w:r>
        <w:t>l’élargissement des critères</w:t>
      </w:r>
      <w:r w:rsidR="009D05C0">
        <w:t>, phénomène qui</w:t>
      </w:r>
      <w:r>
        <w:t xml:space="preserve"> condui</w:t>
      </w:r>
      <w:r w:rsidR="001D3C58">
        <w:t>rai</w:t>
      </w:r>
      <w:r>
        <w:t xml:space="preserve">t à </w:t>
      </w:r>
      <w:r w:rsidR="00F915D0" w:rsidRPr="001D3C58">
        <w:t>augmenter l’hétérogénéité du TSA, à en flouter les limites</w:t>
      </w:r>
      <w:r w:rsidR="00F915D0">
        <w:t xml:space="preserve"> et à </w:t>
      </w:r>
      <w:r w:rsidR="002C13C8">
        <w:t>accroitre encore davantage le</w:t>
      </w:r>
      <w:r>
        <w:t xml:space="preserve"> nombre de diagnostics</w:t>
      </w:r>
      <w:r w:rsidR="009D05C0">
        <w:t>.</w:t>
      </w:r>
      <w:r w:rsidR="0069680E">
        <w:t xml:space="preserve"> </w:t>
      </w:r>
      <w:r w:rsidR="00B1717F">
        <w:t>D’aucuns</w:t>
      </w:r>
      <w:r w:rsidR="007424B5">
        <w:t xml:space="preserve">, à l’image du professeur Laurent Mottron, </w:t>
      </w:r>
      <w:r w:rsidR="007424B5" w:rsidRPr="00A14682">
        <w:t xml:space="preserve">expriment clairement </w:t>
      </w:r>
      <w:r w:rsidR="007424B5">
        <w:t>leur opposition à</w:t>
      </w:r>
      <w:r w:rsidR="007424B5" w:rsidRPr="00A14682">
        <w:t xml:space="preserve"> </w:t>
      </w:r>
      <w:r w:rsidR="009B4326">
        <w:t xml:space="preserve">cet </w:t>
      </w:r>
      <w:r w:rsidR="007424B5" w:rsidRPr="00A14682">
        <w:t>élargissement des critères diagnostiques apporté par la notion de spectre dans les dernières classifications</w:t>
      </w:r>
      <w:r w:rsidR="007424B5">
        <w:t>. Selon eux, ce phénomène est</w:t>
      </w:r>
      <w:r w:rsidR="007424B5" w:rsidRPr="00A14682">
        <w:t xml:space="preserve"> source de </w:t>
      </w:r>
      <w:r w:rsidR="007424B5">
        <w:t xml:space="preserve">nombreux diagnostics erronés, générant des </w:t>
      </w:r>
      <w:r w:rsidR="007424B5" w:rsidRPr="00A14682">
        <w:t>surdiagnostics massifs</w:t>
      </w:r>
      <w:r w:rsidR="007424B5">
        <w:t xml:space="preserve">, au détriment des </w:t>
      </w:r>
      <w:r w:rsidR="002B1458">
        <w:t>« </w:t>
      </w:r>
      <w:r w:rsidR="007424B5" w:rsidRPr="002B1458">
        <w:rPr>
          <w:i/>
          <w:iCs/>
        </w:rPr>
        <w:t xml:space="preserve">autistes les plus </w:t>
      </w:r>
      <w:r w:rsidR="007424B5" w:rsidRPr="002B1458">
        <w:rPr>
          <w:i/>
          <w:iCs/>
        </w:rPr>
        <w:lastRenderedPageBreak/>
        <w:t>prototypiques</w:t>
      </w:r>
      <w:r w:rsidR="007424B5">
        <w:t xml:space="preserve"> » qui se retrouvent noyés dans une masse trop hétérogène et privés d’un accès prioritaire aux prises en </w:t>
      </w:r>
      <w:r w:rsidR="007424B5" w:rsidRPr="002F2CEC">
        <w:t xml:space="preserve">charge. </w:t>
      </w:r>
      <w:r w:rsidR="0002235C" w:rsidRPr="002F2CEC">
        <w:t xml:space="preserve">Ce haut niveau de variabilité au sein d’une seule et même catégorie serait également </w:t>
      </w:r>
      <w:r w:rsidR="00617E96" w:rsidRPr="002F2CEC">
        <w:t xml:space="preserve">source de manque de précision dans les choix d’intervention. </w:t>
      </w:r>
      <w:r w:rsidR="009B4326" w:rsidRPr="002F2CEC">
        <w:t xml:space="preserve">Ils préconisent un retour à une approche </w:t>
      </w:r>
      <w:r w:rsidR="00FD3D6C" w:rsidRPr="002F2CEC">
        <w:t xml:space="preserve">beaucoup plus </w:t>
      </w:r>
      <w:r w:rsidR="00B91B83" w:rsidRPr="002F2CEC">
        <w:t>dimensionnelle</w:t>
      </w:r>
      <w:r w:rsidR="00E530BC" w:rsidRPr="002F2CEC">
        <w:t xml:space="preserve">, </w:t>
      </w:r>
      <w:r w:rsidR="00EE0C89" w:rsidRPr="002F2CEC">
        <w:t xml:space="preserve">comme ce que propose </w:t>
      </w:r>
      <w:r w:rsidR="00BB7088">
        <w:t xml:space="preserve">l’approche </w:t>
      </w:r>
      <w:r w:rsidR="00FA0F2D">
        <w:t>« </w:t>
      </w:r>
      <w:r w:rsidR="00BB7088" w:rsidRPr="001C2C0F">
        <w:rPr>
          <w:i/>
          <w:iCs/>
        </w:rPr>
        <w:t>transdiagnostique</w:t>
      </w:r>
      <w:r w:rsidR="00FA0F2D">
        <w:t> »</w:t>
      </w:r>
      <w:r w:rsidR="00A034B4">
        <w:t xml:space="preserve"> </w:t>
      </w:r>
      <w:r w:rsidR="00715A77">
        <w:rPr>
          <w:noProof/>
        </w:rPr>
        <w:t>(Astle et al., 2022)</w:t>
      </w:r>
      <w:r w:rsidR="00FA0F2D">
        <w:t xml:space="preserve"> </w:t>
      </w:r>
      <w:r w:rsidR="00BB7088">
        <w:t xml:space="preserve">qui </w:t>
      </w:r>
      <w:r w:rsidR="009663DB">
        <w:t>met l’accent sur le</w:t>
      </w:r>
      <w:r w:rsidR="007865D0">
        <w:t xml:space="preserve">s </w:t>
      </w:r>
      <w:r w:rsidR="009663DB">
        <w:t xml:space="preserve">processus qui posent </w:t>
      </w:r>
      <w:proofErr w:type="gramStart"/>
      <w:r w:rsidR="009663DB">
        <w:t>problème</w:t>
      </w:r>
      <w:proofErr w:type="gramEnd"/>
      <w:r w:rsidR="009663DB">
        <w:t xml:space="preserve"> dans le développement de l’enfant</w:t>
      </w:r>
      <w:r w:rsidR="009A4FF1">
        <w:t xml:space="preserve"> plutôt que sur la catégorie diagnostique à laquelle les troubles vont être rattachés.</w:t>
      </w:r>
      <w:r w:rsidR="00E12276">
        <w:t xml:space="preserve"> Ce type d’approche</w:t>
      </w:r>
      <w:r w:rsidR="00AF5EE6">
        <w:t xml:space="preserve"> devrait, selon </w:t>
      </w:r>
      <w:r w:rsidR="000A4FCE">
        <w:t>ses partisans</w:t>
      </w:r>
      <w:r w:rsidR="00FA0F2D">
        <w:t xml:space="preserve"> apporter </w:t>
      </w:r>
      <w:r w:rsidR="00754044">
        <w:t>une meilleure grille de lecture des patie</w:t>
      </w:r>
      <w:r w:rsidR="002E54A5">
        <w:t xml:space="preserve">nts, </w:t>
      </w:r>
      <w:r w:rsidR="000A1D6E">
        <w:t xml:space="preserve">une prise en charge plus fine et un désencombrement des </w:t>
      </w:r>
      <w:r w:rsidR="000A1D6E" w:rsidRPr="00576410">
        <w:t>services</w:t>
      </w:r>
      <w:r w:rsidR="002E56A8" w:rsidRPr="00576410">
        <w:t xml:space="preserve"> dédiés encore une fois aux </w:t>
      </w:r>
      <w:r w:rsidR="0068396D" w:rsidRPr="00576410">
        <w:t>« </w:t>
      </w:r>
      <w:r w:rsidR="002E56A8" w:rsidRPr="00576410">
        <w:rPr>
          <w:i/>
          <w:iCs/>
        </w:rPr>
        <w:t xml:space="preserve">autistes </w:t>
      </w:r>
      <w:r w:rsidR="0085300F" w:rsidRPr="00576410">
        <w:rPr>
          <w:i/>
          <w:iCs/>
        </w:rPr>
        <w:t>prototypiques</w:t>
      </w:r>
      <w:r w:rsidR="0085300F" w:rsidRPr="00576410">
        <w:t> ». Une approche purement dimensionnelle</w:t>
      </w:r>
      <w:r w:rsidR="002B43E9" w:rsidRPr="00576410">
        <w:t xml:space="preserve"> permettrait également de s’affranchir des </w:t>
      </w:r>
      <w:r w:rsidR="00DA17CB" w:rsidRPr="00576410">
        <w:t>seuils qu’imposent les catégories, excluant de fait les personnes porteuses de troubles plus légers mais nécessitant néanmoins un soutien</w:t>
      </w:r>
      <w:r w:rsidR="000A1D6E" w:rsidRPr="00576410">
        <w:t>.</w:t>
      </w:r>
      <w:r w:rsidR="00E6531F" w:rsidRPr="00576410">
        <w:t xml:space="preserve"> </w:t>
      </w:r>
    </w:p>
    <w:p w14:paraId="077AB28A" w14:textId="77777777" w:rsidR="009937F6" w:rsidRDefault="00182253" w:rsidP="007424B5">
      <w:pPr>
        <w:spacing w:after="0"/>
      </w:pPr>
      <w:r w:rsidRPr="00576410">
        <w:t xml:space="preserve">Pour ma part, je pense que cette nouvelle version du DSM-5 </w:t>
      </w:r>
      <w:r w:rsidR="00DA17CB" w:rsidRPr="00576410">
        <w:t xml:space="preserve">présente </w:t>
      </w:r>
      <w:r w:rsidR="006E75D2" w:rsidRPr="00576410">
        <w:t>malgré tout</w:t>
      </w:r>
      <w:r w:rsidR="007905F8" w:rsidRPr="00576410">
        <w:t xml:space="preserve"> l’avantage </w:t>
      </w:r>
      <w:r w:rsidR="003B4D1B" w:rsidRPr="00576410">
        <w:t xml:space="preserve">d’apporter </w:t>
      </w:r>
      <w:r w:rsidR="000F1162" w:rsidRPr="00576410">
        <w:t>quelques aspects dimensionnels</w:t>
      </w:r>
      <w:r w:rsidR="00967ECC" w:rsidRPr="00576410">
        <w:t xml:space="preserve"> </w:t>
      </w:r>
      <w:r w:rsidR="00C97BD4" w:rsidRPr="00576410">
        <w:t>(langage, niveau intellectuel</w:t>
      </w:r>
      <w:r w:rsidR="00BB375C" w:rsidRPr="00576410">
        <w:t xml:space="preserve"> sévérité)</w:t>
      </w:r>
      <w:r w:rsidR="00C97BD4" w:rsidRPr="00576410">
        <w:t xml:space="preserve"> </w:t>
      </w:r>
      <w:r w:rsidR="00967ECC" w:rsidRPr="00576410">
        <w:t xml:space="preserve">et </w:t>
      </w:r>
      <w:r w:rsidR="00C97BD4" w:rsidRPr="00576410">
        <w:t xml:space="preserve">de permettre </w:t>
      </w:r>
      <w:r w:rsidR="00BB375C" w:rsidRPr="00576410">
        <w:t>une identification plus aisée des comorbidités. Cela peut a</w:t>
      </w:r>
      <w:r w:rsidR="00562AB5" w:rsidRPr="00576410">
        <w:t xml:space="preserve">insi favoriser une évaluation plus précise des aides et </w:t>
      </w:r>
      <w:r w:rsidR="00C92EC8" w:rsidRPr="00576410">
        <w:t>un meilleur suivi clinique</w:t>
      </w:r>
      <w:r w:rsidR="00B90665" w:rsidRPr="00576410">
        <w:t xml:space="preserve">, si tant </w:t>
      </w:r>
      <w:r w:rsidR="00B90665">
        <w:t xml:space="preserve">est qu’une évaluation fonctionnelle soit bien effectuée en parallèle de l’évaluation diagnostique. C’est </w:t>
      </w:r>
      <w:r w:rsidR="00580DD2">
        <w:t xml:space="preserve">d’ailleurs à ce niveau </w:t>
      </w:r>
      <w:r w:rsidR="00B90665">
        <w:t xml:space="preserve">que l’évaluation psychomotrice </w:t>
      </w:r>
      <w:r w:rsidR="00580DD2">
        <w:t>prend tout son sens et toute sa valeur</w:t>
      </w:r>
      <w:r w:rsidR="006D6B55">
        <w:t xml:space="preserve"> en venant </w:t>
      </w:r>
      <w:r w:rsidR="0084011C">
        <w:t>s’intéresser aux différents domaines de développement du patient</w:t>
      </w:r>
      <w:r w:rsidR="00272719">
        <w:t>, pour permettre une hiérarchisation des dimensions les plus atteintes et</w:t>
      </w:r>
      <w:r w:rsidR="001221D6">
        <w:t xml:space="preserve"> prioriser les prises en charge</w:t>
      </w:r>
      <w:r w:rsidR="00580DD2">
        <w:t>.</w:t>
      </w:r>
      <w:r w:rsidR="001221D6">
        <w:t xml:space="preserve"> Cela ne me semble à aucun moment incompatible avec l’approche catégorielle et les critères diagnostiques actuels du DSM-5</w:t>
      </w:r>
      <w:r w:rsidR="00092F70">
        <w:t xml:space="preserve">, mais au contraire </w:t>
      </w:r>
      <w:r w:rsidR="006E3B79">
        <w:t>hautement complémentaire</w:t>
      </w:r>
      <w:r w:rsidR="001221D6">
        <w:t>.</w:t>
      </w:r>
      <w:r w:rsidR="00FF666C">
        <w:t xml:space="preserve"> </w:t>
      </w:r>
    </w:p>
    <w:p w14:paraId="62F37869" w14:textId="5D6AEB6F" w:rsidR="00182253" w:rsidRDefault="00416468" w:rsidP="007424B5">
      <w:pPr>
        <w:spacing w:after="0"/>
      </w:pPr>
      <w:r w:rsidRPr="007170C2">
        <w:t xml:space="preserve">Je pense donc </w:t>
      </w:r>
      <w:r w:rsidR="001F48D8" w:rsidRPr="007170C2">
        <w:t xml:space="preserve">qu’il faut trouver un équilibre entre ces deux approches, </w:t>
      </w:r>
      <w:r w:rsidRPr="007170C2">
        <w:t xml:space="preserve">que le catégoriel ne doit </w:t>
      </w:r>
      <w:r w:rsidR="001F48D8" w:rsidRPr="007170C2">
        <w:t>ni</w:t>
      </w:r>
      <w:r w:rsidRPr="007170C2">
        <w:t xml:space="preserve"> être totalement rejeté</w:t>
      </w:r>
      <w:r w:rsidR="001F48D8" w:rsidRPr="007170C2">
        <w:t xml:space="preserve">, ni être </w:t>
      </w:r>
      <w:r w:rsidR="00A71698" w:rsidRPr="007170C2">
        <w:t xml:space="preserve">l’absolue priorité : comme l’explicite </w:t>
      </w:r>
      <w:r w:rsidR="00B15EA1" w:rsidRPr="007170C2">
        <w:t>Léa Dormoy (2020)</w:t>
      </w:r>
      <w:r w:rsidR="00A71698" w:rsidRPr="007170C2">
        <w:t xml:space="preserve">, il </w:t>
      </w:r>
      <w:r w:rsidR="002D4026" w:rsidRPr="007170C2">
        <w:t xml:space="preserve">faut </w:t>
      </w:r>
      <w:r w:rsidR="002D4026">
        <w:t>aussi</w:t>
      </w:r>
      <w:r w:rsidR="00C1727B">
        <w:t>,</w:t>
      </w:r>
      <w:r w:rsidR="002D4026">
        <w:t xml:space="preserve"> </w:t>
      </w:r>
      <w:r w:rsidR="00FE76D1">
        <w:t>parfois</w:t>
      </w:r>
      <w:r w:rsidR="00C1727B">
        <w:t>,</w:t>
      </w:r>
      <w:r w:rsidR="00FE76D1">
        <w:t xml:space="preserve"> savoir </w:t>
      </w:r>
      <w:r w:rsidR="002D4026">
        <w:t xml:space="preserve">rester humble et flexible, et ne pas chercher à tout prix à catégoriser un trouble, en particulier </w:t>
      </w:r>
      <w:r w:rsidR="007C2809">
        <w:t>face aux</w:t>
      </w:r>
      <w:r w:rsidR="002D4026">
        <w:t xml:space="preserve"> cas les plus complexes. </w:t>
      </w:r>
      <w:r w:rsidR="009B16A6">
        <w:t xml:space="preserve">Au-delà de la classification, </w:t>
      </w:r>
      <w:r w:rsidR="008762C7" w:rsidRPr="009B16A6">
        <w:t>le diagnostic doit avant tout aider la personne à mieux comprendre et gérer sa situation, et à se forger une identité</w:t>
      </w:r>
      <w:r w:rsidR="005F5127">
        <w:t>.</w:t>
      </w:r>
    </w:p>
    <w:p w14:paraId="0244E0A9" w14:textId="3FD37EBD" w:rsidR="007424B5" w:rsidRDefault="000907CB" w:rsidP="007424B5">
      <w:pPr>
        <w:spacing w:after="0"/>
      </w:pPr>
      <w:r>
        <w:t>Concernant l’idée que le trop grand nombre de diagnostic</w:t>
      </w:r>
      <w:r w:rsidR="00F6526B">
        <w:t>s</w:t>
      </w:r>
      <w:r>
        <w:t xml:space="preserve"> </w:t>
      </w:r>
      <w:r w:rsidR="002C3CE8">
        <w:t xml:space="preserve">prive les </w:t>
      </w:r>
      <w:r w:rsidR="006B33A9">
        <w:t>cas les plus sévères de soin, j</w:t>
      </w:r>
      <w:r w:rsidR="007424B5">
        <w:t>e pense qu</w:t>
      </w:r>
      <w:r w:rsidR="00DE6C59">
        <w:t xml:space="preserve">e le problème </w:t>
      </w:r>
      <w:r w:rsidR="00592C34">
        <w:t xml:space="preserve">doit être pris dans l’autre sens. </w:t>
      </w:r>
      <w:r w:rsidR="00407ED9">
        <w:t>L</w:t>
      </w:r>
      <w:r w:rsidR="00407ED9" w:rsidRPr="00D76784">
        <w:t xml:space="preserve">’accès aux soins </w:t>
      </w:r>
      <w:r w:rsidR="00407ED9">
        <w:t xml:space="preserve">ne devrait pas être </w:t>
      </w:r>
      <w:r w:rsidR="00407ED9" w:rsidRPr="007825B4">
        <w:t>envisagé</w:t>
      </w:r>
      <w:r w:rsidR="00DB5503" w:rsidRPr="007825B4">
        <w:t xml:space="preserve"> </w:t>
      </w:r>
      <w:r w:rsidR="00407ED9" w:rsidRPr="007825B4">
        <w:t>selon</w:t>
      </w:r>
      <w:r w:rsidR="00DB5503" w:rsidRPr="007825B4">
        <w:t xml:space="preserve"> </w:t>
      </w:r>
      <w:r w:rsidR="007424B5" w:rsidRPr="007825B4">
        <w:t>u</w:t>
      </w:r>
      <w:r w:rsidR="00DB5503" w:rsidRPr="007825B4">
        <w:t>ne priorisation liée au</w:t>
      </w:r>
      <w:r w:rsidR="007424B5" w:rsidRPr="007825B4">
        <w:t xml:space="preserve"> niveau de sévérité de l’autisme. C’est à l’offre de soin de s’adapter à tous les cas, aussi peu sévères et aussi nombreux soient-ils. C’est ici que se pose le problème </w:t>
      </w:r>
      <w:r w:rsidR="00207F57" w:rsidRPr="007825B4">
        <w:t>du</w:t>
      </w:r>
      <w:r w:rsidR="007424B5" w:rsidRPr="007825B4">
        <w:t xml:space="preserve"> grand manque de structures, autant pour les personnes avec TSA que pour tous les autres troubles</w:t>
      </w:r>
      <w:r w:rsidR="007B03BB" w:rsidRPr="007825B4">
        <w:t xml:space="preserve"> et handicaps</w:t>
      </w:r>
      <w:r w:rsidR="007424B5" w:rsidRPr="007825B4">
        <w:t xml:space="preserve">. Ainsi, l’élargissement des critères me semble au contraire une bonne </w:t>
      </w:r>
      <w:r w:rsidR="007424B5" w:rsidRPr="007825B4">
        <w:lastRenderedPageBreak/>
        <w:t>chose dans la mesure où elle permet la reconnaissance et la valorisation de la diversité au sein de la communauté autiste</w:t>
      </w:r>
      <w:r w:rsidR="00EC5788" w:rsidRPr="007825B4">
        <w:t xml:space="preserve"> et des </w:t>
      </w:r>
      <w:r w:rsidR="00EC5788">
        <w:t>besoins qui y sont associés</w:t>
      </w:r>
      <w:r w:rsidR="00F82506">
        <w:t xml:space="preserve">, même si la politique de santé publique actuelle </w:t>
      </w:r>
      <w:r w:rsidR="00210DD0">
        <w:t xml:space="preserve">n’est </w:t>
      </w:r>
      <w:r w:rsidR="00DF507A">
        <w:t>pa</w:t>
      </w:r>
      <w:r w:rsidR="00210DD0">
        <w:t xml:space="preserve">s encore suffisante pour répondre </w:t>
      </w:r>
      <w:r w:rsidR="00DF507A">
        <w:t>à la totalité de</w:t>
      </w:r>
      <w:r w:rsidR="00656E8D">
        <w:t xml:space="preserve"> ce</w:t>
      </w:r>
      <w:r w:rsidR="00DF507A">
        <w:t>s besoins</w:t>
      </w:r>
      <w:r w:rsidR="007424B5" w:rsidRPr="00D76784">
        <w:t>.</w:t>
      </w:r>
      <w:r w:rsidR="007424B5">
        <w:t xml:space="preserve">  </w:t>
      </w:r>
    </w:p>
    <w:p w14:paraId="276B59C2" w14:textId="6A394D6D" w:rsidR="007424B5" w:rsidRDefault="007424B5" w:rsidP="007424B5">
      <w:pPr>
        <w:spacing w:after="0"/>
      </w:pPr>
      <w:r w:rsidRPr="00825DAF">
        <w:t>Il</w:t>
      </w:r>
      <w:r>
        <w:t xml:space="preserve"> est à noter que le professeur </w:t>
      </w:r>
      <w:r w:rsidR="00A3700A">
        <w:t xml:space="preserve">Mottron </w:t>
      </w:r>
      <w:r>
        <w:t xml:space="preserve">dénonce également le fonctionnement du système de santé québécois et le fait que l’accès à certaines prises en charge et l’octroi de droits spécifiques soit trop assujettis à la </w:t>
      </w:r>
      <w:r w:rsidR="00B825C1">
        <w:t>nature</w:t>
      </w:r>
      <w:r>
        <w:t xml:space="preserve"> d’un</w:t>
      </w:r>
      <w:r w:rsidRPr="00AA2F84">
        <w:t xml:space="preserve"> diagnostic d'autisme</w:t>
      </w:r>
      <w:r w:rsidR="00B825C1">
        <w:t xml:space="preserve"> et pas assez à l’importance des besoins</w:t>
      </w:r>
      <w:r>
        <w:t xml:space="preserve"> </w:t>
      </w:r>
      <w:sdt>
        <w:sdtPr>
          <w:id w:val="-138118306"/>
          <w:citation/>
        </w:sdtPr>
        <w:sdtContent>
          <w:r>
            <w:fldChar w:fldCharType="begin"/>
          </w:r>
          <w:r>
            <w:instrText xml:space="preserve">CITATION Gré97 \l 1036 </w:instrText>
          </w:r>
          <w:r>
            <w:fldChar w:fldCharType="separate"/>
          </w:r>
          <w:r w:rsidR="004624EC">
            <w:rPr>
              <w:noProof/>
            </w:rPr>
            <w:t>(Grégoire &amp; Mottron, 2019 )</w:t>
          </w:r>
          <w:r>
            <w:fldChar w:fldCharType="end"/>
          </w:r>
        </w:sdtContent>
      </w:sdt>
      <w:r w:rsidRPr="007A5EA4">
        <w:t>.</w:t>
      </w:r>
      <w:r>
        <w:t xml:space="preserve"> Il me semble que cela est moins le cas en France avec par exemple les services de la PCO (plateforme de coordination et d’orientation), accessibles dès lors qu’un </w:t>
      </w:r>
      <w:r w:rsidRPr="00FA50EC">
        <w:t>risque d'écart de développement est confirmé</w:t>
      </w:r>
      <w:r w:rsidR="00652C7E">
        <w:t xml:space="preserve">, avant même </w:t>
      </w:r>
      <w:r w:rsidR="007260CC">
        <w:t>tout diagnostic</w:t>
      </w:r>
      <w:r>
        <w:t>. L’accès aux prises en charge reste possible une fois qu’un diagnostic est posé, qu’il s’agisse de TSA, d’un autre TND ou de tout autre handicap reconnu par la MDPH</w:t>
      </w:r>
      <w:r w:rsidR="000E7BB7">
        <w:t xml:space="preserve">, avec un </w:t>
      </w:r>
      <w:r w:rsidR="00B600C5">
        <w:t xml:space="preserve">niveau d’aide ajusté aux besoins si l’on fait référence </w:t>
      </w:r>
      <w:r w:rsidR="00721242">
        <w:t>par exemple au système de</w:t>
      </w:r>
      <w:r w:rsidR="00B600C5">
        <w:t xml:space="preserve"> l’A</w:t>
      </w:r>
      <w:r w:rsidR="00721242">
        <w:t>E</w:t>
      </w:r>
      <w:r w:rsidR="00EB3E71">
        <w:t>EH</w:t>
      </w:r>
      <w:r w:rsidR="004D23FF">
        <w:t xml:space="preserve"> (Allocation d’Éducation de l’Enfant Handicapé)</w:t>
      </w:r>
      <w:r w:rsidR="00721242">
        <w:t xml:space="preserve">, dont le montant peut être complété par un </w:t>
      </w:r>
      <w:r w:rsidR="00721242" w:rsidRPr="00721242">
        <w:rPr>
          <w:rStyle w:val="Accentuation"/>
          <w:i w:val="0"/>
          <w:iCs w:val="0"/>
        </w:rPr>
        <w:t xml:space="preserve">complément </w:t>
      </w:r>
      <w:r w:rsidR="00721242" w:rsidRPr="00F57174">
        <w:t>selon le</w:t>
      </w:r>
      <w:r w:rsidR="00721242">
        <w:t xml:space="preserve"> niveau de handicap de </w:t>
      </w:r>
      <w:r w:rsidR="009851C7">
        <w:t>l’</w:t>
      </w:r>
      <w:r w:rsidR="00721242">
        <w:t xml:space="preserve">enfant, </w:t>
      </w:r>
      <w:r w:rsidR="00F57174">
        <w:t>basé sur la sévérité des troubles et la perte d’autonomie induite.</w:t>
      </w:r>
    </w:p>
    <w:p w14:paraId="568EC883" w14:textId="179E2190" w:rsidR="009E0871" w:rsidRPr="001076DC" w:rsidRDefault="009E0871" w:rsidP="007424B5">
      <w:pPr>
        <w:spacing w:after="0"/>
      </w:pPr>
      <w:r w:rsidRPr="001076DC">
        <w:t xml:space="preserve">Pour en revenir aux classifications, je constate qu’aucune n’a réussi </w:t>
      </w:r>
      <w:r w:rsidR="00A954E4" w:rsidRPr="001076DC">
        <w:t>à répondre à la question de l’hétérogénéité</w:t>
      </w:r>
      <w:r w:rsidR="001076DC">
        <w:t xml:space="preserve"> du trouble</w:t>
      </w:r>
      <w:r w:rsidR="00A954E4" w:rsidRPr="001076DC">
        <w:t xml:space="preserve"> et des frontières</w:t>
      </w:r>
      <w:r w:rsidR="005B09E2" w:rsidRPr="001076DC">
        <w:t xml:space="preserve">. </w:t>
      </w:r>
      <w:r w:rsidR="00DA7056" w:rsidRPr="001076DC">
        <w:t xml:space="preserve">Bien qu’imparfaites, les classifications restent néanmoins </w:t>
      </w:r>
      <w:r w:rsidR="00975FCD" w:rsidRPr="001076DC">
        <w:t>incontournable</w:t>
      </w:r>
      <w:r w:rsidR="001D3A9F">
        <w:t>s</w:t>
      </w:r>
      <w:r w:rsidR="00975FCD" w:rsidRPr="001076DC">
        <w:t xml:space="preserve"> en tant que </w:t>
      </w:r>
      <w:r w:rsidR="00B21AAD" w:rsidRPr="001076DC">
        <w:t xml:space="preserve">référentiel </w:t>
      </w:r>
      <w:r w:rsidR="007F3580" w:rsidRPr="001076DC">
        <w:t xml:space="preserve">universel </w:t>
      </w:r>
      <w:r w:rsidR="00975FCD" w:rsidRPr="001076DC">
        <w:t>au sein de la communauté médicale.</w:t>
      </w:r>
    </w:p>
    <w:p w14:paraId="234038C4" w14:textId="70113FE3" w:rsidR="001D3A9F" w:rsidRPr="00A02BA4" w:rsidRDefault="00C64007" w:rsidP="002C13C8">
      <w:pPr>
        <w:spacing w:after="0"/>
      </w:pPr>
      <w:r w:rsidRPr="00A02BA4">
        <w:t xml:space="preserve">En conclusion de cette réflexion, il faut garder à l’esprit l’objectif premier de </w:t>
      </w:r>
      <w:r w:rsidR="00C904E9" w:rsidRPr="00A02BA4">
        <w:t>ces c</w:t>
      </w:r>
      <w:r w:rsidR="00CF1B74" w:rsidRPr="00A02BA4">
        <w:t>la</w:t>
      </w:r>
      <w:r w:rsidR="00C904E9" w:rsidRPr="00A02BA4">
        <w:t>ssif</w:t>
      </w:r>
      <w:r w:rsidR="002C0227" w:rsidRPr="00A02BA4">
        <w:t>ications</w:t>
      </w:r>
      <w:r w:rsidR="00C904E9" w:rsidRPr="00A02BA4">
        <w:t xml:space="preserve"> </w:t>
      </w:r>
      <w:r w:rsidRPr="00A02BA4">
        <w:t xml:space="preserve">qui </w:t>
      </w:r>
      <w:r w:rsidR="00C904E9" w:rsidRPr="00A02BA4">
        <w:t xml:space="preserve">existent pour </w:t>
      </w:r>
      <w:r w:rsidRPr="00A02BA4">
        <w:t xml:space="preserve">poser un diagnostic, qui va lui-même </w:t>
      </w:r>
      <w:r w:rsidR="001A3806" w:rsidRPr="00A02BA4">
        <w:t>venir</w:t>
      </w:r>
      <w:r w:rsidR="00CF1B74" w:rsidRPr="00A02BA4">
        <w:t xml:space="preserve"> répondre à une plainte</w:t>
      </w:r>
      <w:r w:rsidR="001A3806" w:rsidRPr="00A02BA4">
        <w:t>.</w:t>
      </w:r>
      <w:r w:rsidR="00CF1B74" w:rsidRPr="00A02BA4">
        <w:t xml:space="preserve"> </w:t>
      </w:r>
      <w:r w:rsidR="001A3806" w:rsidRPr="00A02BA4">
        <w:t>Et c’est précisément ce</w:t>
      </w:r>
      <w:r w:rsidR="00EE34E2">
        <w:t xml:space="preserve"> que</w:t>
      </w:r>
      <w:r w:rsidR="001A3806" w:rsidRPr="00A02BA4">
        <w:t xml:space="preserve"> la psychomotricité cherche à faire pour </w:t>
      </w:r>
      <w:r w:rsidR="00A02BA4" w:rsidRPr="00A02BA4">
        <w:t>atteindre le but ultime d’amélioration de la vie du patient.</w:t>
      </w:r>
    </w:p>
    <w:p w14:paraId="10E9F943" w14:textId="77777777" w:rsidR="00CF1B74" w:rsidRPr="00372067" w:rsidRDefault="00CF1B74" w:rsidP="002C13C8">
      <w:pPr>
        <w:spacing w:after="0"/>
      </w:pPr>
    </w:p>
    <w:p w14:paraId="384FED4E" w14:textId="1A39290A" w:rsidR="00506E11" w:rsidRDefault="00FD78F7" w:rsidP="00E04BC8">
      <w:pPr>
        <w:pStyle w:val="Titre3"/>
      </w:pPr>
      <w:bookmarkStart w:id="49" w:name="_Toc164288545"/>
      <w:r>
        <w:t>L</w:t>
      </w:r>
      <w:r w:rsidR="00506E11">
        <w:t>’évaluation standardisé</w:t>
      </w:r>
      <w:r>
        <w:t xml:space="preserve">e : </w:t>
      </w:r>
      <w:r w:rsidR="00E242B6">
        <w:t>un cadre commun pour révéler l’</w:t>
      </w:r>
      <w:bookmarkEnd w:id="49"/>
      <w:r w:rsidR="0092334E">
        <w:t>individualité</w:t>
      </w:r>
    </w:p>
    <w:p w14:paraId="45637CCB" w14:textId="6F43EAF7" w:rsidR="00704299" w:rsidRPr="001A26B8" w:rsidRDefault="00BC024A" w:rsidP="00BC416B">
      <w:pPr>
        <w:pStyle w:val="NormalWeb"/>
        <w:spacing w:before="0" w:beforeAutospacing="0" w:after="0" w:afterAutospacing="0" w:line="360" w:lineRule="auto"/>
        <w:jc w:val="both"/>
      </w:pPr>
      <w:r w:rsidRPr="001A26B8">
        <w:t xml:space="preserve">La </w:t>
      </w:r>
      <w:r w:rsidR="00E6678C">
        <w:t xml:space="preserve">question de la </w:t>
      </w:r>
      <w:r w:rsidRPr="001A26B8">
        <w:t xml:space="preserve">standardisation des évaluations </w:t>
      </w:r>
      <w:r w:rsidR="00704299" w:rsidRPr="001A26B8">
        <w:t xml:space="preserve">est un autre sujet qui </w:t>
      </w:r>
      <w:r w:rsidR="00E30D9F" w:rsidRPr="001A26B8">
        <w:t>fait</w:t>
      </w:r>
      <w:r w:rsidR="00704299" w:rsidRPr="001A26B8">
        <w:t xml:space="preserve"> débat : </w:t>
      </w:r>
      <w:r w:rsidR="00C754B2">
        <w:t>jugée excessive ou mal appliquée par</w:t>
      </w:r>
      <w:r w:rsidR="00704299" w:rsidRPr="001A26B8">
        <w:t xml:space="preserve"> certains, </w:t>
      </w:r>
      <w:r w:rsidR="00C754B2">
        <w:t>insuffisante</w:t>
      </w:r>
      <w:r w:rsidR="00F33C79">
        <w:t xml:space="preserve"> par</w:t>
      </w:r>
      <w:r w:rsidR="00704299" w:rsidRPr="001A26B8">
        <w:t xml:space="preserve"> d’autres</w:t>
      </w:r>
      <w:r w:rsidR="00E30D9F" w:rsidRPr="001A26B8">
        <w:t xml:space="preserve">, il semble difficile de </w:t>
      </w:r>
      <w:r w:rsidR="00BA59BA" w:rsidRPr="00BA59BA">
        <w:t xml:space="preserve">trouver un équilibre qui satisfasse </w:t>
      </w:r>
      <w:r w:rsidR="00F33C79">
        <w:t>l’ensemble des parties prenantes</w:t>
      </w:r>
      <w:r w:rsidR="00BA59BA" w:rsidRPr="00BA59BA">
        <w:t>.</w:t>
      </w:r>
    </w:p>
    <w:p w14:paraId="465A11FB" w14:textId="5BC5E2EB" w:rsidR="0052108E" w:rsidRDefault="00A45327" w:rsidP="00BC416B">
      <w:pPr>
        <w:pStyle w:val="NormalWeb"/>
        <w:spacing w:before="0" w:beforeAutospacing="0" w:after="0" w:afterAutospacing="0" w:line="360" w:lineRule="auto"/>
        <w:jc w:val="both"/>
      </w:pPr>
      <w:r w:rsidRPr="001A26B8">
        <w:t xml:space="preserve">La standardisation </w:t>
      </w:r>
      <w:r w:rsidR="00A85D96" w:rsidRPr="001A26B8">
        <w:t xml:space="preserve">d’une épreuve </w:t>
      </w:r>
      <w:r w:rsidR="007A04E2">
        <w:t>implique d’</w:t>
      </w:r>
      <w:r w:rsidR="00042C0E" w:rsidRPr="001A26B8">
        <w:t xml:space="preserve">imposer </w:t>
      </w:r>
      <w:r w:rsidR="00A85D96" w:rsidRPr="001A26B8">
        <w:t>l</w:t>
      </w:r>
      <w:r w:rsidR="00042C0E" w:rsidRPr="001A26B8">
        <w:t>es conditions</w:t>
      </w:r>
      <w:r w:rsidR="00042C0E">
        <w:t xml:space="preserve"> </w:t>
      </w:r>
      <w:r w:rsidR="007A04E2">
        <w:t xml:space="preserve">précises </w:t>
      </w:r>
      <w:r w:rsidR="00A85D96">
        <w:t>de sa réalisation</w:t>
      </w:r>
      <w:r w:rsidR="00E80B6A">
        <w:t>, que ce soit en termes de matériel, de consignes, de temps imparti, etc</w:t>
      </w:r>
      <w:r w:rsidR="007A04E2">
        <w:t>.</w:t>
      </w:r>
      <w:r w:rsidR="00E80B6A">
        <w:t xml:space="preserve"> </w:t>
      </w:r>
      <w:r w:rsidR="0017690A">
        <w:t xml:space="preserve">L’objectif est </w:t>
      </w:r>
      <w:r w:rsidR="004164CE">
        <w:t>de garantir</w:t>
      </w:r>
      <w:r w:rsidR="00054806">
        <w:t xml:space="preserve"> une administration uniforme </w:t>
      </w:r>
      <w:r w:rsidR="00560B9B" w:rsidRPr="00560B9B">
        <w:t xml:space="preserve">indépendamment du lieu, du moment, du patient ou de l’examinateur. </w:t>
      </w:r>
      <w:r w:rsidR="004164CE">
        <w:t>Pour être pris</w:t>
      </w:r>
      <w:r w:rsidR="00560B9B" w:rsidRPr="00560B9B">
        <w:t xml:space="preserve"> comme référence, un test standardisé doit également présenter des qualités de validité, de fidélité et de sensibilité.</w:t>
      </w:r>
    </w:p>
    <w:p w14:paraId="3EE82A9C" w14:textId="36AE6431" w:rsidR="00860FC5" w:rsidRDefault="00F72E7B" w:rsidP="00BC416B">
      <w:pPr>
        <w:pStyle w:val="NormalWeb"/>
        <w:spacing w:before="0" w:beforeAutospacing="0" w:after="0" w:afterAutospacing="0" w:line="360" w:lineRule="auto"/>
        <w:jc w:val="both"/>
      </w:pPr>
      <w:r w:rsidRPr="003C2725">
        <w:t xml:space="preserve">L’un </w:t>
      </w:r>
      <w:r w:rsidR="00A15D64" w:rsidRPr="003C2725">
        <w:t>des aspects potentiellement problématiques</w:t>
      </w:r>
      <w:r w:rsidRPr="003C2725">
        <w:t xml:space="preserve"> de la standardisation est qu’elle peut rigidifier le processus d’évaluation. </w:t>
      </w:r>
      <w:r w:rsidR="00A15D64">
        <w:t>En effet, p</w:t>
      </w:r>
      <w:r w:rsidRPr="003C2725">
        <w:t>our que les étalonnages soient exploitables, les épreuves doivent être administrées d</w:t>
      </w:r>
      <w:r w:rsidR="00C002A8">
        <w:t xml:space="preserve">’une manière unique et précise, </w:t>
      </w:r>
      <w:r w:rsidRPr="003C2725">
        <w:t>sans adaptation à une situation ou</w:t>
      </w:r>
      <w:r w:rsidR="00E3296C">
        <w:t xml:space="preserve"> à</w:t>
      </w:r>
      <w:r w:rsidRPr="003C2725">
        <w:t xml:space="preserve"> un contexte </w:t>
      </w:r>
      <w:r w:rsidRPr="003C2725">
        <w:lastRenderedPageBreak/>
        <w:t>particulier</w:t>
      </w:r>
      <w:r w:rsidR="00516D8C" w:rsidRPr="007040F2">
        <w:t>.</w:t>
      </w:r>
      <w:r w:rsidR="003B11B4" w:rsidRPr="007040F2">
        <w:t xml:space="preserve"> Ce manque de flexibilité </w:t>
      </w:r>
      <w:r w:rsidR="00015300" w:rsidRPr="007040F2">
        <w:t>induirait un</w:t>
      </w:r>
      <w:r w:rsidR="009C1409" w:rsidRPr="007040F2">
        <w:t>e</w:t>
      </w:r>
      <w:r w:rsidR="00015300" w:rsidRPr="007040F2">
        <w:t xml:space="preserve"> négligence des différences individuelles</w:t>
      </w:r>
      <w:r w:rsidR="00A87BAB" w:rsidRPr="007040F2">
        <w:t xml:space="preserve">, tendant </w:t>
      </w:r>
      <w:r w:rsidR="003C2725" w:rsidRPr="007040F2">
        <w:t xml:space="preserve">à </w:t>
      </w:r>
      <w:r w:rsidR="00A87BAB" w:rsidRPr="007040F2">
        <w:t>catégoriser strictement les individus</w:t>
      </w:r>
      <w:r w:rsidR="00A46989" w:rsidRPr="007040F2">
        <w:t xml:space="preserve"> </w:t>
      </w:r>
      <w:r w:rsidR="0093391B" w:rsidRPr="007040F2">
        <w:t>en se focalisant principalement sur les déficits</w:t>
      </w:r>
      <w:r w:rsidR="007040F2" w:rsidRPr="007040F2">
        <w:t xml:space="preserve"> et sur un </w:t>
      </w:r>
      <w:r w:rsidR="002628C2" w:rsidRPr="007040F2">
        <w:t>objectif principal de poser un diagnostic</w:t>
      </w:r>
      <w:r w:rsidR="007040F2" w:rsidRPr="007040F2">
        <w:t xml:space="preserve">, </w:t>
      </w:r>
      <w:r w:rsidR="00EC0145" w:rsidRPr="007040F2">
        <w:t>au détriment de la relation thérapeutique. C</w:t>
      </w:r>
      <w:r w:rsidR="004C0400" w:rsidRPr="007040F2">
        <w:t>omme l’ex</w:t>
      </w:r>
      <w:r w:rsidR="004C0400">
        <w:t xml:space="preserve">prime </w:t>
      </w:r>
      <w:r w:rsidR="00EC0145">
        <w:t xml:space="preserve">Catherine Potel </w:t>
      </w:r>
      <w:sdt>
        <w:sdtPr>
          <w:id w:val="-311330590"/>
          <w:citation/>
        </w:sdtPr>
        <w:sdtContent>
          <w:r w:rsidR="00EC0145">
            <w:fldChar w:fldCharType="begin"/>
          </w:r>
          <w:r w:rsidR="00EC0145">
            <w:instrText xml:space="preserve">CITATION Pot19 \n  \t  \l 1036 </w:instrText>
          </w:r>
          <w:r w:rsidR="00EC0145">
            <w:fldChar w:fldCharType="separate"/>
          </w:r>
          <w:r w:rsidR="004624EC">
            <w:rPr>
              <w:noProof/>
            </w:rPr>
            <w:t>(2019)</w:t>
          </w:r>
          <w:r w:rsidR="00EC0145">
            <w:fldChar w:fldCharType="end"/>
          </w:r>
        </w:sdtContent>
      </w:sdt>
      <w:r w:rsidR="00EC0145">
        <w:t xml:space="preserve"> « </w:t>
      </w:r>
      <w:r w:rsidR="00EC0145" w:rsidRPr="00406D7F">
        <w:rPr>
          <w:i/>
          <w:iCs/>
        </w:rPr>
        <w:t>ce qui pose question actuellement, c’est celle d’une objectivation des troubles, au détriment de la subjectivation. On peut aussi émettre quelques inquiétudes quant au risque d’une dérive idéologique qui, sous couvert de plus de scientificité, pourrait pervertir la notion de relation thérapeutique et réduire le soin psychomoteur à sa seule composante instrumentale </w:t>
      </w:r>
      <w:r w:rsidR="00EC0145">
        <w:t>». </w:t>
      </w:r>
    </w:p>
    <w:p w14:paraId="518BEFE3" w14:textId="37BC4229" w:rsidR="00EC7D2D" w:rsidRDefault="00516D8C" w:rsidP="00BC416B">
      <w:pPr>
        <w:pStyle w:val="NormalWeb"/>
        <w:spacing w:before="0" w:beforeAutospacing="0" w:after="0" w:afterAutospacing="0" w:line="360" w:lineRule="auto"/>
        <w:jc w:val="both"/>
      </w:pPr>
      <w:r>
        <w:t xml:space="preserve">Par ailleurs, </w:t>
      </w:r>
      <w:r w:rsidR="00C42531">
        <w:t xml:space="preserve">ces épreuves étant cotées, </w:t>
      </w:r>
      <w:r w:rsidR="004F3FE2">
        <w:t xml:space="preserve">elles peuvent focaliser l’attention de l’examinatrice sur </w:t>
      </w:r>
      <w:r w:rsidR="002F43CA">
        <w:t>la bonne administration du test (</w:t>
      </w:r>
      <w:r w:rsidR="00C96ED9">
        <w:t>afin de garantir la validité du résultat</w:t>
      </w:r>
      <w:r w:rsidR="002F43CA">
        <w:t>)</w:t>
      </w:r>
      <w:r w:rsidR="00CA2C5F">
        <w:t xml:space="preserve"> et sur l’observation </w:t>
      </w:r>
      <w:r w:rsidR="00D32802">
        <w:t xml:space="preserve">quantitative </w:t>
      </w:r>
      <w:r w:rsidR="00CA2C5F">
        <w:t>d</w:t>
      </w:r>
      <w:r w:rsidR="004551D6">
        <w:t>’un</w:t>
      </w:r>
      <w:r w:rsidR="00CA2C5F">
        <w:t xml:space="preserve"> résultat </w:t>
      </w:r>
      <w:r w:rsidR="004551D6">
        <w:t>attendu</w:t>
      </w:r>
      <w:r w:rsidR="00CA2C5F">
        <w:t xml:space="preserve">, </w:t>
      </w:r>
      <w:r w:rsidR="00A478BA">
        <w:t>négligeant</w:t>
      </w:r>
      <w:r w:rsidR="00CA2C5F">
        <w:t xml:space="preserve"> </w:t>
      </w:r>
      <w:r w:rsidR="000C1118">
        <w:t xml:space="preserve">les observations </w:t>
      </w:r>
      <w:r w:rsidR="004A0238">
        <w:t>qualitatives</w:t>
      </w:r>
      <w:r w:rsidR="000C1118">
        <w:t xml:space="preserve">. </w:t>
      </w:r>
      <w:r w:rsidR="00BB7B8B">
        <w:t xml:space="preserve">Je me souviens avoir eu </w:t>
      </w:r>
      <w:r w:rsidR="00BB7B8B" w:rsidRPr="007825B4">
        <w:t>cette impression lorsque j</w:t>
      </w:r>
      <w:r w:rsidR="00D32802" w:rsidRPr="007825B4">
        <w:t>e réalisais</w:t>
      </w:r>
      <w:r w:rsidR="00BB7B8B" w:rsidRPr="007825B4">
        <w:t xml:space="preserve"> mes premiers bilans : </w:t>
      </w:r>
      <w:r w:rsidR="00CA2357" w:rsidRPr="007825B4">
        <w:t>mon attention était</w:t>
      </w:r>
      <w:r w:rsidR="00F821A5" w:rsidRPr="007825B4">
        <w:t xml:space="preserve"> </w:t>
      </w:r>
      <w:r w:rsidR="008D7859" w:rsidRPr="007825B4">
        <w:t xml:space="preserve">tellement </w:t>
      </w:r>
      <w:r w:rsidR="00CA2357" w:rsidRPr="007825B4">
        <w:t xml:space="preserve">focalisée </w:t>
      </w:r>
      <w:r w:rsidR="00B469CE" w:rsidRPr="007825B4">
        <w:t>sur l</w:t>
      </w:r>
      <w:r w:rsidR="00091DE2" w:rsidRPr="007825B4">
        <w:t>’énoncé</w:t>
      </w:r>
      <w:r w:rsidR="00B469CE" w:rsidRPr="007825B4">
        <w:t xml:space="preserve"> des consignes puis sur l’observation des ré</w:t>
      </w:r>
      <w:r w:rsidR="008356D9" w:rsidRPr="007825B4">
        <w:t xml:space="preserve">sultats que je n’étais ensuite pas capable </w:t>
      </w:r>
      <w:r w:rsidR="00EC4FCB" w:rsidRPr="007825B4">
        <w:t xml:space="preserve">de décrire comment </w:t>
      </w:r>
      <w:r w:rsidR="00EC4FCB">
        <w:t>ce résultat avait été obtenu ou non</w:t>
      </w:r>
      <w:r w:rsidR="005860FD">
        <w:t xml:space="preserve">. Je ne savais pas dire non plus si </w:t>
      </w:r>
      <w:r w:rsidR="00ED694F">
        <w:t>l’épreuve</w:t>
      </w:r>
      <w:r w:rsidR="00430156">
        <w:t xml:space="preserve"> avait suscité des </w:t>
      </w:r>
      <w:r w:rsidR="008B793F">
        <w:t>réactions ou comportements particuliers chez mon patient.</w:t>
      </w:r>
      <w:r w:rsidR="007A0A07">
        <w:t xml:space="preserve"> Avec une petite expérience et une meilleure connaissance </w:t>
      </w:r>
      <w:r w:rsidR="0003023B">
        <w:t>aujourd’</w:t>
      </w:r>
      <w:r w:rsidR="009B193E">
        <w:t xml:space="preserve">hui </w:t>
      </w:r>
      <w:r w:rsidR="007A0A07">
        <w:t xml:space="preserve">des tests que j’administre, </w:t>
      </w:r>
      <w:r w:rsidR="00E447B2">
        <w:t xml:space="preserve">je parviens </w:t>
      </w:r>
      <w:r w:rsidR="009B193E">
        <w:t>désormais</w:t>
      </w:r>
      <w:r w:rsidR="00E447B2">
        <w:t xml:space="preserve"> à automatiser les consignes et la notation ce qui </w:t>
      </w:r>
      <w:r w:rsidR="00C36EB7">
        <w:t>allège ma charge attentionnelle et me rend</w:t>
      </w:r>
      <w:r w:rsidR="00281EC4">
        <w:t xml:space="preserve"> beaucoup</w:t>
      </w:r>
      <w:r w:rsidR="00C36EB7">
        <w:t xml:space="preserve"> plus disponible pour les observations cliniques. Et cela ne devrait que continuer à s’améliorer avec le temps et la pratique. </w:t>
      </w:r>
    </w:p>
    <w:p w14:paraId="55085723" w14:textId="6FE857E5" w:rsidR="002A710D" w:rsidRDefault="00EC7D2D" w:rsidP="00BC416B">
      <w:pPr>
        <w:pStyle w:val="NormalWeb"/>
        <w:spacing w:before="0" w:beforeAutospacing="0" w:after="0" w:afterAutospacing="0" w:line="360" w:lineRule="auto"/>
        <w:jc w:val="both"/>
      </w:pPr>
      <w:r w:rsidRPr="000537C0">
        <w:t>L’ut</w:t>
      </w:r>
      <w:r>
        <w:t xml:space="preserve">ilisation </w:t>
      </w:r>
      <w:r w:rsidR="001153D7">
        <w:t>d’un test standardisé n’est donc pas incompatible avec des observations cliniques. Au contraire, ce sont</w:t>
      </w:r>
      <w:r w:rsidR="00281EC4">
        <w:t xml:space="preserve"> même</w:t>
      </w:r>
      <w:r w:rsidR="001153D7">
        <w:t xml:space="preserve"> deux </w:t>
      </w:r>
      <w:r w:rsidR="00DD0E75">
        <w:t>approches très</w:t>
      </w:r>
      <w:r w:rsidR="001153D7">
        <w:t xml:space="preserve"> complémentaires</w:t>
      </w:r>
      <w:r w:rsidR="00371220">
        <w:t xml:space="preserve"> permettant d’apporter de l’objectif dans le subjectif, et inversement. </w:t>
      </w:r>
      <w:r w:rsidR="00AF151B">
        <w:t xml:space="preserve">En effet, une évaluation ne saurait être totalement </w:t>
      </w:r>
      <w:r w:rsidR="00AA0E45">
        <w:t xml:space="preserve">objective car elle </w:t>
      </w:r>
      <w:r w:rsidR="006B70E7">
        <w:t xml:space="preserve">n’aurait que trop </w:t>
      </w:r>
      <w:r w:rsidR="00602687">
        <w:t xml:space="preserve">peu d’intérêt, ni totalement </w:t>
      </w:r>
      <w:r w:rsidR="00AF151B">
        <w:t>subjective </w:t>
      </w:r>
      <w:r w:rsidR="00602687">
        <w:t xml:space="preserve">car </w:t>
      </w:r>
      <w:r w:rsidR="0071299F">
        <w:t xml:space="preserve">elle n’aurait </w:t>
      </w:r>
      <w:r w:rsidR="00602687">
        <w:t xml:space="preserve">alors </w:t>
      </w:r>
      <w:r w:rsidR="00E20230">
        <w:t>que trop peu de valeur</w:t>
      </w:r>
      <w:r w:rsidR="002A710D">
        <w:t>.</w:t>
      </w:r>
      <w:r w:rsidR="002A7438">
        <w:t xml:space="preserve"> C’est la subtile alliance des de</w:t>
      </w:r>
      <w:r w:rsidR="000F6B62">
        <w:t>ux qui fait la qualité et la richesse d’une évaluation.</w:t>
      </w:r>
    </w:p>
    <w:p w14:paraId="12568F1C" w14:textId="363A941E" w:rsidR="0070621A" w:rsidRPr="00E44236" w:rsidRDefault="00B85728" w:rsidP="001770CE">
      <w:pPr>
        <w:pStyle w:val="Sansinterligne"/>
        <w:spacing w:after="0"/>
      </w:pPr>
      <w:r w:rsidRPr="00E44236">
        <w:t>Le qualitati</w:t>
      </w:r>
      <w:r w:rsidR="00946476" w:rsidRPr="00E44236">
        <w:t xml:space="preserve">f </w:t>
      </w:r>
      <w:r w:rsidR="004917A4" w:rsidRPr="00E44236">
        <w:t xml:space="preserve">est avant tout indispensable à la personnalisation du profil : </w:t>
      </w:r>
      <w:r w:rsidR="00F651D9" w:rsidRPr="00E44236">
        <w:t xml:space="preserve">il est peu probable que </w:t>
      </w:r>
      <w:r w:rsidR="004917A4" w:rsidRPr="00E44236">
        <w:t xml:space="preserve">deux patients </w:t>
      </w:r>
      <w:r w:rsidR="00F651D9" w:rsidRPr="00E44236">
        <w:t>qui obtiennent un</w:t>
      </w:r>
      <w:r w:rsidR="004917A4" w:rsidRPr="00E44236">
        <w:t xml:space="preserve"> même score à une épreuve </w:t>
      </w:r>
      <w:r w:rsidR="00F651D9" w:rsidRPr="00E44236">
        <w:t>aient utilisé les mêmes stratégies et exploité l</w:t>
      </w:r>
      <w:r w:rsidR="007822FE" w:rsidRPr="00E44236">
        <w:t>es mêmes ressources</w:t>
      </w:r>
      <w:r w:rsidR="00F218A2" w:rsidRPr="00E44236">
        <w:t>. Chaque individu a son propre mode de fonctionnement que les observations qualitatives vont tenter de décrire.</w:t>
      </w:r>
    </w:p>
    <w:p w14:paraId="6742D25B" w14:textId="7EC4C2B1" w:rsidR="002255C9" w:rsidRDefault="0070621A" w:rsidP="002255C9">
      <w:pPr>
        <w:pStyle w:val="Sansinterligne"/>
      </w:pPr>
      <w:r w:rsidRPr="00E44236">
        <w:t xml:space="preserve">Les observations qualitatives permettent également </w:t>
      </w:r>
      <w:r w:rsidR="0010783E" w:rsidRPr="00E44236">
        <w:t>de s’ajuster</w:t>
      </w:r>
      <w:r w:rsidR="00D579F8" w:rsidRPr="00E44236">
        <w:t xml:space="preserve"> au mieux </w:t>
      </w:r>
      <w:r w:rsidR="00B74E1A" w:rsidRPr="00E44236">
        <w:t>au patient</w:t>
      </w:r>
      <w:r w:rsidR="009674B7" w:rsidRPr="00E44236">
        <w:t xml:space="preserve"> et </w:t>
      </w:r>
      <w:r w:rsidRPr="00E44236">
        <w:t>d’adapter les prises en charge, qu’il s’agisse du moment du suivi thérapeutique ou celui du bilan</w:t>
      </w:r>
      <w:r w:rsidR="00AE4641">
        <w:t>. P</w:t>
      </w:r>
      <w:r w:rsidRPr="00E44236">
        <w:t>ar exemple</w:t>
      </w:r>
      <w:r w:rsidR="00AE4641">
        <w:t>,</w:t>
      </w:r>
      <w:r w:rsidR="002342A9" w:rsidRPr="00E44236">
        <w:t> </w:t>
      </w:r>
      <w:r w:rsidR="00B10E80" w:rsidRPr="00E44236">
        <w:t xml:space="preserve">face à l’échec d’un patient à une épreuve, mon </w:t>
      </w:r>
      <w:r w:rsidR="00DB2E4F" w:rsidRPr="00E44236">
        <w:t>œil</w:t>
      </w:r>
      <w:r w:rsidR="00B10E80" w:rsidRPr="00E44236">
        <w:t xml:space="preserve"> clinique me permet </w:t>
      </w:r>
      <w:r w:rsidR="00B10E80">
        <w:t xml:space="preserve">d’identifier si </w:t>
      </w:r>
      <w:r w:rsidR="00B10E80" w:rsidRPr="007825B4">
        <w:t xml:space="preserve">ce dernier n’a </w:t>
      </w:r>
      <w:r w:rsidR="009A037B" w:rsidRPr="007825B4">
        <w:t xml:space="preserve">effectivement </w:t>
      </w:r>
      <w:r w:rsidR="00B10E80" w:rsidRPr="007825B4">
        <w:t xml:space="preserve">pas </w:t>
      </w:r>
      <w:r w:rsidR="00272004" w:rsidRPr="007825B4">
        <w:t>acquis les compétences nécessaires, ou bien</w:t>
      </w:r>
      <w:r w:rsidR="009A037B" w:rsidRPr="007825B4">
        <w:t xml:space="preserve"> s’il</w:t>
      </w:r>
      <w:r w:rsidR="00272004" w:rsidRPr="007825B4">
        <w:t xml:space="preserve"> n’a</w:t>
      </w:r>
      <w:r w:rsidR="00D05F94" w:rsidRPr="007825B4">
        <w:t xml:space="preserve"> </w:t>
      </w:r>
      <w:r w:rsidR="00272004" w:rsidRPr="007825B4">
        <w:t xml:space="preserve">pas </w:t>
      </w:r>
      <w:r w:rsidR="00B10E80" w:rsidRPr="007825B4">
        <w:t>compris</w:t>
      </w:r>
      <w:r w:rsidR="00272004" w:rsidRPr="007825B4">
        <w:t xml:space="preserve"> les consignes, ou encore</w:t>
      </w:r>
      <w:r w:rsidR="009A037B" w:rsidRPr="007825B4">
        <w:t xml:space="preserve"> s’il</w:t>
      </w:r>
      <w:r w:rsidR="00272004" w:rsidRPr="007825B4">
        <w:t xml:space="preserve"> se trouve </w:t>
      </w:r>
      <w:r w:rsidR="006860C0" w:rsidRPr="007825B4">
        <w:t xml:space="preserve">être trop anxieux face à la situation. Ce sont ces éléments qualitatifs </w:t>
      </w:r>
      <w:r w:rsidR="00AB38C3" w:rsidRPr="007825B4">
        <w:t xml:space="preserve">qui vont me permettre d’adapter mon cadre et ma posture afin de </w:t>
      </w:r>
      <w:r w:rsidR="0036759C" w:rsidRPr="007825B4">
        <w:t xml:space="preserve">remettre, le cas </w:t>
      </w:r>
      <w:r w:rsidR="0036759C" w:rsidRPr="007825B4">
        <w:lastRenderedPageBreak/>
        <w:t xml:space="preserve">échéant, le patient dans les meilleures conditions possibles </w:t>
      </w:r>
      <w:r w:rsidR="00F8004C" w:rsidRPr="007825B4">
        <w:t xml:space="preserve">pour l’expression de ses potentialités. </w:t>
      </w:r>
      <w:r w:rsidR="00EF63DB" w:rsidRPr="007825B4">
        <w:t xml:space="preserve">L’exemple d’Anni Weiss </w:t>
      </w:r>
      <w:r w:rsidR="003D1E95" w:rsidRPr="007825B4">
        <w:t xml:space="preserve">me semble bien </w:t>
      </w:r>
      <w:r w:rsidR="00EF63DB" w:rsidRPr="007825B4">
        <w:t>illustre</w:t>
      </w:r>
      <w:r w:rsidR="003D1E95" w:rsidRPr="007825B4">
        <w:t>r</w:t>
      </w:r>
      <w:r w:rsidR="00EF63DB" w:rsidRPr="007825B4">
        <w:t xml:space="preserve"> cette idée : psychologue</w:t>
      </w:r>
      <w:r w:rsidR="00EF63DB">
        <w:t xml:space="preserve">, elle a été la première </w:t>
      </w:r>
      <w:r w:rsidR="004E197F">
        <w:t xml:space="preserve">en 1935 </w:t>
      </w:r>
      <w:r w:rsidR="00EF63DB">
        <w:t>à utiliser le terme d’autisme pour décrire un enfant qui n’avait pas de langage</w:t>
      </w:r>
      <w:r w:rsidR="002D6B80">
        <w:t xml:space="preserve"> </w:t>
      </w:r>
      <w:r w:rsidR="00EF63DB">
        <w:t xml:space="preserve">mais chez qui elle </w:t>
      </w:r>
      <w:r w:rsidR="002D6B80">
        <w:t xml:space="preserve">était parvenue </w:t>
      </w:r>
      <w:r w:rsidR="001B171D">
        <w:t xml:space="preserve">à prouver la présence d’une intelligence intacte </w:t>
      </w:r>
      <w:r w:rsidR="008325BC">
        <w:t xml:space="preserve">par l’adaptation des tests </w:t>
      </w:r>
      <w:r w:rsidR="00EF1CF2">
        <w:t>psychométriques</w:t>
      </w:r>
      <w:r w:rsidR="008325BC">
        <w:t xml:space="preserve">, </w:t>
      </w:r>
      <w:r w:rsidR="006E228A">
        <w:t xml:space="preserve">en </w:t>
      </w:r>
      <w:r w:rsidR="00EF1CF2">
        <w:t xml:space="preserve">y apportant une approche clinique et qualitative. </w:t>
      </w:r>
    </w:p>
    <w:p w14:paraId="0DD17CC6" w14:textId="319B15C7" w:rsidR="004A406D" w:rsidRDefault="000F6B62" w:rsidP="00BC416B">
      <w:pPr>
        <w:pStyle w:val="NormalWeb"/>
        <w:spacing w:before="0" w:beforeAutospacing="0" w:after="0" w:afterAutospacing="0" w:line="360" w:lineRule="auto"/>
        <w:jc w:val="both"/>
      </w:pPr>
      <w:r w:rsidRPr="00921B77">
        <w:t>La</w:t>
      </w:r>
      <w:r>
        <w:t xml:space="preserve"> standardisation </w:t>
      </w:r>
      <w:r w:rsidR="004A406D">
        <w:t xml:space="preserve">présente </w:t>
      </w:r>
      <w:r w:rsidR="002255C9">
        <w:t>quant à elle</w:t>
      </w:r>
      <w:r w:rsidR="004A406D">
        <w:t xml:space="preserve"> l’avantage de s’appuyer sur </w:t>
      </w:r>
      <w:r w:rsidR="00896789">
        <w:t>un référentiel</w:t>
      </w:r>
      <w:r w:rsidR="004A406D">
        <w:t>,</w:t>
      </w:r>
      <w:r w:rsidR="00896789">
        <w:t xml:space="preserve"> </w:t>
      </w:r>
      <w:r w:rsidR="004A406D">
        <w:t>permettant</w:t>
      </w:r>
      <w:r w:rsidR="008A02F1">
        <w:t xml:space="preserve"> la comparaison</w:t>
      </w:r>
      <w:r w:rsidR="00FC6DA8">
        <w:t>,</w:t>
      </w:r>
      <w:r w:rsidR="00E60F59">
        <w:t xml:space="preserve"> nécessaire dans plusieurs cas de figure</w:t>
      </w:r>
      <w:r w:rsidR="00816FCC">
        <w:t xml:space="preserve">s : </w:t>
      </w:r>
    </w:p>
    <w:p w14:paraId="5CCFA7B8" w14:textId="20C34757" w:rsidR="00E376D9" w:rsidRDefault="00DC2424" w:rsidP="00E376D9">
      <w:pPr>
        <w:pStyle w:val="NormalWeb"/>
        <w:numPr>
          <w:ilvl w:val="0"/>
          <w:numId w:val="6"/>
        </w:numPr>
        <w:spacing w:before="0" w:beforeAutospacing="0" w:after="0" w:afterAutospacing="0" w:line="360" w:lineRule="auto"/>
        <w:jc w:val="both"/>
      </w:pPr>
      <w:r>
        <w:t>Lorsqu’</w:t>
      </w:r>
      <w:r w:rsidR="000F7B11">
        <w:t xml:space="preserve">un langage commun </w:t>
      </w:r>
      <w:r>
        <w:t xml:space="preserve">est nécessaire </w:t>
      </w:r>
      <w:r w:rsidR="000F7B11">
        <w:t xml:space="preserve">entre les professionnels : </w:t>
      </w:r>
      <w:r w:rsidR="00D56A6A">
        <w:t>en prenant connaissance du</w:t>
      </w:r>
      <w:r w:rsidR="000F7B11">
        <w:t xml:space="preserve"> compte-rendu d’une psychomotricienne</w:t>
      </w:r>
      <w:r w:rsidR="009B3D79">
        <w:t xml:space="preserve"> qui a utilisé la MABC-2</w:t>
      </w:r>
      <w:r w:rsidR="00410532">
        <w:t xml:space="preserve"> par exemple</w:t>
      </w:r>
      <w:r w:rsidR="009B3D79">
        <w:t xml:space="preserve">, je saurai </w:t>
      </w:r>
      <w:r w:rsidR="00D5318E">
        <w:t xml:space="preserve">mettre ses observations </w:t>
      </w:r>
      <w:r w:rsidR="005C489E">
        <w:t xml:space="preserve">cliniques </w:t>
      </w:r>
      <w:r w:rsidR="00D5318E">
        <w:t xml:space="preserve">en </w:t>
      </w:r>
      <w:r w:rsidR="00A175F8">
        <w:t>perspective</w:t>
      </w:r>
      <w:r w:rsidR="00D5318E">
        <w:t xml:space="preserve"> d’une </w:t>
      </w:r>
      <w:r w:rsidR="00A72B63">
        <w:t>situation précise</w:t>
      </w:r>
      <w:r w:rsidR="00E376D9" w:rsidRPr="00E376D9">
        <w:t xml:space="preserve"> </w:t>
      </w:r>
      <w:r w:rsidR="004E60A8">
        <w:t xml:space="preserve">et connue </w:t>
      </w:r>
      <w:r w:rsidR="00E376D9">
        <w:t xml:space="preserve">et ainsi mieux </w:t>
      </w:r>
      <w:r w:rsidR="005C489E">
        <w:t xml:space="preserve">les </w:t>
      </w:r>
      <w:r w:rsidR="00E376D9">
        <w:t>comprendre</w:t>
      </w:r>
      <w:r w:rsidR="001E650C">
        <w:t> ;</w:t>
      </w:r>
    </w:p>
    <w:p w14:paraId="08C8554B" w14:textId="11DFD531" w:rsidR="00E376D9" w:rsidRDefault="00FC36D4" w:rsidP="00E376D9">
      <w:pPr>
        <w:pStyle w:val="NormalWeb"/>
        <w:numPr>
          <w:ilvl w:val="0"/>
          <w:numId w:val="6"/>
        </w:numPr>
        <w:spacing w:before="0" w:beforeAutospacing="0" w:after="0" w:afterAutospacing="0" w:line="360" w:lineRule="auto"/>
        <w:jc w:val="both"/>
      </w:pPr>
      <w:r>
        <w:t xml:space="preserve">Lorsqu’un diagnostic doit être </w:t>
      </w:r>
      <w:r w:rsidR="00211AF0">
        <w:t>établi</w:t>
      </w:r>
      <w:r w:rsidR="00ED6C59">
        <w:t> : la standardisation permet de si</w:t>
      </w:r>
      <w:r w:rsidR="00E376D9">
        <w:t>tuer les performances du patient dans celles d’une population de référence</w:t>
      </w:r>
      <w:r w:rsidR="004E72B2">
        <w:t>, de mesurer l</w:t>
      </w:r>
      <w:r w:rsidR="00211AF0">
        <w:t>’écart</w:t>
      </w:r>
      <w:r w:rsidR="004E72B2">
        <w:t xml:space="preserve"> à la norme et </w:t>
      </w:r>
      <w:r w:rsidR="00211AF0">
        <w:t>de déterminer</w:t>
      </w:r>
      <w:r w:rsidR="004E72B2">
        <w:t xml:space="preserve"> </w:t>
      </w:r>
      <w:r w:rsidR="00F67FF0">
        <w:t xml:space="preserve">si les </w:t>
      </w:r>
      <w:r w:rsidR="00727984">
        <w:t>résultats</w:t>
      </w:r>
      <w:r w:rsidR="00F67FF0">
        <w:t xml:space="preserve"> </w:t>
      </w:r>
      <w:r w:rsidR="00434189">
        <w:t>se situent</w:t>
      </w:r>
      <w:r w:rsidR="00727984">
        <w:t xml:space="preserve"> dans une zone </w:t>
      </w:r>
      <w:r w:rsidR="000A5338">
        <w:t>de difficultés (c’est-à-dire pathologique) ou à risque de difficultés</w:t>
      </w:r>
      <w:r w:rsidR="001E650C">
        <w:t> ;</w:t>
      </w:r>
    </w:p>
    <w:p w14:paraId="6B5FC503" w14:textId="2F34A1B2" w:rsidR="00F70C09" w:rsidRDefault="00A77657" w:rsidP="007E6A1C">
      <w:pPr>
        <w:pStyle w:val="NormalWeb"/>
        <w:numPr>
          <w:ilvl w:val="0"/>
          <w:numId w:val="6"/>
        </w:numPr>
        <w:spacing w:before="0" w:beforeAutospacing="0" w:after="0" w:afterAutospacing="0" w:line="360" w:lineRule="auto"/>
        <w:jc w:val="both"/>
      </w:pPr>
      <w:r>
        <w:t xml:space="preserve">Lorsqu’une évolution doit être </w:t>
      </w:r>
      <w:r w:rsidR="002D7834">
        <w:t xml:space="preserve">objectivée : </w:t>
      </w:r>
      <w:r w:rsidR="006053B3">
        <w:t>l’évaluation à l’aide d’un outil standardisé</w:t>
      </w:r>
      <w:r w:rsidR="00434189">
        <w:t xml:space="preserve"> </w:t>
      </w:r>
      <w:r w:rsidR="006053B3">
        <w:t xml:space="preserve">à un instant </w:t>
      </w:r>
      <w:r w:rsidR="00254A4C">
        <w:t>T</w:t>
      </w:r>
      <w:r w:rsidR="006053B3">
        <w:t xml:space="preserve"> </w:t>
      </w:r>
      <w:r w:rsidR="00140F89">
        <w:t xml:space="preserve">constitue un </w:t>
      </w:r>
      <w:r w:rsidR="006053B3">
        <w:t>étalon</w:t>
      </w:r>
      <w:r w:rsidR="00140F89">
        <w:t xml:space="preserve"> qui sera utilisé </w:t>
      </w:r>
      <w:r w:rsidR="00A708BA">
        <w:t>dans le cadre de bilans futurs pour apprécier l’évolution du patient.</w:t>
      </w:r>
    </w:p>
    <w:p w14:paraId="303A4C48" w14:textId="0EC94997" w:rsidR="00516D8C" w:rsidRDefault="00F7216C" w:rsidP="008B0A0B">
      <w:pPr>
        <w:pStyle w:val="NormalWeb"/>
        <w:spacing w:before="0" w:beforeAutospacing="0" w:after="0" w:afterAutospacing="0" w:line="360" w:lineRule="auto"/>
        <w:jc w:val="both"/>
      </w:pPr>
      <w:r>
        <w:t>Dans une certaine mesure, l</w:t>
      </w:r>
      <w:r w:rsidR="00F70C09">
        <w:t xml:space="preserve">’épreuve standardisée peut même favoriser l’observation clinique : </w:t>
      </w:r>
      <w:r w:rsidR="009122EA">
        <w:t>en effet</w:t>
      </w:r>
      <w:r w:rsidR="00D7565C">
        <w:t>,</w:t>
      </w:r>
      <w:r w:rsidR="009122EA">
        <w:t xml:space="preserve"> le protocole </w:t>
      </w:r>
      <w:r>
        <w:t xml:space="preserve">qu’elle prévoit </w:t>
      </w:r>
      <w:r w:rsidR="009122EA">
        <w:t xml:space="preserve">est </w:t>
      </w:r>
      <w:r w:rsidR="003D70BF">
        <w:t>conç</w:t>
      </w:r>
      <w:r w:rsidR="009122EA">
        <w:t xml:space="preserve">u pour </w:t>
      </w:r>
      <w:r w:rsidR="0090054E">
        <w:t xml:space="preserve">provoquer des situations qui vont </w:t>
      </w:r>
      <w:r w:rsidR="00483F3D">
        <w:t>induire</w:t>
      </w:r>
      <w:r w:rsidR="0090054E">
        <w:t xml:space="preserve"> chez le patient </w:t>
      </w:r>
      <w:r w:rsidR="00C3269C">
        <w:t>des actions et</w:t>
      </w:r>
      <w:r w:rsidR="0019201A">
        <w:t xml:space="preserve"> des</w:t>
      </w:r>
      <w:r w:rsidR="00C3269C">
        <w:t xml:space="preserve"> réactions</w:t>
      </w:r>
      <w:r w:rsidR="0090054E">
        <w:t xml:space="preserve">, elles-mêmes </w:t>
      </w:r>
      <w:r w:rsidR="00C3269C">
        <w:t>sources</w:t>
      </w:r>
      <w:r w:rsidR="00483F3D">
        <w:t xml:space="preserve"> précieuses</w:t>
      </w:r>
      <w:r w:rsidR="00E215A5">
        <w:t xml:space="preserve"> d’observations</w:t>
      </w:r>
      <w:r w:rsidR="0074548C">
        <w:t xml:space="preserve">. </w:t>
      </w:r>
    </w:p>
    <w:p w14:paraId="3F4CD5BD" w14:textId="31C996EF" w:rsidR="00D11B30" w:rsidRDefault="00D11B30" w:rsidP="00BC416B">
      <w:pPr>
        <w:pStyle w:val="NormalWeb"/>
        <w:spacing w:before="0" w:beforeAutospacing="0" w:after="0" w:afterAutospacing="0" w:line="360" w:lineRule="auto"/>
        <w:jc w:val="both"/>
      </w:pPr>
      <w:r>
        <w:t>Enfin</w:t>
      </w:r>
      <w:r w:rsidR="00053EEC">
        <w:t>,</w:t>
      </w:r>
      <w:r>
        <w:t xml:space="preserve"> </w:t>
      </w:r>
      <w:r w:rsidR="00053EEC">
        <w:t>l</w:t>
      </w:r>
      <w:r w:rsidR="00053EEC" w:rsidRPr="00053EEC">
        <w:t xml:space="preserve">’utilisation de tests standardisés dans le domaine de la psychomotricité apporte une certaine scientificité à la discipline. Ces tests, basés sur des recherches empiriques et des normes statistiques, permettent d’évaluer de manière objective et quantifiable les compétences psychomotrices. Cela contribue à renforcer la crédibilité de la discipline, car elle repose </w:t>
      </w:r>
      <w:r w:rsidR="002F073B">
        <w:t xml:space="preserve">alors </w:t>
      </w:r>
      <w:r w:rsidR="00053EEC" w:rsidRPr="00053EEC">
        <w:t>sur des méthodes d’évaluation rigoureuses et reproductibles.</w:t>
      </w:r>
      <w:r w:rsidR="00E94C31">
        <w:t xml:space="preserve"> C’est aussi ce qui peut garantir la place de la</w:t>
      </w:r>
      <w:r w:rsidR="00787BDB">
        <w:t xml:space="preserve"> </w:t>
      </w:r>
      <w:r w:rsidR="00E94C31">
        <w:t xml:space="preserve">psychomotricité dans les recommandations </w:t>
      </w:r>
      <w:r w:rsidR="00787BDB">
        <w:t xml:space="preserve">de bonnes pratiques </w:t>
      </w:r>
      <w:r w:rsidR="00AA73CA">
        <w:t>formulées par les instances officielles, telles que la HAS par exemple.</w:t>
      </w:r>
    </w:p>
    <w:p w14:paraId="57A21A96" w14:textId="77777777" w:rsidR="00704299" w:rsidRDefault="00704299" w:rsidP="00AB504A">
      <w:pPr>
        <w:pStyle w:val="NormalWeb"/>
        <w:spacing w:before="0" w:beforeAutospacing="0" w:after="0" w:afterAutospacing="0"/>
        <w:rPr>
          <w:b/>
          <w:bCs/>
        </w:rPr>
      </w:pPr>
    </w:p>
    <w:p w14:paraId="607921AF" w14:textId="79686745" w:rsidR="00DA701B" w:rsidRPr="00770E1A" w:rsidRDefault="00BD3946" w:rsidP="00DA701B">
      <w:pPr>
        <w:pStyle w:val="Sansinterligne"/>
        <w:spacing w:after="0"/>
        <w:rPr>
          <w:i/>
          <w:iCs/>
        </w:rPr>
      </w:pPr>
      <w:r w:rsidRPr="00BD3946">
        <w:rPr>
          <w:rFonts w:eastAsia="Times New Roman"/>
          <w:w w:val="100"/>
          <w:kern w:val="0"/>
          <w:lang w:eastAsia="fr-FR"/>
        </w:rPr>
        <w:t xml:space="preserve">Qu’il s’agisse de discussions sur des évaluations standardisées ou non, de la confirmation </w:t>
      </w:r>
      <w:r w:rsidR="00146BDA" w:rsidRPr="00BD3946">
        <w:rPr>
          <w:rFonts w:eastAsia="Times New Roman"/>
          <w:w w:val="100"/>
          <w:kern w:val="0"/>
          <w:lang w:eastAsia="fr-FR"/>
        </w:rPr>
        <w:t xml:space="preserve">ou non </w:t>
      </w:r>
      <w:r w:rsidRPr="00BD3946">
        <w:rPr>
          <w:rFonts w:eastAsia="Times New Roman"/>
          <w:w w:val="100"/>
          <w:kern w:val="0"/>
          <w:lang w:eastAsia="fr-FR"/>
        </w:rPr>
        <w:t xml:space="preserve">de diagnostic, ou encore de l’évolution des classifications, ces débats gravitent tous autour d’un thème central : celui de l’étiquetage, de la catégorisation et du risque de stigmatisation. Ces divergences, </w:t>
      </w:r>
      <w:r w:rsidRPr="00146BDA">
        <w:rPr>
          <w:rFonts w:eastAsia="Times New Roman"/>
          <w:w w:val="100"/>
          <w:kern w:val="0"/>
          <w:lang w:eastAsia="fr-FR"/>
        </w:rPr>
        <w:t>loin d’être nouvelles</w:t>
      </w:r>
      <w:r w:rsidRPr="00BD3946">
        <w:rPr>
          <w:rFonts w:eastAsia="Times New Roman"/>
          <w:w w:val="100"/>
          <w:kern w:val="0"/>
          <w:lang w:eastAsia="fr-FR"/>
        </w:rPr>
        <w:t>, continue</w:t>
      </w:r>
      <w:r w:rsidR="00700B14">
        <w:rPr>
          <w:rFonts w:eastAsia="Times New Roman"/>
          <w:w w:val="100"/>
          <w:kern w:val="0"/>
          <w:lang w:eastAsia="fr-FR"/>
        </w:rPr>
        <w:t>nt</w:t>
      </w:r>
      <w:r w:rsidRPr="00BD3946">
        <w:rPr>
          <w:rFonts w:eastAsia="Times New Roman"/>
          <w:w w:val="100"/>
          <w:kern w:val="0"/>
          <w:lang w:eastAsia="fr-FR"/>
        </w:rPr>
        <w:t xml:space="preserve"> d’alimenter les discussion</w:t>
      </w:r>
      <w:r w:rsidR="009F37A5">
        <w:rPr>
          <w:rFonts w:eastAsia="Times New Roman"/>
          <w:w w:val="100"/>
          <w:kern w:val="0"/>
          <w:lang w:eastAsia="fr-FR"/>
        </w:rPr>
        <w:t>s</w:t>
      </w:r>
      <w:r w:rsidR="000C74E5">
        <w:rPr>
          <w:rFonts w:eastAsia="Times New Roman"/>
          <w:w w:val="100"/>
          <w:kern w:val="0"/>
          <w:lang w:eastAsia="fr-FR"/>
        </w:rPr>
        <w:t xml:space="preserve">, </w:t>
      </w:r>
      <w:r w:rsidR="000C74E5" w:rsidRPr="000C74E5">
        <w:rPr>
          <w:rFonts w:eastAsia="Times New Roman"/>
          <w:w w:val="100"/>
          <w:kern w:val="0"/>
          <w:lang w:eastAsia="fr-FR"/>
        </w:rPr>
        <w:t>n’échappant pas à l’attention des plus hautes instances</w:t>
      </w:r>
      <w:r w:rsidR="000C74E5">
        <w:rPr>
          <w:rFonts w:eastAsia="Times New Roman"/>
          <w:w w:val="100"/>
          <w:kern w:val="0"/>
          <w:lang w:eastAsia="fr-FR"/>
        </w:rPr>
        <w:t xml:space="preserve"> </w:t>
      </w:r>
      <w:r w:rsidR="003375C1">
        <w:rPr>
          <w:rFonts w:eastAsia="Times New Roman"/>
          <w:w w:val="100"/>
          <w:kern w:val="0"/>
          <w:lang w:eastAsia="fr-FR"/>
        </w:rPr>
        <w:t xml:space="preserve">qui mettent en garde </w:t>
      </w:r>
      <w:r w:rsidR="00097F04">
        <w:rPr>
          <w:rFonts w:eastAsia="Times New Roman"/>
          <w:w w:val="100"/>
          <w:kern w:val="0"/>
          <w:lang w:eastAsia="fr-FR"/>
        </w:rPr>
        <w:t xml:space="preserve">contre </w:t>
      </w:r>
      <w:r w:rsidR="006956FF">
        <w:rPr>
          <w:rFonts w:eastAsia="Times New Roman"/>
          <w:w w:val="100"/>
          <w:kern w:val="0"/>
          <w:lang w:eastAsia="fr-FR"/>
        </w:rPr>
        <w:t xml:space="preserve">les </w:t>
      </w:r>
      <w:r w:rsidR="00183583">
        <w:rPr>
          <w:rFonts w:eastAsia="Times New Roman"/>
          <w:w w:val="100"/>
          <w:kern w:val="0"/>
          <w:lang w:eastAsia="fr-FR"/>
        </w:rPr>
        <w:t>risques inhérents à ces débats</w:t>
      </w:r>
      <w:r w:rsidR="00E648A7">
        <w:rPr>
          <w:rFonts w:eastAsia="Times New Roman"/>
          <w:w w:val="100"/>
          <w:kern w:val="0"/>
          <w:lang w:eastAsia="fr-FR"/>
        </w:rPr>
        <w:t xml:space="preserve"> : </w:t>
      </w:r>
      <w:r w:rsidR="00E648A7">
        <w:rPr>
          <w:rFonts w:eastAsia="Times New Roman"/>
          <w:w w:val="100"/>
          <w:kern w:val="0"/>
          <w:lang w:eastAsia="fr-FR"/>
        </w:rPr>
        <w:lastRenderedPageBreak/>
        <w:t>e</w:t>
      </w:r>
      <w:r w:rsidR="00E648A7" w:rsidRPr="00E648A7">
        <w:rPr>
          <w:rFonts w:eastAsia="Times New Roman"/>
          <w:w w:val="100"/>
          <w:kern w:val="0"/>
          <w:lang w:eastAsia="fr-FR"/>
        </w:rPr>
        <w:t>lles soulignent que ce</w:t>
      </w:r>
      <w:r w:rsidR="00561743">
        <w:rPr>
          <w:rFonts w:eastAsia="Times New Roman"/>
          <w:w w:val="100"/>
          <w:kern w:val="0"/>
          <w:lang w:eastAsia="fr-FR"/>
        </w:rPr>
        <w:t>ux-ci</w:t>
      </w:r>
      <w:r w:rsidR="00E648A7" w:rsidRPr="00E648A7">
        <w:rPr>
          <w:rFonts w:eastAsia="Times New Roman"/>
          <w:w w:val="100"/>
          <w:kern w:val="0"/>
          <w:lang w:eastAsia="fr-FR"/>
        </w:rPr>
        <w:t>, bien que nécessaires, peuvent retarder la mise en œuvre d’actions concrètes, au détriment des patients. </w:t>
      </w:r>
      <w:r>
        <w:rPr>
          <w:rFonts w:eastAsia="Times New Roman"/>
          <w:w w:val="100"/>
          <w:kern w:val="0"/>
          <w:lang w:eastAsia="fr-FR"/>
        </w:rPr>
        <w:t xml:space="preserve"> </w:t>
      </w:r>
      <w:r w:rsidR="00ED08C6" w:rsidRPr="00BD3946">
        <w:rPr>
          <w:rFonts w:eastAsia="Times New Roman"/>
          <w:w w:val="100"/>
          <w:kern w:val="0"/>
          <w:lang w:eastAsia="fr-FR"/>
        </w:rPr>
        <w:t>Comme</w:t>
      </w:r>
      <w:r w:rsidR="00ED08C6">
        <w:t xml:space="preserve"> le </w:t>
      </w:r>
      <w:r>
        <w:t>soulign</w:t>
      </w:r>
      <w:r w:rsidR="00ED08C6">
        <w:t xml:space="preserve">ait </w:t>
      </w:r>
      <w:r w:rsidR="00AA697A">
        <w:t>un</w:t>
      </w:r>
      <w:r w:rsidR="00ED08C6">
        <w:t xml:space="preserve"> rapport de l’IGAS </w:t>
      </w:r>
      <w:sdt>
        <w:sdtPr>
          <w:id w:val="605467072"/>
          <w:citation/>
        </w:sdtPr>
        <w:sdtContent>
          <w:r w:rsidR="00AA697A">
            <w:fldChar w:fldCharType="begin"/>
          </w:r>
          <w:r w:rsidR="00376A7C">
            <w:instrText xml:space="preserve">CITATION Ins16 \n  \t  \l 1036 </w:instrText>
          </w:r>
          <w:r w:rsidR="00AA697A">
            <w:fldChar w:fldCharType="separate"/>
          </w:r>
          <w:r w:rsidR="00376A7C">
            <w:rPr>
              <w:noProof/>
            </w:rPr>
            <w:t>(2016)</w:t>
          </w:r>
          <w:r w:rsidR="00AA697A">
            <w:fldChar w:fldCharType="end"/>
          </w:r>
        </w:sdtContent>
      </w:sdt>
      <w:r w:rsidR="00DA701B">
        <w:t>, « </w:t>
      </w:r>
      <w:r w:rsidR="00DA701B">
        <w:rPr>
          <w:i/>
          <w:iCs/>
        </w:rPr>
        <w:t>a</w:t>
      </w:r>
      <w:r w:rsidR="00DA701B" w:rsidRPr="00770E1A">
        <w:rPr>
          <w:i/>
          <w:iCs/>
        </w:rPr>
        <w:t>ujourd’hui, la plupart des intervenants dans le domaine de l’autisme expriment leur volonté</w:t>
      </w:r>
      <w:r w:rsidR="00DA701B">
        <w:rPr>
          <w:i/>
          <w:iCs/>
        </w:rPr>
        <w:t xml:space="preserve"> </w:t>
      </w:r>
      <w:r w:rsidR="00DA701B" w:rsidRPr="00770E1A">
        <w:rPr>
          <w:i/>
          <w:iCs/>
        </w:rPr>
        <w:t xml:space="preserve">d’aborder ces troubles par une approche pluridisciplinaire </w:t>
      </w:r>
      <w:r w:rsidR="00A70FF2">
        <w:rPr>
          <w:i/>
          <w:iCs/>
        </w:rPr>
        <w:t>[…]</w:t>
      </w:r>
      <w:r w:rsidR="00DA701B" w:rsidRPr="00770E1A">
        <w:rPr>
          <w:i/>
          <w:iCs/>
        </w:rPr>
        <w:t xml:space="preserve"> Cette volonté se heurte encore à de multiples obstacles : rivalités disciplinaires, concurrence entre les théories et les approches,</w:t>
      </w:r>
      <w:r w:rsidR="00DA701B">
        <w:rPr>
          <w:i/>
          <w:iCs/>
        </w:rPr>
        <w:t xml:space="preserve"> </w:t>
      </w:r>
      <w:r w:rsidR="00DA701B" w:rsidRPr="00770E1A">
        <w:rPr>
          <w:i/>
          <w:iCs/>
        </w:rPr>
        <w:t>désaccords concernant les choix et les modalités d’interventions.</w:t>
      </w:r>
      <w:r w:rsidR="00C56ABB">
        <w:rPr>
          <w:i/>
          <w:iCs/>
        </w:rPr>
        <w:t xml:space="preserve"> </w:t>
      </w:r>
      <w:r w:rsidR="00DA701B" w:rsidRPr="00770E1A">
        <w:rPr>
          <w:i/>
          <w:iCs/>
        </w:rPr>
        <w:t>La mission ne reviendra pas sur cette histoire et ces conflits, qui pour autant n’apparaissent pas complètement résolus, et devraient probablement relever de travaux en sciences humaines et sociales. Il apparaît cependant que ces conflits sont plus délétères que féconds puisqu’ils ont été à l’origine d’une prise en compte tardive de l’autisme dans les politiques publiques en France (à partir de 2001) et ont compliqué l’établissement et l’application des recommandations de bonnes</w:t>
      </w:r>
      <w:r w:rsidR="00EE6F21">
        <w:rPr>
          <w:i/>
          <w:iCs/>
        </w:rPr>
        <w:t xml:space="preserve"> </w:t>
      </w:r>
      <w:r w:rsidR="00DA701B" w:rsidRPr="00770E1A">
        <w:rPr>
          <w:i/>
          <w:iCs/>
        </w:rPr>
        <w:t>pratiques de la HAS/Anesm.</w:t>
      </w:r>
      <w:r w:rsidR="00A70FF2">
        <w:rPr>
          <w:i/>
          <w:iCs/>
        </w:rPr>
        <w:t> »</w:t>
      </w:r>
      <w:r w:rsidR="00EE6F21">
        <w:rPr>
          <w:i/>
          <w:iCs/>
        </w:rPr>
        <w:t>.</w:t>
      </w:r>
    </w:p>
    <w:p w14:paraId="3CAB787A" w14:textId="77777777" w:rsidR="00097E13" w:rsidRDefault="00097E13" w:rsidP="005E66AE">
      <w:pPr>
        <w:pStyle w:val="Sansinterligne"/>
        <w:spacing w:after="0"/>
      </w:pPr>
    </w:p>
    <w:p w14:paraId="495CC832" w14:textId="268B9518" w:rsidR="00B87FB5" w:rsidRPr="007902AE" w:rsidRDefault="000C2299" w:rsidP="00B87FB5">
      <w:pPr>
        <w:pStyle w:val="Sansinterligne"/>
        <w:spacing w:after="0"/>
      </w:pPr>
      <w:r w:rsidRPr="007902AE">
        <w:t xml:space="preserve">En conclusion, ce qui me semble fondamental ici est de </w:t>
      </w:r>
      <w:r w:rsidR="00A2382B" w:rsidRPr="00A2382B">
        <w:t>ne pas s’enfermer dans une position unique et de ne pas ignorer le point de vue d’autrui</w:t>
      </w:r>
      <w:r w:rsidR="00E67996" w:rsidRPr="007902AE">
        <w:t>, quel que soit le suje</w:t>
      </w:r>
      <w:r w:rsidR="00C06A85" w:rsidRPr="007902AE">
        <w:t xml:space="preserve">t </w:t>
      </w:r>
      <w:r w:rsidR="00B87FB5" w:rsidRPr="00A2382B">
        <w:t>mais plutôt d’être ouvert à différentes idées et approches.</w:t>
      </w:r>
      <w:r w:rsidR="00B87FB5" w:rsidRPr="007902AE">
        <w:t xml:space="preserve"> </w:t>
      </w:r>
      <w:r w:rsidR="00C06A85" w:rsidRPr="007902AE">
        <w:t>C’est ce qui</w:t>
      </w:r>
      <w:r w:rsidR="00B87FB5" w:rsidRPr="00A2382B">
        <w:t xml:space="preserve"> permet d’enrichir la pratique</w:t>
      </w:r>
      <w:r w:rsidR="00FB6477" w:rsidRPr="007902AE">
        <w:t xml:space="preserve"> </w:t>
      </w:r>
      <w:r w:rsidR="007902AE" w:rsidRPr="007902AE">
        <w:t>et de</w:t>
      </w:r>
      <w:r w:rsidR="00FB6477" w:rsidRPr="007902AE">
        <w:t xml:space="preserve"> </w:t>
      </w:r>
      <w:r w:rsidR="00065F85" w:rsidRPr="007902AE">
        <w:t xml:space="preserve">tendre vers </w:t>
      </w:r>
      <w:r w:rsidR="007902AE">
        <w:t>la meilleure prise en charge possible des</w:t>
      </w:r>
      <w:r w:rsidR="00B87FB5" w:rsidRPr="00A2382B">
        <w:t xml:space="preserve"> patients, qui </w:t>
      </w:r>
      <w:r w:rsidR="00CD496A" w:rsidRPr="007902AE">
        <w:t>doivent rester</w:t>
      </w:r>
      <w:r w:rsidR="00B87FB5" w:rsidRPr="00A2382B">
        <w:t xml:space="preserve"> </w:t>
      </w:r>
      <w:r w:rsidR="007902AE">
        <w:t>au centre de</w:t>
      </w:r>
      <w:r w:rsidR="005C62BE">
        <w:t xml:space="preserve"> ces débats.</w:t>
      </w:r>
      <w:r w:rsidR="00CD496A" w:rsidRPr="007902AE">
        <w:t xml:space="preserve"> </w:t>
      </w:r>
    </w:p>
    <w:p w14:paraId="398010F1" w14:textId="37456FAF" w:rsidR="00CD496A" w:rsidRDefault="00CD496A">
      <w:pPr>
        <w:spacing w:line="259" w:lineRule="auto"/>
        <w:jc w:val="left"/>
        <w:rPr>
          <w:color w:val="FF0000"/>
        </w:rPr>
      </w:pPr>
      <w:r>
        <w:rPr>
          <w:color w:val="FF0000"/>
        </w:rPr>
        <w:br w:type="page"/>
      </w:r>
    </w:p>
    <w:p w14:paraId="44A74882" w14:textId="55CC70A5" w:rsidR="00506E11" w:rsidRPr="00506E11" w:rsidRDefault="00506E11" w:rsidP="00E04BC8">
      <w:pPr>
        <w:pStyle w:val="Titre2"/>
      </w:pPr>
      <w:bookmarkStart w:id="50" w:name="_Toc164288546"/>
      <w:r w:rsidRPr="00D24518">
        <w:lastRenderedPageBreak/>
        <w:t>Ev</w:t>
      </w:r>
      <w:r>
        <w:t>olution de ma pratique</w:t>
      </w:r>
      <w:bookmarkEnd w:id="50"/>
    </w:p>
    <w:p w14:paraId="37A1D183" w14:textId="6C4E34D6" w:rsidR="005036FB" w:rsidRPr="0038319A" w:rsidRDefault="00AE5E31" w:rsidP="002110C8">
      <w:pPr>
        <w:pStyle w:val="Paragraphedeliste"/>
        <w:numPr>
          <w:ilvl w:val="0"/>
          <w:numId w:val="11"/>
        </w:numPr>
        <w:spacing w:after="0"/>
        <w:rPr>
          <w:color w:val="4472C4" w:themeColor="accent1"/>
        </w:rPr>
      </w:pPr>
      <w:r w:rsidRPr="0038319A">
        <w:rPr>
          <w:color w:val="4472C4" w:themeColor="accent1"/>
        </w:rPr>
        <w:t>Concernan</w:t>
      </w:r>
      <w:r w:rsidR="005D0EE1" w:rsidRPr="0038319A">
        <w:rPr>
          <w:color w:val="4472C4" w:themeColor="accent1"/>
        </w:rPr>
        <w:t>t l</w:t>
      </w:r>
      <w:r w:rsidR="005036FB" w:rsidRPr="0038319A">
        <w:rPr>
          <w:color w:val="4472C4" w:themeColor="accent1"/>
        </w:rPr>
        <w:t>e TSA</w:t>
      </w:r>
    </w:p>
    <w:p w14:paraId="508E3555" w14:textId="2466693F" w:rsidR="006E0213" w:rsidRDefault="00A30068" w:rsidP="005036FB">
      <w:r>
        <w:t xml:space="preserve">Ma première </w:t>
      </w:r>
      <w:r w:rsidR="0025282D">
        <w:t>approche du</w:t>
      </w:r>
      <w:r>
        <w:t xml:space="preserve"> </w:t>
      </w:r>
      <w:r w:rsidR="00286EA1">
        <w:t>TSA</w:t>
      </w:r>
      <w:r>
        <w:t xml:space="preserve"> s’est faite</w:t>
      </w:r>
      <w:r w:rsidR="00286EA1">
        <w:t xml:space="preserve"> lors de mon stage long de </w:t>
      </w:r>
      <w:r>
        <w:t xml:space="preserve">seconde </w:t>
      </w:r>
      <w:r w:rsidR="00286EA1">
        <w:t>année</w:t>
      </w:r>
      <w:r>
        <w:t>,</w:t>
      </w:r>
      <w:r w:rsidR="00286EA1">
        <w:t xml:space="preserve"> en </w:t>
      </w:r>
      <w:r>
        <w:t xml:space="preserve">cabinet </w:t>
      </w:r>
      <w:r w:rsidR="00286EA1">
        <w:t xml:space="preserve">libéral : </w:t>
      </w:r>
      <w:r w:rsidR="00CA46E9">
        <w:t xml:space="preserve">je voyais </w:t>
      </w:r>
      <w:r w:rsidR="00357022">
        <w:t xml:space="preserve">alors </w:t>
      </w:r>
      <w:r w:rsidR="00CA46E9">
        <w:t>en séances deux frères jumeaux, ver</w:t>
      </w:r>
      <w:r w:rsidR="006E0213">
        <w:t>ba</w:t>
      </w:r>
      <w:r w:rsidR="00CA46E9">
        <w:t>ux et de haut niveau</w:t>
      </w:r>
      <w:r w:rsidR="00446DBC">
        <w:t xml:space="preserve"> </w:t>
      </w:r>
      <w:r w:rsidR="00B24C5A">
        <w:t>intellectuel</w:t>
      </w:r>
      <w:r w:rsidR="005F2C72">
        <w:t xml:space="preserve">. Ces garçons ont contribué à adoucir l’image, très vulgarisée, que j’avais </w:t>
      </w:r>
      <w:r w:rsidR="001661C6">
        <w:t>jusque-là</w:t>
      </w:r>
      <w:r w:rsidR="005F2C72">
        <w:t xml:space="preserve"> de l’autisme : </w:t>
      </w:r>
      <w:r w:rsidR="001661C6">
        <w:t xml:space="preserve">j’imaginais en effet des </w:t>
      </w:r>
      <w:r w:rsidR="005F2C72">
        <w:t>patient</w:t>
      </w:r>
      <w:r w:rsidR="001661C6">
        <w:t>s</w:t>
      </w:r>
      <w:r w:rsidR="005F2C72">
        <w:t xml:space="preserve"> </w:t>
      </w:r>
      <w:r w:rsidR="00680CD7">
        <w:t xml:space="preserve">non-verbaux, </w:t>
      </w:r>
      <w:r w:rsidR="00867C0D">
        <w:t>prostré</w:t>
      </w:r>
      <w:r w:rsidR="001661C6">
        <w:t>s</w:t>
      </w:r>
      <w:r w:rsidR="00867C0D">
        <w:t xml:space="preserve">, </w:t>
      </w:r>
      <w:r w:rsidR="00135BF4">
        <w:t>pleins d</w:t>
      </w:r>
      <w:r w:rsidR="00135BF4" w:rsidRPr="00A42DFA">
        <w:t>e stéréotypies</w:t>
      </w:r>
      <w:r w:rsidR="004A635D">
        <w:t xml:space="preserve"> et peu accessibles</w:t>
      </w:r>
      <w:r w:rsidR="00135BF4">
        <w:t>. Ma curio</w:t>
      </w:r>
      <w:r w:rsidR="006858FA">
        <w:t>sité a commencé à être éveillée</w:t>
      </w:r>
      <w:r w:rsidR="00BD45AF">
        <w:t xml:space="preserve"> quand j’ai rencontré ces garçons </w:t>
      </w:r>
      <w:r w:rsidR="00103066">
        <w:t xml:space="preserve">avec certes quelques </w:t>
      </w:r>
      <w:r w:rsidR="00A42DFA">
        <w:t>comportements particuliers</w:t>
      </w:r>
      <w:r w:rsidR="007365A0">
        <w:t xml:space="preserve"> mais aussi, sûrement grâce à la rééducation, </w:t>
      </w:r>
      <w:r>
        <w:t>des capacités de communication</w:t>
      </w:r>
      <w:r w:rsidR="002F06BA">
        <w:t xml:space="preserve"> </w:t>
      </w:r>
      <w:r w:rsidR="00E871D2">
        <w:t>verbale</w:t>
      </w:r>
      <w:r>
        <w:t xml:space="preserve"> </w:t>
      </w:r>
      <w:r w:rsidR="00E871D2">
        <w:t xml:space="preserve">et non-verbale, </w:t>
      </w:r>
      <w:r w:rsidR="00541B4E">
        <w:t>d’expr</w:t>
      </w:r>
      <w:r>
        <w:t xml:space="preserve">ession </w:t>
      </w:r>
      <w:r w:rsidR="00541B4E">
        <w:t>des émotions et d</w:t>
      </w:r>
      <w:r>
        <w:t>’</w:t>
      </w:r>
      <w:r w:rsidR="00F05542">
        <w:t>un certain humour</w:t>
      </w:r>
      <w:r w:rsidR="00BC6C95">
        <w:t> !</w:t>
      </w:r>
    </w:p>
    <w:p w14:paraId="33EA5BB6" w14:textId="79879E2F" w:rsidR="00360EE4" w:rsidRDefault="006E0213" w:rsidP="008A4CF5">
      <w:r>
        <w:t>Puis</w:t>
      </w:r>
      <w:r w:rsidR="00952D47">
        <w:t>,</w:t>
      </w:r>
      <w:r>
        <w:t xml:space="preserve"> </w:t>
      </w:r>
      <w:r w:rsidR="002F06BA">
        <w:t xml:space="preserve">toujours </w:t>
      </w:r>
      <w:r>
        <w:t xml:space="preserve">au cours de cette </w:t>
      </w:r>
      <w:r w:rsidR="002F06BA">
        <w:t>seconde</w:t>
      </w:r>
      <w:r>
        <w:t xml:space="preserve"> année</w:t>
      </w:r>
      <w:r w:rsidR="00837F80">
        <w:t>,</w:t>
      </w:r>
      <w:r w:rsidR="00952D47">
        <w:t xml:space="preserve"> le cours théorique </w:t>
      </w:r>
      <w:r w:rsidR="00CC23A1">
        <w:t>de M</w:t>
      </w:r>
      <w:r w:rsidR="00837F80">
        <w:t>ada</w:t>
      </w:r>
      <w:r w:rsidR="00CC23A1">
        <w:t xml:space="preserve">me TAVERA m’a </w:t>
      </w:r>
      <w:r w:rsidR="00181CEE">
        <w:t xml:space="preserve">permis de comprendre l’immense </w:t>
      </w:r>
      <w:r w:rsidR="00F4697F">
        <w:t>hétérogénéité du trouble</w:t>
      </w:r>
      <w:r w:rsidR="00BC6C95">
        <w:t xml:space="preserve">. La vision première que j’avais de l’enfant </w:t>
      </w:r>
      <w:r w:rsidR="0068396D">
        <w:t>avec TSA</w:t>
      </w:r>
      <w:r w:rsidR="00BC6C95">
        <w:t xml:space="preserve"> rentrait bien dans la description</w:t>
      </w:r>
      <w:r w:rsidR="00C817C9">
        <w:t xml:space="preserve"> qui nous était faite</w:t>
      </w:r>
      <w:r w:rsidR="00BC6C95">
        <w:t xml:space="preserve">, mais </w:t>
      </w:r>
      <w:r w:rsidR="00C817C9">
        <w:t>tout autant que</w:t>
      </w:r>
      <w:r w:rsidR="00BC6C95">
        <w:t xml:space="preserve"> </w:t>
      </w:r>
      <w:r w:rsidR="00612D44">
        <w:t xml:space="preserve">celle de </w:t>
      </w:r>
      <w:r w:rsidR="00BC6C95">
        <w:t xml:space="preserve">ces deux garçons et donc sûrement encore </w:t>
      </w:r>
      <w:r w:rsidR="00612D44">
        <w:t>d’</w:t>
      </w:r>
      <w:r w:rsidR="00BC6C95">
        <w:t>une infinité d</w:t>
      </w:r>
      <w:r w:rsidR="00BC47DA">
        <w:t>’autres</w:t>
      </w:r>
      <w:r w:rsidR="00BC6C95">
        <w:t xml:space="preserve"> profils. C’est ce qui m’a donné l’envie d’aller explorer </w:t>
      </w:r>
      <w:r w:rsidR="002D566D">
        <w:t>l’hétérogénéité du trouble</w:t>
      </w:r>
      <w:r w:rsidR="00CF383F">
        <w:t>, en réalisant un jour de stage en CRA et un second en IME avec section autis</w:t>
      </w:r>
      <w:r w:rsidR="0068396D">
        <w:t>me</w:t>
      </w:r>
      <w:r w:rsidR="00CF383F">
        <w:t>.</w:t>
      </w:r>
    </w:p>
    <w:p w14:paraId="627B6634" w14:textId="0E9169C6" w:rsidR="00C25D0A" w:rsidRDefault="00CF383F" w:rsidP="00C25D0A">
      <w:r>
        <w:t xml:space="preserve">Je voulais </w:t>
      </w:r>
      <w:r w:rsidR="00BD5B5C">
        <w:t xml:space="preserve">me confronter au TSA pour </w:t>
      </w:r>
      <w:r w:rsidR="001770EF">
        <w:t xml:space="preserve">le démystifier et pour </w:t>
      </w:r>
      <w:r w:rsidR="00421122">
        <w:t>me faire une première expérience de sa prise en charge dans la mesure où je savais</w:t>
      </w:r>
      <w:r w:rsidR="000B17C6">
        <w:t xml:space="preserve"> que je rencontrerai</w:t>
      </w:r>
      <w:r w:rsidR="003B5305">
        <w:t xml:space="preserve"> cette population dans la pratique à laquelle je me destinais (</w:t>
      </w:r>
      <w:r w:rsidR="00421122">
        <w:t>en</w:t>
      </w:r>
      <w:r w:rsidR="00E96EDA">
        <w:t xml:space="preserve"> </w:t>
      </w:r>
      <w:r w:rsidR="003B5305">
        <w:t>exer</w:t>
      </w:r>
      <w:r w:rsidR="00421122">
        <w:t>çant</w:t>
      </w:r>
      <w:r w:rsidR="003B5305">
        <w:t xml:space="preserve"> </w:t>
      </w:r>
      <w:r w:rsidR="00C25D0A">
        <w:t xml:space="preserve">entre autres </w:t>
      </w:r>
      <w:r w:rsidR="003B5305">
        <w:t>en libéral</w:t>
      </w:r>
      <w:r w:rsidR="00E96EDA">
        <w:t>)</w:t>
      </w:r>
      <w:r w:rsidR="001C58A4">
        <w:t xml:space="preserve">. </w:t>
      </w:r>
      <w:r w:rsidR="00756A0A">
        <w:t>J</w:t>
      </w:r>
      <w:r w:rsidR="001C58A4">
        <w:t xml:space="preserve">e </w:t>
      </w:r>
      <w:r w:rsidR="001C58A4" w:rsidRPr="00FD2E2C">
        <w:t xml:space="preserve">suis </w:t>
      </w:r>
      <w:r w:rsidR="005746ED" w:rsidRPr="00FD2E2C">
        <w:t xml:space="preserve">heureuse </w:t>
      </w:r>
      <w:r w:rsidR="001C58A4" w:rsidRPr="00FD2E2C">
        <w:t>de l’avo</w:t>
      </w:r>
      <w:r w:rsidR="001C58A4">
        <w:t xml:space="preserve">ir fait </w:t>
      </w:r>
      <w:r w:rsidR="00756A0A">
        <w:t>car je vais pouvoir aborder</w:t>
      </w:r>
      <w:r w:rsidR="0084005A">
        <w:t xml:space="preserve"> ce</w:t>
      </w:r>
      <w:r w:rsidR="00C25D0A">
        <w:t xml:space="preserve">tte population </w:t>
      </w:r>
      <w:r w:rsidR="00AE5E31">
        <w:t>plus sereinement</w:t>
      </w:r>
      <w:r w:rsidR="00C25D0A">
        <w:t xml:space="preserve">, avec quelques précieux outils de </w:t>
      </w:r>
      <w:r w:rsidR="008A5015">
        <w:t xml:space="preserve">compréhension de leur fonctionnement et quelques pistes de prises en charge </w:t>
      </w:r>
      <w:r w:rsidR="00A244B9">
        <w:t>que je prévois d’ores et déjà d’approfondir.</w:t>
      </w:r>
    </w:p>
    <w:p w14:paraId="011B248E" w14:textId="3FB6CA4B" w:rsidR="00550835" w:rsidRPr="00A244B9" w:rsidRDefault="005D0EE1" w:rsidP="00BA771E">
      <w:pPr>
        <w:pStyle w:val="Paragraphedeliste"/>
        <w:numPr>
          <w:ilvl w:val="0"/>
          <w:numId w:val="13"/>
        </w:numPr>
        <w:spacing w:after="0"/>
        <w:rPr>
          <w:color w:val="4472C4" w:themeColor="accent1"/>
        </w:rPr>
      </w:pPr>
      <w:r w:rsidRPr="00A244B9">
        <w:rPr>
          <w:color w:val="4472C4" w:themeColor="accent1"/>
        </w:rPr>
        <w:t>Concernant la p</w:t>
      </w:r>
      <w:r w:rsidR="00771F56" w:rsidRPr="00A244B9">
        <w:rPr>
          <w:color w:val="4472C4" w:themeColor="accent1"/>
        </w:rPr>
        <w:t>ratique et approche du bilan</w:t>
      </w:r>
    </w:p>
    <w:p w14:paraId="035D8A2F" w14:textId="5A41EAF8" w:rsidR="00375F62" w:rsidRDefault="00A244B9" w:rsidP="008A4CF5">
      <w:r>
        <w:t xml:space="preserve">L’expérience clinique </w:t>
      </w:r>
      <w:r w:rsidR="00486539">
        <w:t xml:space="preserve">au travers de mes stages, les </w:t>
      </w:r>
      <w:r w:rsidR="007D4115">
        <w:t>discussion</w:t>
      </w:r>
      <w:r w:rsidR="00486539">
        <w:t>s avec les professionnelles et l’ensemble des lectures</w:t>
      </w:r>
      <w:r w:rsidR="009E2ACF">
        <w:t xml:space="preserve"> </w:t>
      </w:r>
      <w:r w:rsidR="009176C1">
        <w:t>effectuées pour la préparation de ce mémoire ont fini</w:t>
      </w:r>
      <w:r w:rsidR="001163CD">
        <w:t xml:space="preserve"> de me convaincre de l’absolue nécessité </w:t>
      </w:r>
      <w:r w:rsidR="008E1037">
        <w:t>d’utiliser le bilan dans la prise en charge psychomotrice.</w:t>
      </w:r>
      <w:r w:rsidR="00375F62">
        <w:t xml:space="preserve"> </w:t>
      </w:r>
      <w:r w:rsidR="00486539">
        <w:t xml:space="preserve"> </w:t>
      </w:r>
    </w:p>
    <w:p w14:paraId="7744DF51" w14:textId="39DFE9D3" w:rsidR="008A4CF5" w:rsidRDefault="00375F62" w:rsidP="008A4CF5">
      <w:r>
        <w:t xml:space="preserve">Je garde néanmoins à l’esprit </w:t>
      </w:r>
      <w:r w:rsidR="008A4CF5" w:rsidRPr="00A14682">
        <w:t xml:space="preserve">que toute évaluation a ses limites notamment dans le fait qu’elle </w:t>
      </w:r>
      <w:r w:rsidR="008A4CF5">
        <w:t>n</w:t>
      </w:r>
      <w:r w:rsidR="008A4CF5" w:rsidRPr="00A14682">
        <w:t xml:space="preserve">e donne qu’un aperçu de l’enfant à un moment précis, comme une photo à un instant T. C’est là </w:t>
      </w:r>
      <w:r w:rsidR="008A4CF5">
        <w:t xml:space="preserve">que </w:t>
      </w:r>
      <w:r w:rsidR="008A4CF5" w:rsidRPr="00A14682">
        <w:t>toute la richesse de l’évaluation pluridisciplinaire entre en jeu</w:t>
      </w:r>
      <w:r w:rsidR="008A4CF5">
        <w:t>,</w:t>
      </w:r>
      <w:r w:rsidR="008A4CF5" w:rsidRPr="00A14682">
        <w:t xml:space="preserve"> permet</w:t>
      </w:r>
      <w:r w:rsidR="008A4CF5">
        <w:t>tant</w:t>
      </w:r>
      <w:r w:rsidR="008A4CF5" w:rsidRPr="00A14682">
        <w:t xml:space="preserve"> d’obtenir une image plus complète de l’enfant en utilisant différents outils et perspectives. </w:t>
      </w:r>
      <w:r w:rsidR="00B95255">
        <w:t>Mais</w:t>
      </w:r>
      <w:r w:rsidR="008D154C">
        <w:t>,</w:t>
      </w:r>
      <w:r w:rsidR="008A4CF5" w:rsidRPr="00A14682">
        <w:t xml:space="preserve"> même avec une évaluation pluridisciplinaire, il est important de se rappeler que l’évaluation n’est qu’un outil. Elle ne définit pas l’enfant et ne peut pas saisir toute la complexité de son développement. L’humilité reste de mise afin d’accepter les limites de nos connaissances et de nos compétences. </w:t>
      </w:r>
      <w:r w:rsidR="009917F2">
        <w:lastRenderedPageBreak/>
        <w:t xml:space="preserve">Ainsi </w:t>
      </w:r>
      <w:r w:rsidR="008A4CF5" w:rsidRPr="00A14682">
        <w:t xml:space="preserve">je me </w:t>
      </w:r>
      <w:r w:rsidR="008A4CF5">
        <w:t>fixe</w:t>
      </w:r>
      <w:r w:rsidR="008A4CF5" w:rsidRPr="00A14682">
        <w:t xml:space="preserve"> d’ores et déjà comme ligne directrice de ma pratique de toujours me remettre en question et de chercher constamment à </w:t>
      </w:r>
      <w:r w:rsidR="008A4CF5">
        <w:t>affine</w:t>
      </w:r>
      <w:r w:rsidR="008A4CF5" w:rsidRPr="00A14682">
        <w:t xml:space="preserve">r </w:t>
      </w:r>
      <w:r w:rsidR="008A4CF5">
        <w:t>mon analyse</w:t>
      </w:r>
      <w:r w:rsidR="008A4CF5" w:rsidRPr="00A14682">
        <w:t xml:space="preserve"> des </w:t>
      </w:r>
      <w:r w:rsidR="008A4CF5">
        <w:t>situations</w:t>
      </w:r>
      <w:r w:rsidR="008A4CF5" w:rsidRPr="00A14682">
        <w:t>.</w:t>
      </w:r>
    </w:p>
    <w:p w14:paraId="1DE0BFF1" w14:textId="6EE1621A" w:rsidR="00E455CF" w:rsidRPr="00FD2E2C" w:rsidRDefault="00E455CF" w:rsidP="00E455CF">
      <w:pPr>
        <w:pStyle w:val="Paragraphedeliste"/>
        <w:numPr>
          <w:ilvl w:val="0"/>
          <w:numId w:val="13"/>
        </w:numPr>
        <w:spacing w:after="0"/>
        <w:rPr>
          <w:color w:val="4472C4" w:themeColor="accent1"/>
        </w:rPr>
      </w:pPr>
      <w:r w:rsidRPr="00FD2E2C">
        <w:rPr>
          <w:color w:val="4472C4" w:themeColor="accent1"/>
        </w:rPr>
        <w:t xml:space="preserve">Concernant </w:t>
      </w:r>
      <w:r w:rsidR="00442570" w:rsidRPr="00FD2E2C">
        <w:rPr>
          <w:color w:val="4472C4" w:themeColor="accent1"/>
        </w:rPr>
        <w:t>l’adhésion à des courants de pensée</w:t>
      </w:r>
    </w:p>
    <w:p w14:paraId="2B2A01A8" w14:textId="29D4B5E8" w:rsidR="00654868" w:rsidRDefault="00557D63" w:rsidP="008A4CF5">
      <w:r>
        <w:t xml:space="preserve">L’écriture de ce mémoire </w:t>
      </w:r>
      <w:r w:rsidR="0064518E">
        <w:t xml:space="preserve">et les lectures qui ont été nécessaires m’ont </w:t>
      </w:r>
      <w:r w:rsidR="002E1503">
        <w:t>mis</w:t>
      </w:r>
      <w:r w:rsidR="008C2B02">
        <w:t>e</w:t>
      </w:r>
      <w:r w:rsidR="002E1503">
        <w:t xml:space="preserve"> face à certains des débats qui animent </w:t>
      </w:r>
      <w:r w:rsidR="00A13706">
        <w:t xml:space="preserve">la discipline. </w:t>
      </w:r>
      <w:r w:rsidR="00F64222">
        <w:t xml:space="preserve">J’ai d’abord </w:t>
      </w:r>
      <w:r w:rsidR="00CD143E">
        <w:t xml:space="preserve">pensé nécessaire </w:t>
      </w:r>
      <w:r w:rsidR="00470F05">
        <w:t>d’adopter</w:t>
      </w:r>
      <w:r w:rsidR="00CD143E">
        <w:t xml:space="preserve"> </w:t>
      </w:r>
      <w:r w:rsidR="00E817CF">
        <w:t>des</w:t>
      </w:r>
      <w:r w:rsidR="00CD143E">
        <w:t xml:space="preserve"> </w:t>
      </w:r>
      <w:r w:rsidR="00F64222">
        <w:t>position</w:t>
      </w:r>
      <w:r w:rsidR="00E817CF">
        <w:t>s</w:t>
      </w:r>
      <w:r w:rsidR="00CD143E">
        <w:t xml:space="preserve"> </w:t>
      </w:r>
      <w:r w:rsidR="00E817CF">
        <w:t xml:space="preserve">fermes sur chacune des questions avant de comprendre </w:t>
      </w:r>
      <w:r w:rsidR="00654868">
        <w:t xml:space="preserve">qu’il était possible de </w:t>
      </w:r>
      <w:r w:rsidR="000C2099">
        <w:t>façonner</w:t>
      </w:r>
      <w:r w:rsidR="00654868">
        <w:t xml:space="preserve"> </w:t>
      </w:r>
      <w:r w:rsidR="000C2099">
        <w:t>m</w:t>
      </w:r>
      <w:r w:rsidR="00654868">
        <w:t xml:space="preserve">a propre position, </w:t>
      </w:r>
      <w:r w:rsidR="000C2099">
        <w:t>m</w:t>
      </w:r>
      <w:r w:rsidR="00654868">
        <w:t xml:space="preserve">a propre identité en </w:t>
      </w:r>
      <w:r w:rsidR="00F46890">
        <w:t>m’appuyant sur</w:t>
      </w:r>
      <w:r w:rsidR="00DF5CBC">
        <w:t xml:space="preserve"> </w:t>
      </w:r>
      <w:r w:rsidR="00E63FDF">
        <w:t xml:space="preserve">les idées </w:t>
      </w:r>
      <w:r w:rsidR="00F46890">
        <w:t xml:space="preserve">qui </w:t>
      </w:r>
      <w:r w:rsidR="00E63FDF">
        <w:t>me sembl</w:t>
      </w:r>
      <w:r w:rsidR="00334897">
        <w:t>e</w:t>
      </w:r>
      <w:r w:rsidR="00E63FDF">
        <w:t xml:space="preserve">nt </w:t>
      </w:r>
      <w:r w:rsidR="00334897">
        <w:t xml:space="preserve">le plus </w:t>
      </w:r>
      <w:r w:rsidR="00E63FDF">
        <w:t>pertinentes</w:t>
      </w:r>
      <w:r w:rsidR="00334897">
        <w:t xml:space="preserve">, </w:t>
      </w:r>
      <w:r w:rsidR="00334897" w:rsidRPr="00334897">
        <w:t>indépendamment de leur source</w:t>
      </w:r>
      <w:r w:rsidR="00E63FDF">
        <w:t>.</w:t>
      </w:r>
      <w:r w:rsidR="00654868">
        <w:t xml:space="preserve"> </w:t>
      </w:r>
      <w:r w:rsidR="006B2C40">
        <w:t>Ainsi je</w:t>
      </w:r>
      <w:r w:rsidR="00E63FDF">
        <w:t xml:space="preserve"> </w:t>
      </w:r>
      <w:r w:rsidR="003930C9">
        <w:t xml:space="preserve">me fixe </w:t>
      </w:r>
      <w:r w:rsidR="00C12B79">
        <w:t xml:space="preserve">également </w:t>
      </w:r>
      <w:r w:rsidR="003930C9">
        <w:t xml:space="preserve">comme ligne de conduite de rester </w:t>
      </w:r>
      <w:r w:rsidR="001A529B">
        <w:t>ouverte, curieuse, d</w:t>
      </w:r>
      <w:r w:rsidR="002D09D0">
        <w:t xml:space="preserve">’accepter de réviser </w:t>
      </w:r>
      <w:r w:rsidR="001A529B">
        <w:t xml:space="preserve">mes positions pour que ma pratique </w:t>
      </w:r>
      <w:r w:rsidR="00CE457F">
        <w:t xml:space="preserve">reste flexible, adaptable et </w:t>
      </w:r>
      <w:r w:rsidR="001A529B">
        <w:t xml:space="preserve">évolue </w:t>
      </w:r>
      <w:r w:rsidR="00CE457F">
        <w:t xml:space="preserve">avec les avancées </w:t>
      </w:r>
      <w:r w:rsidR="003B12C5">
        <w:t>de la discipline.</w:t>
      </w:r>
    </w:p>
    <w:p w14:paraId="3F1AA9EE" w14:textId="620AD8B3" w:rsidR="00E0767E" w:rsidRPr="0079797F" w:rsidRDefault="003262E3" w:rsidP="00D20B4A">
      <w:r>
        <w:t xml:space="preserve">L’existence de certaines divergences dans les </w:t>
      </w:r>
      <w:r w:rsidR="00E76928">
        <w:t>pensées et les pratiques m</w:t>
      </w:r>
      <w:r w:rsidR="00A13706">
        <w:t xml:space="preserve">’ont </w:t>
      </w:r>
      <w:r w:rsidR="003B12C5">
        <w:t xml:space="preserve">aussi </w:t>
      </w:r>
      <w:r w:rsidR="003A5629">
        <w:t>confirmé que la psychomotricité n’était pas une science exacte</w:t>
      </w:r>
      <w:r w:rsidR="00E76928">
        <w:t>. Ce</w:t>
      </w:r>
      <w:r w:rsidR="00ED24F5">
        <w:t>tte constatation</w:t>
      </w:r>
      <w:r w:rsidR="00E76928">
        <w:t xml:space="preserve"> a</w:t>
      </w:r>
      <w:r w:rsidR="003A5629">
        <w:t xml:space="preserve"> pu me déstabiliser </w:t>
      </w:r>
      <w:r w:rsidR="00E76928">
        <w:t>un temps</w:t>
      </w:r>
      <w:r w:rsidR="00F21F15">
        <w:t xml:space="preserve">, compte tenu </w:t>
      </w:r>
      <w:r w:rsidR="00C46F48">
        <w:t xml:space="preserve">de ma formation </w:t>
      </w:r>
      <w:r w:rsidR="00AE56E9">
        <w:t xml:space="preserve">scientifique et </w:t>
      </w:r>
      <w:r w:rsidR="005A4A9B">
        <w:t xml:space="preserve">de </w:t>
      </w:r>
      <w:r w:rsidR="005A4A9B" w:rsidRPr="00FD2E2C">
        <w:t>ma</w:t>
      </w:r>
      <w:r w:rsidR="00AE56E9" w:rsidRPr="00FD2E2C">
        <w:t xml:space="preserve"> </w:t>
      </w:r>
      <w:r w:rsidR="009A5AEC" w:rsidRPr="00FD2E2C">
        <w:t>nature</w:t>
      </w:r>
      <w:r w:rsidR="00AE56E9" w:rsidRPr="00FD2E2C">
        <w:t xml:space="preserve"> rigoureuse </w:t>
      </w:r>
      <w:r w:rsidR="00AE56E9">
        <w:t>qui laisse</w:t>
      </w:r>
      <w:r w:rsidR="007F775C">
        <w:t>nt</w:t>
      </w:r>
      <w:r w:rsidR="00AE56E9">
        <w:t xml:space="preserve"> </w:t>
      </w:r>
      <w:r w:rsidR="00F056C1">
        <w:t>peu de place à l’approximati</w:t>
      </w:r>
      <w:r w:rsidR="00C46F48">
        <w:t>on</w:t>
      </w:r>
      <w:r w:rsidR="00F056C1">
        <w:t xml:space="preserve">. </w:t>
      </w:r>
      <w:r w:rsidR="008757BB">
        <w:t>Cependant</w:t>
      </w:r>
      <w:r w:rsidR="001D0E07">
        <w:t>,</w:t>
      </w:r>
      <w:r w:rsidR="00F056C1">
        <w:t xml:space="preserve"> au cours de cette formation</w:t>
      </w:r>
      <w:r w:rsidR="001D0E07">
        <w:t>,</w:t>
      </w:r>
      <w:r w:rsidR="00F056C1">
        <w:t xml:space="preserve"> </w:t>
      </w:r>
      <w:r w:rsidR="003314BE">
        <w:t xml:space="preserve">j’ai pu </w:t>
      </w:r>
      <w:r w:rsidR="00F056C1">
        <w:t>saisir</w:t>
      </w:r>
      <w:r w:rsidR="00846D75">
        <w:t xml:space="preserve"> </w:t>
      </w:r>
      <w:r w:rsidR="00A13706">
        <w:t>la richesse</w:t>
      </w:r>
      <w:r w:rsidR="003314BE">
        <w:t xml:space="preserve"> qui découle </w:t>
      </w:r>
      <w:r w:rsidR="001D0E07">
        <w:t>des différents courants</w:t>
      </w:r>
      <w:r w:rsidR="00A80A86">
        <w:t xml:space="preserve"> de pensée</w:t>
      </w:r>
      <w:r w:rsidR="000C158E">
        <w:t xml:space="preserve">. </w:t>
      </w:r>
      <w:r w:rsidR="00FD4186">
        <w:t xml:space="preserve">C’est en </w:t>
      </w:r>
      <w:r w:rsidR="00CC18EC">
        <w:t>intégrant et en acceptant une part d’incertitude qu’une perspective plus large est possible</w:t>
      </w:r>
      <w:r w:rsidR="00A8781F">
        <w:t>, offrant une approche plus nuancée et peut-être plus complète des individus.</w:t>
      </w:r>
    </w:p>
    <w:p w14:paraId="7F7BDF19" w14:textId="77777777" w:rsidR="00E0767E" w:rsidRDefault="00E0767E" w:rsidP="0079797F"/>
    <w:p w14:paraId="2319049B" w14:textId="77777777" w:rsidR="004E666A" w:rsidRDefault="004E666A">
      <w:pPr>
        <w:spacing w:line="259" w:lineRule="auto"/>
        <w:jc w:val="left"/>
      </w:pPr>
      <w:r>
        <w:br w:type="page"/>
      </w:r>
    </w:p>
    <w:p w14:paraId="59DE018D" w14:textId="77777777" w:rsidR="001900F5" w:rsidRDefault="001900F5" w:rsidP="00E04BC8">
      <w:pPr>
        <w:pStyle w:val="Titre1"/>
        <w:numPr>
          <w:ilvl w:val="0"/>
          <w:numId w:val="0"/>
        </w:numPr>
      </w:pPr>
    </w:p>
    <w:p w14:paraId="34EE6567" w14:textId="77777777" w:rsidR="001900F5" w:rsidRDefault="001900F5" w:rsidP="00E04BC8">
      <w:pPr>
        <w:pStyle w:val="Titre1"/>
        <w:numPr>
          <w:ilvl w:val="0"/>
          <w:numId w:val="0"/>
        </w:numPr>
      </w:pPr>
    </w:p>
    <w:p w14:paraId="3A6176B8" w14:textId="77777777" w:rsidR="000333EC" w:rsidRPr="000333EC" w:rsidRDefault="000333EC" w:rsidP="00614815">
      <w:pPr>
        <w:pStyle w:val="Titre1"/>
        <w:numPr>
          <w:ilvl w:val="0"/>
          <w:numId w:val="0"/>
        </w:numPr>
      </w:pPr>
    </w:p>
    <w:p w14:paraId="38B4EF78" w14:textId="77777777" w:rsidR="001900F5" w:rsidRPr="00614815" w:rsidRDefault="001900F5" w:rsidP="00E04BC8">
      <w:pPr>
        <w:pStyle w:val="Titre1"/>
        <w:numPr>
          <w:ilvl w:val="0"/>
          <w:numId w:val="0"/>
        </w:numPr>
      </w:pPr>
    </w:p>
    <w:p w14:paraId="10539A46" w14:textId="77777777" w:rsidR="001900F5" w:rsidRDefault="001900F5" w:rsidP="00E04BC8">
      <w:pPr>
        <w:pStyle w:val="Titre1"/>
        <w:numPr>
          <w:ilvl w:val="0"/>
          <w:numId w:val="0"/>
        </w:numPr>
      </w:pPr>
    </w:p>
    <w:bookmarkStart w:id="51" w:name="_Toc161593948"/>
    <w:bookmarkStart w:id="52" w:name="_Toc164288547"/>
    <w:p w14:paraId="72523470" w14:textId="30286F40" w:rsidR="001900F5" w:rsidRDefault="00535D9D" w:rsidP="00E04BC8">
      <w:pPr>
        <w:pStyle w:val="Titre1"/>
        <w:numPr>
          <w:ilvl w:val="0"/>
          <w:numId w:val="0"/>
        </w:numPr>
      </w:pPr>
      <w:r>
        <w:rPr>
          <w:noProof/>
        </w:rPr>
        <mc:AlternateContent>
          <mc:Choice Requires="wps">
            <w:drawing>
              <wp:anchor distT="4294967295" distB="4294967295" distL="114300" distR="114300" simplePos="0" relativeHeight="251676679" behindDoc="0" locked="0" layoutInCell="1" allowOverlap="1" wp14:anchorId="300812D9" wp14:editId="7EC39497">
                <wp:simplePos x="0" y="0"/>
                <wp:positionH relativeFrom="margin">
                  <wp:align>left</wp:align>
                </wp:positionH>
                <wp:positionV relativeFrom="paragraph">
                  <wp:posOffset>601979</wp:posOffset>
                </wp:positionV>
                <wp:extent cx="7139305" cy="0"/>
                <wp:effectExtent l="0" t="0" r="0" b="0"/>
                <wp:wrapNone/>
                <wp:docPr id="209655705"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393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52523" id="Connecteur droit 3" o:spid="_x0000_s1026" style="position:absolute;flip:y;z-index:251676679;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47.4pt" to="562.1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" strokecolor="#4472c4 [3204]" strokeweight=".5pt">
                <v:stroke joinstyle="miter"/>
                <o:lock v:ext="edit" shapetype="f"/>
                <w10:wrap anchorx="margin"/>
              </v:line>
            </w:pict>
          </mc:Fallback>
        </mc:AlternateContent>
      </w:r>
      <w:r w:rsidR="001900F5">
        <w:t>CONCLUSION</w:t>
      </w:r>
      <w:bookmarkEnd w:id="51"/>
      <w:bookmarkEnd w:id="52"/>
    </w:p>
    <w:p w14:paraId="5EA04508" w14:textId="77777777" w:rsidR="00217E9D" w:rsidRDefault="00217E9D">
      <w:pPr>
        <w:spacing w:line="259" w:lineRule="auto"/>
        <w:jc w:val="left"/>
      </w:pPr>
      <w:r>
        <w:br w:type="page"/>
      </w:r>
    </w:p>
    <w:p w14:paraId="43D595D8" w14:textId="44DBABB9" w:rsidR="00101C4B" w:rsidRDefault="00101C4B" w:rsidP="00EF345B">
      <w:pPr>
        <w:spacing w:after="0"/>
      </w:pPr>
      <w:r>
        <w:lastRenderedPageBreak/>
        <w:t>La première partie de ce mémoire a permis de poser les bases théoriques du TSA</w:t>
      </w:r>
      <w:r w:rsidR="0031742E">
        <w:t xml:space="preserve">, </w:t>
      </w:r>
      <w:r w:rsidR="00E64425">
        <w:t xml:space="preserve">tant concernant son historique, </w:t>
      </w:r>
      <w:r w:rsidR="005418AA">
        <w:t xml:space="preserve">sa prévalence et </w:t>
      </w:r>
      <w:r w:rsidR="00574DF6">
        <w:t xml:space="preserve">sa clinique que la façon dont son diagnostic peut être posé. </w:t>
      </w:r>
      <w:r w:rsidR="00134033">
        <w:t>Elle a également fait le point sur la pratique de l’évaluation en psychomotricité</w:t>
      </w:r>
      <w:r w:rsidR="00AD391C">
        <w:t>, en s’intéressant spécifiquement au TSA.</w:t>
      </w:r>
    </w:p>
    <w:p w14:paraId="523C3DAF" w14:textId="39284E6D" w:rsidR="00AD391C" w:rsidRDefault="00AD391C" w:rsidP="00EF345B">
      <w:pPr>
        <w:spacing w:after="0"/>
      </w:pPr>
      <w:r>
        <w:t xml:space="preserve">Après la formulation de la problématique et des hypothèses, </w:t>
      </w:r>
      <w:r w:rsidR="00C9497F">
        <w:t>l</w:t>
      </w:r>
      <w:r>
        <w:t xml:space="preserve">a seconde partie </w:t>
      </w:r>
      <w:r w:rsidR="00C9497F">
        <w:t xml:space="preserve">a décrit les parcours diagnostiques de deux patients, Mika et Sonia, en s’attardant </w:t>
      </w:r>
      <w:r w:rsidR="008252B2">
        <w:t xml:space="preserve">dans un cas sur la clinique de l’autisme et dans l’autre cas </w:t>
      </w:r>
      <w:r w:rsidR="00A91701">
        <w:t xml:space="preserve">sur la posture </w:t>
      </w:r>
      <w:r w:rsidR="00783E90">
        <w:t>professionnelle.</w:t>
      </w:r>
    </w:p>
    <w:p w14:paraId="1A38560A" w14:textId="54C5B69E" w:rsidR="00783E90" w:rsidRDefault="00783E90" w:rsidP="00EF345B">
      <w:pPr>
        <w:spacing w:after="0"/>
      </w:pPr>
      <w:r>
        <w:t>Enfin</w:t>
      </w:r>
      <w:r w:rsidR="00C629EF">
        <w:t>,</w:t>
      </w:r>
      <w:r>
        <w:t xml:space="preserve"> la </w:t>
      </w:r>
      <w:r w:rsidR="0030112E">
        <w:t>discussion</w:t>
      </w:r>
      <w:r>
        <w:t xml:space="preserve"> a permis de mettre en lien les deux premières </w:t>
      </w:r>
      <w:r w:rsidR="00C413DE">
        <w:t xml:space="preserve">parties </w:t>
      </w:r>
      <w:r w:rsidR="00441858">
        <w:t>pour</w:t>
      </w:r>
      <w:r>
        <w:t xml:space="preserve"> </w:t>
      </w:r>
      <w:r w:rsidR="000455E9">
        <w:t>répondre aux hypothèses émises</w:t>
      </w:r>
      <w:r w:rsidR="00441858">
        <w:t xml:space="preserve"> en confirmant et précisant </w:t>
      </w:r>
      <w:r w:rsidR="009C203A">
        <w:t>la place de la psychomotricité dans le diagnostic du TSA</w:t>
      </w:r>
      <w:r w:rsidR="00441858">
        <w:t xml:space="preserve">. </w:t>
      </w:r>
      <w:r w:rsidR="00EC264B">
        <w:t>Cette partie a également été l’opportunité d’approfondir des réflexions liées à des thèmes qui suscitent fréquemment des débats dans le domaine de la psychomotricité et plus largement dans le monde médical</w:t>
      </w:r>
      <w:r w:rsidR="00D46594">
        <w:t xml:space="preserve">, mais aussi </w:t>
      </w:r>
      <w:r w:rsidR="00EC264B" w:rsidRPr="002443EA">
        <w:t>d’exposer mes opinions personnelles sur ces sujets.</w:t>
      </w:r>
    </w:p>
    <w:p w14:paraId="5E6A4682" w14:textId="77777777" w:rsidR="000455E9" w:rsidRDefault="000455E9" w:rsidP="00EF345B">
      <w:pPr>
        <w:spacing w:after="0"/>
      </w:pPr>
    </w:p>
    <w:p w14:paraId="4BBE80D8" w14:textId="030B1937" w:rsidR="004229F9" w:rsidRDefault="00A165A9" w:rsidP="00E7156C">
      <w:r>
        <w:t>A</w:t>
      </w:r>
      <w:r w:rsidR="0073617F">
        <w:t>u</w:t>
      </w:r>
      <w:r>
        <w:t xml:space="preserve"> global, </w:t>
      </w:r>
      <w:r w:rsidRPr="00286134">
        <w:t>c</w:t>
      </w:r>
      <w:r w:rsidR="0066391E" w:rsidRPr="00286134">
        <w:t xml:space="preserve">e travail </w:t>
      </w:r>
      <w:r w:rsidR="005B4AB2" w:rsidRPr="00286134">
        <w:t>théorico</w:t>
      </w:r>
      <w:r w:rsidR="005B4AB2" w:rsidRPr="005B4AB2">
        <w:t xml:space="preserve">-clinique </w:t>
      </w:r>
      <w:r w:rsidR="00010EF1">
        <w:t xml:space="preserve">m’a </w:t>
      </w:r>
      <w:r w:rsidR="0069661B">
        <w:t xml:space="preserve">permis de </w:t>
      </w:r>
      <w:r w:rsidR="00702E83">
        <w:t xml:space="preserve">situer la place de la psychomotricité auprès </w:t>
      </w:r>
      <w:r w:rsidR="00702E83" w:rsidRPr="005B4AB2">
        <w:t>des personnes avec Trouble du Spectre de l’Autisme</w:t>
      </w:r>
      <w:r w:rsidR="00702E83">
        <w:t xml:space="preserve"> et d’en comprendre son rôle </w:t>
      </w:r>
      <w:r w:rsidR="00524920">
        <w:t xml:space="preserve">à la fois </w:t>
      </w:r>
      <w:r w:rsidR="0069661B">
        <w:t>singuli</w:t>
      </w:r>
      <w:r w:rsidR="00702E83">
        <w:t>e</w:t>
      </w:r>
      <w:r w:rsidR="0069661B">
        <w:t xml:space="preserve">r </w:t>
      </w:r>
      <w:r w:rsidR="00702E83">
        <w:t>et essentiel</w:t>
      </w:r>
      <w:r w:rsidR="007F3F4F">
        <w:t>, tant au moment de l’évaluation et du diagnostic que de celui du suivi thérapeutique</w:t>
      </w:r>
      <w:r w:rsidR="00525C2E">
        <w:t>.</w:t>
      </w:r>
      <w:r w:rsidR="004229F9" w:rsidRPr="005B4AB2">
        <w:t xml:space="preserve"> </w:t>
      </w:r>
      <w:r w:rsidR="00047F4F">
        <w:t>Ce sujet a</w:t>
      </w:r>
      <w:r w:rsidR="00123149">
        <w:t xml:space="preserve"> </w:t>
      </w:r>
      <w:r w:rsidR="00407C50">
        <w:t>d’ailleurs</w:t>
      </w:r>
      <w:r w:rsidR="004229F9" w:rsidRPr="005B4AB2">
        <w:t xml:space="preserve"> suscité </w:t>
      </w:r>
      <w:r w:rsidR="00451F50">
        <w:t>le</w:t>
      </w:r>
      <w:r w:rsidR="004229F9" w:rsidRPr="005B4AB2">
        <w:t xml:space="preserve"> </w:t>
      </w:r>
      <w:r w:rsidR="001C55F8">
        <w:t>souhait</w:t>
      </w:r>
      <w:r w:rsidR="004229F9" w:rsidRPr="005B4AB2">
        <w:t xml:space="preserve"> </w:t>
      </w:r>
      <w:r w:rsidR="00C8222E">
        <w:t>d’</w:t>
      </w:r>
      <w:r w:rsidR="00451F50">
        <w:t xml:space="preserve">approfondir </w:t>
      </w:r>
      <w:r w:rsidR="00C8222E">
        <w:t xml:space="preserve">mes connaissances </w:t>
      </w:r>
      <w:r w:rsidR="00D764AD">
        <w:t xml:space="preserve">et occupera donc une place prioritaire dans le choix de mes futures formations. Il a également orienté mon projet professionnel </w:t>
      </w:r>
      <w:r w:rsidR="002A1A51">
        <w:t xml:space="preserve">vers le choix de travailler en </w:t>
      </w:r>
      <w:r w:rsidR="00DF5F17">
        <w:t>institution</w:t>
      </w:r>
      <w:r w:rsidR="002A1A51">
        <w:t xml:space="preserve"> auprès de jeunes avec TSA.</w:t>
      </w:r>
    </w:p>
    <w:p w14:paraId="50134769" w14:textId="0819FF0B" w:rsidR="004229F9" w:rsidRPr="00AA7945" w:rsidRDefault="00990682" w:rsidP="00E7156C">
      <w:r>
        <w:t>A</w:t>
      </w:r>
      <w:r w:rsidR="00A37457">
        <w:t xml:space="preserve">u-delà du TSA, </w:t>
      </w:r>
      <w:r w:rsidR="00C251D1">
        <w:t>cette expérience</w:t>
      </w:r>
      <w:r w:rsidR="005F1688">
        <w:t xml:space="preserve"> m’a</w:t>
      </w:r>
      <w:r w:rsidR="000D682F">
        <w:t xml:space="preserve"> </w:t>
      </w:r>
      <w:r w:rsidR="004229F9" w:rsidRPr="00EF345B">
        <w:t>offert l’opportunité de </w:t>
      </w:r>
      <w:r w:rsidR="005F1688">
        <w:t xml:space="preserve">mieux </w:t>
      </w:r>
      <w:r w:rsidR="004229F9" w:rsidRPr="00EF345B">
        <w:t xml:space="preserve">comprendre la </w:t>
      </w:r>
      <w:r w:rsidR="00DF5F17">
        <w:t>place</w:t>
      </w:r>
      <w:r w:rsidR="004229F9" w:rsidRPr="00EF345B">
        <w:t xml:space="preserve"> de la psychomotricité dans tous les domaines. </w:t>
      </w:r>
      <w:r w:rsidR="0062408C">
        <w:t>Elle</w:t>
      </w:r>
      <w:r w:rsidR="004229F9" w:rsidRPr="00EF345B">
        <w:t xml:space="preserve"> a permis d’affiner ma propre définition de la </w:t>
      </w:r>
      <w:r w:rsidR="00CA3ED9">
        <w:t>discipline</w:t>
      </w:r>
      <w:r w:rsidR="004229F9" w:rsidRPr="00EF345B">
        <w:t>, en me donnant une perspective plus claire de son essence et de son application.</w:t>
      </w:r>
      <w:r w:rsidR="00E7156C">
        <w:t xml:space="preserve"> Elle </w:t>
      </w:r>
      <w:r w:rsidR="004229F9" w:rsidRPr="00AA7945">
        <w:t xml:space="preserve">a également </w:t>
      </w:r>
      <w:r w:rsidR="005851EB">
        <w:t>confirmé</w:t>
      </w:r>
      <w:r w:rsidR="004229F9" w:rsidRPr="00AA7945">
        <w:t xml:space="preserve"> l’importance </w:t>
      </w:r>
      <w:r w:rsidR="00767D69">
        <w:t xml:space="preserve">et la richesse </w:t>
      </w:r>
      <w:r w:rsidR="004229F9" w:rsidRPr="00AA7945">
        <w:t xml:space="preserve">de l’approche </w:t>
      </w:r>
      <w:r w:rsidR="00767D69">
        <w:t>pluri</w:t>
      </w:r>
      <w:r w:rsidR="004229F9" w:rsidRPr="00AA7945">
        <w:t xml:space="preserve">disciplinaire, soulignant la valeur ajoutée de la collaboration entre </w:t>
      </w:r>
      <w:r w:rsidR="005851EB">
        <w:t xml:space="preserve">les </w:t>
      </w:r>
      <w:r w:rsidR="004229F9" w:rsidRPr="00AA7945">
        <w:t xml:space="preserve">différents professionnels </w:t>
      </w:r>
      <w:r w:rsidR="005851EB">
        <w:t>et les différentes disciplines.</w:t>
      </w:r>
    </w:p>
    <w:p w14:paraId="56844AD9" w14:textId="7AF1C647" w:rsidR="00FA5650" w:rsidRPr="004229F9" w:rsidRDefault="004229F9" w:rsidP="00AA5CC9">
      <w:pPr>
        <w:rPr>
          <w:highlight w:val="yellow"/>
        </w:rPr>
      </w:pPr>
      <w:r w:rsidRPr="00AA7945">
        <w:t xml:space="preserve">Enfin, ce </w:t>
      </w:r>
      <w:r w:rsidR="00C251D1">
        <w:t>mémoire</w:t>
      </w:r>
      <w:r w:rsidRPr="00AA7945">
        <w:t xml:space="preserve"> </w:t>
      </w:r>
      <w:r w:rsidR="007E1E06">
        <w:t>m’</w:t>
      </w:r>
      <w:r w:rsidRPr="00AA7945">
        <w:t>a permis de réaliser à quel point la psychomotricité continue de se construire et de s’inventer. Il a souligné combien il est primordial de s’y intéresser et d’y prendre part, afin de contribuer à son évolution et à son développement.</w:t>
      </w:r>
      <w:r w:rsidR="005918B6">
        <w:t xml:space="preserve"> Et cet</w:t>
      </w:r>
      <w:r w:rsidR="007E1E06">
        <w:t xml:space="preserve">te constatation est d’autant plus </w:t>
      </w:r>
      <w:r w:rsidR="00192AC2">
        <w:t>stimulante</w:t>
      </w:r>
      <w:r w:rsidR="00FA25AE">
        <w:t xml:space="preserve"> dans </w:t>
      </w:r>
      <w:r w:rsidR="000218D9">
        <w:t xml:space="preserve">un contexte de prise en considération </w:t>
      </w:r>
      <w:r w:rsidR="007844D7">
        <w:t xml:space="preserve">croissante </w:t>
      </w:r>
      <w:r w:rsidR="000218D9">
        <w:t>de l’</w:t>
      </w:r>
      <w:r w:rsidR="00E56EE7">
        <w:t>a</w:t>
      </w:r>
      <w:r w:rsidR="000218D9">
        <w:t xml:space="preserve">utisme et plus généralement des TND </w:t>
      </w:r>
      <w:r w:rsidR="007844D7">
        <w:t>par le gouvernement, à en voir les différents plans qui se succèdent depuis 2005.</w:t>
      </w:r>
      <w:r w:rsidR="00795FAD">
        <w:t xml:space="preserve"> </w:t>
      </w:r>
    </w:p>
    <w:p w14:paraId="1B8C0773" w14:textId="77777777" w:rsidR="001900F5" w:rsidRDefault="001900F5" w:rsidP="00E04BC8">
      <w:pPr>
        <w:pStyle w:val="Titre1"/>
        <w:numPr>
          <w:ilvl w:val="0"/>
          <w:numId w:val="0"/>
        </w:numPr>
      </w:pPr>
    </w:p>
    <w:p w14:paraId="66067994" w14:textId="77777777" w:rsidR="001900F5" w:rsidRDefault="001900F5" w:rsidP="00E04BC8">
      <w:pPr>
        <w:pStyle w:val="Titre1"/>
        <w:numPr>
          <w:ilvl w:val="0"/>
          <w:numId w:val="0"/>
        </w:numPr>
      </w:pPr>
    </w:p>
    <w:p w14:paraId="18D16309" w14:textId="77777777" w:rsidR="00FF7EA9" w:rsidRDefault="00FF7EA9" w:rsidP="007D7F29">
      <w:pPr>
        <w:pStyle w:val="Titre1"/>
        <w:numPr>
          <w:ilvl w:val="0"/>
          <w:numId w:val="0"/>
        </w:numPr>
      </w:pPr>
    </w:p>
    <w:p w14:paraId="10D65B8E" w14:textId="77777777" w:rsidR="00FF7EA9" w:rsidRDefault="00FF7EA9" w:rsidP="007D7F29">
      <w:pPr>
        <w:pStyle w:val="Titre1"/>
        <w:numPr>
          <w:ilvl w:val="0"/>
          <w:numId w:val="0"/>
        </w:numPr>
      </w:pPr>
    </w:p>
    <w:p w14:paraId="7111ED49" w14:textId="77777777" w:rsidR="00FF7EA9" w:rsidRPr="00FF7EA9" w:rsidRDefault="00FF7EA9" w:rsidP="007D7F29">
      <w:pPr>
        <w:pStyle w:val="Titre1"/>
        <w:numPr>
          <w:ilvl w:val="0"/>
          <w:numId w:val="0"/>
        </w:numPr>
      </w:pPr>
    </w:p>
    <w:bookmarkStart w:id="53" w:name="_Toc161593949"/>
    <w:bookmarkStart w:id="54" w:name="_Toc164288548"/>
    <w:p w14:paraId="15B4950C" w14:textId="0C3B6A3D" w:rsidR="001900F5" w:rsidRDefault="00535D9D" w:rsidP="00E04BC8">
      <w:pPr>
        <w:pStyle w:val="Titre1"/>
        <w:numPr>
          <w:ilvl w:val="0"/>
          <w:numId w:val="0"/>
        </w:numPr>
      </w:pPr>
      <w:r>
        <w:rPr>
          <w:noProof/>
        </w:rPr>
        <mc:AlternateContent>
          <mc:Choice Requires="wps">
            <w:drawing>
              <wp:anchor distT="0" distB="0" distL="114300" distR="114300" simplePos="0" relativeHeight="251677703" behindDoc="0" locked="0" layoutInCell="1" allowOverlap="1" wp14:anchorId="40C7D890" wp14:editId="317FBB26">
                <wp:simplePos x="0" y="0"/>
                <wp:positionH relativeFrom="column">
                  <wp:posOffset>0</wp:posOffset>
                </wp:positionH>
                <wp:positionV relativeFrom="paragraph">
                  <wp:posOffset>577850</wp:posOffset>
                </wp:positionV>
                <wp:extent cx="6889750" cy="20955"/>
                <wp:effectExtent l="0" t="0" r="6350" b="17145"/>
                <wp:wrapNone/>
                <wp:docPr id="1576913275"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9750" cy="20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1C38B6" id="Connecteur droit 2" o:spid="_x0000_s1026" style="position:absolute;flip:y;z-index:251677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542.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" strokecolor="#4472c4 [3204]" strokeweight=".5pt">
                <v:stroke joinstyle="miter"/>
                <o:lock v:ext="edit" shapetype="f"/>
              </v:line>
            </w:pict>
          </mc:Fallback>
        </mc:AlternateContent>
      </w:r>
      <w:r w:rsidR="001900F5">
        <w:t>BIBLIOGRAPHIE</w:t>
      </w:r>
      <w:bookmarkEnd w:id="53"/>
      <w:bookmarkEnd w:id="54"/>
    </w:p>
    <w:p w14:paraId="4BC6B271" w14:textId="77777777" w:rsidR="001900F5" w:rsidRDefault="001900F5" w:rsidP="001900F5">
      <w:pPr>
        <w:spacing w:line="259" w:lineRule="auto"/>
        <w:jc w:val="left"/>
      </w:pPr>
      <w:r>
        <w:br w:type="page"/>
      </w:r>
    </w:p>
    <w:sdt>
      <w:sdtPr>
        <w:id w:val="62539475"/>
        <w:docPartObj>
          <w:docPartGallery w:val="Bibliographies"/>
          <w:docPartUnique/>
        </w:docPartObj>
      </w:sdtPr>
      <w:sdtContent>
        <w:p w14:paraId="7E0C2E1F" w14:textId="70F7845A" w:rsidR="00616FDC" w:rsidRDefault="00616FDC" w:rsidP="00AC402B">
          <w:pPr>
            <w:jc w:val="center"/>
            <w:rPr>
              <w:b/>
              <w:bCs/>
              <w:color w:val="4472C4" w:themeColor="accent1"/>
            </w:rPr>
          </w:pPr>
          <w:r w:rsidRPr="00616FDC">
            <w:rPr>
              <w:b/>
              <w:bCs/>
              <w:color w:val="4472C4" w:themeColor="accent1"/>
            </w:rPr>
            <w:t>Ouvrages</w:t>
          </w:r>
        </w:p>
        <w:p w14:paraId="195502E4" w14:textId="77777777" w:rsidR="00D23B22" w:rsidRDefault="00D23B22" w:rsidP="00D23B22">
          <w:pPr>
            <w:pStyle w:val="Bibliographie"/>
            <w:ind w:left="720" w:hanging="720"/>
            <w:rPr>
              <w:noProof/>
            </w:rPr>
          </w:pPr>
          <w:r>
            <w:rPr>
              <w:noProof/>
            </w:rPr>
            <w:t xml:space="preserve">Albaret, J.-M., &amp; Soppelsa, R. (2019). L’examen psychomoteur ou la mesure de l’action. Dans C. Potel Baranes, </w:t>
          </w:r>
          <w:r>
            <w:rPr>
              <w:i/>
              <w:iCs/>
              <w:noProof/>
            </w:rPr>
            <w:t>Être psychomotricien: Un métier du présent, un métier d'avenir</w:t>
          </w:r>
          <w:r>
            <w:rPr>
              <w:noProof/>
            </w:rPr>
            <w:t xml:space="preserve"> (pp. 243-260). Toulouse: Erès.</w:t>
          </w:r>
        </w:p>
        <w:p w14:paraId="409225EF" w14:textId="77777777" w:rsidR="00D23B22" w:rsidRDefault="00D23B22" w:rsidP="00D23B22">
          <w:pPr>
            <w:pStyle w:val="Bibliographie"/>
            <w:ind w:left="720" w:hanging="720"/>
            <w:rPr>
              <w:noProof/>
            </w:rPr>
          </w:pPr>
          <w:r>
            <w:rPr>
              <w:noProof/>
            </w:rPr>
            <w:t xml:space="preserve">Ayres, A. (1979). </w:t>
          </w:r>
          <w:r>
            <w:rPr>
              <w:i/>
              <w:iCs/>
              <w:noProof/>
            </w:rPr>
            <w:t>Sensory Integration and the Child.</w:t>
          </w:r>
          <w:r>
            <w:rPr>
              <w:noProof/>
            </w:rPr>
            <w:t xml:space="preserve"> Los Angeles: Western Psychological Services.</w:t>
          </w:r>
        </w:p>
        <w:p w14:paraId="2C63D4EE" w14:textId="77777777" w:rsidR="00D23B22" w:rsidRDefault="00D23B22" w:rsidP="00D23B22">
          <w:pPr>
            <w:pStyle w:val="Bibliographie"/>
            <w:ind w:left="720" w:hanging="720"/>
            <w:rPr>
              <w:noProof/>
            </w:rPr>
          </w:pPr>
          <w:r>
            <w:rPr>
              <w:noProof/>
            </w:rPr>
            <w:t xml:space="preserve">Barthélémy, C., &amp; Lelord, G. (2003). </w:t>
          </w:r>
          <w:r>
            <w:rPr>
              <w:i/>
              <w:iCs/>
              <w:noProof/>
            </w:rPr>
            <w:t>Echelle d'évaluation des comportements autistiques (version révisée) : ECAR.</w:t>
          </w:r>
          <w:r>
            <w:rPr>
              <w:noProof/>
            </w:rPr>
            <w:t xml:space="preserve"> Paris: Editions et applications psychologiques.</w:t>
          </w:r>
        </w:p>
        <w:p w14:paraId="0CEC8083" w14:textId="77777777" w:rsidR="00D23B22" w:rsidRDefault="00D23B22" w:rsidP="00D23B22">
          <w:pPr>
            <w:pStyle w:val="Bibliographie"/>
            <w:ind w:left="720" w:hanging="720"/>
            <w:rPr>
              <w:noProof/>
            </w:rPr>
          </w:pPr>
          <w:r>
            <w:rPr>
              <w:noProof/>
            </w:rPr>
            <w:t xml:space="preserve">Bayley, N., &amp; Aylward, G. (2022). </w:t>
          </w:r>
          <w:r>
            <w:rPr>
              <w:i/>
              <w:iCs/>
              <w:noProof/>
            </w:rPr>
            <w:t>Échelles de développement du nourrisson et du jeune enfant de Bayley.</w:t>
          </w:r>
          <w:r>
            <w:rPr>
              <w:noProof/>
            </w:rPr>
            <w:t xml:space="preserve"> Montreuil: ECPA .</w:t>
          </w:r>
        </w:p>
        <w:p w14:paraId="680AE818" w14:textId="77777777" w:rsidR="00D23B22" w:rsidRDefault="00D23B22" w:rsidP="00D23B22">
          <w:pPr>
            <w:pStyle w:val="Bibliographie"/>
            <w:ind w:left="720" w:hanging="720"/>
            <w:rPr>
              <w:noProof/>
            </w:rPr>
          </w:pPr>
          <w:r>
            <w:rPr>
              <w:noProof/>
            </w:rPr>
            <w:t xml:space="preserve">Bleuler, E. (1993). </w:t>
          </w:r>
          <w:r>
            <w:rPr>
              <w:i/>
              <w:iCs/>
              <w:noProof/>
            </w:rPr>
            <w:t>Dementia praecox ou groupe des schizophrénies .</w:t>
          </w:r>
          <w:r>
            <w:rPr>
              <w:noProof/>
            </w:rPr>
            <w:t xml:space="preserve"> Paris: Epel.</w:t>
          </w:r>
        </w:p>
        <w:p w14:paraId="0576DE01" w14:textId="77777777" w:rsidR="00D23B22" w:rsidRDefault="00D23B22" w:rsidP="00D23B22">
          <w:pPr>
            <w:pStyle w:val="Bibliographie"/>
            <w:ind w:left="720" w:hanging="720"/>
            <w:rPr>
              <w:noProof/>
            </w:rPr>
          </w:pPr>
          <w:r>
            <w:rPr>
              <w:noProof/>
            </w:rPr>
            <w:t xml:space="preserve">Bogdashina, O. (2005). </w:t>
          </w:r>
          <w:r>
            <w:rPr>
              <w:i/>
              <w:iCs/>
              <w:noProof/>
            </w:rPr>
            <w:t>Sensory Profile Checklist (Revised), Sensory Perceptual issues in autism and Asperger Syndrome.</w:t>
          </w:r>
          <w:r>
            <w:rPr>
              <w:noProof/>
            </w:rPr>
            <w:t xml:space="preserve"> London and Philadelphia: Jessica Kingsley Publishers.</w:t>
          </w:r>
        </w:p>
        <w:p w14:paraId="3C2F7473" w14:textId="77777777" w:rsidR="00D23B22" w:rsidRDefault="00D23B22" w:rsidP="00D23B22">
          <w:pPr>
            <w:pStyle w:val="Bibliographie"/>
            <w:ind w:left="720" w:hanging="720"/>
            <w:rPr>
              <w:noProof/>
            </w:rPr>
          </w:pPr>
          <w:r>
            <w:rPr>
              <w:noProof/>
            </w:rPr>
            <w:t xml:space="preserve">Bogdashina, O. (2012). </w:t>
          </w:r>
          <w:r>
            <w:rPr>
              <w:i/>
              <w:iCs/>
              <w:noProof/>
            </w:rPr>
            <w:t>Questions sensorielles et perceptives dans l’autisme et le syndrome .</w:t>
          </w:r>
          <w:r>
            <w:rPr>
              <w:noProof/>
            </w:rPr>
            <w:t xml:space="preserve"> Grasse: Autisme France Diffusion.</w:t>
          </w:r>
        </w:p>
        <w:p w14:paraId="6C4F92D1" w14:textId="77777777" w:rsidR="00D23B22" w:rsidRDefault="00D23B22" w:rsidP="00D23B22">
          <w:pPr>
            <w:pStyle w:val="Bibliographie"/>
            <w:ind w:left="720" w:hanging="720"/>
            <w:rPr>
              <w:noProof/>
            </w:rPr>
          </w:pPr>
          <w:r>
            <w:rPr>
              <w:noProof/>
            </w:rPr>
            <w:t xml:space="preserve">Brunet, O., &amp; Lézine, I. (2001). </w:t>
          </w:r>
          <w:r>
            <w:rPr>
              <w:i/>
              <w:iCs/>
              <w:noProof/>
            </w:rPr>
            <w:t>BLR Echelle de développement.</w:t>
          </w:r>
          <w:r>
            <w:rPr>
              <w:noProof/>
            </w:rPr>
            <w:t xml:space="preserve"> Montreuil: ECPA.</w:t>
          </w:r>
        </w:p>
        <w:p w14:paraId="4122478D" w14:textId="77777777" w:rsidR="00D23B22" w:rsidRDefault="00D23B22" w:rsidP="00D23B22">
          <w:pPr>
            <w:pStyle w:val="Bibliographie"/>
            <w:ind w:left="720" w:hanging="720"/>
            <w:rPr>
              <w:noProof/>
            </w:rPr>
          </w:pPr>
          <w:r>
            <w:rPr>
              <w:noProof/>
            </w:rPr>
            <w:t xml:space="preserve">De Sanctis, S. (1905). Su alcuni tipi di mentalità inferiore. </w:t>
          </w:r>
          <w:r>
            <w:rPr>
              <w:i/>
              <w:iCs/>
              <w:noProof/>
            </w:rPr>
            <w:t>Atti del V Congresso Internazionale di Psicologia</w:t>
          </w:r>
          <w:r>
            <w:rPr>
              <w:noProof/>
            </w:rPr>
            <w:t xml:space="preserve"> (pp. 576-587). Rome: Forzani.</w:t>
          </w:r>
        </w:p>
        <w:p w14:paraId="5B1FC097" w14:textId="77777777" w:rsidR="00D23B22" w:rsidRDefault="00D23B22" w:rsidP="00D23B22">
          <w:pPr>
            <w:pStyle w:val="Bibliographie"/>
            <w:ind w:left="720" w:hanging="720"/>
            <w:rPr>
              <w:noProof/>
            </w:rPr>
          </w:pPr>
          <w:r>
            <w:rPr>
              <w:noProof/>
            </w:rPr>
            <w:t xml:space="preserve">Degenne, C., Wolff, M., Fiard, D., &amp; Adrien, J.-L. (2019). Le développement sensoriel des personnes avec TSA. Dans J. Perrin, T. Maffre, &amp; C. Le Menn-Tripi, </w:t>
          </w:r>
          <w:r>
            <w:rPr>
              <w:i/>
              <w:iCs/>
              <w:noProof/>
            </w:rPr>
            <w:t>Autisme et psychomotricité</w:t>
          </w:r>
          <w:r>
            <w:rPr>
              <w:noProof/>
            </w:rPr>
            <w:t xml:space="preserve"> (pp. 152-175). Louvain-la-Neuve: De Boeck Supérieur.</w:t>
          </w:r>
        </w:p>
        <w:p w14:paraId="43C4C76D" w14:textId="77777777" w:rsidR="00D23B22" w:rsidRDefault="00D23B22" w:rsidP="00D23B22">
          <w:pPr>
            <w:pStyle w:val="Bibliographie"/>
            <w:ind w:left="720" w:hanging="720"/>
            <w:rPr>
              <w:noProof/>
            </w:rPr>
          </w:pPr>
          <w:r>
            <w:rPr>
              <w:noProof/>
            </w:rPr>
            <w:t xml:space="preserve">Delacato, C. (1974). </w:t>
          </w:r>
          <w:r>
            <w:rPr>
              <w:i/>
              <w:iCs/>
              <w:noProof/>
            </w:rPr>
            <w:t>The ultimate stranger : the autistic child.</w:t>
          </w:r>
          <w:r>
            <w:rPr>
              <w:noProof/>
            </w:rPr>
            <w:t xml:space="preserve"> Noveto, CA: Academic Therapy Publications.</w:t>
          </w:r>
        </w:p>
        <w:p w14:paraId="1F210F39" w14:textId="77777777" w:rsidR="001F4657" w:rsidRDefault="001F4657" w:rsidP="001F4657">
          <w:pPr>
            <w:pStyle w:val="Bibliographie"/>
            <w:ind w:left="720" w:hanging="720"/>
            <w:rPr>
              <w:noProof/>
            </w:rPr>
          </w:pPr>
          <w:r>
            <w:rPr>
              <w:noProof/>
            </w:rPr>
            <w:t xml:space="preserve">Dormoy, L. (2020). </w:t>
          </w:r>
          <w:r>
            <w:rPr>
              <w:i/>
              <w:iCs/>
              <w:noProof/>
            </w:rPr>
            <w:t>L'évaluation diagnostique de l'enfant avec TSA - Approche intégrative et neurodéveloppementale.</w:t>
          </w:r>
          <w:r>
            <w:rPr>
              <w:noProof/>
            </w:rPr>
            <w:t xml:space="preserve"> Malakoff: Dunod.</w:t>
          </w:r>
        </w:p>
        <w:p w14:paraId="0E2BEF52" w14:textId="77777777" w:rsidR="001F4657" w:rsidRDefault="001F4657" w:rsidP="001F4657">
          <w:pPr>
            <w:pStyle w:val="Bibliographie"/>
            <w:ind w:left="720" w:hanging="720"/>
            <w:rPr>
              <w:noProof/>
            </w:rPr>
          </w:pPr>
          <w:r>
            <w:rPr>
              <w:noProof/>
            </w:rPr>
            <w:t xml:space="preserve">Dunn, W. (2014). </w:t>
          </w:r>
          <w:r>
            <w:rPr>
              <w:i/>
              <w:iCs/>
              <w:noProof/>
            </w:rPr>
            <w:t>Profil Sensoriel 2 : Manuel.</w:t>
          </w:r>
          <w:r>
            <w:rPr>
              <w:noProof/>
            </w:rPr>
            <w:t xml:space="preserve"> Toronto, ON: Pearson Canada Assessment.</w:t>
          </w:r>
        </w:p>
        <w:p w14:paraId="02F4AD88" w14:textId="77777777" w:rsidR="00DE4B63" w:rsidRDefault="00DE4B63" w:rsidP="00DE4B63">
          <w:pPr>
            <w:pStyle w:val="Bibliographie"/>
            <w:ind w:left="720" w:hanging="720"/>
            <w:rPr>
              <w:noProof/>
            </w:rPr>
          </w:pPr>
          <w:r>
            <w:rPr>
              <w:noProof/>
            </w:rPr>
            <w:t xml:space="preserve">Hochmann, J. (2009). </w:t>
          </w:r>
          <w:r>
            <w:rPr>
              <w:i/>
              <w:iCs/>
              <w:noProof/>
            </w:rPr>
            <w:t>Histoire de l'autisme.</w:t>
          </w:r>
          <w:r>
            <w:rPr>
              <w:noProof/>
            </w:rPr>
            <w:t xml:space="preserve"> Paris: Odile Jacob .</w:t>
          </w:r>
        </w:p>
        <w:p w14:paraId="510626D0" w14:textId="77777777" w:rsidR="001E09EB" w:rsidRDefault="001E09EB" w:rsidP="001E09EB">
          <w:pPr>
            <w:pStyle w:val="Bibliographie"/>
            <w:ind w:left="720" w:hanging="720"/>
            <w:rPr>
              <w:noProof/>
            </w:rPr>
          </w:pPr>
          <w:r>
            <w:rPr>
              <w:noProof/>
            </w:rPr>
            <w:lastRenderedPageBreak/>
            <w:t xml:space="preserve">Larban Vera, J. (2016). L’évolution historique du concept d’autisme . Dans A. Lozano Tornadijo, &amp; S. Segui, </w:t>
          </w:r>
          <w:r>
            <w:rPr>
              <w:i/>
              <w:iCs/>
              <w:noProof/>
            </w:rPr>
            <w:t>Vivre avec l’autisme, une expérience relationnelle: Guide à l’usage des soignants</w:t>
          </w:r>
          <w:r>
            <w:rPr>
              <w:noProof/>
            </w:rPr>
            <w:t xml:space="preserve"> (pp. 143-144). Toulouse: Eres.</w:t>
          </w:r>
        </w:p>
        <w:p w14:paraId="35C300B5" w14:textId="77777777" w:rsidR="00235920" w:rsidRDefault="00235920" w:rsidP="00235920">
          <w:pPr>
            <w:pStyle w:val="Bibliographie"/>
            <w:ind w:left="720" w:hanging="720"/>
            <w:rPr>
              <w:noProof/>
            </w:rPr>
          </w:pPr>
          <w:r>
            <w:rPr>
              <w:noProof/>
            </w:rPr>
            <w:t xml:space="preserve">Le Metayer, M. (1999). </w:t>
          </w:r>
          <w:r>
            <w:rPr>
              <w:i/>
              <w:iCs/>
              <w:noProof/>
            </w:rPr>
            <w:t>Rééducation cérébro-motrice du jeune enfant.</w:t>
          </w:r>
          <w:r>
            <w:rPr>
              <w:noProof/>
            </w:rPr>
            <w:t xml:space="preserve"> Paris: Masson.</w:t>
          </w:r>
        </w:p>
        <w:p w14:paraId="3D3A3A54" w14:textId="77777777" w:rsidR="00235920" w:rsidRDefault="00235920" w:rsidP="00235920">
          <w:pPr>
            <w:pStyle w:val="Bibliographie"/>
            <w:ind w:left="720" w:hanging="720"/>
            <w:rPr>
              <w:noProof/>
            </w:rPr>
          </w:pPr>
          <w:r>
            <w:rPr>
              <w:noProof/>
            </w:rPr>
            <w:t xml:space="preserve">Lelord, G., &amp; Barthélémy, C. (1989). </w:t>
          </w:r>
          <w:r>
            <w:rPr>
              <w:i/>
              <w:iCs/>
              <w:noProof/>
            </w:rPr>
            <w:t>Échelle d évaluation des comportements autistiques (ECA).</w:t>
          </w:r>
          <w:r>
            <w:rPr>
              <w:noProof/>
            </w:rPr>
            <w:t xml:space="preserve"> Issy-les-Moulineaux: EAP.</w:t>
          </w:r>
        </w:p>
        <w:p w14:paraId="1D0A325D" w14:textId="77777777" w:rsidR="00235920" w:rsidRDefault="00235920" w:rsidP="00235920">
          <w:pPr>
            <w:pStyle w:val="Bibliographie"/>
            <w:ind w:left="720" w:hanging="720"/>
            <w:rPr>
              <w:noProof/>
            </w:rPr>
          </w:pPr>
          <w:r>
            <w:rPr>
              <w:noProof/>
            </w:rPr>
            <w:t xml:space="preserve">Lord, C., Rutter, M., Dilavore, P., Risi, S., &amp; Gotham, K. (1999). </w:t>
          </w:r>
          <w:r>
            <w:rPr>
              <w:i/>
              <w:iCs/>
              <w:noProof/>
            </w:rPr>
            <w:t>Ados. Autism diagnostic observation schedule.</w:t>
          </w:r>
          <w:r>
            <w:rPr>
              <w:noProof/>
            </w:rPr>
            <w:t xml:space="preserve"> Los Angeles: Western Psychological Services.</w:t>
          </w:r>
        </w:p>
        <w:p w14:paraId="792E494B" w14:textId="77777777" w:rsidR="00B60FFC" w:rsidRDefault="00B60FFC" w:rsidP="00B60FFC">
          <w:pPr>
            <w:pStyle w:val="Bibliographie"/>
            <w:ind w:left="720" w:hanging="720"/>
            <w:rPr>
              <w:noProof/>
            </w:rPr>
          </w:pPr>
          <w:r>
            <w:rPr>
              <w:noProof/>
            </w:rPr>
            <w:t xml:space="preserve">Maffre, T. (2019). Chapitre 1, Définition et évolutions des concepts : aspects historiques et cliniques. Dans J. Perrin, T. Maffre, &amp; C. Le Menn-Tripi, </w:t>
          </w:r>
          <w:r>
            <w:rPr>
              <w:i/>
              <w:iCs/>
              <w:noProof/>
            </w:rPr>
            <w:t>Autisme et psychomotricité</w:t>
          </w:r>
          <w:r>
            <w:rPr>
              <w:noProof/>
            </w:rPr>
            <w:t xml:space="preserve"> (pp. 13-16). Louvain-la-Neuve: De Boeck Supérieur.</w:t>
          </w:r>
        </w:p>
        <w:p w14:paraId="1C545E73" w14:textId="77777777" w:rsidR="00B60FFC" w:rsidRDefault="00B60FFC" w:rsidP="00B60FFC">
          <w:pPr>
            <w:pStyle w:val="Bibliographie"/>
            <w:ind w:left="720" w:hanging="720"/>
            <w:rPr>
              <w:noProof/>
            </w:rPr>
          </w:pPr>
          <w:r>
            <w:rPr>
              <w:noProof/>
            </w:rPr>
            <w:t xml:space="preserve">Marcelli, D., &amp; Cohen, D. (2021). </w:t>
          </w:r>
          <w:r>
            <w:rPr>
              <w:i/>
              <w:iCs/>
              <w:noProof/>
            </w:rPr>
            <w:t>Enfance et psychopathologie.</w:t>
          </w:r>
          <w:r>
            <w:rPr>
              <w:noProof/>
            </w:rPr>
            <w:t xml:space="preserve"> Issy-les-Moulineaux: Elsevier Masson .</w:t>
          </w:r>
        </w:p>
        <w:p w14:paraId="5E0394C4" w14:textId="77777777" w:rsidR="00B60FFC" w:rsidRDefault="00B60FFC" w:rsidP="00B60FFC">
          <w:pPr>
            <w:pStyle w:val="Bibliographie"/>
            <w:ind w:left="720" w:hanging="720"/>
            <w:rPr>
              <w:noProof/>
            </w:rPr>
          </w:pPr>
          <w:r>
            <w:rPr>
              <w:noProof/>
            </w:rPr>
            <w:t xml:space="preserve">Nadel, J. (2021). </w:t>
          </w:r>
          <w:r>
            <w:rPr>
              <w:i/>
              <w:iCs/>
              <w:noProof/>
            </w:rPr>
            <w:t>Nadel, J. (2021). Imiter pour grandir: Développement du bébé et de l'enfant avec autisme. Dunod. .</w:t>
          </w:r>
          <w:r>
            <w:rPr>
              <w:noProof/>
            </w:rPr>
            <w:t xml:space="preserve"> Paris: Dunod.</w:t>
          </w:r>
        </w:p>
        <w:p w14:paraId="2377AC6C" w14:textId="5ADA4152" w:rsidR="00B60FFC" w:rsidRDefault="00B60FFC" w:rsidP="00B60FFC">
          <w:pPr>
            <w:pStyle w:val="Bibliographie"/>
            <w:ind w:left="720" w:hanging="720"/>
            <w:rPr>
              <w:noProof/>
            </w:rPr>
          </w:pPr>
          <w:r>
            <w:rPr>
              <w:noProof/>
            </w:rPr>
            <w:t xml:space="preserve">Paquet, A. (2019). </w:t>
          </w:r>
          <w:r w:rsidR="00DD4001">
            <w:rPr>
              <w:noProof/>
            </w:rPr>
            <w:t>D</w:t>
          </w:r>
          <w:r>
            <w:rPr>
              <w:noProof/>
            </w:rPr>
            <w:t xml:space="preserve">éveloppement psychomoteur de la personne avec TSA. Dans J. Perrin, T. Maffre, &amp; C. Le Menn-Tripi, </w:t>
          </w:r>
          <w:r>
            <w:rPr>
              <w:i/>
              <w:iCs/>
              <w:noProof/>
            </w:rPr>
            <w:t>Autisme et psychomotricité</w:t>
          </w:r>
          <w:r>
            <w:rPr>
              <w:noProof/>
            </w:rPr>
            <w:t xml:space="preserve"> (pp. 134-151). Louvain-la-Neuve: De Boeck Supérieur.</w:t>
          </w:r>
        </w:p>
        <w:p w14:paraId="411E7557" w14:textId="77777777" w:rsidR="00B60FFC" w:rsidRDefault="00B60FFC" w:rsidP="00B60FFC">
          <w:pPr>
            <w:pStyle w:val="Bibliographie"/>
            <w:ind w:left="720" w:hanging="720"/>
            <w:rPr>
              <w:noProof/>
            </w:rPr>
          </w:pPr>
          <w:r>
            <w:rPr>
              <w:noProof/>
            </w:rPr>
            <w:t xml:space="preserve">Perrin, J., Maffre, T., &amp; Le Menn-Tripi, C. (2019). </w:t>
          </w:r>
          <w:r>
            <w:rPr>
              <w:i/>
              <w:iCs/>
              <w:noProof/>
            </w:rPr>
            <w:t>Autisme et psychomotricité.</w:t>
          </w:r>
          <w:r>
            <w:rPr>
              <w:noProof/>
            </w:rPr>
            <w:t xml:space="preserve"> Louvain-la-Neuve: De Boeck Supérieur.</w:t>
          </w:r>
        </w:p>
        <w:p w14:paraId="4A1514E8" w14:textId="77777777" w:rsidR="007E0057" w:rsidRDefault="007E0057" w:rsidP="007E0057">
          <w:pPr>
            <w:pStyle w:val="Bibliographie"/>
            <w:ind w:left="720" w:hanging="720"/>
            <w:rPr>
              <w:noProof/>
            </w:rPr>
          </w:pPr>
          <w:r>
            <w:rPr>
              <w:noProof/>
            </w:rPr>
            <w:t xml:space="preserve">Potel Baranes, C. (2019). 12. Introduction au bilan psychomoteur et aux évaluations. Dans C. Potel Baranes, </w:t>
          </w:r>
          <w:r>
            <w:rPr>
              <w:i/>
              <w:iCs/>
              <w:noProof/>
            </w:rPr>
            <w:t>Être psychomotricien: Un métier du présent, un métier d'avenir</w:t>
          </w:r>
          <w:r>
            <w:rPr>
              <w:noProof/>
            </w:rPr>
            <w:t xml:space="preserve"> (pp. 233-242). Toulouse: Erès.</w:t>
          </w:r>
        </w:p>
        <w:p w14:paraId="6B0233EF" w14:textId="77777777" w:rsidR="007E0057" w:rsidRDefault="007E0057" w:rsidP="007E0057">
          <w:pPr>
            <w:pStyle w:val="Bibliographie"/>
            <w:ind w:left="720" w:hanging="720"/>
            <w:rPr>
              <w:noProof/>
            </w:rPr>
          </w:pPr>
          <w:r>
            <w:rPr>
              <w:noProof/>
            </w:rPr>
            <w:t xml:space="preserve">Raynal, N. (2018). Introduction. Dans J.-M. Albaret, P. Scialom, &amp; F. Giromini, </w:t>
          </w:r>
          <w:r>
            <w:rPr>
              <w:i/>
              <w:iCs/>
              <w:noProof/>
            </w:rPr>
            <w:t>Manuel d'enseignement de la psychomotricité, vol.5 Examen psychomoteur et tests</w:t>
          </w:r>
          <w:r>
            <w:rPr>
              <w:noProof/>
            </w:rPr>
            <w:t xml:space="preserve"> (p. 3). Louvain-la-Neuve: De Boeck Supérieur.</w:t>
          </w:r>
        </w:p>
        <w:p w14:paraId="4E8F4E96" w14:textId="77777777" w:rsidR="007E0057" w:rsidRDefault="007E0057" w:rsidP="007E0057">
          <w:pPr>
            <w:pStyle w:val="Bibliographie"/>
            <w:ind w:left="720" w:hanging="720"/>
            <w:rPr>
              <w:noProof/>
            </w:rPr>
          </w:pPr>
          <w:r>
            <w:rPr>
              <w:noProof/>
            </w:rPr>
            <w:t xml:space="preserve">Rogé, B. (2022). Chapitre 3. Les signes cliniques de l’autisme. Dans B. Rogé, </w:t>
          </w:r>
          <w:r>
            <w:rPr>
              <w:i/>
              <w:iCs/>
              <w:noProof/>
            </w:rPr>
            <w:t>Autisme, comprendre et agir. Santé, éducation, insertion</w:t>
          </w:r>
          <w:r>
            <w:rPr>
              <w:noProof/>
            </w:rPr>
            <w:t xml:space="preserve"> (pp. 35-38). Paris: Dunod.</w:t>
          </w:r>
        </w:p>
        <w:p w14:paraId="6AC6A695" w14:textId="77777777" w:rsidR="007E0057" w:rsidRDefault="007E0057" w:rsidP="007E0057">
          <w:pPr>
            <w:pStyle w:val="Bibliographie"/>
            <w:ind w:left="720" w:hanging="720"/>
            <w:rPr>
              <w:noProof/>
            </w:rPr>
          </w:pPr>
          <w:r>
            <w:rPr>
              <w:noProof/>
            </w:rPr>
            <w:lastRenderedPageBreak/>
            <w:t xml:space="preserve">Rutter, M., Le Couteur, A., &amp; Lord, C. (2003). </w:t>
          </w:r>
          <w:r>
            <w:rPr>
              <w:i/>
              <w:iCs/>
              <w:noProof/>
            </w:rPr>
            <w:t>ADI-R. Autism diagnostic interview revised.</w:t>
          </w:r>
          <w:r>
            <w:rPr>
              <w:noProof/>
            </w:rPr>
            <w:t xml:space="preserve"> Los Angeles: Western Psychological Services.</w:t>
          </w:r>
        </w:p>
        <w:p w14:paraId="43BB0869" w14:textId="4FFE545F" w:rsidR="007E0057" w:rsidRDefault="007E0057" w:rsidP="007E0057">
          <w:pPr>
            <w:pStyle w:val="Bibliographie"/>
            <w:ind w:left="720" w:hanging="720"/>
            <w:rPr>
              <w:noProof/>
            </w:rPr>
          </w:pPr>
          <w:r>
            <w:rPr>
              <w:noProof/>
            </w:rPr>
            <w:t xml:space="preserve">Schopler, E., Van Bourgondien, M., Wellman, J., &amp; Love, S. (2010). </w:t>
          </w:r>
          <w:r>
            <w:rPr>
              <w:i/>
              <w:iCs/>
              <w:noProof/>
            </w:rPr>
            <w:t>Childhood Autism Rating Scale, Second Edition (CARS-2).</w:t>
          </w:r>
          <w:r>
            <w:rPr>
              <w:noProof/>
            </w:rPr>
            <w:t xml:space="preserve"> Torrance - CA : Western Psychological Service.</w:t>
          </w:r>
        </w:p>
        <w:p w14:paraId="01AA6AEC" w14:textId="77777777" w:rsidR="007E0057" w:rsidRDefault="007E0057" w:rsidP="007E0057">
          <w:pPr>
            <w:pStyle w:val="Bibliographie"/>
            <w:ind w:left="720" w:hanging="720"/>
            <w:rPr>
              <w:noProof/>
            </w:rPr>
          </w:pPr>
          <w:r>
            <w:rPr>
              <w:noProof/>
            </w:rPr>
            <w:t xml:space="preserve">Tardif, C., &amp; Gepner, B. (2019). Chapitre 2. Diagnostic d’autisme et évaluations. Dans C. Tardif, &amp; B. Gepner, </w:t>
          </w:r>
          <w:r>
            <w:rPr>
              <w:i/>
              <w:iCs/>
              <w:noProof/>
            </w:rPr>
            <w:t>L'autisme</w:t>
          </w:r>
          <w:r>
            <w:rPr>
              <w:noProof/>
            </w:rPr>
            <w:t xml:space="preserve"> (pp. 29-65). Paris: Dunod.</w:t>
          </w:r>
        </w:p>
        <w:p w14:paraId="5FC41D71" w14:textId="361C8BD3" w:rsidR="007E0057" w:rsidRPr="007E0057" w:rsidRDefault="007E0057" w:rsidP="007E0057">
          <w:r>
            <w:rPr>
              <w:noProof/>
            </w:rPr>
            <w:t xml:space="preserve">Toureille, A.-L. (2019). Trouble du spectre de l'autisme et comorbidités. Dans J. Perrin, T. Maffre, &amp; C. Le Menn-Tripi, </w:t>
          </w:r>
          <w:r>
            <w:rPr>
              <w:i/>
              <w:iCs/>
              <w:noProof/>
            </w:rPr>
            <w:t>Autisme et Psychomotricité, 2ème édition</w:t>
          </w:r>
          <w:r>
            <w:rPr>
              <w:noProof/>
            </w:rPr>
            <w:t xml:space="preserve"> (pp. 26-31). Louvain-la-Neuve: De Boeck Supérieur.</w:t>
          </w:r>
        </w:p>
        <w:p w14:paraId="345248BC" w14:textId="77777777" w:rsidR="00616FDC" w:rsidRDefault="00616FDC" w:rsidP="00AC402B">
          <w:pPr>
            <w:spacing w:line="259" w:lineRule="auto"/>
            <w:jc w:val="center"/>
            <w:rPr>
              <w:b/>
              <w:bCs/>
              <w:color w:val="4472C4" w:themeColor="accent1"/>
            </w:rPr>
          </w:pPr>
          <w:r w:rsidRPr="00616FDC">
            <w:rPr>
              <w:b/>
              <w:bCs/>
              <w:color w:val="4472C4" w:themeColor="accent1"/>
            </w:rPr>
            <w:t>Articles de revues</w:t>
          </w:r>
        </w:p>
        <w:sdt>
          <w:sdtPr>
            <w:id w:val="111145805"/>
            <w:bibliography/>
          </w:sdtPr>
          <w:sdtContent>
            <w:p w14:paraId="76DF9AA2" w14:textId="77777777" w:rsidR="003957FF" w:rsidRDefault="003957FF" w:rsidP="003957FF">
              <w:pPr>
                <w:pStyle w:val="Bibliographie"/>
                <w:ind w:left="720" w:hanging="720"/>
                <w:rPr>
                  <w:noProof/>
                  <w:kern w:val="0"/>
                  <w14:ligatures w14:val="none"/>
                </w:rPr>
              </w:pPr>
              <w:r>
                <w:rPr>
                  <w:noProof/>
                </w:rPr>
                <w:t xml:space="preserve">Adrien , J.-L., Lenoir, P., Martineau, J., Perrot, A., Hameury, L., Larmande, C., &amp; Sauvage, D. (1993, Mai). Blind Ratings of Early Symptoms of Autism Based upon Family Home Movies. </w:t>
              </w:r>
              <w:r>
                <w:rPr>
                  <w:i/>
                  <w:iCs/>
                  <w:noProof/>
                </w:rPr>
                <w:t>Journal of the American Academy of Child &amp; Adolescent Psychiatry, 32(3)</w:t>
              </w:r>
              <w:r>
                <w:rPr>
                  <w:noProof/>
                </w:rPr>
                <w:t>, pp. 617-626.</w:t>
              </w:r>
              <w:r>
                <w:fldChar w:fldCharType="begin"/>
              </w:r>
              <w:r>
                <w:instrText>BIBLIOGRAPHY</w:instrText>
              </w:r>
              <w:r>
                <w:fldChar w:fldCharType="separate"/>
              </w:r>
            </w:p>
            <w:p w14:paraId="507F7E98" w14:textId="77777777" w:rsidR="003957FF" w:rsidRDefault="003957FF" w:rsidP="003957FF">
              <w:pPr>
                <w:pStyle w:val="Bibliographie"/>
                <w:ind w:left="720" w:hanging="720"/>
                <w:rPr>
                  <w:noProof/>
                </w:rPr>
              </w:pPr>
              <w:r>
                <w:rPr>
                  <w:noProof/>
                </w:rPr>
                <w:t xml:space="preserve">Albaret, J.-M. (2003). Intérêt de la mesure dans l'examen psychomoteur. </w:t>
              </w:r>
              <w:r>
                <w:rPr>
                  <w:i/>
                  <w:iCs/>
                  <w:noProof/>
                </w:rPr>
                <w:t>Evolutions psychomotrices vol.15 N°60</w:t>
              </w:r>
              <w:r>
                <w:rPr>
                  <w:noProof/>
                </w:rPr>
                <w:t>, pp. 65-74.</w:t>
              </w:r>
            </w:p>
            <w:p w14:paraId="1A218157" w14:textId="77777777" w:rsidR="003957FF" w:rsidRDefault="003957FF" w:rsidP="003957FF">
              <w:pPr>
                <w:pStyle w:val="Bibliographie"/>
                <w:ind w:left="720" w:hanging="720"/>
                <w:rPr>
                  <w:noProof/>
                </w:rPr>
              </w:pPr>
              <w:r>
                <w:rPr>
                  <w:noProof/>
                </w:rPr>
                <w:t xml:space="preserve">Asperger, H. (1944). Die Autistischen Psychopathen in Kindesalter . </w:t>
              </w:r>
              <w:r>
                <w:rPr>
                  <w:i/>
                  <w:iCs/>
                  <w:noProof/>
                </w:rPr>
                <w:t>Archiv fur Psychiatrie und Nervenkrankheiten, 117</w:t>
              </w:r>
              <w:r>
                <w:rPr>
                  <w:noProof/>
                </w:rPr>
                <w:t>, pp. 76-136.</w:t>
              </w:r>
            </w:p>
            <w:p w14:paraId="39B2AB48" w14:textId="1661BA4E" w:rsidR="002E70AF" w:rsidRPr="002E70AF" w:rsidRDefault="002E70AF" w:rsidP="002E70AF">
              <w:r>
                <w:rPr>
                  <w:noProof/>
                </w:rPr>
                <w:t xml:space="preserve">Astle, D., Holmes, J., Kievit, R., &amp; Gathercole, S. (2022). Annual Research Review: The transdiagnostic revolution in neurodevelopmental disorders. </w:t>
              </w:r>
              <w:r>
                <w:rPr>
                  <w:i/>
                  <w:iCs/>
                  <w:noProof/>
                </w:rPr>
                <w:t>The Journal of Child Psychology and Psychiatry, 63</w:t>
              </w:r>
              <w:r>
                <w:rPr>
                  <w:noProof/>
                </w:rPr>
                <w:t>, pp. 397-417.</w:t>
              </w:r>
            </w:p>
            <w:p w14:paraId="2B3C24B5" w14:textId="77777777" w:rsidR="003957FF" w:rsidRDefault="003957FF" w:rsidP="003957FF">
              <w:pPr>
                <w:pStyle w:val="Bibliographie"/>
                <w:ind w:left="720" w:hanging="720"/>
                <w:rPr>
                  <w:noProof/>
                </w:rPr>
              </w:pPr>
              <w:r>
                <w:rPr>
                  <w:noProof/>
                </w:rPr>
                <w:t xml:space="preserve">Borelle, C. (2018, Mars). Autisme : diagnostic sous tension. </w:t>
              </w:r>
              <w:r>
                <w:rPr>
                  <w:i/>
                  <w:iCs/>
                  <w:noProof/>
                </w:rPr>
                <w:t>Les grands dossriers des sciences humaines n°50</w:t>
              </w:r>
              <w:r>
                <w:rPr>
                  <w:noProof/>
                </w:rPr>
                <w:t>, pp. 36-39.</w:t>
              </w:r>
            </w:p>
            <w:p w14:paraId="195D7512" w14:textId="77777777" w:rsidR="003957FF" w:rsidRDefault="003957FF" w:rsidP="003957FF">
              <w:pPr>
                <w:pStyle w:val="Bibliographie"/>
                <w:ind w:left="720" w:hanging="720"/>
                <w:rPr>
                  <w:noProof/>
                </w:rPr>
              </w:pPr>
              <w:r>
                <w:rPr>
                  <w:noProof/>
                </w:rPr>
                <w:t xml:space="preserve">Cohen, D. (2012, Septembre). Controverses actuelles dans le champ de l’autisme. </w:t>
              </w:r>
              <w:r>
                <w:rPr>
                  <w:i/>
                  <w:iCs/>
                  <w:noProof/>
                </w:rPr>
                <w:t>Annales Médico-Psychologiques, Vol.170, 7</w:t>
              </w:r>
              <w:r>
                <w:rPr>
                  <w:noProof/>
                </w:rPr>
                <w:t>, pp. 517-525.</w:t>
              </w:r>
            </w:p>
            <w:p w14:paraId="6EBC086A" w14:textId="77777777" w:rsidR="003957FF" w:rsidRDefault="003957FF" w:rsidP="003957FF">
              <w:pPr>
                <w:pStyle w:val="Bibliographie"/>
                <w:ind w:left="720" w:hanging="720"/>
                <w:rPr>
                  <w:noProof/>
                </w:rPr>
              </w:pPr>
              <w:r>
                <w:rPr>
                  <w:noProof/>
                </w:rPr>
                <w:t xml:space="preserve">Cruveiller, V. (2019). Sémiologie sensorielle dans les troubles du spectre autistique : revue de la littérature. </w:t>
              </w:r>
              <w:r>
                <w:rPr>
                  <w:i/>
                  <w:iCs/>
                  <w:noProof/>
                </w:rPr>
                <w:t>La psychiatrie de l'enfant, 62</w:t>
              </w:r>
              <w:r>
                <w:rPr>
                  <w:noProof/>
                </w:rPr>
                <w:t>, pp. 455-470.</w:t>
              </w:r>
            </w:p>
            <w:p w14:paraId="3E9BBB6D" w14:textId="77777777" w:rsidR="003957FF" w:rsidRDefault="003957FF" w:rsidP="003957FF">
              <w:pPr>
                <w:pStyle w:val="Bibliographie"/>
                <w:ind w:left="720" w:hanging="720"/>
                <w:rPr>
                  <w:noProof/>
                </w:rPr>
              </w:pPr>
              <w:r>
                <w:rPr>
                  <w:noProof/>
                </w:rPr>
                <w:lastRenderedPageBreak/>
                <w:t xml:space="preserve">Dalton, K., Nacewicz, B., Johnstone, T., Schaefer, H., Gernsbacher, M., Goldsmith, H., . . . Davidson, R. (2005). Gaze fixation and the neural circuitry of face processing in autism. </w:t>
              </w:r>
              <w:r>
                <w:rPr>
                  <w:i/>
                  <w:iCs/>
                  <w:noProof/>
                </w:rPr>
                <w:t>Nature neuroscience, 8(4)</w:t>
              </w:r>
              <w:r>
                <w:rPr>
                  <w:noProof/>
                </w:rPr>
                <w:t>, pp. 519–526.</w:t>
              </w:r>
            </w:p>
            <w:p w14:paraId="2F0EE1D5" w14:textId="77777777" w:rsidR="003957FF" w:rsidRDefault="003957FF" w:rsidP="003957FF">
              <w:pPr>
                <w:pStyle w:val="Bibliographie"/>
                <w:ind w:left="720" w:hanging="720"/>
                <w:rPr>
                  <w:noProof/>
                </w:rPr>
              </w:pPr>
              <w:r>
                <w:rPr>
                  <w:noProof/>
                </w:rPr>
                <w:t xml:space="preserve">Degenne-Richard, C., Wolff, M., Fiard, D., &amp; Adrien, J.-L. (2014). Les spécificités sensorielles des personnes avec autisme de l'enfance à l'âge adulte. </w:t>
              </w:r>
              <w:r>
                <w:rPr>
                  <w:i/>
                  <w:iCs/>
                  <w:noProof/>
                </w:rPr>
                <w:t>Approche Neuropsychologique des Apprentissages chez l'Enfant 128(26)</w:t>
              </w:r>
              <w:r>
                <w:rPr>
                  <w:noProof/>
                </w:rPr>
                <w:t>, pp. 1-10.</w:t>
              </w:r>
            </w:p>
            <w:p w14:paraId="6BDB819A" w14:textId="77777777" w:rsidR="003957FF" w:rsidRDefault="003957FF" w:rsidP="003957FF">
              <w:pPr>
                <w:pStyle w:val="Bibliographie"/>
                <w:ind w:left="720" w:hanging="720"/>
                <w:rPr>
                  <w:noProof/>
                </w:rPr>
              </w:pPr>
              <w:r>
                <w:rPr>
                  <w:noProof/>
                </w:rPr>
                <w:t xml:space="preserve">Despert, L. (1938, Avril). Schizophrenia in Children. </w:t>
              </w:r>
              <w:r>
                <w:rPr>
                  <w:i/>
                  <w:iCs/>
                  <w:noProof/>
                </w:rPr>
                <w:t>Psychiatric Quarterly 12, N°2</w:t>
              </w:r>
              <w:r>
                <w:rPr>
                  <w:noProof/>
                </w:rPr>
                <w:t>, pp. 366-371.</w:t>
              </w:r>
            </w:p>
            <w:p w14:paraId="3CCD9C1B" w14:textId="77777777" w:rsidR="003957FF" w:rsidRDefault="003957FF" w:rsidP="003957FF">
              <w:pPr>
                <w:pStyle w:val="Bibliographie"/>
                <w:ind w:left="720" w:hanging="720"/>
                <w:rPr>
                  <w:noProof/>
                </w:rPr>
              </w:pPr>
              <w:r>
                <w:rPr>
                  <w:noProof/>
                </w:rPr>
                <w:t xml:space="preserve">Dunn, W. (1997). The impact of sensory processing abilities on the daily lives of young childrenand their families : A cnoceptual model. </w:t>
              </w:r>
              <w:r>
                <w:rPr>
                  <w:i/>
                  <w:iCs/>
                  <w:noProof/>
                </w:rPr>
                <w:t>Infants &amp; Young Children, vol.9, n°4</w:t>
              </w:r>
              <w:r>
                <w:rPr>
                  <w:noProof/>
                </w:rPr>
                <w:t>, pp. 23-35.</w:t>
              </w:r>
            </w:p>
            <w:p w14:paraId="5D757AE9" w14:textId="77777777" w:rsidR="003957FF" w:rsidRDefault="003957FF" w:rsidP="003957FF">
              <w:pPr>
                <w:pStyle w:val="Bibliographie"/>
                <w:ind w:left="720" w:hanging="720"/>
                <w:rPr>
                  <w:noProof/>
                </w:rPr>
              </w:pPr>
              <w:r>
                <w:rPr>
                  <w:noProof/>
                </w:rPr>
                <w:t xml:space="preserve">Fellowes, S. (2015). Did Kanner actually describe the first account of autism? The mystery of 1938. </w:t>
              </w:r>
              <w:r>
                <w:rPr>
                  <w:i/>
                  <w:iCs/>
                  <w:noProof/>
                </w:rPr>
                <w:t>Journal of autism and developemental disorders, 45 (7)</w:t>
              </w:r>
              <w:r>
                <w:rPr>
                  <w:noProof/>
                </w:rPr>
                <w:t>, pp. 2274-2276.</w:t>
              </w:r>
            </w:p>
            <w:p w14:paraId="7EF91DD3" w14:textId="77777777" w:rsidR="003957FF" w:rsidRDefault="003957FF" w:rsidP="003957FF">
              <w:pPr>
                <w:pStyle w:val="Bibliographie"/>
                <w:ind w:left="720" w:hanging="720"/>
                <w:rPr>
                  <w:noProof/>
                </w:rPr>
              </w:pPr>
              <w:r>
                <w:rPr>
                  <w:noProof/>
                </w:rPr>
                <w:t xml:space="preserve">Fournier, K., Hass, C., Naik, S., Lodha, N., &amp; Cauraugh, J. (2010). Motor coordination in autism spectrum disorders: a synthesis and meta-analysis. </w:t>
              </w:r>
              <w:r>
                <w:rPr>
                  <w:i/>
                  <w:iCs/>
                  <w:noProof/>
                </w:rPr>
                <w:t>Journal of autism and developmental disorders, 40(10)</w:t>
              </w:r>
              <w:r>
                <w:rPr>
                  <w:noProof/>
                </w:rPr>
                <w:t>, pp. 1227–1240.</w:t>
              </w:r>
            </w:p>
            <w:p w14:paraId="35FA180C" w14:textId="77777777" w:rsidR="003957FF" w:rsidRDefault="003957FF" w:rsidP="003957FF">
              <w:pPr>
                <w:pStyle w:val="Bibliographie"/>
                <w:ind w:left="720" w:hanging="720"/>
                <w:rPr>
                  <w:noProof/>
                </w:rPr>
              </w:pPr>
              <w:r>
                <w:rPr>
                  <w:noProof/>
                </w:rPr>
                <w:t xml:space="preserve">Gillberg, C. (2010). The ESSENCE in child psychiatry: Early symptomatic syndromes eliciting neurodevelopmental clinical examinations. </w:t>
              </w:r>
              <w:r>
                <w:rPr>
                  <w:i/>
                  <w:iCs/>
                  <w:noProof/>
                </w:rPr>
                <w:t>Research in Developmental Disabilities , 31(6)</w:t>
              </w:r>
              <w:r>
                <w:rPr>
                  <w:noProof/>
                </w:rPr>
                <w:t>, pp. 1543-1551.</w:t>
              </w:r>
            </w:p>
            <w:p w14:paraId="38CE0018" w14:textId="77777777" w:rsidR="003957FF" w:rsidRDefault="003957FF" w:rsidP="003957FF">
              <w:pPr>
                <w:pStyle w:val="Bibliographie"/>
                <w:ind w:left="720" w:hanging="720"/>
                <w:rPr>
                  <w:noProof/>
                </w:rPr>
              </w:pPr>
              <w:r>
                <w:rPr>
                  <w:noProof/>
                </w:rPr>
                <w:t xml:space="preserve">Grégoire , P., &amp; Mottron, L. (2019 , Mars). L’autisme en pédopsychiatrie: épidémie ou dérive? </w:t>
              </w:r>
              <w:r>
                <w:rPr>
                  <w:i/>
                  <w:iCs/>
                  <w:noProof/>
                </w:rPr>
                <w:t>Sur le spectre</w:t>
              </w:r>
              <w:r>
                <w:rPr>
                  <w:noProof/>
                </w:rPr>
                <w:t>, p. 9.</w:t>
              </w:r>
            </w:p>
            <w:p w14:paraId="784F7C0A" w14:textId="52E369B7" w:rsidR="003957FF" w:rsidRDefault="003957FF" w:rsidP="003957FF">
              <w:pPr>
                <w:pStyle w:val="Bibliographie"/>
                <w:ind w:left="720" w:hanging="720"/>
                <w:rPr>
                  <w:noProof/>
                </w:rPr>
              </w:pPr>
              <w:r>
                <w:rPr>
                  <w:noProof/>
                </w:rPr>
                <w:t xml:space="preserve"> Heller, T. (1908). Über Dementia Infantilis. </w:t>
              </w:r>
              <w:r>
                <w:rPr>
                  <w:i/>
                  <w:iCs/>
                  <w:noProof/>
                </w:rPr>
                <w:t>Zeitschrift für die Erforschung und Behandlung des jugendlichen Schwachsinns auf wissenschaftlicher Grundlage, 2</w:t>
              </w:r>
              <w:r>
                <w:rPr>
                  <w:noProof/>
                </w:rPr>
                <w:t>, pp. 17-28.</w:t>
              </w:r>
            </w:p>
            <w:p w14:paraId="60702A2B" w14:textId="77777777" w:rsidR="003957FF" w:rsidRDefault="003957FF" w:rsidP="003957FF">
              <w:pPr>
                <w:pStyle w:val="Bibliographie"/>
                <w:ind w:left="720" w:hanging="720"/>
                <w:rPr>
                  <w:noProof/>
                </w:rPr>
              </w:pPr>
              <w:r>
                <w:rPr>
                  <w:noProof/>
                </w:rPr>
                <w:t xml:space="preserve">Kanner, L. (1943). Autistic disturbances of affective contact. </w:t>
              </w:r>
              <w:r>
                <w:rPr>
                  <w:i/>
                  <w:iCs/>
                  <w:noProof/>
                </w:rPr>
                <w:t>Nervous Child, 2</w:t>
              </w:r>
              <w:r>
                <w:rPr>
                  <w:noProof/>
                </w:rPr>
                <w:t>, pp. 217-250.</w:t>
              </w:r>
            </w:p>
            <w:p w14:paraId="4A0E9241" w14:textId="77777777" w:rsidR="003957FF" w:rsidRDefault="003957FF" w:rsidP="003957FF">
              <w:pPr>
                <w:pStyle w:val="Bibliographie"/>
                <w:ind w:left="720" w:hanging="720"/>
                <w:rPr>
                  <w:noProof/>
                </w:rPr>
              </w:pPr>
              <w:r>
                <w:rPr>
                  <w:noProof/>
                </w:rPr>
                <w:t xml:space="preserve">Lai, C., Lau, Z., Lui, S., Lok, E., Tam, V., Chan, Q., . . . Cheung, E. (2017). Meta-analysis of neuropsychological measures of executive functioning in children and adolescents with high-functioning autism spectrum disorder . </w:t>
              </w:r>
              <w:r>
                <w:rPr>
                  <w:i/>
                  <w:iCs/>
                  <w:noProof/>
                </w:rPr>
                <w:t>Autism research : official journal of the International Society for Autism Research, 10(5)</w:t>
              </w:r>
              <w:r>
                <w:rPr>
                  <w:noProof/>
                </w:rPr>
                <w:t>, pp. 911-939.</w:t>
              </w:r>
            </w:p>
            <w:p w14:paraId="2C0DB144" w14:textId="77777777" w:rsidR="003957FF" w:rsidRDefault="003957FF" w:rsidP="003957FF">
              <w:pPr>
                <w:pStyle w:val="Bibliographie"/>
                <w:ind w:left="720" w:hanging="720"/>
                <w:rPr>
                  <w:noProof/>
                </w:rPr>
              </w:pPr>
              <w:r>
                <w:rPr>
                  <w:noProof/>
                </w:rPr>
                <w:lastRenderedPageBreak/>
                <w:t xml:space="preserve">Landa, R., &amp; Garrett-Mayer, E. (2006). Development in infants with autism spectrum disorders: a prospective study. </w:t>
              </w:r>
              <w:r>
                <w:rPr>
                  <w:i/>
                  <w:iCs/>
                  <w:noProof/>
                </w:rPr>
                <w:t>Journal of child psychology and psychiatry, and allied disciplines, 47(6)</w:t>
              </w:r>
              <w:r>
                <w:rPr>
                  <w:noProof/>
                </w:rPr>
                <w:t>, pp. 629–638.</w:t>
              </w:r>
            </w:p>
            <w:p w14:paraId="1A503BE2" w14:textId="77777777" w:rsidR="003957FF" w:rsidRDefault="003957FF" w:rsidP="003957FF">
              <w:pPr>
                <w:pStyle w:val="Bibliographie"/>
                <w:ind w:left="720" w:hanging="720"/>
                <w:rPr>
                  <w:noProof/>
                </w:rPr>
              </w:pPr>
              <w:r>
                <w:rPr>
                  <w:noProof/>
                </w:rPr>
                <w:t xml:space="preserve">Le Menn, C., Pourre, F., &amp; Aubert, E. (2009). Réalisations motrices et troubles envahissants du développement : étude comparée de différentes modalités de consignes. </w:t>
              </w:r>
              <w:r>
                <w:rPr>
                  <w:i/>
                  <w:iCs/>
                  <w:noProof/>
                </w:rPr>
                <w:t>Entretiens de Psychomotricité</w:t>
              </w:r>
              <w:r>
                <w:rPr>
                  <w:noProof/>
                </w:rPr>
                <w:t>, pp. 61-66.</w:t>
              </w:r>
            </w:p>
            <w:p w14:paraId="05ACC2A8" w14:textId="0708B0F6" w:rsidR="003957FF" w:rsidRDefault="003957FF" w:rsidP="003957FF">
              <w:pPr>
                <w:pStyle w:val="Bibliographie"/>
                <w:ind w:left="720" w:hanging="720"/>
                <w:rPr>
                  <w:noProof/>
                </w:rPr>
              </w:pPr>
              <w:r>
                <w:rPr>
                  <w:noProof/>
                </w:rPr>
                <w:t xml:space="preserve">Lichtenstein, P., Carlstrom, E., Rastam, M., Gillberg, C., &amp; Anckarsater, H. (2010). The genetics of autism spectrum disorders and related neuropsychiatric disorders in childhood. </w:t>
              </w:r>
              <w:r>
                <w:rPr>
                  <w:i/>
                  <w:iCs/>
                  <w:noProof/>
                </w:rPr>
                <w:t>American Journal of Psychiatry, 167(11)</w:t>
              </w:r>
              <w:r>
                <w:rPr>
                  <w:noProof/>
                </w:rPr>
                <w:t>, pp. 1357-</w:t>
              </w:r>
              <w:r w:rsidR="00356FA6">
                <w:rPr>
                  <w:noProof/>
                </w:rPr>
                <w:t>13</w:t>
              </w:r>
              <w:r>
                <w:rPr>
                  <w:noProof/>
                </w:rPr>
                <w:t>63.</w:t>
              </w:r>
            </w:p>
            <w:p w14:paraId="4FB46D2A" w14:textId="77777777" w:rsidR="003957FF" w:rsidRDefault="003957FF" w:rsidP="003957FF">
              <w:pPr>
                <w:pStyle w:val="Bibliographie"/>
                <w:ind w:left="720" w:hanging="720"/>
                <w:rPr>
                  <w:noProof/>
                </w:rPr>
              </w:pPr>
              <w:r>
                <w:rPr>
                  <w:noProof/>
                </w:rPr>
                <w:t xml:space="preserve">Loomes, R., Hull, L., &amp; Mandy, W. (2017). What Is the Male-to-Female Ratio in Autism Spectrum Disorder? A Systematic Review and Meta-Analysis. </w:t>
              </w:r>
              <w:r>
                <w:rPr>
                  <w:i/>
                  <w:iCs/>
                  <w:noProof/>
                </w:rPr>
                <w:t>Journal of the American Academy of Child and Adolescent Psychiatry, 56(6)</w:t>
              </w:r>
              <w:r>
                <w:rPr>
                  <w:noProof/>
                </w:rPr>
                <w:t>, pp. 466-474.</w:t>
              </w:r>
            </w:p>
            <w:p w14:paraId="31C892A1" w14:textId="77777777" w:rsidR="003957FF" w:rsidRDefault="003957FF" w:rsidP="003957FF">
              <w:pPr>
                <w:pStyle w:val="Bibliographie"/>
                <w:ind w:left="720" w:hanging="720"/>
                <w:rPr>
                  <w:noProof/>
                </w:rPr>
              </w:pPr>
              <w:r>
                <w:rPr>
                  <w:noProof/>
                </w:rPr>
                <w:t xml:space="preserve">Maisonneuve, H., &amp; Floret, D. (2012, Septembre). Affaire Wakefield : 12ans d'errance car aucun lien entre autisme et vaccination ROR n'a été montré. </w:t>
              </w:r>
              <w:r>
                <w:rPr>
                  <w:i/>
                  <w:iCs/>
                  <w:noProof/>
                </w:rPr>
                <w:t>Presse medicale, Volume 41, Issue 9, Part 1</w:t>
              </w:r>
              <w:r>
                <w:rPr>
                  <w:noProof/>
                </w:rPr>
                <w:t>, pp. 827-834.</w:t>
              </w:r>
            </w:p>
            <w:p w14:paraId="77E8090B" w14:textId="77777777" w:rsidR="003957FF" w:rsidRDefault="003957FF" w:rsidP="003957FF">
              <w:pPr>
                <w:pStyle w:val="Bibliographie"/>
                <w:ind w:left="720" w:hanging="720"/>
                <w:rPr>
                  <w:noProof/>
                </w:rPr>
              </w:pPr>
              <w:r>
                <w:rPr>
                  <w:noProof/>
                </w:rPr>
                <w:t xml:space="preserve">Potter, H. (1933). Schizophrenia in children. </w:t>
              </w:r>
              <w:r>
                <w:rPr>
                  <w:i/>
                  <w:iCs/>
                  <w:noProof/>
                </w:rPr>
                <w:t>American Journal of Psychiatry, 6</w:t>
              </w:r>
              <w:r>
                <w:rPr>
                  <w:noProof/>
                </w:rPr>
                <w:t>, pp. 1257-1270.</w:t>
              </w:r>
            </w:p>
            <w:p w14:paraId="05B05E60" w14:textId="77777777" w:rsidR="003957FF" w:rsidRDefault="003957FF" w:rsidP="003957FF">
              <w:pPr>
                <w:pStyle w:val="Bibliographie"/>
                <w:ind w:left="720" w:hanging="720"/>
                <w:rPr>
                  <w:noProof/>
                </w:rPr>
              </w:pPr>
              <w:r>
                <w:rPr>
                  <w:noProof/>
                </w:rPr>
                <w:t xml:space="preserve">Sacrey, L.-A., Bryson, S., Zwaigenbaum, L., Brian, J., Smith, I., Roberts, W., . . . Garon, N. (2018). The Autism Parent Screen for Infants: Predicting risk of autism spectrum disorder based on parent-reported behavior observed at 6–24 months of age. </w:t>
              </w:r>
              <w:r>
                <w:rPr>
                  <w:i/>
                  <w:iCs/>
                  <w:noProof/>
                </w:rPr>
                <w:t>Autism, 22(3)</w:t>
              </w:r>
              <w:r>
                <w:rPr>
                  <w:noProof/>
                </w:rPr>
                <w:t>, pp. 322-334.</w:t>
              </w:r>
            </w:p>
            <w:p w14:paraId="3B8CF483" w14:textId="002EC56A" w:rsidR="003957FF" w:rsidRDefault="003957FF" w:rsidP="003957FF">
              <w:pPr>
                <w:pStyle w:val="Bibliographie"/>
                <w:ind w:left="720" w:hanging="720"/>
                <w:rPr>
                  <w:noProof/>
                </w:rPr>
              </w:pPr>
              <w:r>
                <w:rPr>
                  <w:noProof/>
                </w:rPr>
                <w:t xml:space="preserve">Teitelbaum, P., Teitelbaum, O., Nye, J., Fryman, J., &amp; Maurer, R. (1998). Movement analysis in infancy may be useful for early diagnosis of autism . </w:t>
              </w:r>
              <w:r>
                <w:rPr>
                  <w:i/>
                  <w:iCs/>
                  <w:noProof/>
                </w:rPr>
                <w:t>Proceedings of the National Academy of Sciences of the United States of America, 95(23)</w:t>
              </w:r>
              <w:r>
                <w:rPr>
                  <w:noProof/>
                </w:rPr>
                <w:t>, pp. 13982–13987.</w:t>
              </w:r>
            </w:p>
            <w:p w14:paraId="298D0F79" w14:textId="77777777" w:rsidR="003957FF" w:rsidRDefault="003957FF" w:rsidP="007E0057">
              <w:pPr>
                <w:pStyle w:val="Bibliographie"/>
                <w:rPr>
                  <w:noProof/>
                </w:rPr>
              </w:pPr>
              <w:r>
                <w:rPr>
                  <w:noProof/>
                </w:rPr>
                <w:t xml:space="preserve">Trécourt, F. (2020). Un trouble psychologique ou biologique ? </w:t>
              </w:r>
              <w:r>
                <w:rPr>
                  <w:i/>
                  <w:iCs/>
                  <w:noProof/>
                </w:rPr>
                <w:t>Sciences Humaines, 325</w:t>
              </w:r>
              <w:r>
                <w:rPr>
                  <w:noProof/>
                </w:rPr>
                <w:t>, p. 5.</w:t>
              </w:r>
            </w:p>
            <w:p w14:paraId="23974C2E" w14:textId="77777777" w:rsidR="003957FF" w:rsidRDefault="003957FF" w:rsidP="003957FF">
              <w:pPr>
                <w:pStyle w:val="Bibliographie"/>
                <w:ind w:left="720" w:hanging="720"/>
                <w:rPr>
                  <w:noProof/>
                </w:rPr>
              </w:pPr>
              <w:r>
                <w:rPr>
                  <w:noProof/>
                </w:rPr>
                <w:t xml:space="preserve">Zilbovicius, M., Boddaert, N., Belin, P., Poline, J., Remy, P., Mangin, J., . . . Samson, Y. (2000). Temporal lobe dysfunction in childhood autism: a PET study. Positron emission tomography. . </w:t>
              </w:r>
              <w:r>
                <w:rPr>
                  <w:i/>
                  <w:iCs/>
                  <w:noProof/>
                </w:rPr>
                <w:t>he American journal of psychiatry, 157(12)</w:t>
              </w:r>
              <w:r>
                <w:rPr>
                  <w:noProof/>
                </w:rPr>
                <w:t>, pp. 1988–1993.</w:t>
              </w:r>
            </w:p>
            <w:p w14:paraId="7E525587" w14:textId="7D5EB7D4" w:rsidR="003957FF" w:rsidRDefault="003957FF" w:rsidP="003957FF">
              <w:pPr>
                <w:pStyle w:val="Bibliographie"/>
                <w:ind w:left="720" w:hanging="720"/>
                <w:rPr>
                  <w:noProof/>
                </w:rPr>
              </w:pPr>
              <w:r>
                <w:rPr>
                  <w:noProof/>
                </w:rPr>
                <w:t xml:space="preserve">Zwaigenbaum, L., Bauman, M., Choueiri, R., Kasari, C., Carter, A., Granpeesheh, D., . . . Natowicz, M. (2015). Early Intervention for Children With Autism Spectrum Disorder </w:t>
              </w:r>
              <w:r>
                <w:rPr>
                  <w:noProof/>
                </w:rPr>
                <w:lastRenderedPageBreak/>
                <w:t xml:space="preserve">Under 3 Years of Age: Recommendations for Practice and Research. </w:t>
              </w:r>
              <w:r>
                <w:rPr>
                  <w:i/>
                  <w:iCs/>
                  <w:noProof/>
                </w:rPr>
                <w:t>Pediatrics, 136 Suppl 1</w:t>
              </w:r>
              <w:r w:rsidR="002B4B60">
                <w:rPr>
                  <w:noProof/>
                </w:rPr>
                <w:t>, pp. 60-81</w:t>
              </w:r>
              <w:r>
                <w:rPr>
                  <w:noProof/>
                </w:rPr>
                <w:t>.</w:t>
              </w:r>
            </w:p>
            <w:p w14:paraId="75A2F8CF" w14:textId="77777777" w:rsidR="00AC402B" w:rsidRDefault="003957FF" w:rsidP="00AC402B">
              <w:r>
                <w:rPr>
                  <w:b/>
                  <w:bCs/>
                </w:rPr>
                <w:fldChar w:fldCharType="end"/>
              </w:r>
            </w:p>
          </w:sdtContent>
        </w:sdt>
        <w:p w14:paraId="53BD164F" w14:textId="1450AA53" w:rsidR="00616FDC" w:rsidRPr="00FD742C" w:rsidRDefault="00616FDC" w:rsidP="00AC402B">
          <w:pPr>
            <w:spacing w:after="0"/>
            <w:jc w:val="center"/>
          </w:pPr>
          <w:r w:rsidRPr="00616FDC">
            <w:rPr>
              <w:b/>
              <w:bCs/>
              <w:color w:val="4472C4" w:themeColor="accent1"/>
            </w:rPr>
            <w:t>Rapports et documents à caractère professionnel</w:t>
          </w:r>
        </w:p>
        <w:p w14:paraId="66B486B4" w14:textId="51F4B82A" w:rsidR="00D23B22" w:rsidRDefault="00376A7C" w:rsidP="00D23B22">
          <w:pPr>
            <w:pStyle w:val="Bibliographie"/>
            <w:ind w:left="720" w:hanging="720"/>
            <w:rPr>
              <w:noProof/>
            </w:rPr>
          </w:pPr>
          <w:r>
            <w:rPr>
              <w:noProof/>
            </w:rPr>
            <w:t>APA.</w:t>
          </w:r>
          <w:r w:rsidR="00D23B22">
            <w:rPr>
              <w:noProof/>
            </w:rPr>
            <w:t xml:space="preserve"> (2013). </w:t>
          </w:r>
          <w:r w:rsidR="00D23B22">
            <w:rPr>
              <w:i/>
              <w:iCs/>
              <w:noProof/>
            </w:rPr>
            <w:t>Diagnostic and statistical manual of mental disorders, 5th ed.</w:t>
          </w:r>
          <w:r w:rsidR="00D23B22">
            <w:rPr>
              <w:noProof/>
            </w:rPr>
            <w:t xml:space="preserve"> Washington DC: American Psychiatric Association (APA).</w:t>
          </w:r>
        </w:p>
        <w:p w14:paraId="13D6F376" w14:textId="35E28080" w:rsidR="00DE4B63" w:rsidRDefault="00DE4B63" w:rsidP="00DE4B63">
          <w:pPr>
            <w:pStyle w:val="Bibliographie"/>
            <w:ind w:left="720" w:hanging="720"/>
            <w:rPr>
              <w:noProof/>
            </w:rPr>
          </w:pPr>
          <w:r>
            <w:rPr>
              <w:noProof/>
            </w:rPr>
            <w:t>HAS</w:t>
          </w:r>
          <w:r w:rsidR="00376A7C">
            <w:rPr>
              <w:noProof/>
            </w:rPr>
            <w:t>.</w:t>
          </w:r>
          <w:r>
            <w:rPr>
              <w:noProof/>
            </w:rPr>
            <w:t xml:space="preserve"> (2018). Trouble du spectre de l’autisme - Signes d’alerte, repérage, diagnostic et évaluation chez l’enfant et l’adolescent - Méthode Recommandations pour la pratique clinique. Saint Denis La Plaine.</w:t>
          </w:r>
        </w:p>
        <w:p w14:paraId="1418BB52" w14:textId="52F91621" w:rsidR="00DE4B63" w:rsidRPr="00DE4B63" w:rsidRDefault="00DE4B63" w:rsidP="00DE4B63">
          <w:r>
            <w:rPr>
              <w:noProof/>
            </w:rPr>
            <w:t>HAS</w:t>
          </w:r>
          <w:r w:rsidR="00376A7C">
            <w:rPr>
              <w:noProof/>
            </w:rPr>
            <w:t>.</w:t>
          </w:r>
          <w:r>
            <w:rPr>
              <w:noProof/>
            </w:rPr>
            <w:t xml:space="preserve"> (2010). </w:t>
          </w:r>
          <w:r>
            <w:rPr>
              <w:i/>
              <w:iCs/>
              <w:noProof/>
            </w:rPr>
            <w:t>Autisme et autres troubles envahissants du développement. Etat des connaissances.</w:t>
          </w:r>
        </w:p>
        <w:p w14:paraId="7386793C" w14:textId="3EB8CF64" w:rsidR="00B60FFC" w:rsidRDefault="00376A7C" w:rsidP="00B60FFC">
          <w:pPr>
            <w:pStyle w:val="Bibliographie"/>
            <w:ind w:left="720" w:hanging="720"/>
            <w:rPr>
              <w:noProof/>
            </w:rPr>
          </w:pPr>
          <w:r>
            <w:rPr>
              <w:noProof/>
            </w:rPr>
            <w:t>IGAS</w:t>
          </w:r>
          <w:r w:rsidR="00B60FFC">
            <w:rPr>
              <w:noProof/>
            </w:rPr>
            <w:t xml:space="preserve">. (2016). </w:t>
          </w:r>
          <w:r w:rsidR="00B60FFC">
            <w:rPr>
              <w:i/>
              <w:iCs/>
              <w:noProof/>
            </w:rPr>
            <w:t>Evaluation du 3ème plan autisme dans la</w:t>
          </w:r>
          <w:r w:rsidR="00A85BB5">
            <w:rPr>
              <w:i/>
              <w:iCs/>
              <w:noProof/>
            </w:rPr>
            <w:t xml:space="preserve"> perspective de l’élaboration de la 4</w:t>
          </w:r>
          <w:r w:rsidR="00A85BB5" w:rsidRPr="00A85BB5">
            <w:rPr>
              <w:i/>
              <w:iCs/>
              <w:noProof/>
              <w:vertAlign w:val="superscript"/>
            </w:rPr>
            <w:t>ème</w:t>
          </w:r>
          <w:r w:rsidR="00A85BB5">
            <w:rPr>
              <w:i/>
              <w:iCs/>
              <w:noProof/>
            </w:rPr>
            <w:t xml:space="preserve"> plan.</w:t>
          </w:r>
          <w:r w:rsidR="00B60FFC">
            <w:rPr>
              <w:noProof/>
            </w:rPr>
            <w:t xml:space="preserve"> </w:t>
          </w:r>
        </w:p>
        <w:p w14:paraId="1636D3CE" w14:textId="344A0EA2" w:rsidR="007E0057" w:rsidRDefault="007E0057" w:rsidP="007E0057">
          <w:pPr>
            <w:pStyle w:val="Bibliographie"/>
            <w:ind w:left="720" w:hanging="720"/>
            <w:rPr>
              <w:noProof/>
            </w:rPr>
          </w:pPr>
          <w:r>
            <w:rPr>
              <w:noProof/>
            </w:rPr>
            <w:t>OMS</w:t>
          </w:r>
          <w:r w:rsidR="00376A7C">
            <w:rPr>
              <w:noProof/>
            </w:rPr>
            <w:t>.</w:t>
          </w:r>
          <w:r>
            <w:rPr>
              <w:noProof/>
            </w:rPr>
            <w:t xml:space="preserve"> (2022). </w:t>
          </w:r>
          <w:r>
            <w:rPr>
              <w:i/>
              <w:iCs/>
              <w:noProof/>
            </w:rPr>
            <w:t>Classification Internationale des Maladies, 11e version.</w:t>
          </w:r>
          <w:r>
            <w:rPr>
              <w:noProof/>
            </w:rPr>
            <w:t xml:space="preserve"> Genève: Organisation Mondiale de la Santé.</w:t>
          </w:r>
        </w:p>
        <w:p w14:paraId="0B2DFB3E" w14:textId="180DAF84" w:rsidR="00616FDC" w:rsidRDefault="00616FDC" w:rsidP="00AC402B">
          <w:pPr>
            <w:spacing w:after="0"/>
            <w:jc w:val="center"/>
            <w:rPr>
              <w:b/>
              <w:bCs/>
              <w:color w:val="4472C4" w:themeColor="accent1"/>
            </w:rPr>
          </w:pPr>
          <w:r w:rsidRPr="00616FDC">
            <w:rPr>
              <w:b/>
              <w:bCs/>
              <w:color w:val="4472C4" w:themeColor="accent1"/>
            </w:rPr>
            <w:t>Sites internet</w:t>
          </w:r>
        </w:p>
        <w:p w14:paraId="22E3FD0A" w14:textId="344B6BF7" w:rsidR="003957FF" w:rsidRDefault="003957FF" w:rsidP="003957FF">
          <w:pPr>
            <w:pStyle w:val="Bibliographie"/>
            <w:ind w:left="720" w:hanging="720"/>
            <w:rPr>
              <w:noProof/>
            </w:rPr>
          </w:pPr>
          <w:r>
            <w:rPr>
              <w:noProof/>
            </w:rPr>
            <w:t xml:space="preserve">Agence de la Santé Publique du Canada. (2017, Janvier). </w:t>
          </w:r>
          <w:r>
            <w:rPr>
              <w:i/>
              <w:iCs/>
              <w:noProof/>
            </w:rPr>
            <w:t>Facteurs environnementaux associés au trouble du spectre de l'autisme : étude de délimitation portant sur les années 2003 à 2013 - PSPMC.</w:t>
          </w:r>
          <w:r>
            <w:rPr>
              <w:noProof/>
            </w:rPr>
            <w:t xml:space="preserve"> Récupéré sur Gouvernement du Canada: </w:t>
          </w:r>
          <w:hyperlink r:id="rId28" w:history="1">
            <w:r w:rsidR="00D23B22" w:rsidRPr="00844BB6">
              <w:rPr>
                <w:rStyle w:val="Lienhypertexte"/>
                <w:noProof/>
              </w:rPr>
              <w:t>https://www.canada.ca/fr/sante-publique/services/rapports-publications/promotion-sante-prevention-maladies-chroniques-canada-recherche-politiques-pratiques/vol-37-no-1-2017/facteurs-environnementaux-associes-trouble-spectre-autisme-etude-delimitation-port</w:t>
            </w:r>
          </w:hyperlink>
        </w:p>
        <w:p w14:paraId="0D20FE1E" w14:textId="555CA8A1" w:rsidR="001F4657" w:rsidRDefault="001F4657" w:rsidP="001F4657">
          <w:pPr>
            <w:pStyle w:val="Bibliographie"/>
            <w:ind w:left="720" w:hanging="720"/>
            <w:rPr>
              <w:noProof/>
            </w:rPr>
          </w:pPr>
          <w:r>
            <w:rPr>
              <w:noProof/>
            </w:rPr>
            <w:t xml:space="preserve">Cohen, D. (2023, décembre 14). </w:t>
          </w:r>
          <w:r>
            <w:rPr>
              <w:i/>
              <w:iCs/>
              <w:noProof/>
            </w:rPr>
            <w:t>Par-dela le bien et le mal : généalogie de l'autisme</w:t>
          </w:r>
          <w:r>
            <w:rPr>
              <w:noProof/>
            </w:rPr>
            <w:t xml:space="preserve">. Récupéré sur Oct-Opus Formations: </w:t>
          </w:r>
          <w:hyperlink r:id="rId29" w:history="1">
            <w:r w:rsidRPr="00844BB6">
              <w:rPr>
                <w:rStyle w:val="Lienhypertexte"/>
                <w:noProof/>
              </w:rPr>
              <w:t>https://octopus-formations.fr/evenement/au-dela-du-bien-et-du-mal-genealogie-de-lautisme/</w:t>
            </w:r>
          </w:hyperlink>
        </w:p>
        <w:p w14:paraId="05091499" w14:textId="0D45CE9F" w:rsidR="00D23B22" w:rsidRDefault="00D23B22" w:rsidP="00D23B22">
          <w:pPr>
            <w:pStyle w:val="Bibliographie"/>
            <w:ind w:left="720" w:hanging="720"/>
            <w:rPr>
              <w:noProof/>
            </w:rPr>
          </w:pPr>
          <w:r>
            <w:rPr>
              <w:noProof/>
            </w:rPr>
            <w:t xml:space="preserve">D'Ignazio, A. (2018, Janvier 27). </w:t>
          </w:r>
          <w:r>
            <w:rPr>
              <w:i/>
              <w:iCs/>
              <w:noProof/>
            </w:rPr>
            <w:t>Évoluton nososgraphique de l'autisme - avancée des classifications.</w:t>
          </w:r>
          <w:r>
            <w:rPr>
              <w:noProof/>
            </w:rPr>
            <w:t xml:space="preserve"> Récupéré sur Psychomotricien libéral: </w:t>
          </w:r>
          <w:hyperlink r:id="rId30" w:history="1">
            <w:r w:rsidR="001F4657" w:rsidRPr="00844BB6">
              <w:rPr>
                <w:rStyle w:val="Lienhypertexte"/>
                <w:noProof/>
              </w:rPr>
              <w:t>https://www.psychomotricien-liberal.com/wp-content/uploads/2018/02/Evolution-des-classifications-AutismeTEDTSA-DIgnazio.pdf</w:t>
            </w:r>
          </w:hyperlink>
        </w:p>
        <w:p w14:paraId="44CF440A" w14:textId="1BE26A6C" w:rsidR="001F4657" w:rsidRDefault="001F4657" w:rsidP="001F4657">
          <w:pPr>
            <w:pStyle w:val="Bibliographie"/>
            <w:ind w:left="720" w:hanging="720"/>
            <w:rPr>
              <w:noProof/>
            </w:rPr>
          </w:pPr>
          <w:r>
            <w:rPr>
              <w:noProof/>
            </w:rPr>
            <w:lastRenderedPageBreak/>
            <w:t xml:space="preserve">GNCRA, G. (s.d.). </w:t>
          </w:r>
          <w:r>
            <w:rPr>
              <w:i/>
              <w:iCs/>
              <w:noProof/>
            </w:rPr>
            <w:t>Présentation des CRA et leurs missions</w:t>
          </w:r>
          <w:r>
            <w:rPr>
              <w:noProof/>
            </w:rPr>
            <w:t xml:space="preserve">. Récupéré sur Groupement National centres ressources autisme: </w:t>
          </w:r>
          <w:hyperlink r:id="rId31" w:history="1">
            <w:r w:rsidRPr="005616F5">
              <w:rPr>
                <w:rStyle w:val="Lienhypertexte"/>
                <w:noProof/>
                <w:sz w:val="23"/>
                <w:szCs w:val="23"/>
              </w:rPr>
              <w:t>https://gncra.fr/les-cra/presentation-des-cra-et-leurs-missions/</w:t>
            </w:r>
          </w:hyperlink>
        </w:p>
        <w:p w14:paraId="6FD10AC2" w14:textId="00F27CE3" w:rsidR="001F4657" w:rsidRDefault="00DE4B63" w:rsidP="00DE4B63">
          <w:pPr>
            <w:pStyle w:val="Bibliographie"/>
            <w:ind w:left="720" w:hanging="720"/>
            <w:rPr>
              <w:noProof/>
            </w:rPr>
          </w:pPr>
          <w:r>
            <w:rPr>
              <w:noProof/>
            </w:rPr>
            <w:t xml:space="preserve">Gorgy, O. (2024, 02 11). </w:t>
          </w:r>
          <w:r>
            <w:rPr>
              <w:i/>
              <w:iCs/>
              <w:noProof/>
            </w:rPr>
            <w:t>Pyramide des fonctions d’intégration</w:t>
          </w:r>
          <w:r>
            <w:rPr>
              <w:noProof/>
            </w:rPr>
            <w:t xml:space="preserve">. Récupéré sur Sensoted: </w:t>
          </w:r>
          <w:hyperlink r:id="rId32" w:history="1">
            <w:r w:rsidRPr="00844BB6">
              <w:rPr>
                <w:rStyle w:val="Lienhypertexte"/>
                <w:noProof/>
              </w:rPr>
              <w:t>https://www.sensoted.fr/?p=1010</w:t>
            </w:r>
          </w:hyperlink>
        </w:p>
        <w:p w14:paraId="54408049" w14:textId="7F8B1B72" w:rsidR="005D55FB" w:rsidRDefault="00B60FFC" w:rsidP="00AC402B">
          <w:pPr>
            <w:pStyle w:val="Bibliographie"/>
            <w:ind w:left="720" w:hanging="720"/>
            <w:rPr>
              <w:noProof/>
            </w:rPr>
          </w:pPr>
          <w:r>
            <w:rPr>
              <w:noProof/>
            </w:rPr>
            <w:t xml:space="preserve">Ministère des solidarités et des familles. (2021, août 9). </w:t>
          </w:r>
          <w:r>
            <w:rPr>
              <w:i/>
              <w:iCs/>
              <w:noProof/>
            </w:rPr>
            <w:t>KIT PEDAGOGIQUE Accompagnement des personnes autistes.</w:t>
          </w:r>
          <w:r>
            <w:rPr>
              <w:noProof/>
            </w:rPr>
            <w:t xml:space="preserve"> Récupéré sur Ministère des solidarités et des familles: </w:t>
          </w:r>
          <w:hyperlink r:id="rId33" w:history="1">
            <w:r w:rsidR="00295587" w:rsidRPr="00872A51">
              <w:rPr>
                <w:rStyle w:val="Lienhypertexte"/>
                <w:noProof/>
              </w:rPr>
              <w:t>https://handicap.gouv.fr/IMG/pdf/kit_pedagogique_-accompagnement_des_personnes _autistes.pdf</w:t>
            </w:r>
          </w:hyperlink>
        </w:p>
      </w:sdtContent>
    </w:sdt>
    <w:p w14:paraId="266CAB59" w14:textId="77777777" w:rsidR="00F0518E" w:rsidRDefault="00F0518E">
      <w:pPr>
        <w:spacing w:line="259" w:lineRule="auto"/>
        <w:jc w:val="left"/>
        <w:rPr>
          <w:b/>
          <w:bCs/>
          <w:color w:val="4472C4" w:themeColor="accent1"/>
          <w:sz w:val="32"/>
          <w:szCs w:val="32"/>
        </w:rPr>
      </w:pPr>
      <w:r>
        <w:rPr>
          <w:b/>
          <w:bCs/>
          <w:color w:val="4472C4" w:themeColor="accent1"/>
          <w:sz w:val="32"/>
          <w:szCs w:val="32"/>
        </w:rPr>
        <w:br w:type="page"/>
      </w:r>
    </w:p>
    <w:p w14:paraId="6DAB54FC" w14:textId="77777777" w:rsidR="0021069E" w:rsidRDefault="0021069E" w:rsidP="00E04BC8">
      <w:pPr>
        <w:pStyle w:val="Titre1"/>
        <w:numPr>
          <w:ilvl w:val="0"/>
          <w:numId w:val="0"/>
        </w:numPr>
      </w:pPr>
    </w:p>
    <w:p w14:paraId="46C56893" w14:textId="77777777" w:rsidR="0021069E" w:rsidRPr="00526F1B" w:rsidRDefault="0021069E" w:rsidP="00E04BC8">
      <w:pPr>
        <w:pStyle w:val="Titre1"/>
        <w:numPr>
          <w:ilvl w:val="0"/>
          <w:numId w:val="0"/>
        </w:numPr>
      </w:pPr>
    </w:p>
    <w:p w14:paraId="0914368A" w14:textId="77777777" w:rsidR="0021069E" w:rsidRPr="00526F1B" w:rsidRDefault="0021069E" w:rsidP="00E04BC8">
      <w:pPr>
        <w:pStyle w:val="Titre1"/>
        <w:numPr>
          <w:ilvl w:val="0"/>
          <w:numId w:val="0"/>
        </w:numPr>
      </w:pPr>
    </w:p>
    <w:p w14:paraId="3FC0485B" w14:textId="77777777" w:rsidR="0021069E" w:rsidRPr="00526F1B" w:rsidRDefault="0021069E" w:rsidP="00E04BC8">
      <w:pPr>
        <w:pStyle w:val="Titre1"/>
        <w:numPr>
          <w:ilvl w:val="0"/>
          <w:numId w:val="0"/>
        </w:numPr>
      </w:pPr>
    </w:p>
    <w:p w14:paraId="611E12C5" w14:textId="77777777" w:rsidR="00526F1B" w:rsidRDefault="00526F1B" w:rsidP="00E04BC8">
      <w:pPr>
        <w:pStyle w:val="Titre1"/>
        <w:numPr>
          <w:ilvl w:val="0"/>
          <w:numId w:val="0"/>
        </w:numPr>
      </w:pPr>
    </w:p>
    <w:bookmarkStart w:id="55" w:name="_ANNEXES"/>
    <w:bookmarkStart w:id="56" w:name="_Toc164288549"/>
    <w:bookmarkEnd w:id="55"/>
    <w:p w14:paraId="23690118" w14:textId="54BCAC71" w:rsidR="0021069E" w:rsidRDefault="0021069E" w:rsidP="00E04BC8">
      <w:pPr>
        <w:pStyle w:val="Titre1"/>
        <w:numPr>
          <w:ilvl w:val="0"/>
          <w:numId w:val="0"/>
        </w:numPr>
      </w:pPr>
      <w:r>
        <w:rPr>
          <w:noProof/>
        </w:rPr>
        <mc:AlternateContent>
          <mc:Choice Requires="wps">
            <w:drawing>
              <wp:anchor distT="4294967295" distB="4294967295" distL="114300" distR="114300" simplePos="0" relativeHeight="251692039" behindDoc="0" locked="0" layoutInCell="1" allowOverlap="1" wp14:anchorId="0E5BADD8" wp14:editId="6E28ECD1">
                <wp:simplePos x="0" y="0"/>
                <wp:positionH relativeFrom="margin">
                  <wp:align>left</wp:align>
                </wp:positionH>
                <wp:positionV relativeFrom="paragraph">
                  <wp:posOffset>601979</wp:posOffset>
                </wp:positionV>
                <wp:extent cx="7139305" cy="0"/>
                <wp:effectExtent l="0" t="0" r="0" b="0"/>
                <wp:wrapNone/>
                <wp:docPr id="1969125621"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393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08BC7" id="Connecteur droit 3" o:spid="_x0000_s1026" style="position:absolute;flip:y;z-index:251692039;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47.4pt" to="562.1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" strokecolor="#4472c4 [3204]" strokeweight=".5pt">
                <v:stroke joinstyle="miter"/>
                <o:lock v:ext="edit" shapetype="f"/>
                <w10:wrap anchorx="margin"/>
              </v:line>
            </w:pict>
          </mc:Fallback>
        </mc:AlternateContent>
      </w:r>
      <w:r>
        <w:t>ANNEXES</w:t>
      </w:r>
      <w:bookmarkEnd w:id="56"/>
    </w:p>
    <w:p w14:paraId="1F0BD14C" w14:textId="77777777" w:rsidR="0021069E" w:rsidRPr="0021069E" w:rsidRDefault="0021069E" w:rsidP="0021069E"/>
    <w:p w14:paraId="4705079F" w14:textId="77777777" w:rsidR="0021069E" w:rsidRDefault="0021069E">
      <w:pPr>
        <w:spacing w:line="259" w:lineRule="auto"/>
        <w:jc w:val="left"/>
        <w:rPr>
          <w:color w:val="4472C4" w:themeColor="accent1"/>
          <w:sz w:val="72"/>
          <w:szCs w:val="72"/>
        </w:rPr>
      </w:pPr>
      <w:r>
        <w:br w:type="page"/>
      </w:r>
    </w:p>
    <w:p w14:paraId="3D4D71B4" w14:textId="77777777" w:rsidR="001900F5" w:rsidRPr="00C44E10" w:rsidRDefault="001900F5" w:rsidP="005D247C">
      <w:pPr>
        <w:pStyle w:val="Paragraphedeliste"/>
        <w:numPr>
          <w:ilvl w:val="0"/>
          <w:numId w:val="4"/>
        </w:numPr>
        <w:rPr>
          <w:b/>
          <w:bCs/>
          <w:color w:val="4472C4" w:themeColor="accent1"/>
        </w:rPr>
      </w:pPr>
      <w:r w:rsidRPr="00C44E10">
        <w:rPr>
          <w:b/>
          <w:bCs/>
          <w:color w:val="4472C4" w:themeColor="accent1"/>
        </w:rPr>
        <w:lastRenderedPageBreak/>
        <w:t>Niveaux de sévérité du trouble du spectre de l’autisme</w:t>
      </w:r>
    </w:p>
    <w:p w14:paraId="5F0FDE48" w14:textId="77777777" w:rsidR="001900F5" w:rsidRDefault="001900F5" w:rsidP="001900F5">
      <w:r w:rsidRPr="00822E09">
        <w:rPr>
          <w:noProof/>
        </w:rPr>
        <w:drawing>
          <wp:inline distT="0" distB="0" distL="0" distR="0" wp14:anchorId="74BD3826" wp14:editId="1A20103B">
            <wp:extent cx="5763312" cy="6731000"/>
            <wp:effectExtent l="0" t="0" r="8890" b="0"/>
            <wp:docPr id="354175316" name="Image 354175316" descr="Une image contenant texte, capture d’écran, Police, papi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75316" name="Image 1" descr="Une image contenant texte, capture d’écran, Police, papier&#10;&#10;Description générée automatiquement"/>
                    <pic:cNvPicPr/>
                  </pic:nvPicPr>
                  <pic:blipFill>
                    <a:blip r:embed="rId34"/>
                    <a:stretch>
                      <a:fillRect/>
                    </a:stretch>
                  </pic:blipFill>
                  <pic:spPr>
                    <a:xfrm>
                      <a:off x="0" y="0"/>
                      <a:ext cx="5773833" cy="6743288"/>
                    </a:xfrm>
                    <a:prstGeom prst="rect">
                      <a:avLst/>
                    </a:prstGeom>
                  </pic:spPr>
                </pic:pic>
              </a:graphicData>
            </a:graphic>
          </wp:inline>
        </w:drawing>
      </w:r>
    </w:p>
    <w:p w14:paraId="7ECF4C77" w14:textId="77777777" w:rsidR="001900F5" w:rsidRDefault="001900F5" w:rsidP="001900F5">
      <w:pPr>
        <w:spacing w:line="259" w:lineRule="auto"/>
        <w:jc w:val="left"/>
      </w:pPr>
      <w:r>
        <w:br w:type="page"/>
      </w:r>
    </w:p>
    <w:p w14:paraId="71B5690A" w14:textId="04B8C82E" w:rsidR="001900F5" w:rsidRDefault="001900F5" w:rsidP="005D247C">
      <w:pPr>
        <w:pStyle w:val="Paragraphedeliste"/>
        <w:numPr>
          <w:ilvl w:val="0"/>
          <w:numId w:val="4"/>
        </w:numPr>
        <w:ind w:left="720"/>
      </w:pPr>
      <w:r w:rsidRPr="004B7499">
        <w:rPr>
          <w:b/>
          <w:bCs/>
          <w:color w:val="4472C4" w:themeColor="accent1"/>
        </w:rPr>
        <w:lastRenderedPageBreak/>
        <w:t>Outils d’évaluation du fonctionnement de l’enfant avec TSA</w:t>
      </w:r>
      <w:r>
        <w:rPr>
          <w:b/>
          <w:bCs/>
          <w:color w:val="4472C4" w:themeColor="accent1"/>
        </w:rPr>
        <w:t xml:space="preserve"> – Reco</w:t>
      </w:r>
      <w:r w:rsidR="002B09FA">
        <w:rPr>
          <w:b/>
          <w:bCs/>
          <w:color w:val="4472C4" w:themeColor="accent1"/>
        </w:rPr>
        <w:t>mmandations de la</w:t>
      </w:r>
      <w:r>
        <w:rPr>
          <w:b/>
          <w:bCs/>
          <w:color w:val="4472C4" w:themeColor="accent1"/>
        </w:rPr>
        <w:t xml:space="preserve"> HAS</w:t>
      </w:r>
    </w:p>
    <w:tbl>
      <w:tblPr>
        <w:tblStyle w:val="Grilledutableau"/>
        <w:tblW w:w="9351" w:type="dxa"/>
        <w:tblLook w:val="04A0" w:firstRow="1" w:lastRow="0" w:firstColumn="1" w:lastColumn="0" w:noHBand="0" w:noVBand="1"/>
      </w:tblPr>
      <w:tblGrid>
        <w:gridCol w:w="6232"/>
        <w:gridCol w:w="3119"/>
      </w:tblGrid>
      <w:tr w:rsidR="001900F5" w14:paraId="200F1C38" w14:textId="77777777" w:rsidTr="006B43E8">
        <w:tc>
          <w:tcPr>
            <w:tcW w:w="9351" w:type="dxa"/>
            <w:gridSpan w:val="2"/>
            <w:shd w:val="clear" w:color="auto" w:fill="4472C4" w:themeFill="accent1"/>
          </w:tcPr>
          <w:p w14:paraId="578B8F8E" w14:textId="77777777" w:rsidR="001900F5" w:rsidRPr="003358B4" w:rsidRDefault="001900F5" w:rsidP="006B43E8">
            <w:pPr>
              <w:pStyle w:val="Sansinterligne"/>
              <w:jc w:val="center"/>
              <w:rPr>
                <w:b/>
                <w:bCs/>
                <w:color w:val="FFFFFF" w:themeColor="background1"/>
              </w:rPr>
            </w:pPr>
            <w:r w:rsidRPr="003358B4">
              <w:rPr>
                <w:b/>
                <w:bCs/>
                <w:color w:val="FFFFFF" w:themeColor="background1"/>
                <w:sz w:val="32"/>
                <w:szCs w:val="32"/>
              </w:rPr>
              <w:t>Intelligence</w:t>
            </w:r>
            <w:r>
              <w:rPr>
                <w:b/>
                <w:bCs/>
                <w:color w:val="FFFFFF" w:themeColor="background1"/>
                <w:sz w:val="32"/>
                <w:szCs w:val="32"/>
              </w:rPr>
              <w:t>s</w:t>
            </w:r>
          </w:p>
        </w:tc>
      </w:tr>
      <w:tr w:rsidR="001900F5" w14:paraId="05398214" w14:textId="77777777" w:rsidTr="006B43E8">
        <w:tc>
          <w:tcPr>
            <w:tcW w:w="6232" w:type="dxa"/>
          </w:tcPr>
          <w:p w14:paraId="7EBA5DD1" w14:textId="77777777" w:rsidR="001900F5" w:rsidRDefault="001900F5" w:rsidP="006B43E8">
            <w:pPr>
              <w:pStyle w:val="Sansinterligne"/>
              <w:spacing w:line="240" w:lineRule="auto"/>
            </w:pPr>
            <w:r>
              <w:t>Test non verbal d’intelligence de Snijders-Oonen</w:t>
            </w:r>
          </w:p>
          <w:p w14:paraId="4EAE1416" w14:textId="77777777" w:rsidR="001900F5" w:rsidRPr="000B50DD" w:rsidRDefault="001900F5" w:rsidP="006B43E8">
            <w:pPr>
              <w:pStyle w:val="Sansinterligne"/>
              <w:spacing w:line="240" w:lineRule="auto"/>
              <w:rPr>
                <w:b/>
                <w:bCs/>
              </w:rPr>
            </w:pPr>
            <w:r w:rsidRPr="000B50DD">
              <w:rPr>
                <w:b/>
                <w:bCs/>
              </w:rPr>
              <w:t>SON-R</w:t>
            </w:r>
          </w:p>
        </w:tc>
        <w:tc>
          <w:tcPr>
            <w:tcW w:w="3119" w:type="dxa"/>
          </w:tcPr>
          <w:p w14:paraId="07455EE5" w14:textId="77777777" w:rsidR="001900F5" w:rsidRDefault="001900F5" w:rsidP="006B43E8">
            <w:pPr>
              <w:pStyle w:val="Sansinterligne"/>
              <w:spacing w:line="240" w:lineRule="auto"/>
            </w:pPr>
            <w:r>
              <w:t>Tellegen,</w:t>
            </w:r>
          </w:p>
          <w:p w14:paraId="0B5634F0" w14:textId="77777777" w:rsidR="001900F5" w:rsidRDefault="001900F5" w:rsidP="006B43E8">
            <w:pPr>
              <w:pStyle w:val="Sansinterligne"/>
              <w:spacing w:line="240" w:lineRule="auto"/>
            </w:pPr>
            <w:r>
              <w:t>1943, 1958, 1975, 1988</w:t>
            </w:r>
          </w:p>
        </w:tc>
      </w:tr>
      <w:tr w:rsidR="001900F5" w14:paraId="16D9F81C" w14:textId="77777777" w:rsidTr="006B43E8">
        <w:tc>
          <w:tcPr>
            <w:tcW w:w="6232" w:type="dxa"/>
          </w:tcPr>
          <w:p w14:paraId="0A3FF729" w14:textId="77777777" w:rsidR="001900F5" w:rsidRDefault="001900F5" w:rsidP="006B43E8">
            <w:pPr>
              <w:pStyle w:val="Sansinterligne"/>
              <w:spacing w:line="240" w:lineRule="auto"/>
            </w:pPr>
            <w:r>
              <w:t>Progressive matrices couleur</w:t>
            </w:r>
          </w:p>
          <w:p w14:paraId="52F994B8" w14:textId="77777777" w:rsidR="001900F5" w:rsidRDefault="001900F5" w:rsidP="006B43E8">
            <w:pPr>
              <w:pStyle w:val="Sansinterligne"/>
              <w:spacing w:line="240" w:lineRule="auto"/>
            </w:pPr>
            <w:r w:rsidRPr="000B50DD">
              <w:rPr>
                <w:b/>
                <w:bCs/>
              </w:rPr>
              <w:t xml:space="preserve">CPM </w:t>
            </w:r>
            <w:r>
              <w:t>ou (PM47)</w:t>
            </w:r>
          </w:p>
        </w:tc>
        <w:tc>
          <w:tcPr>
            <w:tcW w:w="3119" w:type="dxa"/>
          </w:tcPr>
          <w:p w14:paraId="4BCB32DB" w14:textId="77777777" w:rsidR="001900F5" w:rsidRDefault="001900F5" w:rsidP="006B43E8">
            <w:pPr>
              <w:pStyle w:val="Sansinterligne"/>
              <w:spacing w:line="240" w:lineRule="auto"/>
            </w:pPr>
            <w:r w:rsidRPr="0043279E">
              <w:t xml:space="preserve">Raven, </w:t>
            </w:r>
          </w:p>
          <w:p w14:paraId="4D6AD77F" w14:textId="77777777" w:rsidR="001900F5" w:rsidRDefault="001900F5" w:rsidP="006B43E8">
            <w:pPr>
              <w:pStyle w:val="Sansinterligne"/>
              <w:spacing w:line="240" w:lineRule="auto"/>
            </w:pPr>
            <w:r w:rsidRPr="0043279E">
              <w:t>2008</w:t>
            </w:r>
          </w:p>
        </w:tc>
      </w:tr>
      <w:tr w:rsidR="001900F5" w14:paraId="24E7C3AF" w14:textId="77777777" w:rsidTr="006B43E8">
        <w:tc>
          <w:tcPr>
            <w:tcW w:w="6232" w:type="dxa"/>
          </w:tcPr>
          <w:p w14:paraId="430FFCE6" w14:textId="77777777" w:rsidR="001900F5" w:rsidRDefault="001900F5" w:rsidP="006B43E8">
            <w:pPr>
              <w:pStyle w:val="Sansinterligne"/>
              <w:spacing w:line="240" w:lineRule="auto"/>
            </w:pPr>
            <w:r>
              <w:t>Progressive matrices couleur encastrables</w:t>
            </w:r>
          </w:p>
          <w:p w14:paraId="5765DC45" w14:textId="77777777" w:rsidR="001900F5" w:rsidRPr="000B50DD" w:rsidRDefault="001900F5" w:rsidP="006B43E8">
            <w:pPr>
              <w:pStyle w:val="Sansinterligne"/>
              <w:spacing w:line="240" w:lineRule="auto"/>
              <w:rPr>
                <w:b/>
                <w:bCs/>
              </w:rPr>
            </w:pPr>
            <w:r w:rsidRPr="000B50DD">
              <w:rPr>
                <w:b/>
                <w:bCs/>
              </w:rPr>
              <w:t>CPM-BF</w:t>
            </w:r>
          </w:p>
        </w:tc>
        <w:tc>
          <w:tcPr>
            <w:tcW w:w="3119" w:type="dxa"/>
          </w:tcPr>
          <w:p w14:paraId="79C01F4D" w14:textId="77777777" w:rsidR="001900F5" w:rsidRDefault="001900F5" w:rsidP="006B43E8">
            <w:pPr>
              <w:pStyle w:val="Sansinterligne"/>
              <w:spacing w:line="240" w:lineRule="auto"/>
            </w:pPr>
            <w:r w:rsidRPr="0043279E">
              <w:t xml:space="preserve">Raven, </w:t>
            </w:r>
          </w:p>
          <w:p w14:paraId="5A7DBDD0" w14:textId="77777777" w:rsidR="001900F5" w:rsidRDefault="001900F5" w:rsidP="006B43E8">
            <w:pPr>
              <w:pStyle w:val="Sansinterligne"/>
              <w:spacing w:line="240" w:lineRule="auto"/>
            </w:pPr>
            <w:r w:rsidRPr="0043279E">
              <w:t>2008</w:t>
            </w:r>
          </w:p>
        </w:tc>
      </w:tr>
      <w:tr w:rsidR="001900F5" w14:paraId="2E6047CA" w14:textId="77777777" w:rsidTr="006B43E8">
        <w:trPr>
          <w:trHeight w:val="865"/>
        </w:trPr>
        <w:tc>
          <w:tcPr>
            <w:tcW w:w="6232" w:type="dxa"/>
          </w:tcPr>
          <w:p w14:paraId="6A4AD25C" w14:textId="77777777" w:rsidR="001900F5" w:rsidRDefault="001900F5" w:rsidP="006B43E8">
            <w:pPr>
              <w:pStyle w:val="Sansinterligne"/>
              <w:spacing w:line="240" w:lineRule="auto"/>
            </w:pPr>
            <w:r>
              <w:t>Progressive matrices standard</w:t>
            </w:r>
          </w:p>
          <w:p w14:paraId="5374FFB1" w14:textId="77777777" w:rsidR="001900F5" w:rsidRDefault="001900F5" w:rsidP="006B43E8">
            <w:pPr>
              <w:pStyle w:val="Sansinterligne"/>
              <w:spacing w:line="240" w:lineRule="auto"/>
            </w:pPr>
            <w:r w:rsidRPr="000B50DD">
              <w:rPr>
                <w:b/>
                <w:bCs/>
              </w:rPr>
              <w:t xml:space="preserve">SPM </w:t>
            </w:r>
            <w:r>
              <w:t>ou (PM48)</w:t>
            </w:r>
          </w:p>
        </w:tc>
        <w:tc>
          <w:tcPr>
            <w:tcW w:w="3119" w:type="dxa"/>
          </w:tcPr>
          <w:p w14:paraId="4A821532" w14:textId="77777777" w:rsidR="001900F5" w:rsidRDefault="001900F5" w:rsidP="006B43E8">
            <w:pPr>
              <w:pStyle w:val="Sansinterligne"/>
              <w:spacing w:line="240" w:lineRule="auto"/>
            </w:pPr>
            <w:r w:rsidRPr="0043279E">
              <w:t xml:space="preserve">Raven, </w:t>
            </w:r>
          </w:p>
          <w:p w14:paraId="7B740E94" w14:textId="77777777" w:rsidR="001900F5" w:rsidRDefault="001900F5" w:rsidP="006B43E8">
            <w:pPr>
              <w:pStyle w:val="Sansinterligne"/>
              <w:spacing w:line="240" w:lineRule="auto"/>
            </w:pPr>
            <w:r w:rsidRPr="0043279E">
              <w:t>2008</w:t>
            </w:r>
          </w:p>
        </w:tc>
      </w:tr>
      <w:tr w:rsidR="001900F5" w14:paraId="22960491" w14:textId="77777777" w:rsidTr="006B43E8">
        <w:tc>
          <w:tcPr>
            <w:tcW w:w="6232" w:type="dxa"/>
          </w:tcPr>
          <w:p w14:paraId="3EAEEC52" w14:textId="77777777" w:rsidR="001900F5" w:rsidRDefault="001900F5" w:rsidP="006B43E8">
            <w:pPr>
              <w:pStyle w:val="Sansinterligne"/>
              <w:spacing w:line="240" w:lineRule="auto"/>
            </w:pPr>
            <w:r>
              <w:t>Échelle non verbale d’intelligence de Wechsler</w:t>
            </w:r>
          </w:p>
          <w:p w14:paraId="57ACDAC2" w14:textId="77777777" w:rsidR="001900F5" w:rsidRPr="000B50DD" w:rsidRDefault="001900F5" w:rsidP="006B43E8">
            <w:pPr>
              <w:pStyle w:val="Sansinterligne"/>
              <w:spacing w:line="240" w:lineRule="auto"/>
              <w:rPr>
                <w:b/>
                <w:bCs/>
              </w:rPr>
            </w:pPr>
            <w:r w:rsidRPr="000B50DD">
              <w:rPr>
                <w:b/>
                <w:bCs/>
              </w:rPr>
              <w:t>WNC</w:t>
            </w:r>
          </w:p>
        </w:tc>
        <w:tc>
          <w:tcPr>
            <w:tcW w:w="3119" w:type="dxa"/>
          </w:tcPr>
          <w:p w14:paraId="1D511D92" w14:textId="77777777" w:rsidR="001900F5" w:rsidRDefault="001900F5" w:rsidP="006B43E8">
            <w:pPr>
              <w:pStyle w:val="Sansinterligne"/>
              <w:spacing w:line="240" w:lineRule="auto"/>
            </w:pPr>
            <w:r>
              <w:t>Wechsler et Naglieri,</w:t>
            </w:r>
          </w:p>
          <w:p w14:paraId="4BE81C64" w14:textId="77777777" w:rsidR="001900F5" w:rsidRDefault="001900F5" w:rsidP="006B43E8">
            <w:pPr>
              <w:pStyle w:val="Sansinterligne"/>
              <w:spacing w:line="240" w:lineRule="auto"/>
            </w:pPr>
            <w:r>
              <w:t>2009</w:t>
            </w:r>
          </w:p>
        </w:tc>
      </w:tr>
      <w:tr w:rsidR="001900F5" w14:paraId="6B1F31A7" w14:textId="77777777" w:rsidTr="006B43E8">
        <w:tc>
          <w:tcPr>
            <w:tcW w:w="6232" w:type="dxa"/>
          </w:tcPr>
          <w:p w14:paraId="7039F927" w14:textId="77777777" w:rsidR="001900F5" w:rsidRDefault="001900F5" w:rsidP="006B43E8">
            <w:pPr>
              <w:pStyle w:val="Sansinterligne"/>
              <w:spacing w:line="240" w:lineRule="auto"/>
            </w:pPr>
            <w:r>
              <w:t>Échelle d’intelligence de Wechsler pour la période préscolaire et primaire – 4</w:t>
            </w:r>
            <w:r w:rsidRPr="00F463AD">
              <w:rPr>
                <w:vertAlign w:val="superscript"/>
              </w:rPr>
              <w:t>ème</w:t>
            </w:r>
            <w:r>
              <w:t xml:space="preserve"> édition</w:t>
            </w:r>
          </w:p>
          <w:p w14:paraId="7B183C22" w14:textId="77777777" w:rsidR="001900F5" w:rsidRPr="000B50DD" w:rsidRDefault="001900F5" w:rsidP="006B43E8">
            <w:pPr>
              <w:pStyle w:val="Sansinterligne"/>
              <w:spacing w:line="240" w:lineRule="auto"/>
              <w:rPr>
                <w:b/>
                <w:bCs/>
              </w:rPr>
            </w:pPr>
            <w:r w:rsidRPr="000B50DD">
              <w:rPr>
                <w:b/>
                <w:bCs/>
              </w:rPr>
              <w:t>WPPSI-IV</w:t>
            </w:r>
          </w:p>
        </w:tc>
        <w:tc>
          <w:tcPr>
            <w:tcW w:w="3119" w:type="dxa"/>
          </w:tcPr>
          <w:p w14:paraId="6BC7E500" w14:textId="77777777" w:rsidR="001900F5" w:rsidRDefault="001900F5" w:rsidP="006B43E8">
            <w:pPr>
              <w:pStyle w:val="Sansinterligne"/>
              <w:spacing w:line="240" w:lineRule="auto"/>
            </w:pPr>
            <w:r>
              <w:t>Wechsler,</w:t>
            </w:r>
          </w:p>
          <w:p w14:paraId="6EA92C8E" w14:textId="77777777" w:rsidR="001900F5" w:rsidRDefault="001900F5" w:rsidP="006B43E8">
            <w:pPr>
              <w:pStyle w:val="Sansinterligne"/>
              <w:spacing w:line="240" w:lineRule="auto"/>
            </w:pPr>
            <w:r>
              <w:t>2014</w:t>
            </w:r>
          </w:p>
        </w:tc>
      </w:tr>
      <w:tr w:rsidR="001900F5" w14:paraId="2E5052E0" w14:textId="77777777" w:rsidTr="006B43E8">
        <w:tc>
          <w:tcPr>
            <w:tcW w:w="6232" w:type="dxa"/>
          </w:tcPr>
          <w:p w14:paraId="26C0CD6E" w14:textId="77777777" w:rsidR="001900F5" w:rsidRDefault="001900F5" w:rsidP="006B43E8">
            <w:pPr>
              <w:pStyle w:val="Sansinterligne"/>
              <w:spacing w:line="240" w:lineRule="auto"/>
            </w:pPr>
            <w:r>
              <w:t>Échelle d’intelligence de Wechsler pour enfants et</w:t>
            </w:r>
          </w:p>
          <w:p w14:paraId="4D95AEE1" w14:textId="77777777" w:rsidR="001900F5" w:rsidRDefault="001900F5" w:rsidP="006B43E8">
            <w:pPr>
              <w:pStyle w:val="Sansinterligne"/>
              <w:spacing w:line="240" w:lineRule="auto"/>
            </w:pPr>
            <w:r>
              <w:t>adolescents – 5</w:t>
            </w:r>
            <w:r w:rsidRPr="00F463AD">
              <w:rPr>
                <w:vertAlign w:val="superscript"/>
              </w:rPr>
              <w:t>ème</w:t>
            </w:r>
            <w:r>
              <w:t xml:space="preserve"> édition </w:t>
            </w:r>
          </w:p>
          <w:p w14:paraId="0262D73E" w14:textId="77777777" w:rsidR="001900F5" w:rsidRPr="000B50DD" w:rsidRDefault="001900F5" w:rsidP="006B43E8">
            <w:pPr>
              <w:pStyle w:val="Sansinterligne"/>
              <w:spacing w:line="240" w:lineRule="auto"/>
              <w:rPr>
                <w:b/>
                <w:bCs/>
              </w:rPr>
            </w:pPr>
            <w:r w:rsidRPr="000B50DD">
              <w:rPr>
                <w:b/>
                <w:bCs/>
              </w:rPr>
              <w:t>WISC-V</w:t>
            </w:r>
          </w:p>
        </w:tc>
        <w:tc>
          <w:tcPr>
            <w:tcW w:w="3119" w:type="dxa"/>
          </w:tcPr>
          <w:p w14:paraId="24E80F69" w14:textId="77777777" w:rsidR="001900F5" w:rsidRDefault="001900F5" w:rsidP="006B43E8">
            <w:pPr>
              <w:pStyle w:val="Sansinterligne"/>
              <w:spacing w:line="240" w:lineRule="auto"/>
            </w:pPr>
            <w:r>
              <w:t>Wechsler,</w:t>
            </w:r>
          </w:p>
          <w:p w14:paraId="75A3F73A" w14:textId="77777777" w:rsidR="001900F5" w:rsidRDefault="001900F5" w:rsidP="006B43E8">
            <w:pPr>
              <w:pStyle w:val="Sansinterligne"/>
              <w:spacing w:line="240" w:lineRule="auto"/>
            </w:pPr>
            <w:r>
              <w:t>2016</w:t>
            </w:r>
          </w:p>
        </w:tc>
      </w:tr>
    </w:tbl>
    <w:p w14:paraId="5A8816F1" w14:textId="77777777" w:rsidR="001900F5" w:rsidRDefault="001900F5" w:rsidP="001900F5">
      <w:pPr>
        <w:pStyle w:val="Sansinterligne"/>
      </w:pPr>
    </w:p>
    <w:tbl>
      <w:tblPr>
        <w:tblStyle w:val="Grilledutableau"/>
        <w:tblW w:w="9351" w:type="dxa"/>
        <w:tblLook w:val="04A0" w:firstRow="1" w:lastRow="0" w:firstColumn="1" w:lastColumn="0" w:noHBand="0" w:noVBand="1"/>
      </w:tblPr>
      <w:tblGrid>
        <w:gridCol w:w="6232"/>
        <w:gridCol w:w="3119"/>
      </w:tblGrid>
      <w:tr w:rsidR="001900F5" w14:paraId="39F9D43B" w14:textId="77777777" w:rsidTr="006B43E8">
        <w:tc>
          <w:tcPr>
            <w:tcW w:w="9351" w:type="dxa"/>
            <w:gridSpan w:val="2"/>
            <w:shd w:val="clear" w:color="auto" w:fill="4472C4" w:themeFill="accent1"/>
          </w:tcPr>
          <w:p w14:paraId="31E504E7" w14:textId="77777777" w:rsidR="001900F5" w:rsidRPr="00D66FB7" w:rsidRDefault="001900F5" w:rsidP="006B43E8">
            <w:pPr>
              <w:pStyle w:val="Sansinterligne"/>
              <w:jc w:val="center"/>
              <w:rPr>
                <w:b/>
                <w:bCs/>
                <w:color w:val="FFFFFF" w:themeColor="background1"/>
                <w:sz w:val="32"/>
                <w:szCs w:val="32"/>
              </w:rPr>
            </w:pPr>
            <w:r w:rsidRPr="00D66FB7">
              <w:rPr>
                <w:b/>
                <w:bCs/>
                <w:color w:val="FFFFFF" w:themeColor="background1"/>
                <w:sz w:val="32"/>
                <w:szCs w:val="32"/>
              </w:rPr>
              <w:t>Sévérité du trouble du développement intellectuel</w:t>
            </w:r>
          </w:p>
        </w:tc>
      </w:tr>
      <w:tr w:rsidR="001900F5" w14:paraId="454B9EFC" w14:textId="77777777" w:rsidTr="006B43E8">
        <w:tc>
          <w:tcPr>
            <w:tcW w:w="6232" w:type="dxa"/>
          </w:tcPr>
          <w:p w14:paraId="404FABC2" w14:textId="77777777" w:rsidR="001900F5" w:rsidRDefault="001900F5" w:rsidP="006B43E8">
            <w:pPr>
              <w:pStyle w:val="Sansinterligne"/>
              <w:spacing w:line="240" w:lineRule="auto"/>
            </w:pPr>
            <w:r w:rsidRPr="00F463AD">
              <w:t xml:space="preserve">Échelle de comportement adaptatif Vineland </w:t>
            </w:r>
          </w:p>
          <w:p w14:paraId="4B7D0087" w14:textId="77777777" w:rsidR="001900F5" w:rsidRPr="000B50DD" w:rsidRDefault="001900F5" w:rsidP="006B43E8">
            <w:pPr>
              <w:pStyle w:val="Sansinterligne"/>
              <w:spacing w:line="240" w:lineRule="auto"/>
              <w:rPr>
                <w:b/>
                <w:bCs/>
              </w:rPr>
            </w:pPr>
            <w:r w:rsidRPr="000B50DD">
              <w:rPr>
                <w:b/>
                <w:bCs/>
              </w:rPr>
              <w:t>VABS-II</w:t>
            </w:r>
          </w:p>
        </w:tc>
        <w:tc>
          <w:tcPr>
            <w:tcW w:w="3119" w:type="dxa"/>
          </w:tcPr>
          <w:p w14:paraId="158A06B9" w14:textId="77777777" w:rsidR="001900F5" w:rsidRDefault="001900F5" w:rsidP="006B43E8">
            <w:pPr>
              <w:pStyle w:val="Sansinterligne"/>
              <w:spacing w:line="240" w:lineRule="auto"/>
            </w:pPr>
            <w:r w:rsidRPr="00F463AD">
              <w:t xml:space="preserve">Doll, 1935, 1968 ; </w:t>
            </w:r>
          </w:p>
          <w:p w14:paraId="6B30AC37" w14:textId="77777777" w:rsidR="001900F5" w:rsidRDefault="001900F5" w:rsidP="006B43E8">
            <w:pPr>
              <w:pStyle w:val="Sansinterligne"/>
              <w:spacing w:line="240" w:lineRule="auto"/>
            </w:pPr>
            <w:r w:rsidRPr="00F463AD">
              <w:t>Sparrow, Cicchetti, Balla, 1965, 1984, 2005</w:t>
            </w:r>
          </w:p>
        </w:tc>
      </w:tr>
    </w:tbl>
    <w:p w14:paraId="011EFDB2" w14:textId="77777777" w:rsidR="001900F5" w:rsidRDefault="001900F5" w:rsidP="001900F5">
      <w:pPr>
        <w:pStyle w:val="Sansinterligne"/>
      </w:pPr>
    </w:p>
    <w:tbl>
      <w:tblPr>
        <w:tblStyle w:val="Grilledutableau"/>
        <w:tblW w:w="9351" w:type="dxa"/>
        <w:tblLook w:val="04A0" w:firstRow="1" w:lastRow="0" w:firstColumn="1" w:lastColumn="0" w:noHBand="0" w:noVBand="1"/>
      </w:tblPr>
      <w:tblGrid>
        <w:gridCol w:w="6232"/>
        <w:gridCol w:w="3119"/>
      </w:tblGrid>
      <w:tr w:rsidR="001900F5" w14:paraId="55A3DCEA" w14:textId="77777777" w:rsidTr="006B43E8">
        <w:tc>
          <w:tcPr>
            <w:tcW w:w="9351" w:type="dxa"/>
            <w:gridSpan w:val="2"/>
            <w:shd w:val="clear" w:color="auto" w:fill="4472C4" w:themeFill="accent1"/>
          </w:tcPr>
          <w:p w14:paraId="1CF74878" w14:textId="77777777" w:rsidR="001900F5" w:rsidRDefault="001900F5" w:rsidP="006B43E8">
            <w:pPr>
              <w:pStyle w:val="Sansinterligne"/>
              <w:jc w:val="center"/>
            </w:pPr>
            <w:r w:rsidRPr="00912956">
              <w:rPr>
                <w:b/>
                <w:bCs/>
                <w:color w:val="FFFFFF" w:themeColor="background1"/>
                <w:sz w:val="32"/>
                <w:szCs w:val="32"/>
              </w:rPr>
              <w:t>Épreuves cliniques spécifiques au TSA</w:t>
            </w:r>
          </w:p>
        </w:tc>
      </w:tr>
      <w:tr w:rsidR="001900F5" w14:paraId="7F2D8647" w14:textId="77777777" w:rsidTr="006B43E8">
        <w:tc>
          <w:tcPr>
            <w:tcW w:w="6232" w:type="dxa"/>
          </w:tcPr>
          <w:p w14:paraId="0A5EE0A1" w14:textId="77777777" w:rsidR="001900F5" w:rsidRDefault="001900F5" w:rsidP="006B43E8">
            <w:pPr>
              <w:pStyle w:val="Sansinterligne"/>
              <w:spacing w:line="240" w:lineRule="auto"/>
            </w:pPr>
            <w:r>
              <w:t>Profil psycho-éducatif</w:t>
            </w:r>
          </w:p>
          <w:p w14:paraId="74DC3396" w14:textId="77777777" w:rsidR="001900F5" w:rsidRPr="00990B8F" w:rsidRDefault="001900F5" w:rsidP="006B43E8">
            <w:pPr>
              <w:pStyle w:val="Sansinterligne"/>
              <w:spacing w:line="240" w:lineRule="auto"/>
              <w:rPr>
                <w:b/>
                <w:bCs/>
              </w:rPr>
            </w:pPr>
            <w:r w:rsidRPr="00990B8F">
              <w:rPr>
                <w:b/>
                <w:bCs/>
              </w:rPr>
              <w:t>PEP-II</w:t>
            </w:r>
          </w:p>
        </w:tc>
        <w:tc>
          <w:tcPr>
            <w:tcW w:w="3119" w:type="dxa"/>
          </w:tcPr>
          <w:p w14:paraId="3EB3FD0D" w14:textId="77777777" w:rsidR="001900F5" w:rsidRDefault="001900F5" w:rsidP="006B43E8">
            <w:pPr>
              <w:pStyle w:val="Sansinterligne"/>
              <w:spacing w:line="240" w:lineRule="auto"/>
            </w:pPr>
            <w:r>
              <w:t>Schopler,</w:t>
            </w:r>
          </w:p>
          <w:p w14:paraId="19FFA36F" w14:textId="77777777" w:rsidR="001900F5" w:rsidRDefault="001900F5" w:rsidP="006B43E8">
            <w:pPr>
              <w:pStyle w:val="Sansinterligne"/>
              <w:spacing w:line="240" w:lineRule="auto"/>
            </w:pPr>
            <w:r>
              <w:t>1979, 2004, 2008</w:t>
            </w:r>
          </w:p>
        </w:tc>
      </w:tr>
      <w:tr w:rsidR="001900F5" w14:paraId="36CF6E35" w14:textId="77777777" w:rsidTr="006B43E8">
        <w:tc>
          <w:tcPr>
            <w:tcW w:w="6232" w:type="dxa"/>
          </w:tcPr>
          <w:p w14:paraId="10855166" w14:textId="77777777" w:rsidR="001900F5" w:rsidRDefault="001900F5" w:rsidP="006B43E8">
            <w:pPr>
              <w:pStyle w:val="Sansinterligne"/>
              <w:spacing w:line="240" w:lineRule="auto"/>
            </w:pPr>
            <w:r>
              <w:t>Sensory Profile / Profil sensoriel</w:t>
            </w:r>
          </w:p>
          <w:p w14:paraId="6590766B" w14:textId="77777777" w:rsidR="001900F5" w:rsidRPr="00990B8F" w:rsidRDefault="001900F5" w:rsidP="006B43E8">
            <w:pPr>
              <w:pStyle w:val="Sansinterligne"/>
              <w:spacing w:line="240" w:lineRule="auto"/>
              <w:rPr>
                <w:b/>
                <w:bCs/>
              </w:rPr>
            </w:pPr>
            <w:r w:rsidRPr="00990B8F">
              <w:rPr>
                <w:b/>
                <w:bCs/>
              </w:rPr>
              <w:t>PS</w:t>
            </w:r>
          </w:p>
        </w:tc>
        <w:tc>
          <w:tcPr>
            <w:tcW w:w="3119" w:type="dxa"/>
          </w:tcPr>
          <w:p w14:paraId="721BC1D5" w14:textId="77777777" w:rsidR="001900F5" w:rsidRDefault="001900F5" w:rsidP="006B43E8">
            <w:pPr>
              <w:pStyle w:val="Sansinterligne"/>
              <w:spacing w:line="240" w:lineRule="auto"/>
            </w:pPr>
            <w:r>
              <w:t>Dunn,</w:t>
            </w:r>
          </w:p>
          <w:p w14:paraId="2DE7F5DA" w14:textId="77777777" w:rsidR="001900F5" w:rsidRDefault="001900F5" w:rsidP="006B43E8">
            <w:pPr>
              <w:pStyle w:val="Sansinterligne"/>
              <w:spacing w:line="240" w:lineRule="auto"/>
            </w:pPr>
            <w:r>
              <w:t>2010</w:t>
            </w:r>
          </w:p>
        </w:tc>
      </w:tr>
      <w:tr w:rsidR="001900F5" w14:paraId="76008B16" w14:textId="77777777" w:rsidTr="006B43E8">
        <w:tc>
          <w:tcPr>
            <w:tcW w:w="6232" w:type="dxa"/>
          </w:tcPr>
          <w:p w14:paraId="4EC3C211" w14:textId="77777777" w:rsidR="001900F5" w:rsidRDefault="001900F5" w:rsidP="006B43E8">
            <w:pPr>
              <w:pStyle w:val="Sansinterligne"/>
              <w:spacing w:line="240" w:lineRule="auto"/>
            </w:pPr>
            <w:r>
              <w:t>Batterie d’évaluation cognitive et socio-émotionnelle</w:t>
            </w:r>
          </w:p>
          <w:p w14:paraId="46F8E5B6" w14:textId="77777777" w:rsidR="001900F5" w:rsidRPr="00990B8F" w:rsidRDefault="001900F5" w:rsidP="006B43E8">
            <w:pPr>
              <w:pStyle w:val="Sansinterligne"/>
              <w:spacing w:line="240" w:lineRule="auto"/>
              <w:rPr>
                <w:b/>
                <w:bCs/>
              </w:rPr>
            </w:pPr>
            <w:r w:rsidRPr="00990B8F">
              <w:rPr>
                <w:b/>
                <w:bCs/>
              </w:rPr>
              <w:t>BECS</w:t>
            </w:r>
          </w:p>
        </w:tc>
        <w:tc>
          <w:tcPr>
            <w:tcW w:w="3119" w:type="dxa"/>
          </w:tcPr>
          <w:p w14:paraId="5591414C" w14:textId="77777777" w:rsidR="001900F5" w:rsidRDefault="001900F5" w:rsidP="006B43E8">
            <w:pPr>
              <w:pStyle w:val="Sansinterligne"/>
              <w:spacing w:line="240" w:lineRule="auto"/>
            </w:pPr>
            <w:r>
              <w:t>Adrien,</w:t>
            </w:r>
          </w:p>
          <w:p w14:paraId="4082D3B5" w14:textId="77777777" w:rsidR="001900F5" w:rsidRDefault="001900F5" w:rsidP="006B43E8">
            <w:pPr>
              <w:pStyle w:val="Sansinterligne"/>
              <w:spacing w:line="240" w:lineRule="auto"/>
            </w:pPr>
            <w:r>
              <w:t>2007</w:t>
            </w:r>
          </w:p>
        </w:tc>
      </w:tr>
      <w:tr w:rsidR="001900F5" w14:paraId="29D78FDB" w14:textId="77777777" w:rsidTr="006B43E8">
        <w:tc>
          <w:tcPr>
            <w:tcW w:w="6232" w:type="dxa"/>
          </w:tcPr>
          <w:p w14:paraId="0DE4BE03" w14:textId="77777777" w:rsidR="001900F5" w:rsidRDefault="001900F5" w:rsidP="006B43E8">
            <w:pPr>
              <w:pStyle w:val="Sansinterligne"/>
              <w:spacing w:line="240" w:lineRule="auto"/>
            </w:pPr>
            <w:r>
              <w:t>Échelle d’évaluation de la communication sociale précoce</w:t>
            </w:r>
          </w:p>
          <w:p w14:paraId="1B5A25AD" w14:textId="77777777" w:rsidR="001900F5" w:rsidRPr="00990B8F" w:rsidRDefault="001900F5" w:rsidP="006B43E8">
            <w:pPr>
              <w:pStyle w:val="Sansinterligne"/>
              <w:spacing w:line="240" w:lineRule="auto"/>
              <w:rPr>
                <w:b/>
                <w:bCs/>
              </w:rPr>
            </w:pPr>
            <w:r w:rsidRPr="00990B8F">
              <w:rPr>
                <w:b/>
                <w:bCs/>
              </w:rPr>
              <w:t>ECSP</w:t>
            </w:r>
          </w:p>
        </w:tc>
        <w:tc>
          <w:tcPr>
            <w:tcW w:w="3119" w:type="dxa"/>
          </w:tcPr>
          <w:p w14:paraId="6C64143E" w14:textId="77777777" w:rsidR="001900F5" w:rsidRDefault="001900F5" w:rsidP="006B43E8">
            <w:pPr>
              <w:pStyle w:val="Sansinterligne"/>
              <w:spacing w:line="240" w:lineRule="auto"/>
            </w:pPr>
            <w:r>
              <w:t>Seibert et Hogan, 1982</w:t>
            </w:r>
          </w:p>
          <w:p w14:paraId="566989C8" w14:textId="77777777" w:rsidR="001900F5" w:rsidRDefault="001900F5" w:rsidP="006B43E8">
            <w:pPr>
              <w:pStyle w:val="Sansinterligne"/>
              <w:spacing w:line="240" w:lineRule="auto"/>
            </w:pPr>
            <w:r>
              <w:t>Guidetti,Tourette,2009</w:t>
            </w:r>
          </w:p>
        </w:tc>
      </w:tr>
      <w:tr w:rsidR="001900F5" w14:paraId="4BCD90DD" w14:textId="77777777" w:rsidTr="006B43E8">
        <w:tc>
          <w:tcPr>
            <w:tcW w:w="6232" w:type="dxa"/>
          </w:tcPr>
          <w:p w14:paraId="4DB68200" w14:textId="77777777" w:rsidR="001900F5" w:rsidRDefault="001900F5" w:rsidP="006B43E8">
            <w:pPr>
              <w:pStyle w:val="Sansinterligne"/>
              <w:spacing w:line="240" w:lineRule="auto"/>
            </w:pPr>
            <w:r>
              <w:t>Échelle d’imitation</w:t>
            </w:r>
          </w:p>
          <w:p w14:paraId="6DA611BD" w14:textId="77777777" w:rsidR="001900F5" w:rsidRPr="00990B8F" w:rsidRDefault="001900F5" w:rsidP="006B43E8">
            <w:pPr>
              <w:pStyle w:val="Sansinterligne"/>
              <w:spacing w:line="240" w:lineRule="auto"/>
              <w:rPr>
                <w:b/>
                <w:bCs/>
              </w:rPr>
            </w:pPr>
            <w:r w:rsidRPr="00990B8F">
              <w:rPr>
                <w:b/>
                <w:bCs/>
              </w:rPr>
              <w:t>EI</w:t>
            </w:r>
          </w:p>
        </w:tc>
        <w:tc>
          <w:tcPr>
            <w:tcW w:w="3119" w:type="dxa"/>
          </w:tcPr>
          <w:p w14:paraId="17037467" w14:textId="77777777" w:rsidR="001900F5" w:rsidRDefault="001900F5" w:rsidP="006B43E8">
            <w:pPr>
              <w:pStyle w:val="Sansinterligne"/>
              <w:spacing w:line="240" w:lineRule="auto"/>
            </w:pPr>
            <w:r>
              <w:t>Nadel,</w:t>
            </w:r>
          </w:p>
          <w:p w14:paraId="7A9546E4" w14:textId="77777777" w:rsidR="001900F5" w:rsidRDefault="001900F5" w:rsidP="006B43E8">
            <w:pPr>
              <w:pStyle w:val="Sansinterligne"/>
              <w:spacing w:line="240" w:lineRule="auto"/>
            </w:pPr>
            <w:r>
              <w:t>2011, 2015</w:t>
            </w:r>
          </w:p>
        </w:tc>
      </w:tr>
      <w:tr w:rsidR="001900F5" w14:paraId="4C3BB359" w14:textId="77777777" w:rsidTr="006B43E8">
        <w:tc>
          <w:tcPr>
            <w:tcW w:w="6232" w:type="dxa"/>
          </w:tcPr>
          <w:p w14:paraId="283B47D4" w14:textId="77777777" w:rsidR="001900F5" w:rsidRDefault="001900F5" w:rsidP="006B43E8">
            <w:pPr>
              <w:pStyle w:val="Sansinterligne"/>
              <w:spacing w:line="240" w:lineRule="auto"/>
            </w:pPr>
            <w:r>
              <w:t>Test of Pretend Play / Jeu de faire semblant</w:t>
            </w:r>
          </w:p>
          <w:p w14:paraId="053F45D1" w14:textId="77777777" w:rsidR="001900F5" w:rsidRPr="00990B8F" w:rsidRDefault="001900F5" w:rsidP="006B43E8">
            <w:pPr>
              <w:pStyle w:val="Sansinterligne"/>
              <w:spacing w:line="240" w:lineRule="auto"/>
              <w:rPr>
                <w:b/>
                <w:bCs/>
              </w:rPr>
            </w:pPr>
            <w:r w:rsidRPr="00990B8F">
              <w:rPr>
                <w:b/>
                <w:bCs/>
              </w:rPr>
              <w:t>TOPP</w:t>
            </w:r>
          </w:p>
        </w:tc>
        <w:tc>
          <w:tcPr>
            <w:tcW w:w="3119" w:type="dxa"/>
          </w:tcPr>
          <w:p w14:paraId="6766266F" w14:textId="77777777" w:rsidR="001900F5" w:rsidRDefault="001900F5" w:rsidP="006B43E8">
            <w:pPr>
              <w:pStyle w:val="Sansinterligne"/>
              <w:spacing w:line="240" w:lineRule="auto"/>
            </w:pPr>
            <w:r>
              <w:t>Lewis et Boucher,</w:t>
            </w:r>
          </w:p>
          <w:p w14:paraId="54DD636A" w14:textId="77777777" w:rsidR="001900F5" w:rsidRDefault="001900F5" w:rsidP="006B43E8">
            <w:pPr>
              <w:pStyle w:val="Sansinterligne"/>
              <w:spacing w:line="240" w:lineRule="auto"/>
            </w:pPr>
            <w:r>
              <w:t>1998</w:t>
            </w:r>
          </w:p>
        </w:tc>
      </w:tr>
      <w:tr w:rsidR="001900F5" w14:paraId="47D45A79" w14:textId="77777777" w:rsidTr="006B43E8">
        <w:tc>
          <w:tcPr>
            <w:tcW w:w="6232" w:type="dxa"/>
          </w:tcPr>
          <w:p w14:paraId="295C2F01" w14:textId="77777777" w:rsidR="001900F5" w:rsidRDefault="001900F5" w:rsidP="006B43E8">
            <w:pPr>
              <w:pStyle w:val="Sansinterligne"/>
              <w:spacing w:line="240" w:lineRule="auto"/>
            </w:pPr>
            <w:r>
              <w:t>Échelle de qualité de vie</w:t>
            </w:r>
          </w:p>
          <w:p w14:paraId="508412C1" w14:textId="77777777" w:rsidR="001900F5" w:rsidRPr="00990B8F" w:rsidRDefault="001900F5" w:rsidP="006B43E8">
            <w:pPr>
              <w:pStyle w:val="Sansinterligne"/>
              <w:spacing w:line="240" w:lineRule="auto"/>
              <w:rPr>
                <w:b/>
                <w:bCs/>
              </w:rPr>
            </w:pPr>
            <w:r w:rsidRPr="00990B8F">
              <w:rPr>
                <w:b/>
                <w:bCs/>
              </w:rPr>
              <w:t>Par-DD-</w:t>
            </w:r>
            <w:proofErr w:type="spellStart"/>
            <w:r w:rsidRPr="00990B8F">
              <w:rPr>
                <w:b/>
                <w:bCs/>
              </w:rPr>
              <w:t>Qol</w:t>
            </w:r>
            <w:proofErr w:type="spellEnd"/>
          </w:p>
        </w:tc>
        <w:tc>
          <w:tcPr>
            <w:tcW w:w="3119" w:type="dxa"/>
          </w:tcPr>
          <w:p w14:paraId="75D04456" w14:textId="77777777" w:rsidR="001900F5" w:rsidRDefault="001900F5" w:rsidP="006B43E8">
            <w:pPr>
              <w:pStyle w:val="Sansinterligne"/>
              <w:spacing w:line="240" w:lineRule="auto"/>
            </w:pPr>
            <w:r>
              <w:t>Raysse,</w:t>
            </w:r>
          </w:p>
          <w:p w14:paraId="51DA895B" w14:textId="77777777" w:rsidR="001900F5" w:rsidRDefault="001900F5" w:rsidP="006B43E8">
            <w:pPr>
              <w:pStyle w:val="Sansinterligne"/>
              <w:spacing w:line="240" w:lineRule="auto"/>
            </w:pPr>
            <w:r>
              <w:t>2011</w:t>
            </w:r>
          </w:p>
        </w:tc>
      </w:tr>
      <w:tr w:rsidR="001900F5" w14:paraId="68F59680" w14:textId="77777777" w:rsidTr="006B43E8">
        <w:tc>
          <w:tcPr>
            <w:tcW w:w="6232" w:type="dxa"/>
          </w:tcPr>
          <w:p w14:paraId="389FBBCF" w14:textId="77777777" w:rsidR="001900F5" w:rsidRDefault="001900F5" w:rsidP="006B43E8">
            <w:pPr>
              <w:pStyle w:val="Sansinterligne"/>
              <w:spacing w:line="240" w:lineRule="auto"/>
            </w:pPr>
            <w:r>
              <w:t xml:space="preserve">Aberrant </w:t>
            </w:r>
            <w:proofErr w:type="spellStart"/>
            <w:r>
              <w:t>Behavior</w:t>
            </w:r>
            <w:proofErr w:type="spellEnd"/>
            <w:r>
              <w:t xml:space="preserve"> Checklist</w:t>
            </w:r>
          </w:p>
          <w:p w14:paraId="62F4C498" w14:textId="77777777" w:rsidR="001900F5" w:rsidRPr="00990B8F" w:rsidRDefault="001900F5" w:rsidP="006B43E8">
            <w:pPr>
              <w:pStyle w:val="Sansinterligne"/>
              <w:spacing w:line="240" w:lineRule="auto"/>
              <w:rPr>
                <w:b/>
                <w:bCs/>
              </w:rPr>
            </w:pPr>
            <w:r w:rsidRPr="00990B8F">
              <w:rPr>
                <w:b/>
                <w:bCs/>
              </w:rPr>
              <w:t>ABC</w:t>
            </w:r>
          </w:p>
        </w:tc>
        <w:tc>
          <w:tcPr>
            <w:tcW w:w="3119" w:type="dxa"/>
          </w:tcPr>
          <w:p w14:paraId="6326F799" w14:textId="77777777" w:rsidR="001900F5" w:rsidRDefault="001900F5" w:rsidP="006B43E8">
            <w:pPr>
              <w:pStyle w:val="Sansinterligne"/>
              <w:spacing w:line="240" w:lineRule="auto"/>
            </w:pPr>
            <w:r>
              <w:t xml:space="preserve">Aman, </w:t>
            </w:r>
            <w:proofErr w:type="spellStart"/>
            <w:r>
              <w:t>Sing</w:t>
            </w:r>
            <w:proofErr w:type="spellEnd"/>
            <w:r>
              <w:t>, Steward et Field, 1985</w:t>
            </w:r>
          </w:p>
        </w:tc>
      </w:tr>
    </w:tbl>
    <w:p w14:paraId="309B9840" w14:textId="77777777" w:rsidR="001900F5" w:rsidRDefault="001900F5" w:rsidP="001900F5">
      <w:pPr>
        <w:pStyle w:val="Sansinterligne"/>
      </w:pPr>
    </w:p>
    <w:tbl>
      <w:tblPr>
        <w:tblStyle w:val="Grilledutableau"/>
        <w:tblW w:w="9351" w:type="dxa"/>
        <w:tblLook w:val="04A0" w:firstRow="1" w:lastRow="0" w:firstColumn="1" w:lastColumn="0" w:noHBand="0" w:noVBand="1"/>
      </w:tblPr>
      <w:tblGrid>
        <w:gridCol w:w="6232"/>
        <w:gridCol w:w="3119"/>
      </w:tblGrid>
      <w:tr w:rsidR="001900F5" w14:paraId="33C51E0D" w14:textId="77777777" w:rsidTr="006B43E8">
        <w:tc>
          <w:tcPr>
            <w:tcW w:w="9351" w:type="dxa"/>
            <w:gridSpan w:val="2"/>
            <w:shd w:val="clear" w:color="auto" w:fill="4472C4" w:themeFill="accent1"/>
          </w:tcPr>
          <w:p w14:paraId="5C2C8A5E" w14:textId="77777777" w:rsidR="001900F5" w:rsidRDefault="001900F5" w:rsidP="006B43E8">
            <w:pPr>
              <w:pStyle w:val="Sansinterligne"/>
              <w:jc w:val="center"/>
            </w:pPr>
            <w:r w:rsidRPr="0001530D">
              <w:rPr>
                <w:b/>
                <w:bCs/>
                <w:color w:val="FFFFFF" w:themeColor="background1"/>
                <w:sz w:val="32"/>
                <w:szCs w:val="32"/>
              </w:rPr>
              <w:t>Communication et langage</w:t>
            </w:r>
          </w:p>
        </w:tc>
      </w:tr>
      <w:tr w:rsidR="001900F5" w14:paraId="4FBC3BA8" w14:textId="77777777" w:rsidTr="006B43E8">
        <w:tc>
          <w:tcPr>
            <w:tcW w:w="6232" w:type="dxa"/>
          </w:tcPr>
          <w:p w14:paraId="2C1EB3C3" w14:textId="77777777" w:rsidR="001900F5" w:rsidRDefault="001900F5" w:rsidP="006B43E8">
            <w:pPr>
              <w:spacing w:line="240" w:lineRule="auto"/>
            </w:pPr>
            <w:r>
              <w:t>Nouvelles épreuves pour l’examen du langage</w:t>
            </w:r>
          </w:p>
          <w:p w14:paraId="30E30DEB" w14:textId="77777777" w:rsidR="001900F5" w:rsidRPr="00990B8F" w:rsidRDefault="001900F5" w:rsidP="006B43E8">
            <w:pPr>
              <w:spacing w:line="240" w:lineRule="auto"/>
              <w:rPr>
                <w:b/>
                <w:bCs/>
              </w:rPr>
            </w:pPr>
            <w:r w:rsidRPr="00990B8F">
              <w:rPr>
                <w:b/>
                <w:bCs/>
              </w:rPr>
              <w:t>N-EEL</w:t>
            </w:r>
          </w:p>
        </w:tc>
        <w:tc>
          <w:tcPr>
            <w:tcW w:w="3119" w:type="dxa"/>
          </w:tcPr>
          <w:p w14:paraId="1199AE31" w14:textId="77777777" w:rsidR="001900F5" w:rsidRDefault="001900F5" w:rsidP="006B43E8">
            <w:pPr>
              <w:spacing w:line="240" w:lineRule="auto"/>
            </w:pPr>
            <w:proofErr w:type="spellStart"/>
            <w:r>
              <w:t>Chevrie</w:t>
            </w:r>
            <w:proofErr w:type="spellEnd"/>
            <w:r>
              <w:t xml:space="preserve"> </w:t>
            </w:r>
            <w:proofErr w:type="gramStart"/>
            <w:r>
              <w:t>Muller;</w:t>
            </w:r>
            <w:proofErr w:type="gramEnd"/>
            <w:r>
              <w:t xml:space="preserve"> Plazza; Fournier et </w:t>
            </w:r>
            <w:proofErr w:type="spellStart"/>
            <w:r>
              <w:t>Rigoard</w:t>
            </w:r>
            <w:proofErr w:type="spellEnd"/>
            <w:r>
              <w:t>, 2001</w:t>
            </w:r>
          </w:p>
        </w:tc>
      </w:tr>
      <w:tr w:rsidR="001900F5" w14:paraId="7A8A28FD" w14:textId="77777777" w:rsidTr="006B43E8">
        <w:tc>
          <w:tcPr>
            <w:tcW w:w="6232" w:type="dxa"/>
          </w:tcPr>
          <w:p w14:paraId="03497C2B" w14:textId="77777777" w:rsidR="001900F5" w:rsidRDefault="001900F5" w:rsidP="006B43E8">
            <w:pPr>
              <w:spacing w:line="240" w:lineRule="auto"/>
            </w:pPr>
            <w:r>
              <w:t>Évaluation des stratégies de compréhension en situation orale</w:t>
            </w:r>
          </w:p>
          <w:p w14:paraId="352D32D2" w14:textId="77777777" w:rsidR="001900F5" w:rsidRPr="00990B8F" w:rsidRDefault="001900F5" w:rsidP="006B43E8">
            <w:pPr>
              <w:spacing w:line="240" w:lineRule="auto"/>
              <w:rPr>
                <w:b/>
                <w:bCs/>
              </w:rPr>
            </w:pPr>
            <w:r w:rsidRPr="00990B8F">
              <w:rPr>
                <w:b/>
                <w:bCs/>
              </w:rPr>
              <w:t>O52</w:t>
            </w:r>
          </w:p>
        </w:tc>
        <w:tc>
          <w:tcPr>
            <w:tcW w:w="3119" w:type="dxa"/>
          </w:tcPr>
          <w:p w14:paraId="22037AC9" w14:textId="77777777" w:rsidR="001900F5" w:rsidRDefault="001900F5" w:rsidP="006B43E8">
            <w:pPr>
              <w:spacing w:line="240" w:lineRule="auto"/>
            </w:pPr>
            <w:proofErr w:type="spellStart"/>
            <w:r w:rsidRPr="003E324B">
              <w:t>Khomsi</w:t>
            </w:r>
            <w:proofErr w:type="spellEnd"/>
            <w:r w:rsidRPr="003E324B">
              <w:t>, 1987</w:t>
            </w:r>
          </w:p>
        </w:tc>
      </w:tr>
      <w:tr w:rsidR="001900F5" w14:paraId="4DEF5172" w14:textId="77777777" w:rsidTr="006B43E8">
        <w:tc>
          <w:tcPr>
            <w:tcW w:w="6232" w:type="dxa"/>
          </w:tcPr>
          <w:p w14:paraId="2153660D" w14:textId="77777777" w:rsidR="001900F5" w:rsidRDefault="001900F5" w:rsidP="006B43E8">
            <w:pPr>
              <w:spacing w:line="240" w:lineRule="auto"/>
            </w:pPr>
            <w:r>
              <w:t>Évaluation clinique des notions langagières fondamentales</w:t>
            </w:r>
          </w:p>
          <w:p w14:paraId="177EC92E" w14:textId="77777777" w:rsidR="001900F5" w:rsidRDefault="001900F5" w:rsidP="006B43E8">
            <w:pPr>
              <w:spacing w:line="240" w:lineRule="auto"/>
            </w:pPr>
            <w:r w:rsidRPr="00990B8F">
              <w:rPr>
                <w:b/>
                <w:bCs/>
              </w:rPr>
              <w:t>CELF CDN-</w:t>
            </w:r>
            <w:r>
              <w:t>F</w:t>
            </w:r>
          </w:p>
        </w:tc>
        <w:tc>
          <w:tcPr>
            <w:tcW w:w="3119" w:type="dxa"/>
          </w:tcPr>
          <w:p w14:paraId="75F8B5FC" w14:textId="77777777" w:rsidR="001900F5" w:rsidRDefault="001900F5" w:rsidP="006B43E8">
            <w:pPr>
              <w:spacing w:line="240" w:lineRule="auto"/>
            </w:pPr>
            <w:proofErr w:type="spellStart"/>
            <w:r>
              <w:t>Wigg</w:t>
            </w:r>
            <w:proofErr w:type="spellEnd"/>
            <w:r>
              <w:t xml:space="preserve"> et al., 2009 </w:t>
            </w:r>
          </w:p>
          <w:p w14:paraId="616A814D" w14:textId="77777777" w:rsidR="001900F5" w:rsidRDefault="001900F5" w:rsidP="006B43E8">
            <w:pPr>
              <w:spacing w:line="240" w:lineRule="auto"/>
            </w:pPr>
            <w:r>
              <w:t>(Version française)</w:t>
            </w:r>
          </w:p>
        </w:tc>
      </w:tr>
      <w:tr w:rsidR="001900F5" w14:paraId="4BC824B0" w14:textId="77777777" w:rsidTr="006B43E8">
        <w:tc>
          <w:tcPr>
            <w:tcW w:w="6232" w:type="dxa"/>
          </w:tcPr>
          <w:p w14:paraId="71146085" w14:textId="77777777" w:rsidR="001900F5" w:rsidRDefault="001900F5" w:rsidP="006B43E8">
            <w:pPr>
              <w:spacing w:line="240" w:lineRule="auto"/>
            </w:pPr>
            <w:r>
              <w:t xml:space="preserve">Épreuve de compréhension </w:t>
            </w:r>
            <w:proofErr w:type="spellStart"/>
            <w:r>
              <w:t>syntaxico</w:t>
            </w:r>
            <w:proofErr w:type="spellEnd"/>
            <w:r>
              <w:t>-sémantique</w:t>
            </w:r>
          </w:p>
          <w:p w14:paraId="35C7D3EA" w14:textId="77777777" w:rsidR="001900F5" w:rsidRPr="00990B8F" w:rsidRDefault="001900F5" w:rsidP="006B43E8">
            <w:pPr>
              <w:spacing w:line="240" w:lineRule="auto"/>
              <w:rPr>
                <w:b/>
                <w:bCs/>
              </w:rPr>
            </w:pPr>
            <w:proofErr w:type="gramStart"/>
            <w:r w:rsidRPr="00990B8F">
              <w:rPr>
                <w:b/>
                <w:bCs/>
              </w:rPr>
              <w:t>E.co.s.se</w:t>
            </w:r>
            <w:proofErr w:type="gramEnd"/>
          </w:p>
          <w:p w14:paraId="4E198CC0" w14:textId="77777777" w:rsidR="001900F5" w:rsidRDefault="001900F5" w:rsidP="006B43E8">
            <w:pPr>
              <w:spacing w:line="240" w:lineRule="auto"/>
            </w:pPr>
          </w:p>
        </w:tc>
        <w:tc>
          <w:tcPr>
            <w:tcW w:w="3119" w:type="dxa"/>
          </w:tcPr>
          <w:p w14:paraId="45398C4C" w14:textId="77777777" w:rsidR="001900F5" w:rsidRDefault="001900F5" w:rsidP="006B43E8">
            <w:pPr>
              <w:spacing w:line="240" w:lineRule="auto"/>
            </w:pPr>
            <w:r>
              <w:t xml:space="preserve">Lecocq, inspiré du TROG (Test for </w:t>
            </w:r>
            <w:proofErr w:type="spellStart"/>
            <w:r>
              <w:t>Reception</w:t>
            </w:r>
            <w:proofErr w:type="spellEnd"/>
            <w:r>
              <w:t xml:space="preserve"> of </w:t>
            </w:r>
            <w:proofErr w:type="spellStart"/>
            <w:r>
              <w:t>Grammar</w:t>
            </w:r>
            <w:proofErr w:type="spellEnd"/>
            <w:r>
              <w:t xml:space="preserve"> de Bishop, 1983)</w:t>
            </w:r>
          </w:p>
        </w:tc>
      </w:tr>
      <w:tr w:rsidR="001900F5" w14:paraId="130C8BF0" w14:textId="77777777" w:rsidTr="006B43E8">
        <w:tc>
          <w:tcPr>
            <w:tcW w:w="6232" w:type="dxa"/>
          </w:tcPr>
          <w:p w14:paraId="58344F0D" w14:textId="77777777" w:rsidR="001900F5" w:rsidRDefault="001900F5" w:rsidP="006B43E8">
            <w:pPr>
              <w:spacing w:line="240" w:lineRule="auto"/>
            </w:pPr>
            <w:r>
              <w:t xml:space="preserve">Test of </w:t>
            </w:r>
            <w:proofErr w:type="spellStart"/>
            <w:r>
              <w:t>Pragmatic</w:t>
            </w:r>
            <w:proofErr w:type="spellEnd"/>
            <w:r>
              <w:t xml:space="preserve"> Language-2</w:t>
            </w:r>
          </w:p>
          <w:p w14:paraId="69C97AC4" w14:textId="77777777" w:rsidR="001900F5" w:rsidRPr="00990B8F" w:rsidRDefault="001900F5" w:rsidP="006B43E8">
            <w:pPr>
              <w:spacing w:line="240" w:lineRule="auto"/>
              <w:rPr>
                <w:b/>
                <w:bCs/>
              </w:rPr>
            </w:pPr>
            <w:r w:rsidRPr="00990B8F">
              <w:rPr>
                <w:b/>
                <w:bCs/>
              </w:rPr>
              <w:t>TOPL-2</w:t>
            </w:r>
          </w:p>
        </w:tc>
        <w:tc>
          <w:tcPr>
            <w:tcW w:w="3119" w:type="dxa"/>
          </w:tcPr>
          <w:p w14:paraId="71779142" w14:textId="77777777" w:rsidR="001900F5" w:rsidRDefault="001900F5" w:rsidP="006B43E8">
            <w:pPr>
              <w:spacing w:line="240" w:lineRule="auto"/>
            </w:pPr>
            <w:r>
              <w:t>Phelps-</w:t>
            </w:r>
            <w:proofErr w:type="spellStart"/>
            <w:r>
              <w:t>Terasaki</w:t>
            </w:r>
            <w:proofErr w:type="spellEnd"/>
            <w:r>
              <w:t xml:space="preserve"> et Phelps-Gunn, 2007</w:t>
            </w:r>
          </w:p>
        </w:tc>
      </w:tr>
      <w:tr w:rsidR="001900F5" w14:paraId="508AB082" w14:textId="77777777" w:rsidTr="006B43E8">
        <w:tc>
          <w:tcPr>
            <w:tcW w:w="6232" w:type="dxa"/>
          </w:tcPr>
          <w:p w14:paraId="63612C82" w14:textId="77777777" w:rsidR="001900F5" w:rsidRDefault="001900F5" w:rsidP="006B43E8">
            <w:pPr>
              <w:spacing w:line="240" w:lineRule="auto"/>
            </w:pPr>
            <w:r>
              <w:t>Échelle de vocabulaire en images Peabody</w:t>
            </w:r>
          </w:p>
          <w:p w14:paraId="21F56B84" w14:textId="77777777" w:rsidR="001900F5" w:rsidRPr="00990B8F" w:rsidRDefault="001900F5" w:rsidP="006B43E8">
            <w:pPr>
              <w:spacing w:line="240" w:lineRule="auto"/>
              <w:rPr>
                <w:b/>
                <w:bCs/>
              </w:rPr>
            </w:pPr>
            <w:r w:rsidRPr="00990B8F">
              <w:rPr>
                <w:b/>
                <w:bCs/>
              </w:rPr>
              <w:t>EVIP</w:t>
            </w:r>
          </w:p>
          <w:p w14:paraId="5F2A7D32" w14:textId="77777777" w:rsidR="001900F5" w:rsidRDefault="001900F5" w:rsidP="006B43E8">
            <w:pPr>
              <w:spacing w:line="240" w:lineRule="auto"/>
            </w:pPr>
          </w:p>
        </w:tc>
        <w:tc>
          <w:tcPr>
            <w:tcW w:w="3119" w:type="dxa"/>
          </w:tcPr>
          <w:p w14:paraId="7C11C39F" w14:textId="77777777" w:rsidR="001900F5" w:rsidRDefault="001900F5" w:rsidP="006B43E8">
            <w:pPr>
              <w:spacing w:line="240" w:lineRule="auto"/>
            </w:pPr>
            <w:r>
              <w:t xml:space="preserve">Dunn, </w:t>
            </w:r>
            <w:proofErr w:type="spellStart"/>
            <w:r>
              <w:t>Theriault</w:t>
            </w:r>
            <w:proofErr w:type="spellEnd"/>
            <w:r>
              <w:t xml:space="preserve">- </w:t>
            </w:r>
            <w:proofErr w:type="spellStart"/>
            <w:r>
              <w:t>Whalen</w:t>
            </w:r>
            <w:proofErr w:type="spellEnd"/>
            <w:r>
              <w:t xml:space="preserve"> et Dunn, 1993</w:t>
            </w:r>
          </w:p>
        </w:tc>
      </w:tr>
      <w:tr w:rsidR="001900F5" w14:paraId="1C7DD4DC" w14:textId="77777777" w:rsidTr="006B43E8">
        <w:tc>
          <w:tcPr>
            <w:tcW w:w="6232" w:type="dxa"/>
          </w:tcPr>
          <w:p w14:paraId="73A24DE7" w14:textId="77777777" w:rsidR="001900F5" w:rsidRDefault="001900F5" w:rsidP="006B43E8">
            <w:pPr>
              <w:spacing w:line="240" w:lineRule="auto"/>
            </w:pPr>
            <w:r>
              <w:t>Outil d’évaluation des précurseurs de la communication</w:t>
            </w:r>
          </w:p>
          <w:p w14:paraId="34939F97" w14:textId="77777777" w:rsidR="001900F5" w:rsidRDefault="001900F5" w:rsidP="006B43E8">
            <w:pPr>
              <w:spacing w:line="240" w:lineRule="auto"/>
            </w:pPr>
            <w:r w:rsidRPr="00990B8F">
              <w:rPr>
                <w:b/>
                <w:bCs/>
              </w:rPr>
              <w:t>COMFOR2</w:t>
            </w:r>
            <w:r>
              <w:t xml:space="preserve"> (appelé également </w:t>
            </w:r>
            <w:proofErr w:type="spellStart"/>
            <w:r>
              <w:t>ComVoor</w:t>
            </w:r>
            <w:proofErr w:type="spellEnd"/>
            <w:r>
              <w:t>)</w:t>
            </w:r>
          </w:p>
        </w:tc>
        <w:tc>
          <w:tcPr>
            <w:tcW w:w="3119" w:type="dxa"/>
          </w:tcPr>
          <w:p w14:paraId="1E5E2352" w14:textId="77777777" w:rsidR="001900F5" w:rsidRDefault="001900F5" w:rsidP="006B43E8">
            <w:pPr>
              <w:spacing w:line="240" w:lineRule="auto"/>
            </w:pPr>
            <w:proofErr w:type="spellStart"/>
            <w:r>
              <w:t>Verpoorten</w:t>
            </w:r>
            <w:proofErr w:type="spellEnd"/>
            <w:r>
              <w:t xml:space="preserve">, </w:t>
            </w:r>
            <w:proofErr w:type="spellStart"/>
            <w:r>
              <w:t>Noens</w:t>
            </w:r>
            <w:proofErr w:type="spellEnd"/>
            <w:r>
              <w:t xml:space="preserve">, et Van </w:t>
            </w:r>
            <w:proofErr w:type="spellStart"/>
            <w:r>
              <w:t>Berckelaer</w:t>
            </w:r>
            <w:proofErr w:type="spellEnd"/>
            <w:r>
              <w:t xml:space="preserve">- </w:t>
            </w:r>
            <w:proofErr w:type="spellStart"/>
            <w:r>
              <w:t>Onnes</w:t>
            </w:r>
            <w:proofErr w:type="spellEnd"/>
            <w:r>
              <w:t>, 2012</w:t>
            </w:r>
          </w:p>
        </w:tc>
      </w:tr>
    </w:tbl>
    <w:p w14:paraId="225BCE1F" w14:textId="77777777" w:rsidR="001900F5" w:rsidRDefault="001900F5" w:rsidP="001900F5"/>
    <w:p w14:paraId="38776971" w14:textId="3E66C252" w:rsidR="0060693D" w:rsidRPr="0060693D" w:rsidRDefault="001900F5" w:rsidP="0060693D">
      <w:pPr>
        <w:pStyle w:val="Paragraphedeliste"/>
        <w:numPr>
          <w:ilvl w:val="0"/>
          <w:numId w:val="4"/>
        </w:numPr>
        <w:ind w:left="720"/>
        <w:rPr>
          <w:b/>
          <w:bCs/>
          <w:color w:val="4472C4" w:themeColor="accent1"/>
        </w:rPr>
      </w:pPr>
      <w:r>
        <w:br w:type="page"/>
      </w:r>
      <w:r w:rsidR="0060693D" w:rsidRPr="0060693D">
        <w:rPr>
          <w:b/>
          <w:bCs/>
          <w:color w:val="4472C4" w:themeColor="accent1"/>
        </w:rPr>
        <w:lastRenderedPageBreak/>
        <w:t>Décret no 2017-815 du 5 mai 2017 relatif aux conditions techniques minimales</w:t>
      </w:r>
    </w:p>
    <w:p w14:paraId="36FF38B4" w14:textId="5814ECB1" w:rsidR="007A43AB" w:rsidRDefault="0060693D" w:rsidP="0060693D">
      <w:pPr>
        <w:pStyle w:val="Paragraphedeliste"/>
        <w:rPr>
          <w:b/>
          <w:bCs/>
          <w:color w:val="4472C4" w:themeColor="accent1"/>
        </w:rPr>
      </w:pPr>
      <w:r w:rsidRPr="0060693D">
        <w:rPr>
          <w:b/>
          <w:bCs/>
          <w:color w:val="4472C4" w:themeColor="accent1"/>
        </w:rPr>
        <w:t>d’organisation et de fonctionnement des centres de ressources autisme</w:t>
      </w:r>
    </w:p>
    <w:p w14:paraId="5104C91D" w14:textId="77777777" w:rsidR="009D0280" w:rsidRPr="009D0280" w:rsidRDefault="009D0280" w:rsidP="009D0280">
      <w:pPr>
        <w:pStyle w:val="Sansinterligne"/>
        <w:spacing w:after="0" w:line="240" w:lineRule="auto"/>
        <w:rPr>
          <w:i/>
          <w:iCs/>
          <w:sz w:val="22"/>
          <w:szCs w:val="22"/>
        </w:rPr>
      </w:pPr>
      <w:r w:rsidRPr="009D0280">
        <w:rPr>
          <w:b/>
          <w:bCs/>
          <w:i/>
          <w:iCs/>
          <w:sz w:val="22"/>
          <w:szCs w:val="22"/>
        </w:rPr>
        <w:t>Publics concernés</w:t>
      </w:r>
      <w:r w:rsidRPr="009D0280">
        <w:rPr>
          <w:i/>
          <w:iCs/>
          <w:sz w:val="22"/>
          <w:szCs w:val="22"/>
        </w:rPr>
        <w:t xml:space="preserve"> : centres de ressources autisme et leurs établissements gestionnaires.</w:t>
      </w:r>
    </w:p>
    <w:p w14:paraId="3FA43534" w14:textId="77777777" w:rsidR="009D0280" w:rsidRPr="009D0280" w:rsidRDefault="009D0280" w:rsidP="009D0280">
      <w:pPr>
        <w:pStyle w:val="Sansinterligne"/>
        <w:spacing w:after="0" w:line="240" w:lineRule="auto"/>
        <w:rPr>
          <w:i/>
          <w:iCs/>
          <w:sz w:val="22"/>
          <w:szCs w:val="22"/>
        </w:rPr>
      </w:pPr>
      <w:r w:rsidRPr="009D0280">
        <w:rPr>
          <w:b/>
          <w:bCs/>
          <w:i/>
          <w:iCs/>
          <w:sz w:val="22"/>
          <w:szCs w:val="22"/>
        </w:rPr>
        <w:t xml:space="preserve">Objet </w:t>
      </w:r>
      <w:r w:rsidRPr="009D0280">
        <w:rPr>
          <w:i/>
          <w:iCs/>
          <w:sz w:val="22"/>
          <w:szCs w:val="22"/>
        </w:rPr>
        <w:t>: conditions techniques minimales d’organisation et de fonctionnement des centres de ressources autisme.</w:t>
      </w:r>
    </w:p>
    <w:p w14:paraId="3D4BE86C" w14:textId="4ECAF59C" w:rsidR="009D0280" w:rsidRPr="009D0280" w:rsidRDefault="009D0280" w:rsidP="009D0280">
      <w:pPr>
        <w:pStyle w:val="Sansinterligne"/>
        <w:spacing w:after="0" w:line="240" w:lineRule="auto"/>
        <w:rPr>
          <w:i/>
          <w:iCs/>
          <w:sz w:val="22"/>
          <w:szCs w:val="22"/>
        </w:rPr>
      </w:pPr>
      <w:r w:rsidRPr="009D0280">
        <w:rPr>
          <w:b/>
          <w:bCs/>
          <w:i/>
          <w:iCs/>
          <w:sz w:val="22"/>
          <w:szCs w:val="22"/>
        </w:rPr>
        <w:t>Entrée en vigueur</w:t>
      </w:r>
      <w:r w:rsidRPr="009D0280">
        <w:rPr>
          <w:i/>
          <w:iCs/>
          <w:sz w:val="22"/>
          <w:szCs w:val="22"/>
        </w:rPr>
        <w:t xml:space="preserve"> : le texte entre en vigueur le lendemain de sa publication. Les centres de ressources autisme</w:t>
      </w:r>
      <w:r>
        <w:rPr>
          <w:i/>
          <w:iCs/>
          <w:sz w:val="22"/>
          <w:szCs w:val="22"/>
        </w:rPr>
        <w:t xml:space="preserve"> </w:t>
      </w:r>
      <w:r w:rsidRPr="009D0280">
        <w:rPr>
          <w:i/>
          <w:iCs/>
          <w:sz w:val="22"/>
          <w:szCs w:val="22"/>
        </w:rPr>
        <w:t>disposent d’un délai de dix mois pour se conformer à ses dispositions.</w:t>
      </w:r>
    </w:p>
    <w:p w14:paraId="5A837E06" w14:textId="1D9DFB57" w:rsidR="009D0280" w:rsidRPr="009D0280" w:rsidRDefault="009D0280" w:rsidP="009D0280">
      <w:pPr>
        <w:pStyle w:val="Sansinterligne"/>
        <w:spacing w:after="0" w:line="240" w:lineRule="auto"/>
        <w:rPr>
          <w:i/>
          <w:iCs/>
          <w:sz w:val="22"/>
          <w:szCs w:val="22"/>
        </w:rPr>
      </w:pPr>
      <w:r w:rsidRPr="009D0280">
        <w:rPr>
          <w:b/>
          <w:bCs/>
          <w:i/>
          <w:iCs/>
          <w:sz w:val="22"/>
          <w:szCs w:val="22"/>
        </w:rPr>
        <w:t>Notice</w:t>
      </w:r>
      <w:r w:rsidRPr="009D0280">
        <w:rPr>
          <w:i/>
          <w:iCs/>
          <w:sz w:val="22"/>
          <w:szCs w:val="22"/>
        </w:rPr>
        <w:t xml:space="preserve"> : le présent décret définit les règles de fonctionnement des centres de ressources autisme, qui exercent</w:t>
      </w:r>
      <w:r>
        <w:rPr>
          <w:i/>
          <w:iCs/>
          <w:sz w:val="22"/>
          <w:szCs w:val="22"/>
        </w:rPr>
        <w:t xml:space="preserve"> </w:t>
      </w:r>
      <w:r w:rsidRPr="009D0280">
        <w:rPr>
          <w:i/>
          <w:iCs/>
          <w:sz w:val="22"/>
          <w:szCs w:val="22"/>
        </w:rPr>
        <w:t>leurs missions auprès des enfants, des adolescents et des adultes présentant un trouble du spectre de l’autisme, de</w:t>
      </w:r>
      <w:r>
        <w:rPr>
          <w:i/>
          <w:iCs/>
          <w:sz w:val="22"/>
          <w:szCs w:val="22"/>
        </w:rPr>
        <w:t xml:space="preserve"> </w:t>
      </w:r>
      <w:r w:rsidRPr="009D0280">
        <w:rPr>
          <w:i/>
          <w:iCs/>
          <w:sz w:val="22"/>
          <w:szCs w:val="22"/>
        </w:rPr>
        <w:t>leur entourage, des professionnels qui assurent leur suivi et de toute personne intéressée.</w:t>
      </w:r>
      <w:r>
        <w:rPr>
          <w:i/>
          <w:iCs/>
          <w:sz w:val="22"/>
          <w:szCs w:val="22"/>
        </w:rPr>
        <w:t xml:space="preserve"> </w:t>
      </w:r>
      <w:r w:rsidRPr="009D0280">
        <w:rPr>
          <w:i/>
          <w:iCs/>
          <w:sz w:val="22"/>
          <w:szCs w:val="22"/>
        </w:rPr>
        <w:t>Il prévoit la constitution d’au moins un centre par région. Lorsque plusieurs centres sont constitués au sein de la</w:t>
      </w:r>
      <w:r>
        <w:rPr>
          <w:i/>
          <w:iCs/>
          <w:sz w:val="22"/>
          <w:szCs w:val="22"/>
        </w:rPr>
        <w:t xml:space="preserve"> </w:t>
      </w:r>
      <w:r w:rsidRPr="009D0280">
        <w:rPr>
          <w:i/>
          <w:iCs/>
          <w:sz w:val="22"/>
          <w:szCs w:val="22"/>
        </w:rPr>
        <w:t>même région, ils mettent en œuvre une coordination formalisée. Le texte détermine les conditions minimales de</w:t>
      </w:r>
      <w:r>
        <w:rPr>
          <w:i/>
          <w:iCs/>
          <w:sz w:val="22"/>
          <w:szCs w:val="22"/>
        </w:rPr>
        <w:t xml:space="preserve"> </w:t>
      </w:r>
      <w:r w:rsidRPr="009D0280">
        <w:rPr>
          <w:i/>
          <w:iCs/>
          <w:sz w:val="22"/>
          <w:szCs w:val="22"/>
        </w:rPr>
        <w:t>fonctionnement des centres en termes de personnels et d’organisation. Il prévoit notamment la participation des</w:t>
      </w:r>
      <w:r>
        <w:rPr>
          <w:i/>
          <w:iCs/>
          <w:sz w:val="22"/>
          <w:szCs w:val="22"/>
        </w:rPr>
        <w:t xml:space="preserve"> </w:t>
      </w:r>
      <w:r w:rsidRPr="009D0280">
        <w:rPr>
          <w:i/>
          <w:iCs/>
          <w:sz w:val="22"/>
          <w:szCs w:val="22"/>
        </w:rPr>
        <w:t>usagers, notamment des personnes présentant un trouble du spectre de l’autisme ou de leurs familles, à l’activité et</w:t>
      </w:r>
      <w:r>
        <w:rPr>
          <w:i/>
          <w:iCs/>
          <w:sz w:val="22"/>
          <w:szCs w:val="22"/>
        </w:rPr>
        <w:t xml:space="preserve"> </w:t>
      </w:r>
      <w:r w:rsidRPr="009D0280">
        <w:rPr>
          <w:i/>
          <w:iCs/>
          <w:sz w:val="22"/>
          <w:szCs w:val="22"/>
        </w:rPr>
        <w:t>au fonctionnement des centres en instituant au sein de chacun d’entre eux un conseil d’orientation stratégique au</w:t>
      </w:r>
      <w:r>
        <w:rPr>
          <w:i/>
          <w:iCs/>
          <w:sz w:val="22"/>
          <w:szCs w:val="22"/>
        </w:rPr>
        <w:t xml:space="preserve"> </w:t>
      </w:r>
      <w:r w:rsidRPr="009D0280">
        <w:rPr>
          <w:i/>
          <w:iCs/>
          <w:sz w:val="22"/>
          <w:szCs w:val="22"/>
        </w:rPr>
        <w:t>sein duquel ils sont représentés.</w:t>
      </w:r>
    </w:p>
    <w:p w14:paraId="5DFA8DF2" w14:textId="644DC336" w:rsidR="009D0280" w:rsidRPr="009D0280" w:rsidRDefault="009D0280" w:rsidP="009D0280">
      <w:pPr>
        <w:pStyle w:val="Sansinterligne"/>
        <w:spacing w:after="0" w:line="240" w:lineRule="auto"/>
        <w:rPr>
          <w:i/>
          <w:iCs/>
          <w:sz w:val="22"/>
          <w:szCs w:val="22"/>
        </w:rPr>
      </w:pPr>
      <w:r w:rsidRPr="009D0280">
        <w:rPr>
          <w:b/>
          <w:bCs/>
          <w:i/>
          <w:iCs/>
          <w:sz w:val="22"/>
          <w:szCs w:val="22"/>
        </w:rPr>
        <w:t>Références</w:t>
      </w:r>
      <w:r w:rsidRPr="009D0280">
        <w:rPr>
          <w:i/>
          <w:iCs/>
          <w:sz w:val="22"/>
          <w:szCs w:val="22"/>
        </w:rPr>
        <w:t xml:space="preserve"> : les dispositions du code de l’action sociale et des familles modifiées par le présent décret peuvent</w:t>
      </w:r>
      <w:r>
        <w:rPr>
          <w:i/>
          <w:iCs/>
          <w:sz w:val="22"/>
          <w:szCs w:val="22"/>
        </w:rPr>
        <w:t xml:space="preserve"> </w:t>
      </w:r>
      <w:r w:rsidRPr="009D0280">
        <w:rPr>
          <w:i/>
          <w:iCs/>
          <w:sz w:val="22"/>
          <w:szCs w:val="22"/>
        </w:rPr>
        <w:t>être consultées, dans leur rédaction résultant de cette modification, sur le site Légifrance (</w:t>
      </w:r>
      <w:hyperlink r:id="rId35" w:history="1">
        <w:r w:rsidRPr="00DA796E">
          <w:rPr>
            <w:rStyle w:val="Lienhypertexte"/>
            <w:i/>
            <w:iCs/>
            <w:sz w:val="22"/>
            <w:szCs w:val="22"/>
          </w:rPr>
          <w:t>http://www.legifrance.gouv.fr</w:t>
        </w:r>
      </w:hyperlink>
      <w:r w:rsidRPr="009D0280">
        <w:rPr>
          <w:i/>
          <w:iCs/>
          <w:sz w:val="22"/>
          <w:szCs w:val="22"/>
        </w:rPr>
        <w:t>).</w:t>
      </w:r>
    </w:p>
    <w:p w14:paraId="15DE9E28" w14:textId="77777777" w:rsidR="001900F5" w:rsidRDefault="001900F5" w:rsidP="0060693D">
      <w:pPr>
        <w:pStyle w:val="Titre2"/>
        <w:numPr>
          <w:ilvl w:val="0"/>
          <w:numId w:val="0"/>
        </w:numPr>
        <w:ind w:left="576" w:hanging="576"/>
        <w:rPr>
          <w:sz w:val="22"/>
          <w:szCs w:val="22"/>
        </w:rPr>
      </w:pPr>
    </w:p>
    <w:p w14:paraId="59D7C284" w14:textId="77777777" w:rsidR="00376DE9" w:rsidRPr="00376DE9" w:rsidRDefault="00376DE9" w:rsidP="00376DE9">
      <w:pPr>
        <w:spacing w:after="0" w:line="240" w:lineRule="auto"/>
        <w:rPr>
          <w:sz w:val="22"/>
          <w:szCs w:val="22"/>
        </w:rPr>
      </w:pPr>
      <w:r w:rsidRPr="00376DE9">
        <w:rPr>
          <w:sz w:val="22"/>
          <w:szCs w:val="22"/>
        </w:rPr>
        <w:t>Le Premier ministre,</w:t>
      </w:r>
    </w:p>
    <w:p w14:paraId="454E345E" w14:textId="77777777" w:rsidR="00376DE9" w:rsidRPr="00376DE9" w:rsidRDefault="00376DE9" w:rsidP="00376DE9">
      <w:pPr>
        <w:spacing w:after="0" w:line="240" w:lineRule="auto"/>
        <w:rPr>
          <w:sz w:val="22"/>
          <w:szCs w:val="22"/>
        </w:rPr>
      </w:pPr>
      <w:r w:rsidRPr="00376DE9">
        <w:rPr>
          <w:sz w:val="22"/>
          <w:szCs w:val="22"/>
        </w:rPr>
        <w:t xml:space="preserve">Sur le rapport de la ministre des </w:t>
      </w:r>
      <w:proofErr w:type="gramStart"/>
      <w:r w:rsidRPr="00376DE9">
        <w:rPr>
          <w:sz w:val="22"/>
          <w:szCs w:val="22"/>
        </w:rPr>
        <w:t>affaires</w:t>
      </w:r>
      <w:proofErr w:type="gramEnd"/>
      <w:r w:rsidRPr="00376DE9">
        <w:rPr>
          <w:sz w:val="22"/>
          <w:szCs w:val="22"/>
        </w:rPr>
        <w:t xml:space="preserve"> sociales et de la santé,</w:t>
      </w:r>
    </w:p>
    <w:p w14:paraId="643BE1FF" w14:textId="77777777" w:rsidR="00376DE9" w:rsidRPr="00376DE9" w:rsidRDefault="00376DE9" w:rsidP="00376DE9">
      <w:pPr>
        <w:spacing w:after="0" w:line="240" w:lineRule="auto"/>
        <w:rPr>
          <w:sz w:val="22"/>
          <w:szCs w:val="22"/>
        </w:rPr>
      </w:pPr>
      <w:r w:rsidRPr="00376DE9">
        <w:rPr>
          <w:sz w:val="22"/>
          <w:szCs w:val="22"/>
        </w:rPr>
        <w:t>Vu le code de l’action sociale et des familles, notamment ses articles L. 146-3, L. 311-6 et L. 312-1 ;</w:t>
      </w:r>
    </w:p>
    <w:p w14:paraId="6859EA65" w14:textId="77777777" w:rsidR="00376DE9" w:rsidRPr="00376DE9" w:rsidRDefault="00376DE9" w:rsidP="00376DE9">
      <w:pPr>
        <w:spacing w:after="0" w:line="240" w:lineRule="auto"/>
        <w:rPr>
          <w:sz w:val="22"/>
          <w:szCs w:val="22"/>
        </w:rPr>
      </w:pPr>
      <w:r w:rsidRPr="00376DE9">
        <w:rPr>
          <w:sz w:val="22"/>
          <w:szCs w:val="22"/>
        </w:rPr>
        <w:t>Vu le code de la santé publique, notamment ses articles L. 1431-1, L. 6111-1 et L. 6111-3 ;</w:t>
      </w:r>
    </w:p>
    <w:p w14:paraId="5C822112" w14:textId="77777777" w:rsidR="00376DE9" w:rsidRPr="00376DE9" w:rsidRDefault="00376DE9" w:rsidP="00376DE9">
      <w:pPr>
        <w:spacing w:after="0" w:line="240" w:lineRule="auto"/>
        <w:rPr>
          <w:sz w:val="22"/>
          <w:szCs w:val="22"/>
        </w:rPr>
      </w:pPr>
      <w:r w:rsidRPr="00376DE9">
        <w:rPr>
          <w:sz w:val="22"/>
          <w:szCs w:val="22"/>
        </w:rPr>
        <w:t>Vu le code de la sécurité sociale, notamment son article L. 161-37 ;</w:t>
      </w:r>
    </w:p>
    <w:p w14:paraId="073B9D76" w14:textId="77777777" w:rsidR="00376DE9" w:rsidRPr="00376DE9" w:rsidRDefault="00376DE9" w:rsidP="00376DE9">
      <w:pPr>
        <w:spacing w:after="0" w:line="240" w:lineRule="auto"/>
        <w:rPr>
          <w:sz w:val="22"/>
          <w:szCs w:val="22"/>
        </w:rPr>
      </w:pPr>
      <w:r w:rsidRPr="00376DE9">
        <w:rPr>
          <w:sz w:val="22"/>
          <w:szCs w:val="22"/>
        </w:rPr>
        <w:t>Vu l’avis du Conseil national consultatif des personnes handicapées en date du 19 décembre 2016 ;</w:t>
      </w:r>
    </w:p>
    <w:p w14:paraId="15147D41" w14:textId="77777777" w:rsidR="00376DE9" w:rsidRPr="00376DE9" w:rsidRDefault="00376DE9" w:rsidP="00376DE9">
      <w:pPr>
        <w:spacing w:after="0" w:line="240" w:lineRule="auto"/>
        <w:rPr>
          <w:sz w:val="22"/>
          <w:szCs w:val="22"/>
        </w:rPr>
      </w:pPr>
      <w:r w:rsidRPr="00376DE9">
        <w:rPr>
          <w:sz w:val="22"/>
          <w:szCs w:val="22"/>
        </w:rPr>
        <w:t>Vu l’avis du Conseil national de l’organisation sanitaire et sociale (section sociale) en date du 29 mars 2017,</w:t>
      </w:r>
    </w:p>
    <w:p w14:paraId="014E61B5" w14:textId="4E15E1BB" w:rsidR="00376DE9" w:rsidRPr="00376DE9" w:rsidRDefault="00376DE9" w:rsidP="00154C45">
      <w:pPr>
        <w:spacing w:after="0" w:line="240" w:lineRule="auto"/>
        <w:ind w:firstLine="708"/>
        <w:rPr>
          <w:sz w:val="22"/>
          <w:szCs w:val="22"/>
        </w:rPr>
      </w:pPr>
      <w:r w:rsidRPr="00376DE9">
        <w:rPr>
          <w:sz w:val="22"/>
          <w:szCs w:val="22"/>
        </w:rPr>
        <w:t>Décrète :</w:t>
      </w:r>
    </w:p>
    <w:p w14:paraId="19AA1254" w14:textId="77777777" w:rsidR="00154C45" w:rsidRPr="005F5A45" w:rsidRDefault="00154C45" w:rsidP="005F5A45">
      <w:pPr>
        <w:spacing w:after="0" w:line="240" w:lineRule="auto"/>
        <w:rPr>
          <w:sz w:val="22"/>
          <w:szCs w:val="22"/>
        </w:rPr>
      </w:pPr>
      <w:r w:rsidRPr="00C44B76">
        <w:rPr>
          <w:b/>
          <w:bCs/>
          <w:sz w:val="22"/>
          <w:szCs w:val="22"/>
        </w:rPr>
        <w:t>Art. 1er.</w:t>
      </w:r>
      <w:r w:rsidRPr="005F5A45">
        <w:rPr>
          <w:sz w:val="22"/>
          <w:szCs w:val="22"/>
        </w:rPr>
        <w:t xml:space="preserve"> – Dans la sous-section 2 de la section 1 du chapitre II du titre Ier du livre III du code de l’action sociale</w:t>
      </w:r>
    </w:p>
    <w:p w14:paraId="2C8DCDEC" w14:textId="77777777" w:rsidR="00154C45" w:rsidRPr="005F5A45" w:rsidRDefault="00154C45" w:rsidP="005F5A45">
      <w:pPr>
        <w:spacing w:after="0" w:line="240" w:lineRule="auto"/>
        <w:rPr>
          <w:sz w:val="22"/>
          <w:szCs w:val="22"/>
        </w:rPr>
      </w:pPr>
      <w:r w:rsidRPr="005F5A45">
        <w:rPr>
          <w:sz w:val="22"/>
          <w:szCs w:val="22"/>
        </w:rPr>
        <w:t>et des familles, après le paragraphe 9-1, il est inséré un paragraphe 9-2 ainsi rédigé :</w:t>
      </w:r>
    </w:p>
    <w:p w14:paraId="5721B36B" w14:textId="77777777" w:rsidR="00154C45" w:rsidRPr="005F5A45" w:rsidRDefault="00154C45" w:rsidP="005F5A45">
      <w:pPr>
        <w:spacing w:after="0" w:line="240" w:lineRule="auto"/>
        <w:jc w:val="center"/>
        <w:rPr>
          <w:i/>
          <w:iCs/>
          <w:sz w:val="22"/>
          <w:szCs w:val="22"/>
        </w:rPr>
      </w:pPr>
      <w:r w:rsidRPr="005F5A45">
        <w:rPr>
          <w:i/>
          <w:iCs/>
          <w:sz w:val="22"/>
          <w:szCs w:val="22"/>
        </w:rPr>
        <w:t>« Paragraphe 9-2</w:t>
      </w:r>
    </w:p>
    <w:p w14:paraId="42ED0429" w14:textId="77777777" w:rsidR="00154C45" w:rsidRPr="005F5A45" w:rsidRDefault="00154C45" w:rsidP="005F5A45">
      <w:pPr>
        <w:spacing w:after="0" w:line="240" w:lineRule="auto"/>
        <w:jc w:val="center"/>
        <w:rPr>
          <w:i/>
          <w:iCs/>
          <w:sz w:val="22"/>
          <w:szCs w:val="22"/>
        </w:rPr>
      </w:pPr>
      <w:r w:rsidRPr="005F5A45">
        <w:rPr>
          <w:i/>
          <w:iCs/>
          <w:sz w:val="22"/>
          <w:szCs w:val="22"/>
        </w:rPr>
        <w:t>« Les centres de ressources autisme</w:t>
      </w:r>
    </w:p>
    <w:p w14:paraId="19C56F24" w14:textId="77777777" w:rsidR="00154C45" w:rsidRPr="005F5A45" w:rsidRDefault="00154C45" w:rsidP="005F5A45">
      <w:pPr>
        <w:spacing w:after="0" w:line="240" w:lineRule="auto"/>
        <w:jc w:val="center"/>
        <w:rPr>
          <w:i/>
          <w:iCs/>
          <w:sz w:val="22"/>
          <w:szCs w:val="22"/>
        </w:rPr>
      </w:pPr>
      <w:r w:rsidRPr="005F5A45">
        <w:rPr>
          <w:i/>
          <w:iCs/>
          <w:sz w:val="22"/>
          <w:szCs w:val="22"/>
        </w:rPr>
        <w:t>« Sous-paragraphe 1er</w:t>
      </w:r>
    </w:p>
    <w:p w14:paraId="46456E2D" w14:textId="77777777" w:rsidR="00154C45" w:rsidRPr="005F5A45" w:rsidRDefault="00154C45" w:rsidP="005F5A45">
      <w:pPr>
        <w:spacing w:after="0" w:line="240" w:lineRule="auto"/>
        <w:jc w:val="center"/>
        <w:rPr>
          <w:i/>
          <w:iCs/>
          <w:sz w:val="22"/>
          <w:szCs w:val="22"/>
        </w:rPr>
      </w:pPr>
      <w:r w:rsidRPr="005F5A45">
        <w:rPr>
          <w:i/>
          <w:iCs/>
          <w:sz w:val="22"/>
          <w:szCs w:val="22"/>
        </w:rPr>
        <w:t>« Dispositions générales</w:t>
      </w:r>
    </w:p>
    <w:p w14:paraId="5B504F8A" w14:textId="10B6AFC7" w:rsidR="00154C45" w:rsidRPr="005F5A45" w:rsidRDefault="00154C45" w:rsidP="005F5A45">
      <w:pPr>
        <w:spacing w:after="0" w:line="240" w:lineRule="auto"/>
        <w:rPr>
          <w:sz w:val="22"/>
          <w:szCs w:val="22"/>
        </w:rPr>
      </w:pPr>
      <w:r w:rsidRPr="005F5A45">
        <w:rPr>
          <w:sz w:val="22"/>
          <w:szCs w:val="22"/>
        </w:rPr>
        <w:t>« Art. D. 312-161-12. – Les dispositions du présent paragraphe s’appliquent aux établissements et services</w:t>
      </w:r>
      <w:r w:rsidR="005F5A45">
        <w:rPr>
          <w:sz w:val="22"/>
          <w:szCs w:val="22"/>
        </w:rPr>
        <w:t xml:space="preserve"> </w:t>
      </w:r>
      <w:r w:rsidRPr="005F5A45">
        <w:rPr>
          <w:sz w:val="22"/>
          <w:szCs w:val="22"/>
        </w:rPr>
        <w:t>mentionnés au 11o du I de l’article L. 312-1 autorisés en qualité de centres de ressources autisme.</w:t>
      </w:r>
    </w:p>
    <w:p w14:paraId="751BF530" w14:textId="6C82B1E0" w:rsidR="00154C45" w:rsidRPr="005F5A45" w:rsidRDefault="00154C45" w:rsidP="005F5A45">
      <w:pPr>
        <w:spacing w:after="0" w:line="240" w:lineRule="auto"/>
        <w:rPr>
          <w:sz w:val="22"/>
          <w:szCs w:val="22"/>
        </w:rPr>
      </w:pPr>
      <w:r w:rsidRPr="005F5A45">
        <w:rPr>
          <w:sz w:val="22"/>
          <w:szCs w:val="22"/>
        </w:rPr>
        <w:t>« Art. D. 312-161-13. – Les centres de ressources autisme exercent leurs missions auprès des enfants, des</w:t>
      </w:r>
      <w:r w:rsidR="005F5A45">
        <w:rPr>
          <w:sz w:val="22"/>
          <w:szCs w:val="22"/>
        </w:rPr>
        <w:t xml:space="preserve"> </w:t>
      </w:r>
      <w:r w:rsidRPr="005F5A45">
        <w:rPr>
          <w:sz w:val="22"/>
          <w:szCs w:val="22"/>
        </w:rPr>
        <w:t>adolescents et des adultes présentant un trouble du spectre de l’autisme, de leur entourage, des professionnels qui</w:t>
      </w:r>
      <w:r w:rsidR="005F5A45">
        <w:rPr>
          <w:sz w:val="22"/>
          <w:szCs w:val="22"/>
        </w:rPr>
        <w:t xml:space="preserve"> </w:t>
      </w:r>
      <w:r w:rsidRPr="005F5A45">
        <w:rPr>
          <w:sz w:val="22"/>
          <w:szCs w:val="22"/>
        </w:rPr>
        <w:t>assurent leur suivi et de toute personne intéressée.</w:t>
      </w:r>
    </w:p>
    <w:p w14:paraId="1D84A3A8" w14:textId="4C4A354A" w:rsidR="00154C45" w:rsidRPr="005F5A45" w:rsidRDefault="00154C45" w:rsidP="005F5A45">
      <w:pPr>
        <w:spacing w:after="0" w:line="240" w:lineRule="auto"/>
        <w:rPr>
          <w:sz w:val="22"/>
          <w:szCs w:val="22"/>
        </w:rPr>
      </w:pPr>
      <w:r w:rsidRPr="005F5A45">
        <w:rPr>
          <w:sz w:val="22"/>
          <w:szCs w:val="22"/>
        </w:rPr>
        <w:t>« Il est constitué au moins un centre de ressources autisme par région. Lorsqu’une région comporte plus d’un</w:t>
      </w:r>
      <w:r w:rsidR="005F5A45">
        <w:rPr>
          <w:sz w:val="22"/>
          <w:szCs w:val="22"/>
        </w:rPr>
        <w:t xml:space="preserve"> </w:t>
      </w:r>
      <w:r w:rsidRPr="005F5A45">
        <w:rPr>
          <w:sz w:val="22"/>
          <w:szCs w:val="22"/>
        </w:rPr>
        <w:t>centre de ressources, ces derniers concluent une convention de partenariat permettant de coordonner l’exercice de</w:t>
      </w:r>
      <w:r w:rsidR="005F5A45">
        <w:rPr>
          <w:sz w:val="22"/>
          <w:szCs w:val="22"/>
        </w:rPr>
        <w:t xml:space="preserve"> </w:t>
      </w:r>
      <w:r w:rsidRPr="005F5A45">
        <w:rPr>
          <w:sz w:val="22"/>
          <w:szCs w:val="22"/>
        </w:rPr>
        <w:t>leurs missions.</w:t>
      </w:r>
    </w:p>
    <w:p w14:paraId="4E895D4B" w14:textId="4A5E0A00" w:rsidR="00154C45" w:rsidRDefault="00154C45" w:rsidP="005F5A45">
      <w:pPr>
        <w:spacing w:after="0" w:line="240" w:lineRule="auto"/>
        <w:rPr>
          <w:sz w:val="22"/>
          <w:szCs w:val="22"/>
        </w:rPr>
      </w:pPr>
      <w:r w:rsidRPr="005F5A45">
        <w:rPr>
          <w:sz w:val="22"/>
          <w:szCs w:val="22"/>
        </w:rPr>
        <w:t xml:space="preserve">« Les centres de ressources autisme exercent leurs missions à l’échelon régional ou </w:t>
      </w:r>
      <w:proofErr w:type="spellStart"/>
      <w:r w:rsidRPr="005F5A45">
        <w:rPr>
          <w:sz w:val="22"/>
          <w:szCs w:val="22"/>
        </w:rPr>
        <w:t>infra-régional</w:t>
      </w:r>
      <w:proofErr w:type="spellEnd"/>
      <w:r w:rsidRPr="005F5A45">
        <w:rPr>
          <w:sz w:val="22"/>
          <w:szCs w:val="22"/>
        </w:rPr>
        <w:t xml:space="preserve"> et peuvent</w:t>
      </w:r>
      <w:r w:rsidR="005F5A45">
        <w:rPr>
          <w:sz w:val="22"/>
          <w:szCs w:val="22"/>
        </w:rPr>
        <w:t xml:space="preserve"> </w:t>
      </w:r>
      <w:r w:rsidRPr="005F5A45">
        <w:rPr>
          <w:sz w:val="22"/>
          <w:szCs w:val="22"/>
        </w:rPr>
        <w:t>mener des actions inter-régionales.</w:t>
      </w:r>
    </w:p>
    <w:p w14:paraId="3D77D3C9" w14:textId="0844CC30" w:rsidR="00AE672F" w:rsidRPr="00AE672F" w:rsidRDefault="00AE672F" w:rsidP="00AE672F">
      <w:pPr>
        <w:spacing w:after="0" w:line="240" w:lineRule="auto"/>
        <w:rPr>
          <w:sz w:val="22"/>
          <w:szCs w:val="22"/>
        </w:rPr>
      </w:pPr>
      <w:r w:rsidRPr="00AE672F">
        <w:rPr>
          <w:sz w:val="22"/>
          <w:szCs w:val="22"/>
        </w:rPr>
        <w:t>« Art. D. 312-161-14. – Les centres ressources autisme ont pour missions, dans le respect des données acquises</w:t>
      </w:r>
      <w:r>
        <w:rPr>
          <w:sz w:val="22"/>
          <w:szCs w:val="22"/>
        </w:rPr>
        <w:t xml:space="preserve"> </w:t>
      </w:r>
      <w:r w:rsidRPr="00AE672F">
        <w:rPr>
          <w:sz w:val="22"/>
          <w:szCs w:val="22"/>
        </w:rPr>
        <w:t>de la science et des recommandations de bonnes pratiques professionnelles mentionnées à l’article L. 312-8 du</w:t>
      </w:r>
      <w:r>
        <w:rPr>
          <w:sz w:val="22"/>
          <w:szCs w:val="22"/>
        </w:rPr>
        <w:t xml:space="preserve"> </w:t>
      </w:r>
      <w:r w:rsidRPr="00AE672F">
        <w:rPr>
          <w:sz w:val="22"/>
          <w:szCs w:val="22"/>
        </w:rPr>
        <w:t>présent code et à l’article L. 161-37 du code de la sécurité sociale en matière de trouble du spectre de l’autisme :</w:t>
      </w:r>
    </w:p>
    <w:p w14:paraId="194E27A2" w14:textId="0E96C93A" w:rsidR="00AE672F" w:rsidRPr="00AE672F" w:rsidRDefault="00AE672F" w:rsidP="001A140F">
      <w:pPr>
        <w:spacing w:after="0" w:line="240" w:lineRule="auto"/>
        <w:ind w:firstLine="708"/>
        <w:rPr>
          <w:sz w:val="22"/>
          <w:szCs w:val="22"/>
        </w:rPr>
      </w:pPr>
      <w:r w:rsidRPr="00AE672F">
        <w:rPr>
          <w:sz w:val="22"/>
          <w:szCs w:val="22"/>
        </w:rPr>
        <w:lastRenderedPageBreak/>
        <w:t>« 1</w:t>
      </w:r>
      <w:r w:rsidR="001A140F">
        <w:rPr>
          <w:sz w:val="22"/>
          <w:szCs w:val="22"/>
        </w:rPr>
        <w:t>°</w:t>
      </w:r>
      <w:r w:rsidRPr="00AE672F">
        <w:rPr>
          <w:sz w:val="22"/>
          <w:szCs w:val="22"/>
        </w:rPr>
        <w:t xml:space="preserve"> D’accueillir, d’écouter, d’informer, de conseiller et d’orienter les publics mentionnés à l’article</w:t>
      </w:r>
      <w:r w:rsidR="001A140F">
        <w:rPr>
          <w:sz w:val="22"/>
          <w:szCs w:val="22"/>
        </w:rPr>
        <w:t xml:space="preserve"> </w:t>
      </w:r>
      <w:r w:rsidRPr="00AE672F">
        <w:rPr>
          <w:sz w:val="22"/>
          <w:szCs w:val="22"/>
        </w:rPr>
        <w:t>D. 312-161-13, sans préjudice des compétences des maisons départementales des personnes handicapées</w:t>
      </w:r>
      <w:r w:rsidR="001A140F">
        <w:rPr>
          <w:sz w:val="22"/>
          <w:szCs w:val="22"/>
        </w:rPr>
        <w:t xml:space="preserve"> </w:t>
      </w:r>
      <w:r w:rsidRPr="00AE672F">
        <w:rPr>
          <w:sz w:val="22"/>
          <w:szCs w:val="22"/>
        </w:rPr>
        <w:t>mentionnées à l’article L. 146-3 et dans le respect des droits des usagers ;</w:t>
      </w:r>
    </w:p>
    <w:p w14:paraId="1EFFADDD" w14:textId="0B40C452" w:rsidR="00AE672F" w:rsidRPr="00AE672F" w:rsidRDefault="00AE672F" w:rsidP="001A140F">
      <w:pPr>
        <w:spacing w:after="0" w:line="240" w:lineRule="auto"/>
        <w:ind w:firstLine="708"/>
        <w:rPr>
          <w:sz w:val="22"/>
          <w:szCs w:val="22"/>
        </w:rPr>
      </w:pPr>
      <w:r w:rsidRPr="00AE672F">
        <w:rPr>
          <w:sz w:val="22"/>
          <w:szCs w:val="22"/>
        </w:rPr>
        <w:t>« 2</w:t>
      </w:r>
      <w:r w:rsidR="001A140F">
        <w:rPr>
          <w:sz w:val="22"/>
          <w:szCs w:val="22"/>
        </w:rPr>
        <w:t>°</w:t>
      </w:r>
      <w:r w:rsidRPr="00AE672F">
        <w:rPr>
          <w:sz w:val="22"/>
          <w:szCs w:val="22"/>
        </w:rPr>
        <w:t xml:space="preserve"> De promouvoir et de contribuer à la diffusion, auprès des personnes intéressées et de l’ensemble du réseau</w:t>
      </w:r>
      <w:r w:rsidR="001A140F">
        <w:rPr>
          <w:sz w:val="22"/>
          <w:szCs w:val="22"/>
        </w:rPr>
        <w:t xml:space="preserve"> </w:t>
      </w:r>
      <w:r w:rsidRPr="00AE672F">
        <w:rPr>
          <w:sz w:val="22"/>
          <w:szCs w:val="22"/>
        </w:rPr>
        <w:t>régional des acteurs mentionnés au 3o et au 8o du présent article :</w:t>
      </w:r>
    </w:p>
    <w:p w14:paraId="79013652" w14:textId="38833B73" w:rsidR="00AE672F" w:rsidRPr="00AE672F" w:rsidRDefault="00AE672F" w:rsidP="001A140F">
      <w:pPr>
        <w:spacing w:after="0" w:line="240" w:lineRule="auto"/>
        <w:ind w:firstLine="708"/>
        <w:rPr>
          <w:sz w:val="22"/>
          <w:szCs w:val="22"/>
        </w:rPr>
      </w:pPr>
      <w:r w:rsidRPr="00AE672F">
        <w:rPr>
          <w:sz w:val="22"/>
          <w:szCs w:val="22"/>
        </w:rPr>
        <w:t>« a) Des informations actualisées sur les troubles du spectre de l’autisme, les dispositifs de diagnostic et</w:t>
      </w:r>
      <w:r w:rsidR="001A140F">
        <w:rPr>
          <w:sz w:val="22"/>
          <w:szCs w:val="22"/>
        </w:rPr>
        <w:t xml:space="preserve"> </w:t>
      </w:r>
      <w:r w:rsidRPr="00AE672F">
        <w:rPr>
          <w:sz w:val="22"/>
          <w:szCs w:val="22"/>
        </w:rPr>
        <w:t>d’évaluation, de soins, d’éducation, pédagogiques et d’accompagnement et les droits des personnes ;</w:t>
      </w:r>
    </w:p>
    <w:p w14:paraId="64EA2E5E" w14:textId="24B5C77B" w:rsidR="00AE672F" w:rsidRPr="00AE672F" w:rsidRDefault="00AE672F" w:rsidP="001A140F">
      <w:pPr>
        <w:spacing w:after="0" w:line="240" w:lineRule="auto"/>
        <w:ind w:firstLine="708"/>
        <w:rPr>
          <w:sz w:val="22"/>
          <w:szCs w:val="22"/>
        </w:rPr>
      </w:pPr>
      <w:r w:rsidRPr="00AE672F">
        <w:rPr>
          <w:sz w:val="22"/>
          <w:szCs w:val="22"/>
        </w:rPr>
        <w:t>« b) Des recommandations de bonnes pratiques professionnelles mentionnées au premier alinéa du présent</w:t>
      </w:r>
      <w:r w:rsidR="001A140F">
        <w:rPr>
          <w:sz w:val="22"/>
          <w:szCs w:val="22"/>
        </w:rPr>
        <w:t xml:space="preserve"> </w:t>
      </w:r>
      <w:r w:rsidRPr="00AE672F">
        <w:rPr>
          <w:sz w:val="22"/>
          <w:szCs w:val="22"/>
        </w:rPr>
        <w:t>article ;</w:t>
      </w:r>
    </w:p>
    <w:p w14:paraId="0701AC83" w14:textId="5ABB0A3F" w:rsidR="00AE672F" w:rsidRPr="00AE672F" w:rsidRDefault="00AE672F" w:rsidP="001A140F">
      <w:pPr>
        <w:spacing w:after="0" w:line="240" w:lineRule="auto"/>
        <w:ind w:firstLine="708"/>
        <w:rPr>
          <w:sz w:val="22"/>
          <w:szCs w:val="22"/>
        </w:rPr>
      </w:pPr>
      <w:r w:rsidRPr="00AE672F">
        <w:rPr>
          <w:sz w:val="22"/>
          <w:szCs w:val="22"/>
        </w:rPr>
        <w:t>« 3</w:t>
      </w:r>
      <w:r w:rsidR="001A140F">
        <w:rPr>
          <w:sz w:val="22"/>
          <w:szCs w:val="22"/>
        </w:rPr>
        <w:t>°</w:t>
      </w:r>
      <w:r w:rsidRPr="00AE672F">
        <w:rPr>
          <w:sz w:val="22"/>
          <w:szCs w:val="22"/>
        </w:rPr>
        <w:t xml:space="preserve"> Avec le concours des équipes pluridisciplinaires mentionnées à l’article D. 312-161-15 :</w:t>
      </w:r>
    </w:p>
    <w:p w14:paraId="6643C154" w14:textId="77777777" w:rsidR="00AE672F" w:rsidRPr="00AE672F" w:rsidRDefault="00AE672F" w:rsidP="001A140F">
      <w:pPr>
        <w:spacing w:after="0" w:line="240" w:lineRule="auto"/>
        <w:ind w:firstLine="708"/>
        <w:rPr>
          <w:sz w:val="22"/>
          <w:szCs w:val="22"/>
        </w:rPr>
      </w:pPr>
      <w:r w:rsidRPr="00AE672F">
        <w:rPr>
          <w:sz w:val="22"/>
          <w:szCs w:val="22"/>
        </w:rPr>
        <w:t>« a) D’apporter leur appui et leur expertise à la réalisation de bilans diagnostiques et fonctionnels ;</w:t>
      </w:r>
    </w:p>
    <w:p w14:paraId="0D596330" w14:textId="22885290" w:rsidR="00AE672F" w:rsidRPr="00AE672F" w:rsidRDefault="00AE672F" w:rsidP="001A140F">
      <w:pPr>
        <w:spacing w:after="0" w:line="240" w:lineRule="auto"/>
        <w:ind w:firstLine="708"/>
        <w:rPr>
          <w:sz w:val="22"/>
          <w:szCs w:val="22"/>
        </w:rPr>
      </w:pPr>
      <w:r w:rsidRPr="00AE672F">
        <w:rPr>
          <w:sz w:val="22"/>
          <w:szCs w:val="22"/>
        </w:rPr>
        <w:t>« b) De réaliser des évaluations et des diagnostics fondés sur les données acquises de la science pour des</w:t>
      </w:r>
      <w:r w:rsidR="001A140F">
        <w:rPr>
          <w:sz w:val="22"/>
          <w:szCs w:val="22"/>
        </w:rPr>
        <w:t xml:space="preserve"> </w:t>
      </w:r>
      <w:r w:rsidRPr="00AE672F">
        <w:rPr>
          <w:sz w:val="22"/>
          <w:szCs w:val="22"/>
        </w:rPr>
        <w:t>situations et des cas complexes de trouble du spectre de l’autisme ;</w:t>
      </w:r>
    </w:p>
    <w:p w14:paraId="5E581B64" w14:textId="2F861BE0" w:rsidR="00AE672F" w:rsidRPr="00AE672F" w:rsidRDefault="00AE672F" w:rsidP="00AE315B">
      <w:pPr>
        <w:spacing w:after="0" w:line="240" w:lineRule="auto"/>
        <w:ind w:firstLine="708"/>
        <w:rPr>
          <w:sz w:val="22"/>
          <w:szCs w:val="22"/>
        </w:rPr>
      </w:pPr>
      <w:r w:rsidRPr="00AE672F">
        <w:rPr>
          <w:sz w:val="22"/>
          <w:szCs w:val="22"/>
        </w:rPr>
        <w:t>« 4</w:t>
      </w:r>
      <w:r w:rsidR="001A140F">
        <w:rPr>
          <w:sz w:val="22"/>
          <w:szCs w:val="22"/>
        </w:rPr>
        <w:t>°</w:t>
      </w:r>
      <w:r w:rsidRPr="00AE672F">
        <w:rPr>
          <w:sz w:val="22"/>
          <w:szCs w:val="22"/>
        </w:rPr>
        <w:t xml:space="preserve"> De participer au développement des compétences des aidants familiaux et des professionnels œuvrant au</w:t>
      </w:r>
      <w:r w:rsidR="00AE315B">
        <w:rPr>
          <w:sz w:val="22"/>
          <w:szCs w:val="22"/>
        </w:rPr>
        <w:t xml:space="preserve"> </w:t>
      </w:r>
      <w:r w:rsidRPr="00AE672F">
        <w:rPr>
          <w:sz w:val="22"/>
          <w:szCs w:val="22"/>
        </w:rPr>
        <w:t>diagnostic et à l’évaluation, aux soins, à l’accompagnement, à l’éducation et à la scolarisation des personnes avec</w:t>
      </w:r>
      <w:r w:rsidR="00AE315B">
        <w:rPr>
          <w:sz w:val="22"/>
          <w:szCs w:val="22"/>
        </w:rPr>
        <w:t xml:space="preserve"> </w:t>
      </w:r>
      <w:r w:rsidRPr="00AE672F">
        <w:rPr>
          <w:sz w:val="22"/>
          <w:szCs w:val="22"/>
        </w:rPr>
        <w:t>un trouble du spectre de l’autisme, en promouvant des actions de sensibilisation ou de formation ;</w:t>
      </w:r>
    </w:p>
    <w:p w14:paraId="59A8B8F3" w14:textId="462F205A" w:rsidR="00AE672F" w:rsidRPr="00AE672F" w:rsidRDefault="00AE672F" w:rsidP="00AE315B">
      <w:pPr>
        <w:spacing w:after="0" w:line="240" w:lineRule="auto"/>
        <w:ind w:firstLine="708"/>
        <w:rPr>
          <w:sz w:val="22"/>
          <w:szCs w:val="22"/>
        </w:rPr>
      </w:pPr>
      <w:r w:rsidRPr="00AE672F">
        <w:rPr>
          <w:sz w:val="22"/>
          <w:szCs w:val="22"/>
        </w:rPr>
        <w:t>« 5</w:t>
      </w:r>
      <w:r w:rsidR="001A140F">
        <w:rPr>
          <w:sz w:val="22"/>
          <w:szCs w:val="22"/>
        </w:rPr>
        <w:t>°</w:t>
      </w:r>
      <w:r w:rsidRPr="00AE672F">
        <w:rPr>
          <w:sz w:val="22"/>
          <w:szCs w:val="22"/>
        </w:rPr>
        <w:t xml:space="preserve"> D’apporter, en tant que de besoin et à sa demande, son concours à l’équipe pluridisciplinaire mentionnée à</w:t>
      </w:r>
      <w:r w:rsidR="00AE315B">
        <w:rPr>
          <w:sz w:val="22"/>
          <w:szCs w:val="22"/>
        </w:rPr>
        <w:t xml:space="preserve"> </w:t>
      </w:r>
      <w:r w:rsidRPr="00AE672F">
        <w:rPr>
          <w:sz w:val="22"/>
          <w:szCs w:val="22"/>
        </w:rPr>
        <w:t>l’article L. 146-8 ;</w:t>
      </w:r>
    </w:p>
    <w:p w14:paraId="089085E3" w14:textId="54E14273" w:rsidR="00AE672F" w:rsidRPr="00AE672F" w:rsidRDefault="00AE672F" w:rsidP="00AE315B">
      <w:pPr>
        <w:spacing w:after="0" w:line="240" w:lineRule="auto"/>
        <w:ind w:firstLine="708"/>
        <w:rPr>
          <w:sz w:val="22"/>
          <w:szCs w:val="22"/>
        </w:rPr>
      </w:pPr>
      <w:r w:rsidRPr="00AE672F">
        <w:rPr>
          <w:sz w:val="22"/>
          <w:szCs w:val="22"/>
        </w:rPr>
        <w:t>« 6</w:t>
      </w:r>
      <w:r w:rsidR="001A140F">
        <w:rPr>
          <w:sz w:val="22"/>
          <w:szCs w:val="22"/>
        </w:rPr>
        <w:t>°</w:t>
      </w:r>
      <w:r w:rsidRPr="00AE672F">
        <w:rPr>
          <w:sz w:val="22"/>
          <w:szCs w:val="22"/>
        </w:rPr>
        <w:t xml:space="preserve"> De contribuer à la veille et à la réflexion sur les pratiques de diagnostic, d’évaluation, de soins, de pédagogie</w:t>
      </w:r>
      <w:r w:rsidR="00AE315B">
        <w:rPr>
          <w:sz w:val="22"/>
          <w:szCs w:val="22"/>
        </w:rPr>
        <w:t xml:space="preserve"> </w:t>
      </w:r>
      <w:r w:rsidRPr="00AE672F">
        <w:rPr>
          <w:sz w:val="22"/>
          <w:szCs w:val="22"/>
        </w:rPr>
        <w:t>et d’accompagnement des personnes avec un trouble du spectre de l’autisme ;</w:t>
      </w:r>
    </w:p>
    <w:p w14:paraId="0F64A997" w14:textId="4FAFE98A" w:rsidR="00AE672F" w:rsidRPr="00AE672F" w:rsidRDefault="00AE672F" w:rsidP="00AE315B">
      <w:pPr>
        <w:spacing w:after="0" w:line="240" w:lineRule="auto"/>
        <w:ind w:firstLine="708"/>
        <w:rPr>
          <w:sz w:val="22"/>
          <w:szCs w:val="22"/>
        </w:rPr>
      </w:pPr>
      <w:r w:rsidRPr="00AE672F">
        <w:rPr>
          <w:sz w:val="22"/>
          <w:szCs w:val="22"/>
        </w:rPr>
        <w:t>« 7</w:t>
      </w:r>
      <w:r w:rsidR="001A140F">
        <w:rPr>
          <w:sz w:val="22"/>
          <w:szCs w:val="22"/>
        </w:rPr>
        <w:t>°</w:t>
      </w:r>
      <w:r w:rsidRPr="00AE672F">
        <w:rPr>
          <w:sz w:val="22"/>
          <w:szCs w:val="22"/>
        </w:rPr>
        <w:t xml:space="preserve"> De participer au développement d’études et de projets de recherche notamment épidémiologique en lien</w:t>
      </w:r>
      <w:r w:rsidR="00AE315B">
        <w:rPr>
          <w:sz w:val="22"/>
          <w:szCs w:val="22"/>
        </w:rPr>
        <w:t xml:space="preserve"> </w:t>
      </w:r>
      <w:r w:rsidRPr="00AE672F">
        <w:rPr>
          <w:sz w:val="22"/>
          <w:szCs w:val="22"/>
        </w:rPr>
        <w:t>avec des équipes ou des unités de recherche, dans le domaine des troubles du spectre de l’autisme ;</w:t>
      </w:r>
    </w:p>
    <w:p w14:paraId="745A1C0D" w14:textId="2464F1AE" w:rsidR="00AE672F" w:rsidRPr="00AE672F" w:rsidRDefault="00AE672F" w:rsidP="00AE315B">
      <w:pPr>
        <w:spacing w:after="0" w:line="240" w:lineRule="auto"/>
        <w:ind w:firstLine="708"/>
        <w:rPr>
          <w:sz w:val="22"/>
          <w:szCs w:val="22"/>
        </w:rPr>
      </w:pPr>
      <w:r w:rsidRPr="00AE672F">
        <w:rPr>
          <w:sz w:val="22"/>
          <w:szCs w:val="22"/>
        </w:rPr>
        <w:t>« 8</w:t>
      </w:r>
      <w:r w:rsidR="001A140F">
        <w:rPr>
          <w:sz w:val="22"/>
          <w:szCs w:val="22"/>
        </w:rPr>
        <w:t>°</w:t>
      </w:r>
      <w:r w:rsidRPr="00AE672F">
        <w:rPr>
          <w:sz w:val="22"/>
          <w:szCs w:val="22"/>
        </w:rPr>
        <w:t xml:space="preserve"> De participer à l’animation d’un réseau régional des acteurs intervenant dans le diagnostic et l’évaluation, le</w:t>
      </w:r>
      <w:r w:rsidR="00AE315B">
        <w:rPr>
          <w:sz w:val="22"/>
          <w:szCs w:val="22"/>
        </w:rPr>
        <w:t xml:space="preserve"> </w:t>
      </w:r>
      <w:r w:rsidRPr="00AE672F">
        <w:rPr>
          <w:sz w:val="22"/>
          <w:szCs w:val="22"/>
        </w:rPr>
        <w:t>soin, l’éducation, l’accompagnement et la pédagogie et le parcours des personnes présentant un trouble du spectre</w:t>
      </w:r>
      <w:r w:rsidR="00AE315B">
        <w:rPr>
          <w:sz w:val="22"/>
          <w:szCs w:val="22"/>
        </w:rPr>
        <w:t xml:space="preserve"> </w:t>
      </w:r>
      <w:r w:rsidRPr="00AE672F">
        <w:rPr>
          <w:sz w:val="22"/>
          <w:szCs w:val="22"/>
        </w:rPr>
        <w:t>de l’autisme ;</w:t>
      </w:r>
    </w:p>
    <w:p w14:paraId="6C6F21D8" w14:textId="36AE8F75" w:rsidR="00AE672F" w:rsidRPr="00AE672F" w:rsidRDefault="00AE672F" w:rsidP="00AE315B">
      <w:pPr>
        <w:spacing w:after="0" w:line="240" w:lineRule="auto"/>
        <w:ind w:firstLine="708"/>
        <w:rPr>
          <w:sz w:val="22"/>
          <w:szCs w:val="22"/>
        </w:rPr>
      </w:pPr>
      <w:r w:rsidRPr="00AE672F">
        <w:rPr>
          <w:sz w:val="22"/>
          <w:szCs w:val="22"/>
        </w:rPr>
        <w:t>« 9</w:t>
      </w:r>
      <w:r w:rsidR="001A140F">
        <w:rPr>
          <w:sz w:val="22"/>
          <w:szCs w:val="22"/>
        </w:rPr>
        <w:t>°</w:t>
      </w:r>
      <w:r w:rsidRPr="00AE672F">
        <w:rPr>
          <w:sz w:val="22"/>
          <w:szCs w:val="22"/>
        </w:rPr>
        <w:t xml:space="preserve"> D’apporter leur expertise et leur conseil, à leur demande, à l’agence régionale de santé mentionnée à</w:t>
      </w:r>
      <w:r w:rsidR="00AE315B">
        <w:rPr>
          <w:sz w:val="22"/>
          <w:szCs w:val="22"/>
        </w:rPr>
        <w:t xml:space="preserve"> </w:t>
      </w:r>
      <w:r w:rsidRPr="00AE672F">
        <w:rPr>
          <w:sz w:val="22"/>
          <w:szCs w:val="22"/>
        </w:rPr>
        <w:t>l’article L. 1431-1 du code de la santé publique, aux services territoriaux de l’Etat et aux collectivités territoriales ;</w:t>
      </w:r>
    </w:p>
    <w:p w14:paraId="046A44DA" w14:textId="78B0154D" w:rsidR="00AE672F" w:rsidRPr="00AE672F" w:rsidRDefault="00AE672F" w:rsidP="00AE315B">
      <w:pPr>
        <w:spacing w:after="0" w:line="240" w:lineRule="auto"/>
        <w:ind w:firstLine="708"/>
        <w:rPr>
          <w:sz w:val="22"/>
          <w:szCs w:val="22"/>
        </w:rPr>
      </w:pPr>
      <w:r w:rsidRPr="00AE672F">
        <w:rPr>
          <w:sz w:val="22"/>
          <w:szCs w:val="22"/>
        </w:rPr>
        <w:t>« 10</w:t>
      </w:r>
      <w:r w:rsidR="001A140F">
        <w:rPr>
          <w:sz w:val="22"/>
          <w:szCs w:val="22"/>
        </w:rPr>
        <w:t>°</w:t>
      </w:r>
      <w:r w:rsidRPr="00AE672F">
        <w:rPr>
          <w:sz w:val="22"/>
          <w:szCs w:val="22"/>
        </w:rPr>
        <w:t xml:space="preserve"> D’apporter leur expertise et leur conseil, à leur demande, aux instances nationales et internationales</w:t>
      </w:r>
      <w:r w:rsidR="00AE315B">
        <w:rPr>
          <w:sz w:val="22"/>
          <w:szCs w:val="22"/>
        </w:rPr>
        <w:t xml:space="preserve"> </w:t>
      </w:r>
      <w:r w:rsidRPr="00AE672F">
        <w:rPr>
          <w:sz w:val="22"/>
          <w:szCs w:val="22"/>
        </w:rPr>
        <w:t>intervenant dans le domaine des troubles du spectre de l’autisme.</w:t>
      </w:r>
    </w:p>
    <w:p w14:paraId="7BE01EA8" w14:textId="77777777" w:rsidR="00AE672F" w:rsidRPr="00AE672F" w:rsidRDefault="00AE672F" w:rsidP="00AE672F">
      <w:pPr>
        <w:spacing w:after="0" w:line="240" w:lineRule="auto"/>
        <w:rPr>
          <w:sz w:val="22"/>
          <w:szCs w:val="22"/>
        </w:rPr>
      </w:pPr>
      <w:r w:rsidRPr="00AE672F">
        <w:rPr>
          <w:sz w:val="22"/>
          <w:szCs w:val="22"/>
        </w:rPr>
        <w:t>« Art. D. 312-161-15. – Pour réaliser l’ensemble de leurs missions, les centres de ressources autisme</w:t>
      </w:r>
    </w:p>
    <w:p w14:paraId="44DBF722" w14:textId="77777777" w:rsidR="002833C3" w:rsidRDefault="00AE672F" w:rsidP="002833C3">
      <w:pPr>
        <w:spacing w:after="0" w:line="240" w:lineRule="auto"/>
        <w:rPr>
          <w:sz w:val="22"/>
          <w:szCs w:val="22"/>
        </w:rPr>
      </w:pPr>
      <w:r w:rsidRPr="00AE672F">
        <w:rPr>
          <w:sz w:val="22"/>
          <w:szCs w:val="22"/>
        </w:rPr>
        <w:t>organisent leur coopération avec les acteurs du réseau régional mentionné au 8o de l’article D. 312-161-14 et</w:t>
      </w:r>
      <w:r w:rsidR="00AE315B">
        <w:rPr>
          <w:sz w:val="22"/>
          <w:szCs w:val="22"/>
        </w:rPr>
        <w:t xml:space="preserve"> </w:t>
      </w:r>
      <w:r w:rsidRPr="00AE672F">
        <w:rPr>
          <w:sz w:val="22"/>
          <w:szCs w:val="22"/>
        </w:rPr>
        <w:t>notamment, dans un cadre formalisé, avec un ou plusieurs établissements de santé ou services ou établissements</w:t>
      </w:r>
      <w:r w:rsidR="00AE315B">
        <w:rPr>
          <w:sz w:val="22"/>
          <w:szCs w:val="22"/>
        </w:rPr>
        <w:t xml:space="preserve"> </w:t>
      </w:r>
      <w:r w:rsidRPr="00AE672F">
        <w:rPr>
          <w:sz w:val="22"/>
          <w:szCs w:val="22"/>
        </w:rPr>
        <w:t>médico-sociaux. Ils constituent avec ces derniers au moins deux équipes pluridisciplinaires constituées de</w:t>
      </w:r>
      <w:r w:rsidR="00AE315B">
        <w:rPr>
          <w:sz w:val="22"/>
          <w:szCs w:val="22"/>
        </w:rPr>
        <w:t xml:space="preserve"> </w:t>
      </w:r>
      <w:r w:rsidRPr="00AE672F">
        <w:rPr>
          <w:sz w:val="22"/>
          <w:szCs w:val="22"/>
        </w:rPr>
        <w:t>professionnels médicaux, paramédicaux et de psychologues, dont l’une est compétente pour les enfants et les</w:t>
      </w:r>
      <w:r w:rsidR="00AE315B">
        <w:rPr>
          <w:sz w:val="22"/>
          <w:szCs w:val="22"/>
        </w:rPr>
        <w:t xml:space="preserve"> </w:t>
      </w:r>
      <w:r w:rsidRPr="00AE672F">
        <w:rPr>
          <w:sz w:val="22"/>
          <w:szCs w:val="22"/>
        </w:rPr>
        <w:t>adolescents et l’autre pour les adultes. Ces équipes sont désignées par le directeur de l’agence régionale de santé,</w:t>
      </w:r>
      <w:r w:rsidR="00AE315B">
        <w:rPr>
          <w:sz w:val="22"/>
          <w:szCs w:val="22"/>
        </w:rPr>
        <w:t xml:space="preserve"> </w:t>
      </w:r>
      <w:r w:rsidRPr="00AE672F">
        <w:rPr>
          <w:sz w:val="22"/>
          <w:szCs w:val="22"/>
        </w:rPr>
        <w:t>sur proposition du directeur du ou des établissements concernés et du directeur du centre de ressources autisme,</w:t>
      </w:r>
      <w:r w:rsidR="00AE315B">
        <w:rPr>
          <w:sz w:val="22"/>
          <w:szCs w:val="22"/>
        </w:rPr>
        <w:t xml:space="preserve"> </w:t>
      </w:r>
      <w:r w:rsidRPr="00AE672F">
        <w:rPr>
          <w:sz w:val="22"/>
          <w:szCs w:val="22"/>
        </w:rPr>
        <w:t>après avis du conseil d’orientation stratégique prévu à l’article D. 312-161-20.</w:t>
      </w:r>
      <w:r w:rsidR="002833C3" w:rsidRPr="002833C3">
        <w:rPr>
          <w:sz w:val="22"/>
          <w:szCs w:val="22"/>
        </w:rPr>
        <w:t xml:space="preserve"> </w:t>
      </w:r>
    </w:p>
    <w:p w14:paraId="47207FC3" w14:textId="6FF8C924" w:rsidR="002833C3" w:rsidRPr="002833C3" w:rsidRDefault="002833C3" w:rsidP="002833C3">
      <w:pPr>
        <w:spacing w:after="0" w:line="240" w:lineRule="auto"/>
        <w:jc w:val="center"/>
        <w:rPr>
          <w:i/>
          <w:iCs/>
          <w:sz w:val="22"/>
          <w:szCs w:val="22"/>
        </w:rPr>
      </w:pPr>
      <w:r w:rsidRPr="002833C3">
        <w:rPr>
          <w:i/>
          <w:iCs/>
          <w:sz w:val="22"/>
          <w:szCs w:val="22"/>
        </w:rPr>
        <w:t>« Sous-paragraphe 2</w:t>
      </w:r>
    </w:p>
    <w:p w14:paraId="2232CA4C" w14:textId="44D2372D" w:rsidR="00AE672F" w:rsidRDefault="002833C3" w:rsidP="002833C3">
      <w:pPr>
        <w:spacing w:after="0" w:line="240" w:lineRule="auto"/>
        <w:jc w:val="center"/>
        <w:rPr>
          <w:i/>
          <w:iCs/>
          <w:sz w:val="22"/>
          <w:szCs w:val="22"/>
        </w:rPr>
      </w:pPr>
      <w:r w:rsidRPr="002833C3">
        <w:rPr>
          <w:i/>
          <w:iCs/>
          <w:sz w:val="22"/>
          <w:szCs w:val="22"/>
        </w:rPr>
        <w:t>« Personnels</w:t>
      </w:r>
    </w:p>
    <w:p w14:paraId="6E55A7C5" w14:textId="6DCFB1DC" w:rsidR="003544DD" w:rsidRPr="003544DD" w:rsidRDefault="003544DD" w:rsidP="003544DD">
      <w:pPr>
        <w:spacing w:after="0" w:line="240" w:lineRule="auto"/>
        <w:rPr>
          <w:sz w:val="22"/>
          <w:szCs w:val="22"/>
        </w:rPr>
      </w:pPr>
      <w:r w:rsidRPr="003544DD">
        <w:rPr>
          <w:sz w:val="22"/>
          <w:szCs w:val="22"/>
        </w:rPr>
        <w:t>« Art. D. 312-161-16. – Pour assurer leurs missions, les centres de ressources autisme disposent, outre d’un</w:t>
      </w:r>
      <w:r>
        <w:rPr>
          <w:sz w:val="22"/>
          <w:szCs w:val="22"/>
        </w:rPr>
        <w:t xml:space="preserve"> </w:t>
      </w:r>
      <w:r w:rsidRPr="003544DD">
        <w:rPr>
          <w:sz w:val="22"/>
          <w:szCs w:val="22"/>
        </w:rPr>
        <w:t xml:space="preserve">directeur et d’un personnel administratif, d’une équipe pluridisciplinaire et </w:t>
      </w:r>
      <w:proofErr w:type="spellStart"/>
      <w:r w:rsidRPr="003544DD">
        <w:rPr>
          <w:sz w:val="22"/>
          <w:szCs w:val="22"/>
        </w:rPr>
        <w:t>pluri-professionnelle</w:t>
      </w:r>
      <w:proofErr w:type="spellEnd"/>
      <w:r w:rsidRPr="003544DD">
        <w:rPr>
          <w:sz w:val="22"/>
          <w:szCs w:val="22"/>
        </w:rPr>
        <w:t xml:space="preserve"> exerçant à temps</w:t>
      </w:r>
      <w:r>
        <w:rPr>
          <w:sz w:val="22"/>
          <w:szCs w:val="22"/>
        </w:rPr>
        <w:t xml:space="preserve"> </w:t>
      </w:r>
      <w:r w:rsidRPr="003544DD">
        <w:rPr>
          <w:sz w:val="22"/>
          <w:szCs w:val="22"/>
        </w:rPr>
        <w:t>plein ou à temps partiel.</w:t>
      </w:r>
    </w:p>
    <w:p w14:paraId="34C7D439" w14:textId="1AA1F6FC" w:rsidR="002833C3" w:rsidRDefault="003544DD" w:rsidP="003544DD">
      <w:pPr>
        <w:spacing w:after="0" w:line="240" w:lineRule="auto"/>
        <w:rPr>
          <w:sz w:val="22"/>
          <w:szCs w:val="22"/>
        </w:rPr>
      </w:pPr>
      <w:r w:rsidRPr="003544DD">
        <w:rPr>
          <w:sz w:val="22"/>
          <w:szCs w:val="22"/>
        </w:rPr>
        <w:t xml:space="preserve">« Les personnels de l’équipe pluridisciplinaire et </w:t>
      </w:r>
      <w:proofErr w:type="spellStart"/>
      <w:r w:rsidRPr="003544DD">
        <w:rPr>
          <w:sz w:val="22"/>
          <w:szCs w:val="22"/>
        </w:rPr>
        <w:t>pluri-professionnelle</w:t>
      </w:r>
      <w:proofErr w:type="spellEnd"/>
      <w:r w:rsidRPr="003544DD">
        <w:rPr>
          <w:sz w:val="22"/>
          <w:szCs w:val="22"/>
        </w:rPr>
        <w:t xml:space="preserve"> peuvent être soit salariés du centre ou</w:t>
      </w:r>
      <w:r>
        <w:rPr>
          <w:sz w:val="22"/>
          <w:szCs w:val="22"/>
        </w:rPr>
        <w:t xml:space="preserve"> </w:t>
      </w:r>
      <w:r w:rsidRPr="003544DD">
        <w:rPr>
          <w:sz w:val="22"/>
          <w:szCs w:val="22"/>
        </w:rPr>
        <w:t>d’une structure à laquelle il est rattaché ou avec lequel il a passé convention ou appartenant au même groupement,</w:t>
      </w:r>
      <w:r>
        <w:rPr>
          <w:sz w:val="22"/>
          <w:szCs w:val="22"/>
        </w:rPr>
        <w:t xml:space="preserve"> </w:t>
      </w:r>
      <w:r w:rsidRPr="003544DD">
        <w:rPr>
          <w:sz w:val="22"/>
          <w:szCs w:val="22"/>
        </w:rPr>
        <w:t>soit exercer à titre libéral lorsqu’ils sont habilités à pratiquer ce mode d’exercice. Dans ce dernier cas, ils concluent</w:t>
      </w:r>
      <w:r>
        <w:rPr>
          <w:sz w:val="22"/>
          <w:szCs w:val="22"/>
        </w:rPr>
        <w:t xml:space="preserve"> </w:t>
      </w:r>
      <w:r w:rsidRPr="003544DD">
        <w:rPr>
          <w:sz w:val="22"/>
          <w:szCs w:val="22"/>
        </w:rPr>
        <w:t>avec les centres de ressources autisme une convention précisant notamment leur engagement à respecter le</w:t>
      </w:r>
      <w:r>
        <w:rPr>
          <w:sz w:val="22"/>
          <w:szCs w:val="22"/>
        </w:rPr>
        <w:t xml:space="preserve"> </w:t>
      </w:r>
      <w:r w:rsidRPr="003544DD">
        <w:rPr>
          <w:sz w:val="22"/>
          <w:szCs w:val="22"/>
        </w:rPr>
        <w:t>règlement de fonctionnement et le projet de service, ainsi que les modalités de leur intervention.</w:t>
      </w:r>
    </w:p>
    <w:p w14:paraId="565AE932" w14:textId="77777777" w:rsidR="00206566" w:rsidRPr="00206566" w:rsidRDefault="00206566" w:rsidP="00206566">
      <w:pPr>
        <w:spacing w:after="0" w:line="240" w:lineRule="auto"/>
        <w:jc w:val="center"/>
        <w:rPr>
          <w:i/>
          <w:iCs/>
          <w:sz w:val="22"/>
          <w:szCs w:val="22"/>
        </w:rPr>
      </w:pPr>
      <w:r w:rsidRPr="00206566">
        <w:rPr>
          <w:i/>
          <w:iCs/>
          <w:sz w:val="22"/>
          <w:szCs w:val="22"/>
        </w:rPr>
        <w:t>« Sous-paragraphe 3</w:t>
      </w:r>
    </w:p>
    <w:p w14:paraId="6456EC24" w14:textId="78B0F6DB" w:rsidR="00206566" w:rsidRDefault="00206566" w:rsidP="00206566">
      <w:pPr>
        <w:spacing w:after="0" w:line="240" w:lineRule="auto"/>
        <w:jc w:val="center"/>
        <w:rPr>
          <w:i/>
          <w:iCs/>
          <w:sz w:val="22"/>
          <w:szCs w:val="22"/>
        </w:rPr>
      </w:pPr>
      <w:r w:rsidRPr="00206566">
        <w:rPr>
          <w:i/>
          <w:iCs/>
          <w:sz w:val="22"/>
          <w:szCs w:val="22"/>
        </w:rPr>
        <w:lastRenderedPageBreak/>
        <w:t>« Organisation et fonctionnement</w:t>
      </w:r>
    </w:p>
    <w:p w14:paraId="524B0531" w14:textId="77777777" w:rsidR="00206566" w:rsidRPr="00206566" w:rsidRDefault="00206566" w:rsidP="00206566">
      <w:pPr>
        <w:spacing w:after="0" w:line="240" w:lineRule="auto"/>
        <w:rPr>
          <w:sz w:val="22"/>
          <w:szCs w:val="22"/>
        </w:rPr>
      </w:pPr>
      <w:r w:rsidRPr="00206566">
        <w:rPr>
          <w:sz w:val="22"/>
          <w:szCs w:val="22"/>
        </w:rPr>
        <w:t>« Art. D. 312-161-17. – Les centres de ressources autisme peuvent être autonomes ou rattachés à des</w:t>
      </w:r>
    </w:p>
    <w:p w14:paraId="2428B70C" w14:textId="6F8967BF" w:rsidR="00206566" w:rsidRPr="00206566" w:rsidRDefault="00206566" w:rsidP="00206566">
      <w:pPr>
        <w:spacing w:after="0" w:line="240" w:lineRule="auto"/>
        <w:rPr>
          <w:sz w:val="22"/>
          <w:szCs w:val="22"/>
        </w:rPr>
      </w:pPr>
      <w:r w:rsidRPr="00206566">
        <w:rPr>
          <w:sz w:val="22"/>
          <w:szCs w:val="22"/>
        </w:rPr>
        <w:t>établissements ou des services mentionnés au I de l’article L. 312-1 du présent code ou des établissements</w:t>
      </w:r>
      <w:r>
        <w:rPr>
          <w:sz w:val="22"/>
          <w:szCs w:val="22"/>
        </w:rPr>
        <w:t xml:space="preserve"> </w:t>
      </w:r>
      <w:r w:rsidRPr="00206566">
        <w:rPr>
          <w:sz w:val="22"/>
          <w:szCs w:val="22"/>
        </w:rPr>
        <w:t>mentionnés à l’article L. 6111-1 du code de la santé publique. Lorsque les centres sont rattachés à l’un des</w:t>
      </w:r>
      <w:r>
        <w:rPr>
          <w:sz w:val="22"/>
          <w:szCs w:val="22"/>
        </w:rPr>
        <w:t xml:space="preserve"> </w:t>
      </w:r>
      <w:r w:rsidRPr="00206566">
        <w:rPr>
          <w:sz w:val="22"/>
          <w:szCs w:val="22"/>
        </w:rPr>
        <w:t>établissements précités, ils appliquent les dispositions prévues à l’article R. 314-10 du présent code.</w:t>
      </w:r>
    </w:p>
    <w:p w14:paraId="138EE0A0" w14:textId="1DFDCC56" w:rsidR="00206566" w:rsidRPr="00206566" w:rsidRDefault="00206566" w:rsidP="00206566">
      <w:pPr>
        <w:spacing w:after="0" w:line="240" w:lineRule="auto"/>
        <w:rPr>
          <w:sz w:val="22"/>
          <w:szCs w:val="22"/>
        </w:rPr>
      </w:pPr>
      <w:r w:rsidRPr="00206566">
        <w:rPr>
          <w:sz w:val="22"/>
          <w:szCs w:val="22"/>
        </w:rPr>
        <w:t>« Ces centres peuvent également être membres de groupements assurant la coordination des interventions en</w:t>
      </w:r>
      <w:r>
        <w:rPr>
          <w:sz w:val="22"/>
          <w:szCs w:val="22"/>
        </w:rPr>
        <w:t xml:space="preserve"> </w:t>
      </w:r>
      <w:r w:rsidRPr="00206566">
        <w:rPr>
          <w:sz w:val="22"/>
          <w:szCs w:val="22"/>
        </w:rPr>
        <w:t>matière d’action sociale et médico-sociale ou être constitués sous forme de ces mêmes groupements dans les</w:t>
      </w:r>
      <w:r>
        <w:rPr>
          <w:sz w:val="22"/>
          <w:szCs w:val="22"/>
        </w:rPr>
        <w:t xml:space="preserve"> </w:t>
      </w:r>
      <w:r w:rsidRPr="00206566">
        <w:rPr>
          <w:sz w:val="22"/>
          <w:szCs w:val="22"/>
        </w:rPr>
        <w:t>conditions prévues à l’article R. 312-194-1.</w:t>
      </w:r>
    </w:p>
    <w:p w14:paraId="37CD92FB" w14:textId="50C46E87" w:rsidR="005F635F" w:rsidRPr="005F635F" w:rsidRDefault="005F635F" w:rsidP="005F635F">
      <w:pPr>
        <w:spacing w:after="0" w:line="240" w:lineRule="auto"/>
        <w:rPr>
          <w:sz w:val="22"/>
          <w:szCs w:val="22"/>
        </w:rPr>
      </w:pPr>
      <w:r w:rsidRPr="005F635F">
        <w:rPr>
          <w:sz w:val="22"/>
          <w:szCs w:val="22"/>
        </w:rPr>
        <w:t>« Art. D. 312-161-18. – Le rapport d’activité élaboré annuellement par les centres de ressources autisme</w:t>
      </w:r>
      <w:r>
        <w:rPr>
          <w:sz w:val="22"/>
          <w:szCs w:val="22"/>
        </w:rPr>
        <w:t xml:space="preserve"> </w:t>
      </w:r>
      <w:r w:rsidRPr="005F635F">
        <w:rPr>
          <w:sz w:val="22"/>
          <w:szCs w:val="22"/>
        </w:rPr>
        <w:t>détaille leur fonctionnement et l’exercice de leurs missions. Il comporte notamment une analyse de la qualité des</w:t>
      </w:r>
      <w:r>
        <w:rPr>
          <w:sz w:val="22"/>
          <w:szCs w:val="22"/>
        </w:rPr>
        <w:t xml:space="preserve"> </w:t>
      </w:r>
      <w:r w:rsidRPr="005F635F">
        <w:rPr>
          <w:sz w:val="22"/>
          <w:szCs w:val="22"/>
        </w:rPr>
        <w:t>prestations du centre de ressources et des recommandations d’amélioration. Ce rapport est transmis à l’agence</w:t>
      </w:r>
      <w:r>
        <w:rPr>
          <w:sz w:val="22"/>
          <w:szCs w:val="22"/>
        </w:rPr>
        <w:t xml:space="preserve"> </w:t>
      </w:r>
      <w:r w:rsidRPr="005F635F">
        <w:rPr>
          <w:sz w:val="22"/>
          <w:szCs w:val="22"/>
        </w:rPr>
        <w:t>régionale de santé ainsi qu’à la conférence régionale de la santé et de l’autonomie mentionnée à l’article L. 1432-4</w:t>
      </w:r>
      <w:r>
        <w:rPr>
          <w:sz w:val="22"/>
          <w:szCs w:val="22"/>
        </w:rPr>
        <w:t xml:space="preserve"> </w:t>
      </w:r>
      <w:r w:rsidRPr="005F635F">
        <w:rPr>
          <w:sz w:val="22"/>
          <w:szCs w:val="22"/>
        </w:rPr>
        <w:t>du code de la santé publique. L’agence régionale de santé transmet ce rapport aux ministres chargés des personnes</w:t>
      </w:r>
      <w:r>
        <w:rPr>
          <w:sz w:val="22"/>
          <w:szCs w:val="22"/>
        </w:rPr>
        <w:t xml:space="preserve"> </w:t>
      </w:r>
      <w:r w:rsidRPr="005F635F">
        <w:rPr>
          <w:sz w:val="22"/>
          <w:szCs w:val="22"/>
        </w:rPr>
        <w:t>handicapées et de la santé et au directeur de la Caisse nationale de solidarité pour l’autonomie.</w:t>
      </w:r>
    </w:p>
    <w:p w14:paraId="648C891D" w14:textId="77777777" w:rsidR="005F635F" w:rsidRPr="005F635F" w:rsidRDefault="005F635F" w:rsidP="005F635F">
      <w:pPr>
        <w:spacing w:after="0" w:line="240" w:lineRule="auto"/>
        <w:jc w:val="center"/>
        <w:rPr>
          <w:i/>
          <w:iCs/>
          <w:sz w:val="22"/>
          <w:szCs w:val="22"/>
        </w:rPr>
      </w:pPr>
      <w:r w:rsidRPr="005F635F">
        <w:rPr>
          <w:i/>
          <w:iCs/>
          <w:sz w:val="22"/>
          <w:szCs w:val="22"/>
        </w:rPr>
        <w:t>« Sous-paragraphe 4</w:t>
      </w:r>
    </w:p>
    <w:p w14:paraId="77B94741" w14:textId="7E7506E1" w:rsidR="00206566" w:rsidRDefault="005F635F" w:rsidP="005F635F">
      <w:pPr>
        <w:spacing w:after="0" w:line="240" w:lineRule="auto"/>
        <w:jc w:val="center"/>
        <w:rPr>
          <w:i/>
          <w:iCs/>
          <w:sz w:val="22"/>
          <w:szCs w:val="22"/>
        </w:rPr>
      </w:pPr>
      <w:r w:rsidRPr="005F635F">
        <w:rPr>
          <w:i/>
          <w:iCs/>
          <w:sz w:val="22"/>
          <w:szCs w:val="22"/>
        </w:rPr>
        <w:t>« Conseil d’orientation stratégique</w:t>
      </w:r>
    </w:p>
    <w:p w14:paraId="23D3DD7D" w14:textId="5339F2FF" w:rsidR="00C339C9" w:rsidRPr="00C339C9" w:rsidRDefault="00C339C9" w:rsidP="00C339C9">
      <w:pPr>
        <w:spacing w:after="0" w:line="240" w:lineRule="auto"/>
        <w:rPr>
          <w:sz w:val="22"/>
          <w:szCs w:val="22"/>
        </w:rPr>
      </w:pPr>
      <w:r w:rsidRPr="00C339C9">
        <w:rPr>
          <w:sz w:val="22"/>
          <w:szCs w:val="22"/>
        </w:rPr>
        <w:t>« Art. D. 312-161-19. – Au sein de chaque centre de ressources autisme, il est créé un conseil d’orientation</w:t>
      </w:r>
      <w:r>
        <w:rPr>
          <w:sz w:val="22"/>
          <w:szCs w:val="22"/>
        </w:rPr>
        <w:t xml:space="preserve"> </w:t>
      </w:r>
      <w:r w:rsidRPr="00C339C9">
        <w:rPr>
          <w:sz w:val="22"/>
          <w:szCs w:val="22"/>
        </w:rPr>
        <w:t>stratégique qui contribue par ses avis et ses propositions à la participation des bénéficiaires de l’action du centre de</w:t>
      </w:r>
      <w:r>
        <w:rPr>
          <w:sz w:val="22"/>
          <w:szCs w:val="22"/>
        </w:rPr>
        <w:t xml:space="preserve"> </w:t>
      </w:r>
      <w:r w:rsidRPr="00C339C9">
        <w:rPr>
          <w:sz w:val="22"/>
          <w:szCs w:val="22"/>
        </w:rPr>
        <w:t>ressources autisme, au respect des droits des usagers et à l’exercice des missions du centre de ressources autisme.</w:t>
      </w:r>
    </w:p>
    <w:p w14:paraId="4123E132" w14:textId="4E1D737A" w:rsidR="00C339C9" w:rsidRPr="00C339C9" w:rsidRDefault="00C339C9" w:rsidP="00C339C9">
      <w:pPr>
        <w:spacing w:after="0" w:line="240" w:lineRule="auto"/>
        <w:rPr>
          <w:sz w:val="22"/>
          <w:szCs w:val="22"/>
        </w:rPr>
      </w:pPr>
      <w:r w:rsidRPr="00C339C9">
        <w:rPr>
          <w:sz w:val="22"/>
          <w:szCs w:val="22"/>
        </w:rPr>
        <w:t>« Art. D. 312-161-20. – Le conseil d’orientation stratégique émet un avis et peut faire des propositions sur</w:t>
      </w:r>
      <w:r>
        <w:rPr>
          <w:sz w:val="22"/>
          <w:szCs w:val="22"/>
        </w:rPr>
        <w:t xml:space="preserve"> </w:t>
      </w:r>
      <w:r w:rsidRPr="00C339C9">
        <w:rPr>
          <w:sz w:val="22"/>
          <w:szCs w:val="22"/>
        </w:rPr>
        <w:t xml:space="preserve">toute question intéressant l’activité et le fonctionnement du centre de ressources autisme, la qualité des conseils est obligatoirement </w:t>
      </w:r>
      <w:proofErr w:type="gramStart"/>
      <w:r w:rsidRPr="00C339C9">
        <w:rPr>
          <w:sz w:val="22"/>
          <w:szCs w:val="22"/>
        </w:rPr>
        <w:t>consulté</w:t>
      </w:r>
      <w:proofErr w:type="gramEnd"/>
      <w:r w:rsidRPr="00C339C9">
        <w:rPr>
          <w:sz w:val="22"/>
          <w:szCs w:val="22"/>
        </w:rPr>
        <w:t xml:space="preserve"> sur :</w:t>
      </w:r>
    </w:p>
    <w:p w14:paraId="27F86A49" w14:textId="1883221E" w:rsidR="00C339C9" w:rsidRPr="00C339C9" w:rsidRDefault="00C339C9" w:rsidP="00C339C9">
      <w:pPr>
        <w:spacing w:after="0" w:line="240" w:lineRule="auto"/>
        <w:ind w:firstLine="708"/>
        <w:rPr>
          <w:sz w:val="22"/>
          <w:szCs w:val="22"/>
        </w:rPr>
      </w:pPr>
      <w:r w:rsidRPr="00C339C9">
        <w:rPr>
          <w:sz w:val="22"/>
          <w:szCs w:val="22"/>
        </w:rPr>
        <w:t>« 1</w:t>
      </w:r>
      <w:r>
        <w:rPr>
          <w:sz w:val="22"/>
          <w:szCs w:val="22"/>
        </w:rPr>
        <w:t>°</w:t>
      </w:r>
      <w:r w:rsidRPr="00C339C9">
        <w:rPr>
          <w:sz w:val="22"/>
          <w:szCs w:val="22"/>
        </w:rPr>
        <w:t xml:space="preserve"> Le prestations</w:t>
      </w:r>
      <w:r>
        <w:rPr>
          <w:sz w:val="22"/>
          <w:szCs w:val="22"/>
        </w:rPr>
        <w:t xml:space="preserve"> </w:t>
      </w:r>
      <w:r w:rsidRPr="00C339C9">
        <w:rPr>
          <w:sz w:val="22"/>
          <w:szCs w:val="22"/>
        </w:rPr>
        <w:t>qu’il met en œuvre au regard de ses missions et l’amélioration de leur mise en œuvre.</w:t>
      </w:r>
    </w:p>
    <w:p w14:paraId="5889BCC8" w14:textId="58ABAA43" w:rsidR="00C339C9" w:rsidRPr="00C339C9" w:rsidRDefault="00C339C9" w:rsidP="00C339C9">
      <w:pPr>
        <w:spacing w:after="0" w:line="240" w:lineRule="auto"/>
        <w:rPr>
          <w:sz w:val="22"/>
          <w:szCs w:val="22"/>
        </w:rPr>
      </w:pPr>
      <w:r w:rsidRPr="00C339C9">
        <w:rPr>
          <w:sz w:val="22"/>
          <w:szCs w:val="22"/>
        </w:rPr>
        <w:t>« Le choix des équipes pluridisciplinaires mentionnées à l’article D. 312-161-15 ;</w:t>
      </w:r>
    </w:p>
    <w:p w14:paraId="50E6DE1D" w14:textId="1653D182" w:rsidR="00C339C9" w:rsidRPr="00C339C9" w:rsidRDefault="00C339C9" w:rsidP="00C339C9">
      <w:pPr>
        <w:spacing w:after="0" w:line="240" w:lineRule="auto"/>
        <w:ind w:firstLine="708"/>
        <w:rPr>
          <w:sz w:val="22"/>
          <w:szCs w:val="22"/>
        </w:rPr>
      </w:pPr>
      <w:r w:rsidRPr="00C339C9">
        <w:rPr>
          <w:sz w:val="22"/>
          <w:szCs w:val="22"/>
        </w:rPr>
        <w:t>« 2</w:t>
      </w:r>
      <w:r>
        <w:rPr>
          <w:sz w:val="22"/>
          <w:szCs w:val="22"/>
        </w:rPr>
        <w:t>°</w:t>
      </w:r>
      <w:r w:rsidRPr="00C339C9">
        <w:rPr>
          <w:sz w:val="22"/>
          <w:szCs w:val="22"/>
        </w:rPr>
        <w:t xml:space="preserve"> L’élaboration et la modification du règlement de fonctionnement et du projet de service du centre de</w:t>
      </w:r>
      <w:r>
        <w:rPr>
          <w:sz w:val="22"/>
          <w:szCs w:val="22"/>
        </w:rPr>
        <w:t xml:space="preserve"> </w:t>
      </w:r>
      <w:r w:rsidRPr="00C339C9">
        <w:rPr>
          <w:sz w:val="22"/>
          <w:szCs w:val="22"/>
        </w:rPr>
        <w:t>ressources autisme mentionnés aux articles L. 311-7 et L. 311-8 ;</w:t>
      </w:r>
    </w:p>
    <w:p w14:paraId="1563FE66" w14:textId="3F7E3177" w:rsidR="00C339C9" w:rsidRPr="00C339C9" w:rsidRDefault="00C339C9" w:rsidP="00C339C9">
      <w:pPr>
        <w:spacing w:after="0" w:line="240" w:lineRule="auto"/>
        <w:ind w:firstLine="708"/>
        <w:rPr>
          <w:sz w:val="22"/>
          <w:szCs w:val="22"/>
        </w:rPr>
      </w:pPr>
      <w:r w:rsidRPr="00C339C9">
        <w:rPr>
          <w:sz w:val="22"/>
          <w:szCs w:val="22"/>
        </w:rPr>
        <w:t>« 3</w:t>
      </w:r>
      <w:r>
        <w:rPr>
          <w:sz w:val="22"/>
          <w:szCs w:val="22"/>
        </w:rPr>
        <w:t>°</w:t>
      </w:r>
      <w:r w:rsidRPr="00C339C9">
        <w:rPr>
          <w:sz w:val="22"/>
          <w:szCs w:val="22"/>
        </w:rPr>
        <w:t xml:space="preserve"> La mise en œuvre par le centre de ressources des enquêtes de satisfaction des personnes et familles et des</w:t>
      </w:r>
      <w:r>
        <w:rPr>
          <w:sz w:val="22"/>
          <w:szCs w:val="22"/>
        </w:rPr>
        <w:t xml:space="preserve"> </w:t>
      </w:r>
      <w:r w:rsidRPr="00C339C9">
        <w:rPr>
          <w:sz w:val="22"/>
          <w:szCs w:val="22"/>
        </w:rPr>
        <w:t>professionnels usagers du centre de ressources ou de toute autre action visant à recueillir leur expression ;</w:t>
      </w:r>
    </w:p>
    <w:p w14:paraId="38233B57" w14:textId="4FE90DC4" w:rsidR="00C339C9" w:rsidRPr="00C339C9" w:rsidRDefault="00C339C9" w:rsidP="00C339C9">
      <w:pPr>
        <w:spacing w:after="0" w:line="240" w:lineRule="auto"/>
        <w:ind w:firstLine="708"/>
        <w:rPr>
          <w:sz w:val="22"/>
          <w:szCs w:val="22"/>
        </w:rPr>
      </w:pPr>
      <w:r w:rsidRPr="00C339C9">
        <w:rPr>
          <w:sz w:val="22"/>
          <w:szCs w:val="22"/>
        </w:rPr>
        <w:t>« 4</w:t>
      </w:r>
      <w:r>
        <w:rPr>
          <w:sz w:val="22"/>
          <w:szCs w:val="22"/>
        </w:rPr>
        <w:t>°</w:t>
      </w:r>
      <w:r w:rsidRPr="00C339C9">
        <w:rPr>
          <w:sz w:val="22"/>
          <w:szCs w:val="22"/>
        </w:rPr>
        <w:t xml:space="preserve"> Le rapport d’activité du centre de ressources prévu à l’article D. 312-161-18.</w:t>
      </w:r>
    </w:p>
    <w:p w14:paraId="3AA8397E" w14:textId="77777777" w:rsidR="00C339C9" w:rsidRPr="00C339C9" w:rsidRDefault="00C339C9" w:rsidP="00C339C9">
      <w:pPr>
        <w:spacing w:after="0" w:line="240" w:lineRule="auto"/>
        <w:rPr>
          <w:sz w:val="22"/>
          <w:szCs w:val="22"/>
        </w:rPr>
      </w:pPr>
      <w:r w:rsidRPr="00C339C9">
        <w:rPr>
          <w:sz w:val="22"/>
          <w:szCs w:val="22"/>
        </w:rPr>
        <w:t>« Art. D. 312-161-21. – Le conseil d’orientation stratégique comporte :</w:t>
      </w:r>
    </w:p>
    <w:p w14:paraId="62B27C26" w14:textId="475AE93D" w:rsidR="00C339C9" w:rsidRPr="00C339C9" w:rsidRDefault="00C339C9" w:rsidP="006B3C4E">
      <w:pPr>
        <w:spacing w:after="0" w:line="240" w:lineRule="auto"/>
        <w:ind w:firstLine="708"/>
        <w:rPr>
          <w:sz w:val="22"/>
          <w:szCs w:val="22"/>
        </w:rPr>
      </w:pPr>
      <w:r w:rsidRPr="00C339C9">
        <w:rPr>
          <w:sz w:val="22"/>
          <w:szCs w:val="22"/>
        </w:rPr>
        <w:t>« 1</w:t>
      </w:r>
      <w:r w:rsidR="006B3C4E">
        <w:rPr>
          <w:sz w:val="22"/>
          <w:szCs w:val="22"/>
        </w:rPr>
        <w:t>°</w:t>
      </w:r>
      <w:r w:rsidRPr="00C339C9">
        <w:rPr>
          <w:sz w:val="22"/>
          <w:szCs w:val="22"/>
        </w:rPr>
        <w:t xml:space="preserve"> Un collège composé des représentants des personnes avec un trouble du spectre de l’autisme ou de leurs</w:t>
      </w:r>
    </w:p>
    <w:p w14:paraId="7451B4CA" w14:textId="77777777" w:rsidR="00C339C9" w:rsidRPr="00C339C9" w:rsidRDefault="00C339C9" w:rsidP="00C339C9">
      <w:pPr>
        <w:spacing w:after="0" w:line="240" w:lineRule="auto"/>
        <w:rPr>
          <w:sz w:val="22"/>
          <w:szCs w:val="22"/>
        </w:rPr>
      </w:pPr>
      <w:r w:rsidRPr="00C339C9">
        <w:rPr>
          <w:sz w:val="22"/>
          <w:szCs w:val="22"/>
        </w:rPr>
        <w:t>familles ou de leurs représentants légaux ;</w:t>
      </w:r>
    </w:p>
    <w:p w14:paraId="54F355F7" w14:textId="246F3473" w:rsidR="00C339C9" w:rsidRPr="00C339C9" w:rsidRDefault="00C339C9" w:rsidP="006B3C4E">
      <w:pPr>
        <w:spacing w:after="0" w:line="240" w:lineRule="auto"/>
        <w:ind w:firstLine="708"/>
        <w:rPr>
          <w:sz w:val="22"/>
          <w:szCs w:val="22"/>
        </w:rPr>
      </w:pPr>
      <w:r w:rsidRPr="00C339C9">
        <w:rPr>
          <w:sz w:val="22"/>
          <w:szCs w:val="22"/>
        </w:rPr>
        <w:t>« 2</w:t>
      </w:r>
      <w:r w:rsidR="006B3C4E">
        <w:rPr>
          <w:sz w:val="22"/>
          <w:szCs w:val="22"/>
        </w:rPr>
        <w:t>°</w:t>
      </w:r>
      <w:r w:rsidRPr="00C339C9">
        <w:rPr>
          <w:sz w:val="22"/>
          <w:szCs w:val="22"/>
        </w:rPr>
        <w:t xml:space="preserve"> Un collège composé des représentants des professionnels mentionnés au 8</w:t>
      </w:r>
      <w:r w:rsidR="005471BB">
        <w:rPr>
          <w:sz w:val="22"/>
          <w:szCs w:val="22"/>
        </w:rPr>
        <w:t>°</w:t>
      </w:r>
      <w:r w:rsidRPr="00C339C9">
        <w:rPr>
          <w:sz w:val="22"/>
          <w:szCs w:val="22"/>
        </w:rPr>
        <w:t xml:space="preserve"> de l’article D. 312-161-14 et</w:t>
      </w:r>
      <w:r w:rsidR="006B3C4E">
        <w:rPr>
          <w:sz w:val="22"/>
          <w:szCs w:val="22"/>
        </w:rPr>
        <w:t xml:space="preserve"> </w:t>
      </w:r>
      <w:r w:rsidRPr="00C339C9">
        <w:rPr>
          <w:sz w:val="22"/>
          <w:szCs w:val="22"/>
        </w:rPr>
        <w:t>représentant l’ensemble des cinq domaines suivants :</w:t>
      </w:r>
    </w:p>
    <w:p w14:paraId="1635D8A6" w14:textId="77777777" w:rsidR="00C339C9" w:rsidRPr="00C339C9" w:rsidRDefault="00C339C9" w:rsidP="006B3C4E">
      <w:pPr>
        <w:spacing w:after="0" w:line="240" w:lineRule="auto"/>
        <w:ind w:firstLine="708"/>
        <w:rPr>
          <w:sz w:val="22"/>
          <w:szCs w:val="22"/>
        </w:rPr>
      </w:pPr>
      <w:r w:rsidRPr="00C339C9">
        <w:rPr>
          <w:sz w:val="22"/>
          <w:szCs w:val="22"/>
        </w:rPr>
        <w:t>« a) Le diagnostic des personnes présentant un trouble du spectre de l’autisme ;</w:t>
      </w:r>
    </w:p>
    <w:p w14:paraId="2AC50BB5" w14:textId="77777777" w:rsidR="00C339C9" w:rsidRPr="00C339C9" w:rsidRDefault="00C339C9" w:rsidP="006B3C4E">
      <w:pPr>
        <w:spacing w:after="0" w:line="240" w:lineRule="auto"/>
        <w:ind w:firstLine="708"/>
        <w:rPr>
          <w:sz w:val="22"/>
          <w:szCs w:val="22"/>
        </w:rPr>
      </w:pPr>
      <w:r w:rsidRPr="00C339C9">
        <w:rPr>
          <w:sz w:val="22"/>
          <w:szCs w:val="22"/>
        </w:rPr>
        <w:t>« b) La gestion des établissements et services sociaux et médico-sociaux ;</w:t>
      </w:r>
    </w:p>
    <w:p w14:paraId="645EE975" w14:textId="77777777" w:rsidR="00C339C9" w:rsidRPr="00C339C9" w:rsidRDefault="00C339C9" w:rsidP="006B3C4E">
      <w:pPr>
        <w:spacing w:after="0" w:line="240" w:lineRule="auto"/>
        <w:ind w:firstLine="708"/>
        <w:rPr>
          <w:sz w:val="22"/>
          <w:szCs w:val="22"/>
        </w:rPr>
      </w:pPr>
      <w:r w:rsidRPr="00C339C9">
        <w:rPr>
          <w:sz w:val="22"/>
          <w:szCs w:val="22"/>
        </w:rPr>
        <w:t>« c) Le secteur de la petite enfance ;</w:t>
      </w:r>
    </w:p>
    <w:p w14:paraId="282F0B04" w14:textId="160A3CF8" w:rsidR="00C339C9" w:rsidRPr="00C339C9" w:rsidRDefault="00C339C9" w:rsidP="006B3C4E">
      <w:pPr>
        <w:spacing w:after="0" w:line="240" w:lineRule="auto"/>
        <w:ind w:firstLine="708"/>
        <w:rPr>
          <w:sz w:val="22"/>
          <w:szCs w:val="22"/>
        </w:rPr>
      </w:pPr>
      <w:r w:rsidRPr="00C339C9">
        <w:rPr>
          <w:sz w:val="22"/>
          <w:szCs w:val="22"/>
        </w:rPr>
        <w:t>« d) L’éducation nationale ;</w:t>
      </w:r>
    </w:p>
    <w:p w14:paraId="2FC6664E" w14:textId="77777777" w:rsidR="00C339C9" w:rsidRPr="00C339C9" w:rsidRDefault="00C339C9" w:rsidP="006B3C4E">
      <w:pPr>
        <w:spacing w:after="0" w:line="240" w:lineRule="auto"/>
        <w:ind w:firstLine="708"/>
        <w:rPr>
          <w:sz w:val="22"/>
          <w:szCs w:val="22"/>
        </w:rPr>
      </w:pPr>
      <w:r w:rsidRPr="00C339C9">
        <w:rPr>
          <w:sz w:val="22"/>
          <w:szCs w:val="22"/>
        </w:rPr>
        <w:t>« e) La formation des professionnels ou la recherche ;</w:t>
      </w:r>
    </w:p>
    <w:p w14:paraId="694F8D9C" w14:textId="6EA11327" w:rsidR="00C339C9" w:rsidRPr="00C339C9" w:rsidRDefault="00C339C9" w:rsidP="006B3C4E">
      <w:pPr>
        <w:spacing w:after="0" w:line="240" w:lineRule="auto"/>
        <w:ind w:firstLine="708"/>
        <w:rPr>
          <w:sz w:val="22"/>
          <w:szCs w:val="22"/>
        </w:rPr>
      </w:pPr>
      <w:r w:rsidRPr="00C339C9">
        <w:rPr>
          <w:sz w:val="22"/>
          <w:szCs w:val="22"/>
        </w:rPr>
        <w:t>« 3</w:t>
      </w:r>
      <w:r w:rsidR="006B3C4E">
        <w:rPr>
          <w:sz w:val="22"/>
          <w:szCs w:val="22"/>
        </w:rPr>
        <w:t>°</w:t>
      </w:r>
      <w:r w:rsidRPr="00C339C9">
        <w:rPr>
          <w:sz w:val="22"/>
          <w:szCs w:val="22"/>
        </w:rPr>
        <w:t xml:space="preserve"> Un représentant du personnel du centre de ressources et un représentant de son organisme gestionnaire.</w:t>
      </w:r>
    </w:p>
    <w:p w14:paraId="2BF87A42" w14:textId="77777777" w:rsidR="00C339C9" w:rsidRPr="00C339C9" w:rsidRDefault="00C339C9" w:rsidP="006019F1">
      <w:pPr>
        <w:spacing w:after="0" w:line="240" w:lineRule="auto"/>
        <w:ind w:firstLine="708"/>
        <w:rPr>
          <w:sz w:val="22"/>
          <w:szCs w:val="22"/>
        </w:rPr>
      </w:pPr>
      <w:r w:rsidRPr="00C339C9">
        <w:rPr>
          <w:sz w:val="22"/>
          <w:szCs w:val="22"/>
        </w:rPr>
        <w:t>« Le directeur du centre de ressources autisme ou son représentant siège au conseil avec voix consultative.</w:t>
      </w:r>
    </w:p>
    <w:p w14:paraId="4B12E8BA" w14:textId="09E7ED2D" w:rsidR="00C339C9" w:rsidRPr="00C339C9" w:rsidRDefault="00C339C9" w:rsidP="006019F1">
      <w:pPr>
        <w:spacing w:after="0" w:line="240" w:lineRule="auto"/>
        <w:ind w:firstLine="708"/>
        <w:rPr>
          <w:sz w:val="22"/>
          <w:szCs w:val="22"/>
        </w:rPr>
      </w:pPr>
      <w:r w:rsidRPr="00C339C9">
        <w:rPr>
          <w:sz w:val="22"/>
          <w:szCs w:val="22"/>
        </w:rPr>
        <w:t>« L’instance compétente de l’organisme gestionnaire du centre de ressources fixe le nombre de membres des</w:t>
      </w:r>
      <w:r w:rsidR="006B3C4E">
        <w:rPr>
          <w:sz w:val="22"/>
          <w:szCs w:val="22"/>
        </w:rPr>
        <w:t xml:space="preserve"> </w:t>
      </w:r>
      <w:r w:rsidRPr="00C339C9">
        <w:rPr>
          <w:sz w:val="22"/>
          <w:szCs w:val="22"/>
        </w:rPr>
        <w:t>deux collèges mentionnés aux 1</w:t>
      </w:r>
      <w:r w:rsidR="005471BB">
        <w:rPr>
          <w:sz w:val="22"/>
          <w:szCs w:val="22"/>
        </w:rPr>
        <w:t>°</w:t>
      </w:r>
      <w:r w:rsidRPr="00C339C9">
        <w:rPr>
          <w:sz w:val="22"/>
          <w:szCs w:val="22"/>
        </w:rPr>
        <w:t xml:space="preserve"> et 2</w:t>
      </w:r>
      <w:r w:rsidR="005471BB">
        <w:rPr>
          <w:sz w:val="22"/>
          <w:szCs w:val="22"/>
        </w:rPr>
        <w:t>°</w:t>
      </w:r>
      <w:r w:rsidRPr="00C339C9">
        <w:rPr>
          <w:sz w:val="22"/>
          <w:szCs w:val="22"/>
        </w:rPr>
        <w:t>. Le nombre des membres du collège mentionné au 1</w:t>
      </w:r>
      <w:r w:rsidR="005471BB">
        <w:rPr>
          <w:sz w:val="22"/>
          <w:szCs w:val="22"/>
        </w:rPr>
        <w:t>°</w:t>
      </w:r>
      <w:r w:rsidRPr="00C339C9">
        <w:rPr>
          <w:sz w:val="22"/>
          <w:szCs w:val="22"/>
        </w:rPr>
        <w:t xml:space="preserve"> est au moins égal à huit</w:t>
      </w:r>
      <w:r w:rsidR="005471BB">
        <w:rPr>
          <w:sz w:val="22"/>
          <w:szCs w:val="22"/>
        </w:rPr>
        <w:t xml:space="preserve"> </w:t>
      </w:r>
      <w:r w:rsidRPr="00C339C9">
        <w:rPr>
          <w:sz w:val="22"/>
          <w:szCs w:val="22"/>
        </w:rPr>
        <w:t>et supérieur à la moitié du nombre total des membres du conseil. Le nombre des membres du collège mentionné au</w:t>
      </w:r>
      <w:r w:rsidR="005471BB">
        <w:rPr>
          <w:sz w:val="22"/>
          <w:szCs w:val="22"/>
        </w:rPr>
        <w:t xml:space="preserve"> </w:t>
      </w:r>
      <w:r w:rsidRPr="00C339C9">
        <w:rPr>
          <w:sz w:val="22"/>
          <w:szCs w:val="22"/>
        </w:rPr>
        <w:t>2</w:t>
      </w:r>
      <w:r w:rsidR="005471BB">
        <w:rPr>
          <w:sz w:val="22"/>
          <w:szCs w:val="22"/>
        </w:rPr>
        <w:t>°</w:t>
      </w:r>
      <w:r w:rsidRPr="00C339C9">
        <w:rPr>
          <w:sz w:val="22"/>
          <w:szCs w:val="22"/>
        </w:rPr>
        <w:t xml:space="preserve"> est au moins égal à cinq.</w:t>
      </w:r>
    </w:p>
    <w:p w14:paraId="04979E25" w14:textId="7CE0226E" w:rsidR="00C339C9" w:rsidRPr="00C339C9" w:rsidRDefault="00C339C9" w:rsidP="00C339C9">
      <w:pPr>
        <w:spacing w:after="0" w:line="240" w:lineRule="auto"/>
        <w:rPr>
          <w:sz w:val="22"/>
          <w:szCs w:val="22"/>
        </w:rPr>
      </w:pPr>
      <w:r w:rsidRPr="00C339C9">
        <w:rPr>
          <w:sz w:val="22"/>
          <w:szCs w:val="22"/>
        </w:rPr>
        <w:t>« Art. D. 312-161-22. – I. – Les membres des collèges mentionnés aux 1</w:t>
      </w:r>
      <w:r w:rsidR="005471BB">
        <w:rPr>
          <w:sz w:val="22"/>
          <w:szCs w:val="22"/>
        </w:rPr>
        <w:t>°</w:t>
      </w:r>
      <w:r w:rsidRPr="00C339C9">
        <w:rPr>
          <w:sz w:val="22"/>
          <w:szCs w:val="22"/>
        </w:rPr>
        <w:t xml:space="preserve"> et 2</w:t>
      </w:r>
      <w:r w:rsidR="005471BB">
        <w:rPr>
          <w:sz w:val="22"/>
          <w:szCs w:val="22"/>
        </w:rPr>
        <w:t>°</w:t>
      </w:r>
      <w:r w:rsidRPr="00C339C9">
        <w:rPr>
          <w:sz w:val="22"/>
          <w:szCs w:val="22"/>
        </w:rPr>
        <w:t xml:space="preserve"> de l’article D. 312-161-21 sont</w:t>
      </w:r>
      <w:r w:rsidR="005471BB">
        <w:rPr>
          <w:sz w:val="22"/>
          <w:szCs w:val="22"/>
        </w:rPr>
        <w:t xml:space="preserve"> </w:t>
      </w:r>
      <w:r w:rsidRPr="00C339C9">
        <w:rPr>
          <w:sz w:val="22"/>
          <w:szCs w:val="22"/>
        </w:rPr>
        <w:t>désignés par le directeur général de l’agence régionale de santé :</w:t>
      </w:r>
    </w:p>
    <w:p w14:paraId="05402696" w14:textId="42152017" w:rsidR="00C339C9" w:rsidRPr="00C339C9" w:rsidRDefault="00C339C9" w:rsidP="005471BB">
      <w:pPr>
        <w:spacing w:after="0" w:line="240" w:lineRule="auto"/>
        <w:ind w:firstLine="708"/>
        <w:rPr>
          <w:sz w:val="22"/>
          <w:szCs w:val="22"/>
        </w:rPr>
      </w:pPr>
      <w:r w:rsidRPr="00C339C9">
        <w:rPr>
          <w:sz w:val="22"/>
          <w:szCs w:val="22"/>
        </w:rPr>
        <w:lastRenderedPageBreak/>
        <w:t>« 1</w:t>
      </w:r>
      <w:r w:rsidR="005471BB">
        <w:rPr>
          <w:sz w:val="22"/>
          <w:szCs w:val="22"/>
        </w:rPr>
        <w:t>°</w:t>
      </w:r>
      <w:r w:rsidRPr="00C339C9">
        <w:rPr>
          <w:sz w:val="22"/>
          <w:szCs w:val="22"/>
        </w:rPr>
        <w:t xml:space="preserve"> Pour les membres du collège mentionné au 1o de l’article D. 312-161-21, à l’issue d’un appel à candidatures</w:t>
      </w:r>
      <w:r w:rsidR="005471BB">
        <w:rPr>
          <w:sz w:val="22"/>
          <w:szCs w:val="22"/>
        </w:rPr>
        <w:t xml:space="preserve"> </w:t>
      </w:r>
      <w:r w:rsidRPr="00C339C9">
        <w:rPr>
          <w:sz w:val="22"/>
          <w:szCs w:val="22"/>
        </w:rPr>
        <w:t>auprès des associations de personnes présentant un trouble du spectre de l’autisme ou de leurs familles ou de leurs</w:t>
      </w:r>
      <w:r w:rsidR="005471BB">
        <w:rPr>
          <w:sz w:val="22"/>
          <w:szCs w:val="22"/>
        </w:rPr>
        <w:t xml:space="preserve"> </w:t>
      </w:r>
      <w:r w:rsidRPr="00C339C9">
        <w:rPr>
          <w:sz w:val="22"/>
          <w:szCs w:val="22"/>
        </w:rPr>
        <w:t>représentants légaux ;</w:t>
      </w:r>
    </w:p>
    <w:p w14:paraId="3D77A389" w14:textId="495F56DD" w:rsidR="00C339C9" w:rsidRPr="00C339C9" w:rsidRDefault="00C339C9" w:rsidP="005471BB">
      <w:pPr>
        <w:spacing w:after="0" w:line="240" w:lineRule="auto"/>
        <w:ind w:firstLine="708"/>
        <w:rPr>
          <w:sz w:val="22"/>
          <w:szCs w:val="22"/>
        </w:rPr>
      </w:pPr>
      <w:r w:rsidRPr="00C339C9">
        <w:rPr>
          <w:sz w:val="22"/>
          <w:szCs w:val="22"/>
        </w:rPr>
        <w:t>« 2</w:t>
      </w:r>
      <w:r w:rsidR="005471BB">
        <w:rPr>
          <w:sz w:val="22"/>
          <w:szCs w:val="22"/>
        </w:rPr>
        <w:t>°</w:t>
      </w:r>
      <w:r w:rsidRPr="00C339C9">
        <w:rPr>
          <w:sz w:val="22"/>
          <w:szCs w:val="22"/>
        </w:rPr>
        <w:t xml:space="preserve"> Pour les membres du collège mentionné au 2o de l’article D. 312-161-21, à l’exception de ceux intervenant</w:t>
      </w:r>
      <w:r w:rsidR="005471BB">
        <w:rPr>
          <w:sz w:val="22"/>
          <w:szCs w:val="22"/>
        </w:rPr>
        <w:t xml:space="preserve"> </w:t>
      </w:r>
      <w:r w:rsidRPr="00C339C9">
        <w:rPr>
          <w:sz w:val="22"/>
          <w:szCs w:val="22"/>
        </w:rPr>
        <w:t>dans les domaines de la petite enfance et de l’éducation nationale, à l’issue d’un appel à candidatures auprès,</w:t>
      </w:r>
      <w:r w:rsidR="005471BB">
        <w:rPr>
          <w:sz w:val="22"/>
          <w:szCs w:val="22"/>
        </w:rPr>
        <w:t xml:space="preserve"> </w:t>
      </w:r>
      <w:r w:rsidRPr="00C339C9">
        <w:rPr>
          <w:sz w:val="22"/>
          <w:szCs w:val="22"/>
        </w:rPr>
        <w:t>respectivement pour chaque domaine d’intervention, de structures comportant une équipe réalisant des diagnostics</w:t>
      </w:r>
      <w:r w:rsidR="005471BB">
        <w:rPr>
          <w:sz w:val="22"/>
          <w:szCs w:val="22"/>
        </w:rPr>
        <w:t xml:space="preserve"> </w:t>
      </w:r>
      <w:r w:rsidRPr="00C339C9">
        <w:rPr>
          <w:sz w:val="22"/>
          <w:szCs w:val="22"/>
        </w:rPr>
        <w:t>des personnes présentant un trouble du spectre de l’autisme, d’organismes gestionnaires d’établissements et</w:t>
      </w:r>
      <w:r w:rsidR="005471BB">
        <w:rPr>
          <w:sz w:val="22"/>
          <w:szCs w:val="22"/>
        </w:rPr>
        <w:t xml:space="preserve"> </w:t>
      </w:r>
      <w:r w:rsidRPr="00C339C9">
        <w:rPr>
          <w:sz w:val="22"/>
          <w:szCs w:val="22"/>
        </w:rPr>
        <w:t>services médico-sociaux et d’organismes en charge de la recherche ou de la formation ;</w:t>
      </w:r>
    </w:p>
    <w:p w14:paraId="117A0DAD" w14:textId="5DBE77BE" w:rsidR="00C339C9" w:rsidRPr="00C339C9" w:rsidRDefault="00C339C9" w:rsidP="005471BB">
      <w:pPr>
        <w:spacing w:after="0" w:line="240" w:lineRule="auto"/>
        <w:ind w:firstLine="708"/>
        <w:rPr>
          <w:sz w:val="22"/>
          <w:szCs w:val="22"/>
        </w:rPr>
      </w:pPr>
      <w:r w:rsidRPr="00C339C9">
        <w:rPr>
          <w:sz w:val="22"/>
          <w:szCs w:val="22"/>
        </w:rPr>
        <w:t>« 3</w:t>
      </w:r>
      <w:r w:rsidR="005471BB">
        <w:rPr>
          <w:sz w:val="22"/>
          <w:szCs w:val="22"/>
        </w:rPr>
        <w:t>°</w:t>
      </w:r>
      <w:r w:rsidRPr="00C339C9">
        <w:rPr>
          <w:sz w:val="22"/>
          <w:szCs w:val="22"/>
        </w:rPr>
        <w:t xml:space="preserve"> Pour les membres du collège mentionné au 2</w:t>
      </w:r>
      <w:r w:rsidR="005471BB">
        <w:rPr>
          <w:sz w:val="22"/>
          <w:szCs w:val="22"/>
        </w:rPr>
        <w:t>°</w:t>
      </w:r>
      <w:r w:rsidRPr="00C339C9">
        <w:rPr>
          <w:sz w:val="22"/>
          <w:szCs w:val="22"/>
        </w:rPr>
        <w:t xml:space="preserve"> de l’article D. 312-161-21 intervenant dans les domaines de la</w:t>
      </w:r>
      <w:r w:rsidR="005471BB">
        <w:rPr>
          <w:sz w:val="22"/>
          <w:szCs w:val="22"/>
        </w:rPr>
        <w:t xml:space="preserve"> </w:t>
      </w:r>
      <w:r w:rsidRPr="00C339C9">
        <w:rPr>
          <w:sz w:val="22"/>
          <w:szCs w:val="22"/>
        </w:rPr>
        <w:t>petite enfance et de l’éducation nationale, sur proposition, respectivement, du président du conseil départemental</w:t>
      </w:r>
      <w:r w:rsidR="005471BB">
        <w:rPr>
          <w:sz w:val="22"/>
          <w:szCs w:val="22"/>
        </w:rPr>
        <w:t xml:space="preserve"> </w:t>
      </w:r>
      <w:r w:rsidRPr="00C339C9">
        <w:rPr>
          <w:sz w:val="22"/>
          <w:szCs w:val="22"/>
        </w:rPr>
        <w:t>du département et du recteur de l’académie territorialement compétents.</w:t>
      </w:r>
    </w:p>
    <w:p w14:paraId="3C7C693F" w14:textId="278FBE72" w:rsidR="00C339C9" w:rsidRPr="00C339C9" w:rsidRDefault="00C339C9" w:rsidP="00C44B76">
      <w:pPr>
        <w:spacing w:after="0" w:line="240" w:lineRule="auto"/>
        <w:rPr>
          <w:sz w:val="22"/>
          <w:szCs w:val="22"/>
        </w:rPr>
      </w:pPr>
      <w:r w:rsidRPr="00C339C9">
        <w:rPr>
          <w:sz w:val="22"/>
          <w:szCs w:val="22"/>
        </w:rPr>
        <w:t>« Les appels à candidatures mentionnés aux 1</w:t>
      </w:r>
      <w:r w:rsidR="005471BB">
        <w:rPr>
          <w:sz w:val="22"/>
          <w:szCs w:val="22"/>
        </w:rPr>
        <w:t>°</w:t>
      </w:r>
      <w:r w:rsidRPr="00C339C9">
        <w:rPr>
          <w:sz w:val="22"/>
          <w:szCs w:val="22"/>
        </w:rPr>
        <w:t xml:space="preserve"> et 2</w:t>
      </w:r>
      <w:r w:rsidR="005471BB">
        <w:rPr>
          <w:sz w:val="22"/>
          <w:szCs w:val="22"/>
        </w:rPr>
        <w:t>°</w:t>
      </w:r>
      <w:r w:rsidRPr="00C339C9">
        <w:rPr>
          <w:sz w:val="22"/>
          <w:szCs w:val="22"/>
        </w:rPr>
        <w:t xml:space="preserve"> sont organisés dans des conditions définies par le directeur</w:t>
      </w:r>
      <w:r w:rsidR="005471BB">
        <w:rPr>
          <w:sz w:val="22"/>
          <w:szCs w:val="22"/>
        </w:rPr>
        <w:t xml:space="preserve"> </w:t>
      </w:r>
      <w:r w:rsidRPr="00C339C9">
        <w:rPr>
          <w:sz w:val="22"/>
          <w:szCs w:val="22"/>
        </w:rPr>
        <w:t>de l’agence régionale de santé.</w:t>
      </w:r>
    </w:p>
    <w:p w14:paraId="0BDE6491" w14:textId="77777777" w:rsidR="00C339C9" w:rsidRPr="00C339C9" w:rsidRDefault="00C339C9" w:rsidP="00C44B76">
      <w:pPr>
        <w:spacing w:after="0" w:line="240" w:lineRule="auto"/>
        <w:rPr>
          <w:sz w:val="22"/>
          <w:szCs w:val="22"/>
        </w:rPr>
      </w:pPr>
      <w:r w:rsidRPr="00C339C9">
        <w:rPr>
          <w:sz w:val="22"/>
          <w:szCs w:val="22"/>
        </w:rPr>
        <w:t>« Aucun membre de l’un des collèges ne peut être simultanément membre de l’autre collège.</w:t>
      </w:r>
    </w:p>
    <w:p w14:paraId="2EC0F635" w14:textId="03674145" w:rsidR="00C339C9" w:rsidRPr="00C339C9" w:rsidRDefault="00C339C9" w:rsidP="00C339C9">
      <w:pPr>
        <w:spacing w:after="0" w:line="240" w:lineRule="auto"/>
        <w:rPr>
          <w:sz w:val="22"/>
          <w:szCs w:val="22"/>
        </w:rPr>
      </w:pPr>
      <w:r w:rsidRPr="00C339C9">
        <w:rPr>
          <w:sz w:val="22"/>
          <w:szCs w:val="22"/>
        </w:rPr>
        <w:t>« II. – Les dispositions des articles D. 311-12 et D. 311-13 s’appliquent à la désignation du membre représentant</w:t>
      </w:r>
      <w:r w:rsidR="004E5B23">
        <w:rPr>
          <w:sz w:val="22"/>
          <w:szCs w:val="22"/>
        </w:rPr>
        <w:t xml:space="preserve"> </w:t>
      </w:r>
      <w:r w:rsidRPr="00C339C9">
        <w:rPr>
          <w:sz w:val="22"/>
          <w:szCs w:val="22"/>
        </w:rPr>
        <w:t>le personnel du centre de ressources.</w:t>
      </w:r>
    </w:p>
    <w:p w14:paraId="38840192" w14:textId="68AF4D98" w:rsidR="00C339C9" w:rsidRPr="00C339C9" w:rsidRDefault="00C339C9" w:rsidP="00C339C9">
      <w:pPr>
        <w:spacing w:after="0" w:line="240" w:lineRule="auto"/>
        <w:rPr>
          <w:sz w:val="22"/>
          <w:szCs w:val="22"/>
        </w:rPr>
      </w:pPr>
      <w:r w:rsidRPr="00C339C9">
        <w:rPr>
          <w:sz w:val="22"/>
          <w:szCs w:val="22"/>
        </w:rPr>
        <w:t>« III. – Pour chacun des membres du conseil, un membre suppléant est désigné dans les mêmes conditions que le</w:t>
      </w:r>
      <w:r w:rsidR="004E5B23">
        <w:rPr>
          <w:sz w:val="22"/>
          <w:szCs w:val="22"/>
        </w:rPr>
        <w:t xml:space="preserve"> </w:t>
      </w:r>
      <w:r w:rsidRPr="00C339C9">
        <w:rPr>
          <w:sz w:val="22"/>
          <w:szCs w:val="22"/>
        </w:rPr>
        <w:t>membre titulaire.</w:t>
      </w:r>
    </w:p>
    <w:p w14:paraId="3B3D0B24" w14:textId="78F1E880" w:rsidR="00C339C9" w:rsidRPr="00C339C9" w:rsidRDefault="00C339C9" w:rsidP="00C339C9">
      <w:pPr>
        <w:spacing w:after="0" w:line="240" w:lineRule="auto"/>
        <w:rPr>
          <w:sz w:val="22"/>
          <w:szCs w:val="22"/>
        </w:rPr>
      </w:pPr>
      <w:r w:rsidRPr="00C339C9">
        <w:rPr>
          <w:sz w:val="22"/>
          <w:szCs w:val="22"/>
        </w:rPr>
        <w:t xml:space="preserve">« IV. – Les membres du conseil d’orientation stratégique sont désignés pour une durée de </w:t>
      </w:r>
      <w:r w:rsidR="00423417" w:rsidRPr="00C339C9">
        <w:rPr>
          <w:sz w:val="22"/>
          <w:szCs w:val="22"/>
        </w:rPr>
        <w:t>trois ans renouvelables</w:t>
      </w:r>
      <w:r w:rsidRPr="00C339C9">
        <w:rPr>
          <w:sz w:val="22"/>
          <w:szCs w:val="22"/>
        </w:rPr>
        <w:t>.</w:t>
      </w:r>
    </w:p>
    <w:p w14:paraId="6452C6F7" w14:textId="26625194" w:rsidR="005F635F" w:rsidRDefault="00C339C9" w:rsidP="00C339C9">
      <w:pPr>
        <w:spacing w:after="0" w:line="240" w:lineRule="auto"/>
        <w:rPr>
          <w:sz w:val="22"/>
          <w:szCs w:val="22"/>
        </w:rPr>
      </w:pPr>
      <w:r w:rsidRPr="00C339C9">
        <w:rPr>
          <w:sz w:val="22"/>
          <w:szCs w:val="22"/>
        </w:rPr>
        <w:t>« Lorsqu’un membre cesse sa fonction en cours de mandat, il est remplacé par son suppléant. Il est alors procédé</w:t>
      </w:r>
      <w:r w:rsidR="004E5B23">
        <w:rPr>
          <w:sz w:val="22"/>
          <w:szCs w:val="22"/>
        </w:rPr>
        <w:t xml:space="preserve"> </w:t>
      </w:r>
      <w:r w:rsidRPr="00C339C9">
        <w:rPr>
          <w:sz w:val="22"/>
          <w:szCs w:val="22"/>
        </w:rPr>
        <w:t>sans délai à la désignation d’un autre membre suppléant pour la durée du mandat restant à courir.</w:t>
      </w:r>
    </w:p>
    <w:p w14:paraId="1726752D" w14:textId="3B8DEE12" w:rsidR="00C44B76" w:rsidRPr="00C44B76" w:rsidRDefault="00C44B76" w:rsidP="00C44B76">
      <w:pPr>
        <w:spacing w:after="0" w:line="240" w:lineRule="auto"/>
        <w:rPr>
          <w:sz w:val="22"/>
          <w:szCs w:val="22"/>
        </w:rPr>
      </w:pPr>
      <w:r w:rsidRPr="00C44B76">
        <w:rPr>
          <w:sz w:val="22"/>
          <w:szCs w:val="22"/>
        </w:rPr>
        <w:t>« Art. D. 312-161-23. – Un président et un vice-président sont élus, respectivement parmi les membres du</w:t>
      </w:r>
      <w:r>
        <w:rPr>
          <w:sz w:val="22"/>
          <w:szCs w:val="22"/>
        </w:rPr>
        <w:t xml:space="preserve"> </w:t>
      </w:r>
      <w:r w:rsidRPr="00C44B76">
        <w:rPr>
          <w:sz w:val="22"/>
          <w:szCs w:val="22"/>
        </w:rPr>
        <w:t xml:space="preserve">collège mentionné au 1o et du collège mentionné au 2o de l’article D. 312-161-21, pour une durée de </w:t>
      </w:r>
      <w:proofErr w:type="gramStart"/>
      <w:r w:rsidRPr="00C44B76">
        <w:rPr>
          <w:sz w:val="22"/>
          <w:szCs w:val="22"/>
        </w:rPr>
        <w:t>trois ans</w:t>
      </w:r>
      <w:r>
        <w:rPr>
          <w:sz w:val="22"/>
          <w:szCs w:val="22"/>
        </w:rPr>
        <w:t xml:space="preserve"> </w:t>
      </w:r>
      <w:r w:rsidRPr="00C44B76">
        <w:rPr>
          <w:sz w:val="22"/>
          <w:szCs w:val="22"/>
        </w:rPr>
        <w:t>renouvelable</w:t>
      </w:r>
      <w:proofErr w:type="gramEnd"/>
      <w:r w:rsidRPr="00C44B76">
        <w:rPr>
          <w:sz w:val="22"/>
          <w:szCs w:val="22"/>
        </w:rPr>
        <w:t xml:space="preserve"> une fois, au scrutin secret et à la majorité des suffrages exprimés des membres présents des deux</w:t>
      </w:r>
      <w:r>
        <w:rPr>
          <w:sz w:val="22"/>
          <w:szCs w:val="22"/>
        </w:rPr>
        <w:t xml:space="preserve"> </w:t>
      </w:r>
      <w:r w:rsidRPr="00C44B76">
        <w:rPr>
          <w:sz w:val="22"/>
          <w:szCs w:val="22"/>
        </w:rPr>
        <w:t>collèges. En cas de partage égal des voix, le candidat le plus âgé est élu.</w:t>
      </w:r>
    </w:p>
    <w:p w14:paraId="61F74C06" w14:textId="4116461D" w:rsidR="00C44B76" w:rsidRPr="00C44B76" w:rsidRDefault="00C44B76" w:rsidP="00C44B76">
      <w:pPr>
        <w:spacing w:after="0" w:line="240" w:lineRule="auto"/>
        <w:rPr>
          <w:sz w:val="22"/>
          <w:szCs w:val="22"/>
        </w:rPr>
      </w:pPr>
      <w:r w:rsidRPr="00C44B76">
        <w:rPr>
          <w:sz w:val="22"/>
          <w:szCs w:val="22"/>
        </w:rPr>
        <w:t>« Art. D. 312-161-24. – I. – Le conseil est réuni au moins trois fois par an sur convocation de son président qui</w:t>
      </w:r>
      <w:r>
        <w:rPr>
          <w:sz w:val="22"/>
          <w:szCs w:val="22"/>
        </w:rPr>
        <w:t xml:space="preserve"> </w:t>
      </w:r>
      <w:r w:rsidRPr="00C44B76">
        <w:rPr>
          <w:sz w:val="22"/>
          <w:szCs w:val="22"/>
        </w:rPr>
        <w:t>fixe l’ordre du jour des séances en tenant compte des demandes exprimées à la majorité des membres de chacun des</w:t>
      </w:r>
      <w:r>
        <w:rPr>
          <w:sz w:val="22"/>
          <w:szCs w:val="22"/>
        </w:rPr>
        <w:t xml:space="preserve"> </w:t>
      </w:r>
      <w:r w:rsidRPr="00C44B76">
        <w:rPr>
          <w:sz w:val="22"/>
          <w:szCs w:val="22"/>
        </w:rPr>
        <w:t>deux collèges mentionnés aux 1o et 2o de l’article D. 312-161-21. La réunion du conseil est de plein droit à la</w:t>
      </w:r>
      <w:r>
        <w:rPr>
          <w:sz w:val="22"/>
          <w:szCs w:val="22"/>
        </w:rPr>
        <w:t xml:space="preserve"> </w:t>
      </w:r>
      <w:r w:rsidRPr="00C44B76">
        <w:rPr>
          <w:sz w:val="22"/>
          <w:szCs w:val="22"/>
        </w:rPr>
        <w:t>demande de la majorité des membres de chaque collège précité.</w:t>
      </w:r>
    </w:p>
    <w:p w14:paraId="2E70BF5B" w14:textId="14412C0F" w:rsidR="00C44B76" w:rsidRPr="00C44B76" w:rsidRDefault="00C44B76" w:rsidP="00C44B76">
      <w:pPr>
        <w:spacing w:after="0" w:line="240" w:lineRule="auto"/>
        <w:rPr>
          <w:sz w:val="22"/>
          <w:szCs w:val="22"/>
        </w:rPr>
      </w:pPr>
      <w:r w:rsidRPr="00C44B76">
        <w:rPr>
          <w:sz w:val="22"/>
          <w:szCs w:val="22"/>
        </w:rPr>
        <w:t>« L’ordre du jour des séances, accompagné des informations nécessaires, est communiqué au moins huit jours</w:t>
      </w:r>
      <w:r>
        <w:rPr>
          <w:sz w:val="22"/>
          <w:szCs w:val="22"/>
        </w:rPr>
        <w:t xml:space="preserve"> </w:t>
      </w:r>
      <w:r w:rsidRPr="00C44B76">
        <w:rPr>
          <w:sz w:val="22"/>
          <w:szCs w:val="22"/>
        </w:rPr>
        <w:t>avant la tenue du conseil.</w:t>
      </w:r>
    </w:p>
    <w:p w14:paraId="1A67F8BA" w14:textId="0AC3C30A" w:rsidR="00C44B76" w:rsidRPr="00C44B76" w:rsidRDefault="00C44B76" w:rsidP="00C44B76">
      <w:pPr>
        <w:spacing w:after="0" w:line="240" w:lineRule="auto"/>
        <w:rPr>
          <w:sz w:val="22"/>
          <w:szCs w:val="22"/>
        </w:rPr>
      </w:pPr>
      <w:r w:rsidRPr="00C44B76">
        <w:rPr>
          <w:sz w:val="22"/>
          <w:szCs w:val="22"/>
        </w:rPr>
        <w:t>« II. – Les avis ou les propositions du conseil sont rendus à la majorité des voix des membres. Ils ne sont</w:t>
      </w:r>
      <w:r>
        <w:rPr>
          <w:sz w:val="22"/>
          <w:szCs w:val="22"/>
        </w:rPr>
        <w:t xml:space="preserve"> </w:t>
      </w:r>
      <w:r w:rsidRPr="00C44B76">
        <w:rPr>
          <w:sz w:val="22"/>
          <w:szCs w:val="22"/>
        </w:rPr>
        <w:t>valablement émis que si le nombre des membres du collège mentionné au 1o de l’article D. 312-161-21 présents à la</w:t>
      </w:r>
      <w:r>
        <w:rPr>
          <w:sz w:val="22"/>
          <w:szCs w:val="22"/>
        </w:rPr>
        <w:t xml:space="preserve"> </w:t>
      </w:r>
      <w:r w:rsidRPr="00C44B76">
        <w:rPr>
          <w:sz w:val="22"/>
          <w:szCs w:val="22"/>
        </w:rPr>
        <w:t>séance est supérieur à la moitié de la totalité des membres présents. Dans le cas contraire, l’examen de la question</w:t>
      </w:r>
      <w:r>
        <w:rPr>
          <w:sz w:val="22"/>
          <w:szCs w:val="22"/>
        </w:rPr>
        <w:t xml:space="preserve"> </w:t>
      </w:r>
      <w:r w:rsidRPr="00C44B76">
        <w:rPr>
          <w:sz w:val="22"/>
          <w:szCs w:val="22"/>
        </w:rPr>
        <w:t>est inscrit à une séance ultérieure. Si, lors de cette nouvelle séance, ce seuil n’est pas atteint, l’avis est rendu à la</w:t>
      </w:r>
      <w:r>
        <w:rPr>
          <w:sz w:val="22"/>
          <w:szCs w:val="22"/>
        </w:rPr>
        <w:t xml:space="preserve"> </w:t>
      </w:r>
      <w:r w:rsidRPr="00C44B76">
        <w:rPr>
          <w:sz w:val="22"/>
          <w:szCs w:val="22"/>
        </w:rPr>
        <w:t>majorité des membres présents.</w:t>
      </w:r>
    </w:p>
    <w:p w14:paraId="03DF0278" w14:textId="2B298BB8" w:rsidR="00C44B76" w:rsidRPr="00C44B76" w:rsidRDefault="00C44B76" w:rsidP="00C44B76">
      <w:pPr>
        <w:spacing w:after="0" w:line="240" w:lineRule="auto"/>
        <w:rPr>
          <w:sz w:val="22"/>
          <w:szCs w:val="22"/>
        </w:rPr>
      </w:pPr>
      <w:r w:rsidRPr="00C44B76">
        <w:rPr>
          <w:sz w:val="22"/>
          <w:szCs w:val="22"/>
        </w:rPr>
        <w:t>« Le conseil peut appeler toute personne à participer à ses réunions à titre consultatif en fonction de l’ordre du</w:t>
      </w:r>
      <w:r>
        <w:rPr>
          <w:sz w:val="22"/>
          <w:szCs w:val="22"/>
        </w:rPr>
        <w:t xml:space="preserve"> </w:t>
      </w:r>
      <w:r w:rsidRPr="00C44B76">
        <w:rPr>
          <w:sz w:val="22"/>
          <w:szCs w:val="22"/>
        </w:rPr>
        <w:t>jour.</w:t>
      </w:r>
    </w:p>
    <w:p w14:paraId="6D1B71FF" w14:textId="51AE5FB8" w:rsidR="00C44B76" w:rsidRPr="00C44B76" w:rsidRDefault="00C44B76" w:rsidP="00C44B76">
      <w:pPr>
        <w:spacing w:after="0" w:line="240" w:lineRule="auto"/>
        <w:rPr>
          <w:sz w:val="22"/>
          <w:szCs w:val="22"/>
        </w:rPr>
      </w:pPr>
      <w:r w:rsidRPr="00C44B76">
        <w:rPr>
          <w:sz w:val="22"/>
          <w:szCs w:val="22"/>
        </w:rPr>
        <w:t>« Le projet de relevé de conclusions de chaque séance est transmis pour avis, au plus tard un mois après la</w:t>
      </w:r>
      <w:r>
        <w:rPr>
          <w:sz w:val="22"/>
          <w:szCs w:val="22"/>
        </w:rPr>
        <w:t xml:space="preserve"> </w:t>
      </w:r>
      <w:r w:rsidRPr="00C44B76">
        <w:rPr>
          <w:sz w:val="22"/>
          <w:szCs w:val="22"/>
        </w:rPr>
        <w:t>séance, aux membres du conseil, en vue de son approbation lors de la prochaine réunion du conseil. Il est alors</w:t>
      </w:r>
      <w:r>
        <w:rPr>
          <w:sz w:val="22"/>
          <w:szCs w:val="22"/>
        </w:rPr>
        <w:t xml:space="preserve"> </w:t>
      </w:r>
      <w:r w:rsidRPr="00C44B76">
        <w:rPr>
          <w:sz w:val="22"/>
          <w:szCs w:val="22"/>
        </w:rPr>
        <w:t>transmis à l’instance compétente de l’organisme gestionnaire.</w:t>
      </w:r>
    </w:p>
    <w:p w14:paraId="47B58A9F" w14:textId="5B129FE4" w:rsidR="00C44B76" w:rsidRPr="00C44B76" w:rsidRDefault="00C44B76" w:rsidP="00C44B76">
      <w:pPr>
        <w:spacing w:after="0" w:line="240" w:lineRule="auto"/>
        <w:rPr>
          <w:sz w:val="22"/>
          <w:szCs w:val="22"/>
        </w:rPr>
      </w:pPr>
      <w:r w:rsidRPr="00C44B76">
        <w:rPr>
          <w:sz w:val="22"/>
          <w:szCs w:val="22"/>
        </w:rPr>
        <w:t>« Les relevés de conclusion sont rendus publics par tout moyen et peuvent être consultés sur place par les</w:t>
      </w:r>
      <w:r>
        <w:rPr>
          <w:sz w:val="22"/>
          <w:szCs w:val="22"/>
        </w:rPr>
        <w:t xml:space="preserve"> </w:t>
      </w:r>
      <w:r w:rsidRPr="00C44B76">
        <w:rPr>
          <w:sz w:val="22"/>
          <w:szCs w:val="22"/>
        </w:rPr>
        <w:t>bénéficiaires de la prise en charge, les familles ou les représentants légaux, ou les professionnels utilisateurs du</w:t>
      </w:r>
      <w:r>
        <w:rPr>
          <w:sz w:val="22"/>
          <w:szCs w:val="22"/>
        </w:rPr>
        <w:t xml:space="preserve"> </w:t>
      </w:r>
      <w:r w:rsidRPr="00C44B76">
        <w:rPr>
          <w:sz w:val="22"/>
          <w:szCs w:val="22"/>
        </w:rPr>
        <w:t>centre de ressources qui ne sont pas membres du conseil.</w:t>
      </w:r>
    </w:p>
    <w:p w14:paraId="1A93C377" w14:textId="77777777" w:rsidR="00C44B76" w:rsidRPr="00C44B76" w:rsidRDefault="00C44B76" w:rsidP="00C44B76">
      <w:pPr>
        <w:spacing w:after="0" w:line="240" w:lineRule="auto"/>
        <w:rPr>
          <w:sz w:val="22"/>
          <w:szCs w:val="22"/>
        </w:rPr>
      </w:pPr>
      <w:r w:rsidRPr="00C44B76">
        <w:rPr>
          <w:sz w:val="22"/>
          <w:szCs w:val="22"/>
        </w:rPr>
        <w:t>« Les dispositions des articles D. 311-19 et D. 311-29 s’appliquent au conseil d’orientation stratégique.</w:t>
      </w:r>
    </w:p>
    <w:p w14:paraId="717E3C7F" w14:textId="03D34E84" w:rsidR="00C44B76" w:rsidRPr="00C44B76" w:rsidRDefault="00C44B76" w:rsidP="00C44B76">
      <w:pPr>
        <w:spacing w:after="0" w:line="240" w:lineRule="auto"/>
        <w:rPr>
          <w:sz w:val="22"/>
          <w:szCs w:val="22"/>
        </w:rPr>
      </w:pPr>
      <w:r w:rsidRPr="00C44B76">
        <w:rPr>
          <w:sz w:val="22"/>
          <w:szCs w:val="22"/>
        </w:rPr>
        <w:t>« Chacun des collèges mentionnés aux 1o et 2o de l’article D. 312-161-21 peut se réunir seul à la demande de la</w:t>
      </w:r>
      <w:r>
        <w:rPr>
          <w:sz w:val="22"/>
          <w:szCs w:val="22"/>
        </w:rPr>
        <w:t xml:space="preserve"> </w:t>
      </w:r>
      <w:r w:rsidRPr="00C44B76">
        <w:rPr>
          <w:sz w:val="22"/>
          <w:szCs w:val="22"/>
        </w:rPr>
        <w:t>majorité de ses membres. Les échanges menés lors de ces réunions n’engagent pas le conseil d’orientation</w:t>
      </w:r>
    </w:p>
    <w:p w14:paraId="12E3D8C3" w14:textId="77777777" w:rsidR="00C44B76" w:rsidRPr="00C44B76" w:rsidRDefault="00C44B76" w:rsidP="00C44B76">
      <w:pPr>
        <w:spacing w:after="0" w:line="240" w:lineRule="auto"/>
        <w:rPr>
          <w:sz w:val="22"/>
          <w:szCs w:val="22"/>
        </w:rPr>
      </w:pPr>
      <w:r w:rsidRPr="00C44B76">
        <w:rPr>
          <w:sz w:val="22"/>
          <w:szCs w:val="22"/>
        </w:rPr>
        <w:t>stratégique. »</w:t>
      </w:r>
    </w:p>
    <w:p w14:paraId="68A3A779" w14:textId="6E15D97E" w:rsidR="00C44B76" w:rsidRPr="00C44B76" w:rsidRDefault="00C44B76" w:rsidP="00C44B76">
      <w:pPr>
        <w:spacing w:after="0" w:line="240" w:lineRule="auto"/>
        <w:rPr>
          <w:sz w:val="22"/>
          <w:szCs w:val="22"/>
        </w:rPr>
      </w:pPr>
      <w:r w:rsidRPr="00C44B76">
        <w:rPr>
          <w:b/>
          <w:bCs/>
          <w:sz w:val="22"/>
          <w:szCs w:val="22"/>
        </w:rPr>
        <w:t>Art. 2.</w:t>
      </w:r>
      <w:r w:rsidRPr="00C44B76">
        <w:rPr>
          <w:sz w:val="22"/>
          <w:szCs w:val="22"/>
        </w:rPr>
        <w:t xml:space="preserve"> – Les centres de ressources autisme disposent d’un délai de dix mois à compter du lendemain de la</w:t>
      </w:r>
      <w:r>
        <w:rPr>
          <w:sz w:val="22"/>
          <w:szCs w:val="22"/>
        </w:rPr>
        <w:t xml:space="preserve"> </w:t>
      </w:r>
      <w:r w:rsidRPr="00C44B76">
        <w:rPr>
          <w:sz w:val="22"/>
          <w:szCs w:val="22"/>
        </w:rPr>
        <w:t>publication du présent décret pour se conformer à ses dispositions.</w:t>
      </w:r>
    </w:p>
    <w:p w14:paraId="695CA90B" w14:textId="77777777" w:rsidR="00C44B76" w:rsidRPr="00C44B76" w:rsidRDefault="00C44B76" w:rsidP="00C44B76">
      <w:pPr>
        <w:spacing w:after="0" w:line="240" w:lineRule="auto"/>
        <w:rPr>
          <w:sz w:val="22"/>
          <w:szCs w:val="22"/>
        </w:rPr>
      </w:pPr>
      <w:r w:rsidRPr="00C44B76">
        <w:rPr>
          <w:b/>
          <w:bCs/>
          <w:sz w:val="22"/>
          <w:szCs w:val="22"/>
        </w:rPr>
        <w:t>Art. 3.</w:t>
      </w:r>
      <w:r w:rsidRPr="00C44B76">
        <w:rPr>
          <w:sz w:val="22"/>
          <w:szCs w:val="22"/>
        </w:rPr>
        <w:t xml:space="preserve"> – La ministre des </w:t>
      </w:r>
      <w:proofErr w:type="gramStart"/>
      <w:r w:rsidRPr="00C44B76">
        <w:rPr>
          <w:sz w:val="22"/>
          <w:szCs w:val="22"/>
        </w:rPr>
        <w:t>affaires</w:t>
      </w:r>
      <w:proofErr w:type="gramEnd"/>
      <w:r w:rsidRPr="00C44B76">
        <w:rPr>
          <w:sz w:val="22"/>
          <w:szCs w:val="22"/>
        </w:rPr>
        <w:t xml:space="preserve"> sociales et de la santé et la secrétaire d’Etat chargée des personnes</w:t>
      </w:r>
    </w:p>
    <w:p w14:paraId="14F5EEA7" w14:textId="39C7CC6E" w:rsidR="00C44B76" w:rsidRPr="005F635F" w:rsidRDefault="00C44B76" w:rsidP="00C44B76">
      <w:pPr>
        <w:spacing w:after="0" w:line="240" w:lineRule="auto"/>
        <w:rPr>
          <w:sz w:val="22"/>
          <w:szCs w:val="22"/>
        </w:rPr>
      </w:pPr>
      <w:r w:rsidRPr="00C44B76">
        <w:rPr>
          <w:sz w:val="22"/>
          <w:szCs w:val="22"/>
        </w:rPr>
        <w:lastRenderedPageBreak/>
        <w:t>handicapées et de la lutte contre l’exclusion sont chargées, chacune en ce qui la concerne, de l’exécution du présent</w:t>
      </w:r>
      <w:r>
        <w:rPr>
          <w:sz w:val="22"/>
          <w:szCs w:val="22"/>
        </w:rPr>
        <w:t xml:space="preserve"> </w:t>
      </w:r>
      <w:r w:rsidRPr="00C44B76">
        <w:rPr>
          <w:sz w:val="22"/>
          <w:szCs w:val="22"/>
        </w:rPr>
        <w:t>décret, qui sera publié au Journal officiel de la République française.</w:t>
      </w:r>
    </w:p>
    <w:p w14:paraId="26950829" w14:textId="77777777" w:rsidR="0060693D" w:rsidRPr="002833C3" w:rsidRDefault="0060693D" w:rsidP="002833C3">
      <w:pPr>
        <w:spacing w:after="0" w:line="240" w:lineRule="auto"/>
        <w:jc w:val="center"/>
        <w:rPr>
          <w:b/>
          <w:bCs/>
          <w:i/>
          <w:iCs/>
          <w:color w:val="4472C4" w:themeColor="accent1"/>
          <w:sz w:val="28"/>
          <w:szCs w:val="28"/>
        </w:rPr>
      </w:pPr>
      <w:r w:rsidRPr="002833C3">
        <w:rPr>
          <w:b/>
          <w:bCs/>
          <w:i/>
          <w:iCs/>
          <w:color w:val="4472C4" w:themeColor="accent1"/>
          <w:sz w:val="28"/>
          <w:szCs w:val="28"/>
        </w:rPr>
        <w:br w:type="page"/>
      </w:r>
    </w:p>
    <w:p w14:paraId="782F2921" w14:textId="1C9F4E8C" w:rsidR="001900F5" w:rsidRPr="00ED0260" w:rsidRDefault="000669DF" w:rsidP="00ED0260">
      <w:pPr>
        <w:jc w:val="center"/>
        <w:rPr>
          <w:b/>
          <w:bCs/>
          <w:color w:val="4472C4" w:themeColor="accent1"/>
          <w:w w:val="100"/>
          <w:sz w:val="32"/>
          <w:szCs w:val="32"/>
        </w:rPr>
      </w:pPr>
      <w:r w:rsidRPr="00ED0260">
        <w:rPr>
          <w:b/>
          <w:bCs/>
          <w:color w:val="4472C4" w:themeColor="accent1"/>
          <w:sz w:val="32"/>
          <w:szCs w:val="32"/>
        </w:rPr>
        <w:lastRenderedPageBreak/>
        <w:t>RESUME</w:t>
      </w:r>
    </w:p>
    <w:p w14:paraId="4449CBBA" w14:textId="77777777" w:rsidR="001900F5" w:rsidRPr="000525EA" w:rsidRDefault="001900F5" w:rsidP="001900F5">
      <w:pPr>
        <w:spacing w:after="0"/>
        <w:jc w:val="left"/>
        <w:rPr>
          <w:i/>
          <w:u w:val="single"/>
        </w:rPr>
      </w:pPr>
      <w:r w:rsidRPr="000525EA">
        <w:rPr>
          <w:b/>
          <w:i/>
          <w:u w:val="single"/>
        </w:rPr>
        <w:t>Titre </w:t>
      </w:r>
      <w:r w:rsidRPr="000525EA">
        <w:t xml:space="preserve">: </w:t>
      </w:r>
      <w:r w:rsidRPr="000525EA">
        <w:rPr>
          <w:iCs/>
        </w:rPr>
        <w:t>De la place de la psychomotricité dans l’évaluation et le diagnostic du Trouble du Spectre de l’Autisme</w:t>
      </w:r>
    </w:p>
    <w:p w14:paraId="122D25D2" w14:textId="60780620" w:rsidR="001900F5" w:rsidRPr="000525EA" w:rsidRDefault="007F4710" w:rsidP="001900F5">
      <w:r w:rsidRPr="000525EA">
        <w:rPr>
          <w:noProof/>
        </w:rPr>
        <mc:AlternateContent>
          <mc:Choice Requires="wps">
            <w:drawing>
              <wp:anchor distT="0" distB="0" distL="114300" distR="114300" simplePos="0" relativeHeight="251680775" behindDoc="0" locked="0" layoutInCell="1" allowOverlap="1" wp14:anchorId="4DCBDBF6" wp14:editId="7578A60A">
                <wp:simplePos x="0" y="0"/>
                <wp:positionH relativeFrom="margin">
                  <wp:align>right</wp:align>
                </wp:positionH>
                <wp:positionV relativeFrom="paragraph">
                  <wp:posOffset>345977</wp:posOffset>
                </wp:positionV>
                <wp:extent cx="5739130" cy="2147570"/>
                <wp:effectExtent l="0" t="0" r="13970" b="24130"/>
                <wp:wrapSquare wrapText="bothSides"/>
                <wp:docPr id="8182287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130" cy="2147777"/>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822A41B" w14:textId="61180671" w:rsidR="001900F5" w:rsidRPr="004C354B" w:rsidRDefault="004C354B" w:rsidP="005B4752">
                            <w:pPr>
                              <w:spacing w:line="276" w:lineRule="auto"/>
                            </w:pPr>
                            <w:r>
                              <w:t xml:space="preserve">Le trouble du spectre de l’autisme est un </w:t>
                            </w:r>
                            <w:r w:rsidR="0070395E">
                              <w:t xml:space="preserve">trouble du neurodéveloppement </w:t>
                            </w:r>
                            <w:r w:rsidR="00C950FA">
                              <w:t xml:space="preserve">qui affecte la communication, les interactions sociales, </w:t>
                            </w:r>
                            <w:r w:rsidR="000B23AB">
                              <w:t xml:space="preserve">le comportement et la sensorialité des personnes qui en sont atteintes. </w:t>
                            </w:r>
                            <w:r w:rsidR="00F47B00">
                              <w:t xml:space="preserve">Son expression très hétérogène </w:t>
                            </w:r>
                            <w:r w:rsidR="00F15FC6">
                              <w:t>peut rendre ses l</w:t>
                            </w:r>
                            <w:r w:rsidR="00664D26">
                              <w:t xml:space="preserve">imites </w:t>
                            </w:r>
                            <w:r w:rsidR="00A65E0F">
                              <w:t xml:space="preserve">floues </w:t>
                            </w:r>
                            <w:r w:rsidR="00664D26">
                              <w:t xml:space="preserve">et son diagnostic d’autant plus </w:t>
                            </w:r>
                            <w:r w:rsidR="00FD0995">
                              <w:t xml:space="preserve">délicat. </w:t>
                            </w:r>
                            <w:r w:rsidR="00AD0F6D">
                              <w:t xml:space="preserve">Ce mémoire vient apporter des éléments </w:t>
                            </w:r>
                            <w:r w:rsidR="009960E7">
                              <w:t>démontrant la place</w:t>
                            </w:r>
                            <w:r w:rsidR="00393CF9">
                              <w:t xml:space="preserve"> significative</w:t>
                            </w:r>
                            <w:r w:rsidR="009960E7">
                              <w:t xml:space="preserve"> de la psychomotricité dans cette démarche diagnostique</w:t>
                            </w:r>
                            <w:r w:rsidR="00FD0995">
                              <w:t xml:space="preserve">. </w:t>
                            </w:r>
                            <w:r w:rsidR="003E7769">
                              <w:t xml:space="preserve">Grâce </w:t>
                            </w:r>
                            <w:r w:rsidR="00010AA0">
                              <w:t>à l’association d’un œil clinique affuté et de</w:t>
                            </w:r>
                            <w:r w:rsidR="003E7769">
                              <w:t xml:space="preserve"> connaissances </w:t>
                            </w:r>
                            <w:r w:rsidR="00186D12">
                              <w:t xml:space="preserve">avancées du développement de l’enfant et des troubles du neurodéveloppement, </w:t>
                            </w:r>
                            <w:r w:rsidR="00052010">
                              <w:t xml:space="preserve">la psychomotricité </w:t>
                            </w:r>
                            <w:r w:rsidR="00221B0F">
                              <w:t>vient explorer</w:t>
                            </w:r>
                            <w:r w:rsidR="000B0265">
                              <w:t xml:space="preserve"> les </w:t>
                            </w:r>
                            <w:r w:rsidR="005F2F47">
                              <w:t xml:space="preserve">différents </w:t>
                            </w:r>
                            <w:r w:rsidR="000B0265">
                              <w:t>domaines de développement de l’enfant</w:t>
                            </w:r>
                            <w:r w:rsidR="00CC0027">
                              <w:t>. Elle</w:t>
                            </w:r>
                            <w:r w:rsidR="000B0265" w:rsidRPr="000B0265">
                              <w:t xml:space="preserve"> </w:t>
                            </w:r>
                            <w:r w:rsidR="000B0265">
                              <w:t>contribu</w:t>
                            </w:r>
                            <w:r w:rsidR="00CC0027">
                              <w:t>e</w:t>
                            </w:r>
                            <w:r w:rsidR="000B0265">
                              <w:t xml:space="preserve"> ainsi à </w:t>
                            </w:r>
                            <w:r w:rsidR="009D75EA">
                              <w:t xml:space="preserve">préciser </w:t>
                            </w:r>
                            <w:r w:rsidR="00883660">
                              <w:t xml:space="preserve">son </w:t>
                            </w:r>
                            <w:r w:rsidR="009D75EA">
                              <w:t>fonctionnement</w:t>
                            </w:r>
                            <w:r w:rsidR="00E24937">
                              <w:t>, le niveau de sévérité de</w:t>
                            </w:r>
                            <w:r w:rsidR="00883660">
                              <w:t xml:space="preserve"> se</w:t>
                            </w:r>
                            <w:r w:rsidR="00E24937">
                              <w:t>s troubles,</w:t>
                            </w:r>
                            <w:r w:rsidR="008E1468">
                              <w:t xml:space="preserve"> </w:t>
                            </w:r>
                            <w:r w:rsidR="00E24937">
                              <w:t xml:space="preserve">à identifier d’éventuelles comorbidités et </w:t>
                            </w:r>
                            <w:r w:rsidR="008E1468">
                              <w:t>ainsi mettre en place une prise en charge adaptée</w:t>
                            </w:r>
                            <w:r w:rsidR="00E24937">
                              <w:t>.</w:t>
                            </w:r>
                          </w:p>
                          <w:p w14:paraId="33FE6664" w14:textId="77777777" w:rsidR="001900F5" w:rsidRPr="009858C3" w:rsidRDefault="001900F5" w:rsidP="001900F5">
                            <w:pPr>
                              <w:jc w:val="center"/>
                              <w:rPr>
                                <w:highlight w:val="yellow"/>
                              </w:rPr>
                            </w:pPr>
                          </w:p>
                          <w:p w14:paraId="6564C7BB" w14:textId="77777777" w:rsidR="001900F5" w:rsidRDefault="001900F5" w:rsidP="001900F5">
                            <w:pPr>
                              <w:jc w:val="center"/>
                            </w:pPr>
                          </w:p>
                          <w:p w14:paraId="664F3363" w14:textId="77777777" w:rsidR="001900F5" w:rsidRDefault="001900F5" w:rsidP="001900F5">
                            <w:pPr>
                              <w:jc w:val="center"/>
                              <w:rPr>
                                <w:rFonts w:asciiTheme="minorHAnsi" w:hAnsiTheme="minorHAnsi" w:cstheme="minorBidi"/>
                              </w:rPr>
                            </w:pPr>
                          </w:p>
                          <w:p w14:paraId="077350BC" w14:textId="77777777" w:rsidR="001900F5" w:rsidRDefault="001900F5" w:rsidP="001900F5">
                            <w:pPr>
                              <w:jc w:val="center"/>
                            </w:pPr>
                          </w:p>
                          <w:p w14:paraId="6DECE1C2" w14:textId="77777777" w:rsidR="001900F5" w:rsidRDefault="001900F5" w:rsidP="001900F5">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CBDBF6" id="Rectangle 1" o:spid="_x0000_s1035" style="position:absolute;left:0;text-align:left;margin-left:400.7pt;margin-top:27.25pt;width:451.9pt;height:169.1pt;z-index:25168077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" fillcolor="white [3201]" strokecolor="#4472c4 [3204]" strokeweight="1pt">
                <v:path arrowok="t"/>
                <v:textbox>
                  <w:txbxContent>
                    <w:p w14:paraId="0822A41B" w14:textId="61180671" w:rsidR="001900F5" w:rsidRPr="004C354B" w:rsidRDefault="004C354B" w:rsidP="005B4752">
                      <w:pPr>
                        <w:spacing w:line="276" w:lineRule="auto"/>
                      </w:pPr>
                      <w:r>
                        <w:t xml:space="preserve">Le trouble du spectre de l’autisme est un </w:t>
                      </w:r>
                      <w:r w:rsidR="0070395E">
                        <w:t xml:space="preserve">trouble du neurodéveloppement </w:t>
                      </w:r>
                      <w:r w:rsidR="00C950FA">
                        <w:t xml:space="preserve">qui affecte la communication, les interactions sociales, </w:t>
                      </w:r>
                      <w:r w:rsidR="000B23AB">
                        <w:t xml:space="preserve">le comportement et la sensorialité des personnes qui en sont atteintes. </w:t>
                      </w:r>
                      <w:r w:rsidR="00F47B00">
                        <w:t xml:space="preserve">Son expression très hétérogène </w:t>
                      </w:r>
                      <w:r w:rsidR="00F15FC6">
                        <w:t>peut rendre ses l</w:t>
                      </w:r>
                      <w:r w:rsidR="00664D26">
                        <w:t xml:space="preserve">imites </w:t>
                      </w:r>
                      <w:r w:rsidR="00A65E0F">
                        <w:t xml:space="preserve">floues </w:t>
                      </w:r>
                      <w:r w:rsidR="00664D26">
                        <w:t xml:space="preserve">et son diagnostic d’autant plus </w:t>
                      </w:r>
                      <w:r w:rsidR="00FD0995">
                        <w:t xml:space="preserve">délicat. </w:t>
                      </w:r>
                      <w:r w:rsidR="00AD0F6D">
                        <w:t xml:space="preserve">Ce mémoire vient apporter des éléments </w:t>
                      </w:r>
                      <w:r w:rsidR="009960E7">
                        <w:t>démontrant la place</w:t>
                      </w:r>
                      <w:r w:rsidR="00393CF9">
                        <w:t xml:space="preserve"> significative</w:t>
                      </w:r>
                      <w:r w:rsidR="009960E7">
                        <w:t xml:space="preserve"> de la psychomotricité dans cette démarche diagnostique</w:t>
                      </w:r>
                      <w:r w:rsidR="00FD0995">
                        <w:t xml:space="preserve">. </w:t>
                      </w:r>
                      <w:r w:rsidR="003E7769">
                        <w:t xml:space="preserve">Grâce </w:t>
                      </w:r>
                      <w:r w:rsidR="00010AA0">
                        <w:t>à l’association d’un œil clinique affuté et de</w:t>
                      </w:r>
                      <w:r w:rsidR="003E7769">
                        <w:t xml:space="preserve"> connaissances </w:t>
                      </w:r>
                      <w:r w:rsidR="00186D12">
                        <w:t xml:space="preserve">avancées du développement de l’enfant et des troubles du neurodéveloppement, </w:t>
                      </w:r>
                      <w:r w:rsidR="00052010">
                        <w:t xml:space="preserve">la psychomotricité </w:t>
                      </w:r>
                      <w:r w:rsidR="00221B0F">
                        <w:t>vient explorer</w:t>
                      </w:r>
                      <w:r w:rsidR="000B0265">
                        <w:t xml:space="preserve"> les </w:t>
                      </w:r>
                      <w:r w:rsidR="005F2F47">
                        <w:t xml:space="preserve">différents </w:t>
                      </w:r>
                      <w:r w:rsidR="000B0265">
                        <w:t>domaines de développement de l’enfant</w:t>
                      </w:r>
                      <w:r w:rsidR="00CC0027">
                        <w:t>. Elle</w:t>
                      </w:r>
                      <w:r w:rsidR="000B0265" w:rsidRPr="000B0265">
                        <w:t xml:space="preserve"> </w:t>
                      </w:r>
                      <w:r w:rsidR="000B0265">
                        <w:t>contribu</w:t>
                      </w:r>
                      <w:r w:rsidR="00CC0027">
                        <w:t>e</w:t>
                      </w:r>
                      <w:r w:rsidR="000B0265">
                        <w:t xml:space="preserve"> ainsi à </w:t>
                      </w:r>
                      <w:r w:rsidR="009D75EA">
                        <w:t xml:space="preserve">préciser </w:t>
                      </w:r>
                      <w:r w:rsidR="00883660">
                        <w:t xml:space="preserve">son </w:t>
                      </w:r>
                      <w:r w:rsidR="009D75EA">
                        <w:t>fonctionnement</w:t>
                      </w:r>
                      <w:r w:rsidR="00E24937">
                        <w:t>, le niveau de sévérité de</w:t>
                      </w:r>
                      <w:r w:rsidR="00883660">
                        <w:t xml:space="preserve"> se</w:t>
                      </w:r>
                      <w:r w:rsidR="00E24937">
                        <w:t>s troubles,</w:t>
                      </w:r>
                      <w:r w:rsidR="008E1468">
                        <w:t xml:space="preserve"> </w:t>
                      </w:r>
                      <w:r w:rsidR="00E24937">
                        <w:t xml:space="preserve">à identifier d’éventuelles comorbidités et </w:t>
                      </w:r>
                      <w:r w:rsidR="008E1468">
                        <w:t>ainsi mettre en place une prise en charge adaptée</w:t>
                      </w:r>
                      <w:r w:rsidR="00E24937">
                        <w:t>.</w:t>
                      </w:r>
                    </w:p>
                    <w:p w14:paraId="33FE6664" w14:textId="77777777" w:rsidR="001900F5" w:rsidRPr="009858C3" w:rsidRDefault="001900F5" w:rsidP="001900F5">
                      <w:pPr>
                        <w:jc w:val="center"/>
                        <w:rPr>
                          <w:highlight w:val="yellow"/>
                        </w:rPr>
                      </w:pPr>
                    </w:p>
                    <w:p w14:paraId="6564C7BB" w14:textId="77777777" w:rsidR="001900F5" w:rsidRDefault="001900F5" w:rsidP="001900F5">
                      <w:pPr>
                        <w:jc w:val="center"/>
                      </w:pPr>
                    </w:p>
                    <w:p w14:paraId="664F3363" w14:textId="77777777" w:rsidR="001900F5" w:rsidRDefault="001900F5" w:rsidP="001900F5">
                      <w:pPr>
                        <w:jc w:val="center"/>
                        <w:rPr>
                          <w:rFonts w:asciiTheme="minorHAnsi" w:hAnsiTheme="minorHAnsi" w:cstheme="minorBidi"/>
                        </w:rPr>
                      </w:pPr>
                    </w:p>
                    <w:p w14:paraId="077350BC" w14:textId="77777777" w:rsidR="001900F5" w:rsidRDefault="001900F5" w:rsidP="001900F5">
                      <w:pPr>
                        <w:jc w:val="center"/>
                      </w:pPr>
                    </w:p>
                    <w:p w14:paraId="6DECE1C2" w14:textId="77777777" w:rsidR="001900F5" w:rsidRDefault="001900F5" w:rsidP="001900F5">
                      <w:pPr>
                        <w:jc w:val="center"/>
                      </w:pPr>
                    </w:p>
                  </w:txbxContent>
                </v:textbox>
                <w10:wrap type="square" anchorx="margin"/>
              </v:rect>
            </w:pict>
          </mc:Fallback>
        </mc:AlternateContent>
      </w:r>
      <w:r w:rsidR="001900F5" w:rsidRPr="000525EA">
        <w:rPr>
          <w:b/>
          <w:i/>
          <w:u w:val="single"/>
        </w:rPr>
        <w:t>Auteur </w:t>
      </w:r>
      <w:r w:rsidR="001900F5" w:rsidRPr="000525EA">
        <w:t>: Julie PECRIAUX               Année : 2023-2024                         Nombre de pages</w:t>
      </w:r>
      <w:r w:rsidR="009858C3" w:rsidRPr="000525EA">
        <w:t> :</w:t>
      </w:r>
      <w:r w:rsidR="004A0204">
        <w:t xml:space="preserve"> </w:t>
      </w:r>
      <w:r w:rsidR="009858C3" w:rsidRPr="000525EA">
        <w:t>8</w:t>
      </w:r>
      <w:r w:rsidR="004A0204">
        <w:t>1</w:t>
      </w:r>
    </w:p>
    <w:p w14:paraId="0FA35CEA" w14:textId="12EDF591" w:rsidR="001900F5" w:rsidRPr="00A13D8C" w:rsidRDefault="001900F5" w:rsidP="001900F5">
      <w:r w:rsidRPr="00A13D8C">
        <w:rPr>
          <w:b/>
          <w:i/>
          <w:u w:val="single"/>
        </w:rPr>
        <w:t>Mots clés</w:t>
      </w:r>
      <w:r w:rsidRPr="00A13D8C">
        <w:t xml:space="preserve"> : </w:t>
      </w:r>
      <w:r w:rsidR="006B322C" w:rsidRPr="00A13D8C">
        <w:t xml:space="preserve">Psychomotricité - </w:t>
      </w:r>
      <w:r w:rsidR="00C92591" w:rsidRPr="00A13D8C">
        <w:t xml:space="preserve">Bilan psychomoteur – </w:t>
      </w:r>
      <w:r w:rsidR="00FB683C" w:rsidRPr="00A13D8C">
        <w:t xml:space="preserve">Evaluation - </w:t>
      </w:r>
      <w:r w:rsidR="00C92591" w:rsidRPr="00A13D8C">
        <w:t>Diagnostic – Trouble du Spectre de l’Autisme</w:t>
      </w:r>
      <w:r w:rsidR="00862BE7" w:rsidRPr="00A13D8C">
        <w:t xml:space="preserve"> – Enfant – Centre Ressources Autisme</w:t>
      </w:r>
    </w:p>
    <w:p w14:paraId="44727BFE" w14:textId="4F9FD0B7" w:rsidR="000669DF" w:rsidRPr="00A13D8C" w:rsidRDefault="000669DF" w:rsidP="001900F5"/>
    <w:p w14:paraId="5B12F18F" w14:textId="7609E4FA" w:rsidR="000669DF" w:rsidRPr="008E058E" w:rsidRDefault="000669DF" w:rsidP="00485DBC">
      <w:pPr>
        <w:spacing w:after="0"/>
        <w:rPr>
          <w:i/>
          <w:sz w:val="22"/>
          <w:szCs w:val="22"/>
          <w:u w:val="single"/>
        </w:rPr>
      </w:pPr>
      <w:proofErr w:type="spellStart"/>
      <w:r w:rsidRPr="00A13D8C">
        <w:rPr>
          <w:b/>
          <w:i/>
          <w:u w:val="single"/>
        </w:rPr>
        <w:t>Title</w:t>
      </w:r>
      <w:proofErr w:type="spellEnd"/>
      <w:r w:rsidRPr="00A13D8C">
        <w:rPr>
          <w:b/>
          <w:i/>
          <w:u w:val="single"/>
        </w:rPr>
        <w:t> </w:t>
      </w:r>
      <w:r w:rsidRPr="00A13D8C">
        <w:t xml:space="preserve">: </w:t>
      </w:r>
      <w:r w:rsidR="00DF7BBD" w:rsidRPr="00A13D8C">
        <w:t xml:space="preserve">About the place of </w:t>
      </w:r>
      <w:proofErr w:type="spellStart"/>
      <w:r w:rsidR="00DF7BBD" w:rsidRPr="00A13D8C">
        <w:t>psychomotricity</w:t>
      </w:r>
      <w:proofErr w:type="spellEnd"/>
      <w:r w:rsidR="00DF7BBD" w:rsidRPr="00A13D8C">
        <w:t xml:space="preserve"> in the </w:t>
      </w:r>
      <w:proofErr w:type="spellStart"/>
      <w:r w:rsidR="00DF7BBD" w:rsidRPr="00A13D8C">
        <w:t>assessment</w:t>
      </w:r>
      <w:proofErr w:type="spellEnd"/>
      <w:r w:rsidR="00DF7BBD" w:rsidRPr="00A13D8C">
        <w:t xml:space="preserve"> and </w:t>
      </w:r>
      <w:proofErr w:type="spellStart"/>
      <w:r w:rsidR="00DF7BBD" w:rsidRPr="00A13D8C">
        <w:t>diagnosis</w:t>
      </w:r>
      <w:proofErr w:type="spellEnd"/>
      <w:r w:rsidR="00DF7BBD" w:rsidRPr="00A13D8C">
        <w:t xml:space="preserve"> of Autism Spectrum</w:t>
      </w:r>
      <w:r w:rsidR="00DF7BBD" w:rsidRPr="00A13D8C">
        <w:rPr>
          <w:sz w:val="28"/>
          <w:szCs w:val="28"/>
        </w:rPr>
        <w:t xml:space="preserve"> </w:t>
      </w:r>
      <w:proofErr w:type="spellStart"/>
      <w:r w:rsidR="00DF7BBD" w:rsidRPr="00A13D8C">
        <w:t>Disorder</w:t>
      </w:r>
      <w:proofErr w:type="spellEnd"/>
    </w:p>
    <w:p w14:paraId="00C9D29F" w14:textId="538CED4A" w:rsidR="000669DF" w:rsidRPr="008E058E" w:rsidRDefault="00253240" w:rsidP="000669DF">
      <w:pPr>
        <w:rPr>
          <w:sz w:val="22"/>
          <w:szCs w:val="22"/>
        </w:rPr>
      </w:pPr>
      <w:r w:rsidRPr="00A13D8C">
        <w:rPr>
          <w:noProof/>
        </w:rPr>
        <mc:AlternateContent>
          <mc:Choice Requires="wps">
            <w:drawing>
              <wp:anchor distT="0" distB="0" distL="114300" distR="114300" simplePos="0" relativeHeight="251731975" behindDoc="0" locked="0" layoutInCell="1" allowOverlap="1" wp14:anchorId="6ED7BF3D" wp14:editId="366A6130">
                <wp:simplePos x="0" y="0"/>
                <wp:positionH relativeFrom="margin">
                  <wp:align>right</wp:align>
                </wp:positionH>
                <wp:positionV relativeFrom="paragraph">
                  <wp:posOffset>370205</wp:posOffset>
                </wp:positionV>
                <wp:extent cx="5739130" cy="1962150"/>
                <wp:effectExtent l="0" t="0" r="13970" b="19050"/>
                <wp:wrapSquare wrapText="bothSides"/>
                <wp:docPr id="16224852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130" cy="1962443"/>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1604588" w14:textId="76AB3085" w:rsidR="00253240" w:rsidRPr="005B4752" w:rsidRDefault="005B4752" w:rsidP="005B4752">
                            <w:pPr>
                              <w:spacing w:line="276" w:lineRule="auto"/>
                            </w:pPr>
                            <w:r w:rsidRPr="005B4752">
                              <w:t xml:space="preserve">Autism Spectrum </w:t>
                            </w:r>
                            <w:proofErr w:type="spellStart"/>
                            <w:r w:rsidRPr="005B4752">
                              <w:t>Disorder</w:t>
                            </w:r>
                            <w:proofErr w:type="spellEnd"/>
                            <w:r w:rsidRPr="005B4752">
                              <w:t xml:space="preserve"> </w:t>
                            </w:r>
                            <w:proofErr w:type="spellStart"/>
                            <w:r w:rsidRPr="005B4752">
                              <w:t>is</w:t>
                            </w:r>
                            <w:proofErr w:type="spellEnd"/>
                            <w:r w:rsidRPr="005B4752">
                              <w:t xml:space="preserve"> a </w:t>
                            </w:r>
                            <w:proofErr w:type="spellStart"/>
                            <w:r w:rsidRPr="005B4752">
                              <w:t>neurodevelopmental</w:t>
                            </w:r>
                            <w:proofErr w:type="spellEnd"/>
                            <w:r w:rsidRPr="005B4752">
                              <w:t xml:space="preserve"> </w:t>
                            </w:r>
                            <w:proofErr w:type="spellStart"/>
                            <w:r w:rsidRPr="005B4752">
                              <w:t>disorder</w:t>
                            </w:r>
                            <w:proofErr w:type="spellEnd"/>
                            <w:r w:rsidRPr="005B4752">
                              <w:t xml:space="preserve"> </w:t>
                            </w:r>
                            <w:proofErr w:type="spellStart"/>
                            <w:r w:rsidRPr="005B4752">
                              <w:t>that</w:t>
                            </w:r>
                            <w:proofErr w:type="spellEnd"/>
                            <w:r w:rsidRPr="005B4752">
                              <w:t xml:space="preserve"> affects the communication, social interactions, </w:t>
                            </w:r>
                            <w:proofErr w:type="spellStart"/>
                            <w:r w:rsidRPr="005B4752">
                              <w:t>behaviour</w:t>
                            </w:r>
                            <w:proofErr w:type="spellEnd"/>
                            <w:r w:rsidRPr="005B4752">
                              <w:t xml:space="preserve"> and </w:t>
                            </w:r>
                            <w:proofErr w:type="spellStart"/>
                            <w:r w:rsidRPr="005B4752">
                              <w:t>sensoriality</w:t>
                            </w:r>
                            <w:proofErr w:type="spellEnd"/>
                            <w:r w:rsidRPr="005B4752">
                              <w:t xml:space="preserve"> of people. Its </w:t>
                            </w:r>
                            <w:proofErr w:type="spellStart"/>
                            <w:r w:rsidRPr="005B4752">
                              <w:t>very</w:t>
                            </w:r>
                            <w:proofErr w:type="spellEnd"/>
                            <w:r w:rsidRPr="005B4752">
                              <w:t xml:space="preserve"> </w:t>
                            </w:r>
                            <w:proofErr w:type="spellStart"/>
                            <w:r w:rsidRPr="005B4752">
                              <w:t>heterogeneous</w:t>
                            </w:r>
                            <w:proofErr w:type="spellEnd"/>
                            <w:r w:rsidRPr="005B4752">
                              <w:t xml:space="preserve"> expression can </w:t>
                            </w:r>
                            <w:proofErr w:type="spellStart"/>
                            <w:r w:rsidR="006A6E63">
                              <w:t>blur</w:t>
                            </w:r>
                            <w:proofErr w:type="spellEnd"/>
                            <w:r w:rsidRPr="005B4752">
                              <w:t xml:space="preserve"> its </w:t>
                            </w:r>
                            <w:proofErr w:type="spellStart"/>
                            <w:r w:rsidRPr="005B4752">
                              <w:t>limits</w:t>
                            </w:r>
                            <w:proofErr w:type="spellEnd"/>
                            <w:r w:rsidRPr="005B4752">
                              <w:t xml:space="preserve"> and </w:t>
                            </w:r>
                            <w:r w:rsidR="006A6E63">
                              <w:t xml:space="preserve">make </w:t>
                            </w:r>
                            <w:r w:rsidRPr="005B4752">
                              <w:t xml:space="preserve">its </w:t>
                            </w:r>
                            <w:proofErr w:type="spellStart"/>
                            <w:r w:rsidRPr="005B4752">
                              <w:t>diagnosis</w:t>
                            </w:r>
                            <w:proofErr w:type="spellEnd"/>
                            <w:r w:rsidRPr="005B4752">
                              <w:t xml:space="preserve"> all the more </w:t>
                            </w:r>
                            <w:proofErr w:type="spellStart"/>
                            <w:r w:rsidRPr="005B4752">
                              <w:t>delicate</w:t>
                            </w:r>
                            <w:proofErr w:type="spellEnd"/>
                            <w:r w:rsidRPr="005B4752">
                              <w:t xml:space="preserve">. This </w:t>
                            </w:r>
                            <w:r w:rsidR="009C1B5F">
                              <w:t>dissertation</w:t>
                            </w:r>
                            <w:r w:rsidRPr="005B4752">
                              <w:t xml:space="preserve"> </w:t>
                            </w:r>
                            <w:proofErr w:type="spellStart"/>
                            <w:r w:rsidRPr="005B4752">
                              <w:t>brings</w:t>
                            </w:r>
                            <w:proofErr w:type="spellEnd"/>
                            <w:r w:rsidRPr="005B4752">
                              <w:t xml:space="preserve"> </w:t>
                            </w:r>
                            <w:proofErr w:type="spellStart"/>
                            <w:r w:rsidRPr="005B4752">
                              <w:t>elements</w:t>
                            </w:r>
                            <w:proofErr w:type="spellEnd"/>
                            <w:r w:rsidRPr="005B4752">
                              <w:t xml:space="preserve"> </w:t>
                            </w:r>
                            <w:proofErr w:type="spellStart"/>
                            <w:r w:rsidRPr="005B4752">
                              <w:t>demonstrating</w:t>
                            </w:r>
                            <w:proofErr w:type="spellEnd"/>
                            <w:r w:rsidRPr="005B4752">
                              <w:t xml:space="preserve"> the </w:t>
                            </w:r>
                            <w:proofErr w:type="spellStart"/>
                            <w:r w:rsidRPr="005B4752">
                              <w:t>significant</w:t>
                            </w:r>
                            <w:proofErr w:type="spellEnd"/>
                            <w:r w:rsidRPr="005B4752">
                              <w:t xml:space="preserve"> place of </w:t>
                            </w:r>
                            <w:proofErr w:type="spellStart"/>
                            <w:r w:rsidRPr="005B4752">
                              <w:t>psychomotricity</w:t>
                            </w:r>
                            <w:proofErr w:type="spellEnd"/>
                            <w:r w:rsidRPr="005B4752">
                              <w:t xml:space="preserve"> in </w:t>
                            </w:r>
                            <w:proofErr w:type="spellStart"/>
                            <w:r w:rsidRPr="005B4752">
                              <w:t>this</w:t>
                            </w:r>
                            <w:proofErr w:type="spellEnd"/>
                            <w:r w:rsidRPr="005B4752">
                              <w:t xml:space="preserve"> diagnostic </w:t>
                            </w:r>
                            <w:proofErr w:type="spellStart"/>
                            <w:r w:rsidRPr="005B4752">
                              <w:t>approach</w:t>
                            </w:r>
                            <w:proofErr w:type="spellEnd"/>
                            <w:r w:rsidRPr="005B4752">
                              <w:t xml:space="preserve">. Thanks to the combination of a </w:t>
                            </w:r>
                            <w:proofErr w:type="spellStart"/>
                            <w:r w:rsidRPr="005B4752">
                              <w:t>sharp</w:t>
                            </w:r>
                            <w:proofErr w:type="spellEnd"/>
                            <w:r w:rsidRPr="005B4752">
                              <w:t xml:space="preserve"> </w:t>
                            </w:r>
                            <w:proofErr w:type="spellStart"/>
                            <w:r w:rsidRPr="005B4752">
                              <w:t>clinical</w:t>
                            </w:r>
                            <w:proofErr w:type="spellEnd"/>
                            <w:r w:rsidRPr="005B4752">
                              <w:t xml:space="preserve"> </w:t>
                            </w:r>
                            <w:proofErr w:type="spellStart"/>
                            <w:r w:rsidRPr="005B4752">
                              <w:t>eye</w:t>
                            </w:r>
                            <w:proofErr w:type="spellEnd"/>
                            <w:r w:rsidRPr="005B4752">
                              <w:t xml:space="preserve"> and </w:t>
                            </w:r>
                            <w:proofErr w:type="spellStart"/>
                            <w:r w:rsidRPr="005B4752">
                              <w:t>advanced</w:t>
                            </w:r>
                            <w:proofErr w:type="spellEnd"/>
                            <w:r w:rsidRPr="005B4752">
                              <w:t xml:space="preserve"> </w:t>
                            </w:r>
                            <w:proofErr w:type="spellStart"/>
                            <w:r w:rsidRPr="005B4752">
                              <w:t>knowledge</w:t>
                            </w:r>
                            <w:proofErr w:type="spellEnd"/>
                            <w:r w:rsidRPr="005B4752">
                              <w:t xml:space="preserve"> of </w:t>
                            </w:r>
                            <w:proofErr w:type="spellStart"/>
                            <w:r w:rsidRPr="005B4752">
                              <w:t>child</w:t>
                            </w:r>
                            <w:proofErr w:type="spellEnd"/>
                            <w:r w:rsidRPr="005B4752">
                              <w:t xml:space="preserve"> </w:t>
                            </w:r>
                            <w:proofErr w:type="spellStart"/>
                            <w:r w:rsidRPr="005B4752">
                              <w:t>development</w:t>
                            </w:r>
                            <w:proofErr w:type="spellEnd"/>
                            <w:r w:rsidRPr="005B4752">
                              <w:t xml:space="preserve"> and </w:t>
                            </w:r>
                            <w:proofErr w:type="spellStart"/>
                            <w:r w:rsidRPr="005B4752">
                              <w:t>neurodevelopmental</w:t>
                            </w:r>
                            <w:proofErr w:type="spellEnd"/>
                            <w:r w:rsidRPr="005B4752">
                              <w:t xml:space="preserve"> </w:t>
                            </w:r>
                            <w:proofErr w:type="spellStart"/>
                            <w:r w:rsidRPr="005B4752">
                              <w:t>disorders</w:t>
                            </w:r>
                            <w:proofErr w:type="spellEnd"/>
                            <w:r w:rsidRPr="005B4752">
                              <w:t xml:space="preserve">, </w:t>
                            </w:r>
                            <w:proofErr w:type="spellStart"/>
                            <w:r w:rsidRPr="005B4752">
                              <w:t>psychomotricity</w:t>
                            </w:r>
                            <w:proofErr w:type="spellEnd"/>
                            <w:r w:rsidRPr="005B4752">
                              <w:t xml:space="preserve"> explores the </w:t>
                            </w:r>
                            <w:proofErr w:type="spellStart"/>
                            <w:r w:rsidRPr="005B4752">
                              <w:t>different</w:t>
                            </w:r>
                            <w:proofErr w:type="spellEnd"/>
                            <w:r w:rsidRPr="005B4752">
                              <w:t xml:space="preserve"> areas of </w:t>
                            </w:r>
                            <w:proofErr w:type="spellStart"/>
                            <w:r w:rsidRPr="005B4752">
                              <w:t>child</w:t>
                            </w:r>
                            <w:proofErr w:type="spellEnd"/>
                            <w:r w:rsidRPr="005B4752">
                              <w:t xml:space="preserve"> </w:t>
                            </w:r>
                            <w:proofErr w:type="spellStart"/>
                            <w:r w:rsidRPr="005B4752">
                              <w:t>development</w:t>
                            </w:r>
                            <w:proofErr w:type="spellEnd"/>
                            <w:r w:rsidRPr="005B4752">
                              <w:t xml:space="preserve">. It </w:t>
                            </w:r>
                            <w:proofErr w:type="spellStart"/>
                            <w:r w:rsidRPr="005B4752">
                              <w:t>thus</w:t>
                            </w:r>
                            <w:proofErr w:type="spellEnd"/>
                            <w:r w:rsidRPr="005B4752">
                              <w:t xml:space="preserve"> </w:t>
                            </w:r>
                            <w:proofErr w:type="spellStart"/>
                            <w:r w:rsidRPr="005B4752">
                              <w:t>helps</w:t>
                            </w:r>
                            <w:proofErr w:type="spellEnd"/>
                            <w:r w:rsidRPr="005B4752">
                              <w:t xml:space="preserve"> to </w:t>
                            </w:r>
                            <w:proofErr w:type="spellStart"/>
                            <w:r w:rsidRPr="005B4752">
                              <w:t>clarify</w:t>
                            </w:r>
                            <w:proofErr w:type="spellEnd"/>
                            <w:r w:rsidRPr="005B4752">
                              <w:t xml:space="preserve"> its </w:t>
                            </w:r>
                            <w:proofErr w:type="spellStart"/>
                            <w:r w:rsidRPr="005B4752">
                              <w:t>functioning</w:t>
                            </w:r>
                            <w:proofErr w:type="spellEnd"/>
                            <w:r w:rsidRPr="005B4752">
                              <w:t xml:space="preserve">, the </w:t>
                            </w:r>
                            <w:proofErr w:type="spellStart"/>
                            <w:r w:rsidRPr="005B4752">
                              <w:t>level</w:t>
                            </w:r>
                            <w:proofErr w:type="spellEnd"/>
                            <w:r w:rsidRPr="005B4752">
                              <w:t xml:space="preserve"> of </w:t>
                            </w:r>
                            <w:proofErr w:type="spellStart"/>
                            <w:r w:rsidRPr="005B4752">
                              <w:t>severity</w:t>
                            </w:r>
                            <w:proofErr w:type="spellEnd"/>
                            <w:r w:rsidRPr="005B4752">
                              <w:t xml:space="preserve"> of its </w:t>
                            </w:r>
                            <w:proofErr w:type="spellStart"/>
                            <w:r w:rsidRPr="005B4752">
                              <w:t>disorders</w:t>
                            </w:r>
                            <w:proofErr w:type="spellEnd"/>
                            <w:r w:rsidRPr="005B4752">
                              <w:t xml:space="preserve">, to </w:t>
                            </w:r>
                            <w:proofErr w:type="spellStart"/>
                            <w:r w:rsidRPr="005B4752">
                              <w:t>identify</w:t>
                            </w:r>
                            <w:proofErr w:type="spellEnd"/>
                            <w:r w:rsidRPr="005B4752">
                              <w:t xml:space="preserve"> possible </w:t>
                            </w:r>
                            <w:proofErr w:type="spellStart"/>
                            <w:r w:rsidRPr="005B4752">
                              <w:t>comorbidities</w:t>
                            </w:r>
                            <w:proofErr w:type="spellEnd"/>
                            <w:r w:rsidRPr="005B4752">
                              <w:t xml:space="preserve"> and </w:t>
                            </w:r>
                            <w:proofErr w:type="spellStart"/>
                            <w:r w:rsidRPr="005B4752">
                              <w:t>thus</w:t>
                            </w:r>
                            <w:proofErr w:type="spellEnd"/>
                            <w:r w:rsidRPr="005B4752">
                              <w:t xml:space="preserve"> set up an </w:t>
                            </w:r>
                            <w:proofErr w:type="spellStart"/>
                            <w:r w:rsidRPr="005B4752">
                              <w:t>adapted</w:t>
                            </w:r>
                            <w:proofErr w:type="spellEnd"/>
                            <w:r w:rsidRPr="005B4752">
                              <w:t xml:space="preserve"> </w:t>
                            </w:r>
                            <w:proofErr w:type="spellStart"/>
                            <w:r w:rsidR="00E2784A">
                              <w:t>therapy</w:t>
                            </w:r>
                            <w:proofErr w:type="spellEnd"/>
                            <w:r w:rsidRPr="005B4752">
                              <w:t>.</w:t>
                            </w:r>
                          </w:p>
                          <w:p w14:paraId="75585A7B" w14:textId="77777777" w:rsidR="00253240" w:rsidRDefault="00253240" w:rsidP="00253240">
                            <w:pPr>
                              <w:jc w:val="center"/>
                            </w:pPr>
                          </w:p>
                          <w:p w14:paraId="599405FC" w14:textId="77777777" w:rsidR="00253240" w:rsidRDefault="00253240" w:rsidP="00253240">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D7BF3D" id="_x0000_s1036" style="position:absolute;left:0;text-align:left;margin-left:400.7pt;margin-top:29.15pt;width:451.9pt;height:154.5pt;z-index:25173197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" fillcolor="white [3201]" strokecolor="#4472c4 [3204]" strokeweight="1pt">
                <v:path arrowok="t"/>
                <v:textbox>
                  <w:txbxContent>
                    <w:p w14:paraId="51604588" w14:textId="76AB3085" w:rsidR="00253240" w:rsidRPr="005B4752" w:rsidRDefault="005B4752" w:rsidP="005B4752">
                      <w:pPr>
                        <w:spacing w:line="276" w:lineRule="auto"/>
                      </w:pPr>
                      <w:proofErr w:type="spellStart"/>
                      <w:r w:rsidRPr="005B4752">
                        <w:t>Autism</w:t>
                      </w:r>
                      <w:proofErr w:type="spellEnd"/>
                      <w:r w:rsidRPr="005B4752">
                        <w:t xml:space="preserve"> Spectrum </w:t>
                      </w:r>
                      <w:proofErr w:type="spellStart"/>
                      <w:r w:rsidRPr="005B4752">
                        <w:t>Disorder</w:t>
                      </w:r>
                      <w:proofErr w:type="spellEnd"/>
                      <w:r w:rsidRPr="005B4752">
                        <w:t xml:space="preserve"> </w:t>
                      </w:r>
                      <w:proofErr w:type="spellStart"/>
                      <w:r w:rsidRPr="005B4752">
                        <w:t>is</w:t>
                      </w:r>
                      <w:proofErr w:type="spellEnd"/>
                      <w:r w:rsidRPr="005B4752">
                        <w:t xml:space="preserve"> a </w:t>
                      </w:r>
                      <w:proofErr w:type="spellStart"/>
                      <w:r w:rsidRPr="005B4752">
                        <w:t>neurodevelopmental</w:t>
                      </w:r>
                      <w:proofErr w:type="spellEnd"/>
                      <w:r w:rsidRPr="005B4752">
                        <w:t xml:space="preserve"> </w:t>
                      </w:r>
                      <w:proofErr w:type="spellStart"/>
                      <w:r w:rsidRPr="005B4752">
                        <w:t>disorder</w:t>
                      </w:r>
                      <w:proofErr w:type="spellEnd"/>
                      <w:r w:rsidRPr="005B4752">
                        <w:t xml:space="preserve"> </w:t>
                      </w:r>
                      <w:proofErr w:type="spellStart"/>
                      <w:r w:rsidRPr="005B4752">
                        <w:t>that</w:t>
                      </w:r>
                      <w:proofErr w:type="spellEnd"/>
                      <w:r w:rsidRPr="005B4752">
                        <w:t xml:space="preserve"> affects the communication, social interactions, </w:t>
                      </w:r>
                      <w:proofErr w:type="spellStart"/>
                      <w:r w:rsidRPr="005B4752">
                        <w:t>behaviour</w:t>
                      </w:r>
                      <w:proofErr w:type="spellEnd"/>
                      <w:r w:rsidRPr="005B4752">
                        <w:t xml:space="preserve"> and </w:t>
                      </w:r>
                      <w:proofErr w:type="spellStart"/>
                      <w:r w:rsidRPr="005B4752">
                        <w:t>sensoriality</w:t>
                      </w:r>
                      <w:proofErr w:type="spellEnd"/>
                      <w:r w:rsidRPr="005B4752">
                        <w:t xml:space="preserve"> of people. Its </w:t>
                      </w:r>
                      <w:proofErr w:type="spellStart"/>
                      <w:r w:rsidRPr="005B4752">
                        <w:t>very</w:t>
                      </w:r>
                      <w:proofErr w:type="spellEnd"/>
                      <w:r w:rsidRPr="005B4752">
                        <w:t xml:space="preserve"> </w:t>
                      </w:r>
                      <w:proofErr w:type="spellStart"/>
                      <w:r w:rsidRPr="005B4752">
                        <w:t>heterogeneous</w:t>
                      </w:r>
                      <w:proofErr w:type="spellEnd"/>
                      <w:r w:rsidRPr="005B4752">
                        <w:t xml:space="preserve"> expression can </w:t>
                      </w:r>
                      <w:proofErr w:type="spellStart"/>
                      <w:r w:rsidR="006A6E63">
                        <w:t>blur</w:t>
                      </w:r>
                      <w:proofErr w:type="spellEnd"/>
                      <w:r w:rsidRPr="005B4752">
                        <w:t xml:space="preserve"> its </w:t>
                      </w:r>
                      <w:proofErr w:type="spellStart"/>
                      <w:r w:rsidRPr="005B4752">
                        <w:t>limits</w:t>
                      </w:r>
                      <w:proofErr w:type="spellEnd"/>
                      <w:r w:rsidRPr="005B4752">
                        <w:t xml:space="preserve"> and </w:t>
                      </w:r>
                      <w:r w:rsidR="006A6E63">
                        <w:t xml:space="preserve">make </w:t>
                      </w:r>
                      <w:r w:rsidRPr="005B4752">
                        <w:t xml:space="preserve">its </w:t>
                      </w:r>
                      <w:proofErr w:type="spellStart"/>
                      <w:r w:rsidRPr="005B4752">
                        <w:t>diagnosis</w:t>
                      </w:r>
                      <w:proofErr w:type="spellEnd"/>
                      <w:r w:rsidRPr="005B4752">
                        <w:t xml:space="preserve"> all the more </w:t>
                      </w:r>
                      <w:proofErr w:type="spellStart"/>
                      <w:r w:rsidRPr="005B4752">
                        <w:t>delicate</w:t>
                      </w:r>
                      <w:proofErr w:type="spellEnd"/>
                      <w:r w:rsidRPr="005B4752">
                        <w:t xml:space="preserve">. This </w:t>
                      </w:r>
                      <w:r w:rsidR="009C1B5F">
                        <w:t>dissertation</w:t>
                      </w:r>
                      <w:r w:rsidRPr="005B4752">
                        <w:t xml:space="preserve"> </w:t>
                      </w:r>
                      <w:proofErr w:type="spellStart"/>
                      <w:r w:rsidRPr="005B4752">
                        <w:t>brings</w:t>
                      </w:r>
                      <w:proofErr w:type="spellEnd"/>
                      <w:r w:rsidRPr="005B4752">
                        <w:t xml:space="preserve"> </w:t>
                      </w:r>
                      <w:proofErr w:type="spellStart"/>
                      <w:r w:rsidRPr="005B4752">
                        <w:t>elements</w:t>
                      </w:r>
                      <w:proofErr w:type="spellEnd"/>
                      <w:r w:rsidRPr="005B4752">
                        <w:t xml:space="preserve"> </w:t>
                      </w:r>
                      <w:proofErr w:type="spellStart"/>
                      <w:r w:rsidRPr="005B4752">
                        <w:t>demonstrating</w:t>
                      </w:r>
                      <w:proofErr w:type="spellEnd"/>
                      <w:r w:rsidRPr="005B4752">
                        <w:t xml:space="preserve"> the </w:t>
                      </w:r>
                      <w:proofErr w:type="spellStart"/>
                      <w:r w:rsidRPr="005B4752">
                        <w:t>significant</w:t>
                      </w:r>
                      <w:proofErr w:type="spellEnd"/>
                      <w:r w:rsidRPr="005B4752">
                        <w:t xml:space="preserve"> place of </w:t>
                      </w:r>
                      <w:proofErr w:type="spellStart"/>
                      <w:r w:rsidRPr="005B4752">
                        <w:t>psychomotricity</w:t>
                      </w:r>
                      <w:proofErr w:type="spellEnd"/>
                      <w:r w:rsidRPr="005B4752">
                        <w:t xml:space="preserve"> in </w:t>
                      </w:r>
                      <w:proofErr w:type="spellStart"/>
                      <w:r w:rsidRPr="005B4752">
                        <w:t>this</w:t>
                      </w:r>
                      <w:proofErr w:type="spellEnd"/>
                      <w:r w:rsidRPr="005B4752">
                        <w:t xml:space="preserve"> diagnostic </w:t>
                      </w:r>
                      <w:proofErr w:type="spellStart"/>
                      <w:r w:rsidRPr="005B4752">
                        <w:t>approach</w:t>
                      </w:r>
                      <w:proofErr w:type="spellEnd"/>
                      <w:r w:rsidRPr="005B4752">
                        <w:t xml:space="preserve">. Thanks to the combination of a </w:t>
                      </w:r>
                      <w:proofErr w:type="spellStart"/>
                      <w:r w:rsidRPr="005B4752">
                        <w:t>sharp</w:t>
                      </w:r>
                      <w:proofErr w:type="spellEnd"/>
                      <w:r w:rsidRPr="005B4752">
                        <w:t xml:space="preserve"> </w:t>
                      </w:r>
                      <w:proofErr w:type="spellStart"/>
                      <w:r w:rsidRPr="005B4752">
                        <w:t>clinical</w:t>
                      </w:r>
                      <w:proofErr w:type="spellEnd"/>
                      <w:r w:rsidRPr="005B4752">
                        <w:t xml:space="preserve"> </w:t>
                      </w:r>
                      <w:proofErr w:type="spellStart"/>
                      <w:r w:rsidRPr="005B4752">
                        <w:t>eye</w:t>
                      </w:r>
                      <w:proofErr w:type="spellEnd"/>
                      <w:r w:rsidRPr="005B4752">
                        <w:t xml:space="preserve"> and </w:t>
                      </w:r>
                      <w:proofErr w:type="spellStart"/>
                      <w:r w:rsidRPr="005B4752">
                        <w:t>advanced</w:t>
                      </w:r>
                      <w:proofErr w:type="spellEnd"/>
                      <w:r w:rsidRPr="005B4752">
                        <w:t xml:space="preserve"> </w:t>
                      </w:r>
                      <w:proofErr w:type="spellStart"/>
                      <w:r w:rsidRPr="005B4752">
                        <w:t>knowledge</w:t>
                      </w:r>
                      <w:proofErr w:type="spellEnd"/>
                      <w:r w:rsidRPr="005B4752">
                        <w:t xml:space="preserve"> of </w:t>
                      </w:r>
                      <w:proofErr w:type="spellStart"/>
                      <w:r w:rsidRPr="005B4752">
                        <w:t>child</w:t>
                      </w:r>
                      <w:proofErr w:type="spellEnd"/>
                      <w:r w:rsidRPr="005B4752">
                        <w:t xml:space="preserve"> </w:t>
                      </w:r>
                      <w:proofErr w:type="spellStart"/>
                      <w:r w:rsidRPr="005B4752">
                        <w:t>development</w:t>
                      </w:r>
                      <w:proofErr w:type="spellEnd"/>
                      <w:r w:rsidRPr="005B4752">
                        <w:t xml:space="preserve"> and </w:t>
                      </w:r>
                      <w:proofErr w:type="spellStart"/>
                      <w:r w:rsidRPr="005B4752">
                        <w:t>neurodevelopmental</w:t>
                      </w:r>
                      <w:proofErr w:type="spellEnd"/>
                      <w:r w:rsidRPr="005B4752">
                        <w:t xml:space="preserve"> </w:t>
                      </w:r>
                      <w:proofErr w:type="spellStart"/>
                      <w:r w:rsidRPr="005B4752">
                        <w:t>disorders</w:t>
                      </w:r>
                      <w:proofErr w:type="spellEnd"/>
                      <w:r w:rsidRPr="005B4752">
                        <w:t xml:space="preserve">, </w:t>
                      </w:r>
                      <w:proofErr w:type="spellStart"/>
                      <w:r w:rsidRPr="005B4752">
                        <w:t>psychomotricity</w:t>
                      </w:r>
                      <w:proofErr w:type="spellEnd"/>
                      <w:r w:rsidRPr="005B4752">
                        <w:t xml:space="preserve"> explores the </w:t>
                      </w:r>
                      <w:proofErr w:type="spellStart"/>
                      <w:r w:rsidRPr="005B4752">
                        <w:t>different</w:t>
                      </w:r>
                      <w:proofErr w:type="spellEnd"/>
                      <w:r w:rsidRPr="005B4752">
                        <w:t xml:space="preserve"> areas of </w:t>
                      </w:r>
                      <w:proofErr w:type="spellStart"/>
                      <w:r w:rsidRPr="005B4752">
                        <w:t>child</w:t>
                      </w:r>
                      <w:proofErr w:type="spellEnd"/>
                      <w:r w:rsidRPr="005B4752">
                        <w:t xml:space="preserve"> </w:t>
                      </w:r>
                      <w:proofErr w:type="spellStart"/>
                      <w:r w:rsidRPr="005B4752">
                        <w:t>development</w:t>
                      </w:r>
                      <w:proofErr w:type="spellEnd"/>
                      <w:r w:rsidRPr="005B4752">
                        <w:t xml:space="preserve">. It </w:t>
                      </w:r>
                      <w:proofErr w:type="spellStart"/>
                      <w:r w:rsidRPr="005B4752">
                        <w:t>thus</w:t>
                      </w:r>
                      <w:proofErr w:type="spellEnd"/>
                      <w:r w:rsidRPr="005B4752">
                        <w:t xml:space="preserve"> </w:t>
                      </w:r>
                      <w:proofErr w:type="spellStart"/>
                      <w:r w:rsidRPr="005B4752">
                        <w:t>helps</w:t>
                      </w:r>
                      <w:proofErr w:type="spellEnd"/>
                      <w:r w:rsidRPr="005B4752">
                        <w:t xml:space="preserve"> to </w:t>
                      </w:r>
                      <w:proofErr w:type="spellStart"/>
                      <w:r w:rsidRPr="005B4752">
                        <w:t>clarify</w:t>
                      </w:r>
                      <w:proofErr w:type="spellEnd"/>
                      <w:r w:rsidRPr="005B4752">
                        <w:t xml:space="preserve"> its </w:t>
                      </w:r>
                      <w:proofErr w:type="spellStart"/>
                      <w:r w:rsidRPr="005B4752">
                        <w:t>functioning</w:t>
                      </w:r>
                      <w:proofErr w:type="spellEnd"/>
                      <w:r w:rsidRPr="005B4752">
                        <w:t xml:space="preserve">, the </w:t>
                      </w:r>
                      <w:proofErr w:type="spellStart"/>
                      <w:r w:rsidRPr="005B4752">
                        <w:t>level</w:t>
                      </w:r>
                      <w:proofErr w:type="spellEnd"/>
                      <w:r w:rsidRPr="005B4752">
                        <w:t xml:space="preserve"> of </w:t>
                      </w:r>
                      <w:proofErr w:type="spellStart"/>
                      <w:r w:rsidRPr="005B4752">
                        <w:t>severity</w:t>
                      </w:r>
                      <w:proofErr w:type="spellEnd"/>
                      <w:r w:rsidRPr="005B4752">
                        <w:t xml:space="preserve"> of its </w:t>
                      </w:r>
                      <w:proofErr w:type="spellStart"/>
                      <w:r w:rsidRPr="005B4752">
                        <w:t>disorders</w:t>
                      </w:r>
                      <w:proofErr w:type="spellEnd"/>
                      <w:r w:rsidRPr="005B4752">
                        <w:t xml:space="preserve">, to </w:t>
                      </w:r>
                      <w:proofErr w:type="spellStart"/>
                      <w:r w:rsidRPr="005B4752">
                        <w:t>identify</w:t>
                      </w:r>
                      <w:proofErr w:type="spellEnd"/>
                      <w:r w:rsidRPr="005B4752">
                        <w:t xml:space="preserve"> possible </w:t>
                      </w:r>
                      <w:proofErr w:type="spellStart"/>
                      <w:r w:rsidRPr="005B4752">
                        <w:t>comorbidities</w:t>
                      </w:r>
                      <w:proofErr w:type="spellEnd"/>
                      <w:r w:rsidRPr="005B4752">
                        <w:t xml:space="preserve"> and </w:t>
                      </w:r>
                      <w:proofErr w:type="spellStart"/>
                      <w:r w:rsidRPr="005B4752">
                        <w:t>thus</w:t>
                      </w:r>
                      <w:proofErr w:type="spellEnd"/>
                      <w:r w:rsidRPr="005B4752">
                        <w:t xml:space="preserve"> set up an </w:t>
                      </w:r>
                      <w:proofErr w:type="spellStart"/>
                      <w:r w:rsidRPr="005B4752">
                        <w:t>adapted</w:t>
                      </w:r>
                      <w:proofErr w:type="spellEnd"/>
                      <w:r w:rsidRPr="005B4752">
                        <w:t xml:space="preserve"> </w:t>
                      </w:r>
                      <w:proofErr w:type="spellStart"/>
                      <w:r w:rsidR="00E2784A">
                        <w:t>therapy</w:t>
                      </w:r>
                      <w:proofErr w:type="spellEnd"/>
                      <w:r w:rsidRPr="005B4752">
                        <w:t>.</w:t>
                      </w:r>
                    </w:p>
                    <w:p w14:paraId="75585A7B" w14:textId="77777777" w:rsidR="00253240" w:rsidRDefault="00253240" w:rsidP="00253240">
                      <w:pPr>
                        <w:jc w:val="center"/>
                      </w:pPr>
                    </w:p>
                    <w:p w14:paraId="599405FC" w14:textId="77777777" w:rsidR="00253240" w:rsidRDefault="00253240" w:rsidP="00253240">
                      <w:pPr>
                        <w:jc w:val="center"/>
                      </w:pPr>
                    </w:p>
                  </w:txbxContent>
                </v:textbox>
                <w10:wrap type="square" anchorx="margin"/>
              </v:rect>
            </w:pict>
          </mc:Fallback>
        </mc:AlternateContent>
      </w:r>
      <w:proofErr w:type="spellStart"/>
      <w:r w:rsidR="000669DF" w:rsidRPr="00A13D8C">
        <w:rPr>
          <w:b/>
          <w:i/>
          <w:u w:val="single"/>
        </w:rPr>
        <w:t>Aut</w:t>
      </w:r>
      <w:r w:rsidR="00281C09" w:rsidRPr="00A13D8C">
        <w:rPr>
          <w:b/>
          <w:i/>
          <w:u w:val="single"/>
        </w:rPr>
        <w:t>ho</w:t>
      </w:r>
      <w:r w:rsidR="000669DF" w:rsidRPr="00A13D8C">
        <w:rPr>
          <w:b/>
          <w:i/>
          <w:u w:val="single"/>
        </w:rPr>
        <w:t>r</w:t>
      </w:r>
      <w:proofErr w:type="spellEnd"/>
      <w:r w:rsidR="000669DF" w:rsidRPr="00A13D8C">
        <w:rPr>
          <w:b/>
          <w:i/>
          <w:u w:val="single"/>
        </w:rPr>
        <w:t> </w:t>
      </w:r>
      <w:r w:rsidR="000669DF" w:rsidRPr="00A13D8C">
        <w:t xml:space="preserve">: Julie PECRIAUX              </w:t>
      </w:r>
      <w:r w:rsidR="00281C09" w:rsidRPr="00A13D8C">
        <w:rPr>
          <w:b/>
          <w:bCs/>
          <w:u w:val="single"/>
        </w:rPr>
        <w:t>Year</w:t>
      </w:r>
      <w:r w:rsidR="000669DF" w:rsidRPr="00A13D8C">
        <w:t xml:space="preserve"> : 2023-2024                         </w:t>
      </w:r>
      <w:r w:rsidR="00281C09" w:rsidRPr="00A13D8C">
        <w:rPr>
          <w:b/>
          <w:bCs/>
          <w:u w:val="single"/>
        </w:rPr>
        <w:t>Number of pages</w:t>
      </w:r>
      <w:r w:rsidR="000669DF" w:rsidRPr="00A13D8C">
        <w:t> :</w:t>
      </w:r>
      <w:r w:rsidR="004A0204">
        <w:t xml:space="preserve"> </w:t>
      </w:r>
      <w:r w:rsidR="000669DF" w:rsidRPr="00A13D8C">
        <w:t>8</w:t>
      </w:r>
      <w:r w:rsidR="004A0204">
        <w:t>1</w:t>
      </w:r>
    </w:p>
    <w:p w14:paraId="7178C89F" w14:textId="0AE373FA" w:rsidR="00485DBC" w:rsidRPr="00A13D8C" w:rsidRDefault="00485DBC" w:rsidP="00485DBC">
      <w:r w:rsidRPr="00A13D8C">
        <w:rPr>
          <w:b/>
          <w:i/>
          <w:u w:val="single"/>
        </w:rPr>
        <w:t xml:space="preserve">Key </w:t>
      </w:r>
      <w:proofErr w:type="spellStart"/>
      <w:r w:rsidRPr="00A13D8C">
        <w:rPr>
          <w:b/>
          <w:i/>
          <w:u w:val="single"/>
        </w:rPr>
        <w:t>words</w:t>
      </w:r>
      <w:proofErr w:type="spellEnd"/>
      <w:r w:rsidRPr="00A13D8C">
        <w:t xml:space="preserve"> : </w:t>
      </w:r>
      <w:proofErr w:type="spellStart"/>
      <w:r w:rsidR="006B322C" w:rsidRPr="00A13D8C">
        <w:t>Psychomotricity</w:t>
      </w:r>
      <w:proofErr w:type="spellEnd"/>
      <w:r w:rsidR="006B322C" w:rsidRPr="00A13D8C">
        <w:t xml:space="preserve"> - </w:t>
      </w:r>
      <w:proofErr w:type="spellStart"/>
      <w:r w:rsidR="006B322C" w:rsidRPr="00A13D8C">
        <w:t>Psychomotor</w:t>
      </w:r>
      <w:proofErr w:type="spellEnd"/>
      <w:r w:rsidR="006B322C" w:rsidRPr="00A13D8C">
        <w:t xml:space="preserve"> </w:t>
      </w:r>
      <w:proofErr w:type="spellStart"/>
      <w:r w:rsidR="006B322C" w:rsidRPr="00A13D8C">
        <w:t>assessment</w:t>
      </w:r>
      <w:proofErr w:type="spellEnd"/>
      <w:r w:rsidRPr="00A13D8C">
        <w:t xml:space="preserve"> – Evaluation - </w:t>
      </w:r>
      <w:proofErr w:type="spellStart"/>
      <w:r w:rsidRPr="00A13D8C">
        <w:t>Diagno</w:t>
      </w:r>
      <w:r w:rsidR="00253240" w:rsidRPr="00A13D8C">
        <w:t>sis</w:t>
      </w:r>
      <w:proofErr w:type="spellEnd"/>
      <w:r w:rsidRPr="00A13D8C">
        <w:t xml:space="preserve"> – </w:t>
      </w:r>
      <w:r w:rsidR="00253240" w:rsidRPr="00A13D8C">
        <w:t xml:space="preserve">Autism Spectrum </w:t>
      </w:r>
      <w:proofErr w:type="spellStart"/>
      <w:r w:rsidR="00253240" w:rsidRPr="00A13D8C">
        <w:t>Disorder</w:t>
      </w:r>
      <w:proofErr w:type="spellEnd"/>
      <w:r w:rsidR="00253240" w:rsidRPr="00A13D8C">
        <w:t xml:space="preserve"> </w:t>
      </w:r>
      <w:r w:rsidRPr="00A13D8C">
        <w:t xml:space="preserve">– </w:t>
      </w:r>
      <w:r w:rsidR="00253240" w:rsidRPr="00A13D8C">
        <w:t>Child</w:t>
      </w:r>
      <w:r w:rsidRPr="00A13D8C">
        <w:t xml:space="preserve"> – </w:t>
      </w:r>
      <w:r w:rsidR="00253240" w:rsidRPr="00A13D8C">
        <w:t>Autism Ressource Center</w:t>
      </w:r>
    </w:p>
    <w:p w14:paraId="0621D5C7" w14:textId="77777777" w:rsidR="000669DF" w:rsidRDefault="000669DF" w:rsidP="001900F5"/>
    <w:p w14:paraId="76244ABB" w14:textId="36211441" w:rsidR="00904C64" w:rsidRDefault="00904C64">
      <w:pPr>
        <w:spacing w:line="259" w:lineRule="auto"/>
        <w:jc w:val="left"/>
        <w:rPr>
          <w:rStyle w:val="color15"/>
          <w:rFonts w:eastAsia="Times New Roman"/>
          <w:b/>
          <w:bCs/>
          <w:kern w:val="0"/>
          <w:sz w:val="23"/>
          <w:szCs w:val="23"/>
          <w:u w:val="single"/>
          <w:lang w:eastAsia="fr-FR"/>
        </w:rPr>
      </w:pPr>
    </w:p>
    <w:sectPr w:rsidR="00904C64" w:rsidSect="000A6EC7">
      <w:pgSz w:w="11906" w:h="16838"/>
      <w:pgMar w:top="1418" w:right="113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F3B75" w14:textId="77777777" w:rsidR="009A7228" w:rsidRDefault="009A7228">
      <w:pPr>
        <w:spacing w:after="0" w:line="240" w:lineRule="auto"/>
      </w:pPr>
      <w:r>
        <w:separator/>
      </w:r>
    </w:p>
    <w:p w14:paraId="0DC8F9CF" w14:textId="77777777" w:rsidR="009A7228" w:rsidRDefault="009A7228"/>
  </w:endnote>
  <w:endnote w:type="continuationSeparator" w:id="0">
    <w:p w14:paraId="70411FCB" w14:textId="77777777" w:rsidR="009A7228" w:rsidRDefault="009A7228">
      <w:pPr>
        <w:spacing w:after="0" w:line="240" w:lineRule="auto"/>
      </w:pPr>
      <w:r>
        <w:continuationSeparator/>
      </w:r>
    </w:p>
    <w:p w14:paraId="0D6DA9DB" w14:textId="77777777" w:rsidR="009A7228" w:rsidRDefault="009A7228"/>
  </w:endnote>
  <w:endnote w:type="continuationNotice" w:id="1">
    <w:p w14:paraId="56B80FF9" w14:textId="77777777" w:rsidR="009A7228" w:rsidRDefault="009A7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4472C4" w:themeColor="accent1"/>
      </w:rPr>
      <w:id w:val="-1404826416"/>
      <w:docPartObj>
        <w:docPartGallery w:val="Page Numbers (Bottom of Page)"/>
        <w:docPartUnique/>
      </w:docPartObj>
    </w:sdtPr>
    <w:sdtContent>
      <w:p w14:paraId="2A48DAEA" w14:textId="46028AF8" w:rsidR="00BA5E91" w:rsidRPr="00F65A49" w:rsidRDefault="00CC3BD9">
        <w:pPr>
          <w:pStyle w:val="Pieddepage"/>
          <w:jc w:val="center"/>
          <w:rPr>
            <w:color w:val="4472C4" w:themeColor="accent1"/>
          </w:rPr>
        </w:pPr>
        <w:r>
          <w:rPr>
            <w:noProof/>
            <w:color w:val="4472C4" w:themeColor="accent1"/>
            <w:w w:val="100"/>
          </w:rPr>
          <mc:AlternateContent>
            <mc:Choice Requires="wps">
              <w:drawing>
                <wp:anchor distT="0" distB="0" distL="114300" distR="114300" simplePos="0" relativeHeight="251659264" behindDoc="0" locked="0" layoutInCell="1" allowOverlap="1" wp14:anchorId="0A67268F" wp14:editId="119D065A">
                  <wp:simplePos x="0" y="0"/>
                  <wp:positionH relativeFrom="column">
                    <wp:posOffset>3099075</wp:posOffset>
                  </wp:positionH>
                  <wp:positionV relativeFrom="paragraph">
                    <wp:posOffset>103063</wp:posOffset>
                  </wp:positionV>
                  <wp:extent cx="2751151" cy="0"/>
                  <wp:effectExtent l="0" t="0" r="0" b="0"/>
                  <wp:wrapNone/>
                  <wp:docPr id="387646442" name="Connecteur droit 2"/>
                  <wp:cNvGraphicFramePr/>
                  <a:graphic xmlns:a="http://schemas.openxmlformats.org/drawingml/2006/main">
                    <a:graphicData uri="http://schemas.microsoft.com/office/word/2010/wordprocessingShape">
                      <wps:wsp>
                        <wps:cNvCnPr/>
                        <wps:spPr>
                          <a:xfrm>
                            <a:off x="0" y="0"/>
                            <a:ext cx="27511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0ABDC2" id="Connecteur droit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4pt,8.1pt" to="460.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" strokecolor="#4472c4 [3204]" strokeweight=".5pt">
                  <v:stroke joinstyle="miter"/>
                </v:line>
              </w:pict>
            </mc:Fallback>
          </mc:AlternateContent>
        </w:r>
        <w:r w:rsidR="00E85D74">
          <w:rPr>
            <w:noProof/>
            <w:color w:val="4472C4" w:themeColor="accent1"/>
            <w:w w:val="100"/>
          </w:rPr>
          <mc:AlternateContent>
            <mc:Choice Requires="wps">
              <w:drawing>
                <wp:anchor distT="0" distB="0" distL="114300" distR="114300" simplePos="0" relativeHeight="251661312" behindDoc="0" locked="0" layoutInCell="1" allowOverlap="1" wp14:anchorId="1D7664A4" wp14:editId="75D3ED34">
                  <wp:simplePos x="0" y="0"/>
                  <wp:positionH relativeFrom="column">
                    <wp:posOffset>115570</wp:posOffset>
                  </wp:positionH>
                  <wp:positionV relativeFrom="paragraph">
                    <wp:posOffset>99695</wp:posOffset>
                  </wp:positionV>
                  <wp:extent cx="2711450" cy="0"/>
                  <wp:effectExtent l="0" t="0" r="0" b="0"/>
                  <wp:wrapNone/>
                  <wp:docPr id="1651928984" name="Connecteur droit 2"/>
                  <wp:cNvGraphicFramePr/>
                  <a:graphic xmlns:a="http://schemas.openxmlformats.org/drawingml/2006/main">
                    <a:graphicData uri="http://schemas.microsoft.com/office/word/2010/wordprocessingShape">
                      <wps:wsp>
                        <wps:cNvCnPr/>
                        <wps:spPr>
                          <a:xfrm>
                            <a:off x="0" y="0"/>
                            <a:ext cx="271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5277C"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1pt,7.85pt" to="222.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" strokecolor="#4472c4 [3204]" strokeweight=".5pt">
                  <v:stroke joinstyle="miter"/>
                </v:line>
              </w:pict>
            </mc:Fallback>
          </mc:AlternateContent>
        </w:r>
        <w:r w:rsidR="00360DD2">
          <w:rPr>
            <w:color w:val="4472C4" w:themeColor="accent1"/>
          </w:rPr>
          <w:t>(</w:t>
        </w:r>
        <w:r w:rsidR="00317585" w:rsidRPr="00F65A49">
          <w:rPr>
            <w:color w:val="4472C4" w:themeColor="accent1"/>
          </w:rPr>
          <w:t xml:space="preserve"> </w:t>
        </w:r>
        <w:r w:rsidR="00196290" w:rsidRPr="00F65A49">
          <w:rPr>
            <w:color w:val="4472C4" w:themeColor="accent1"/>
            <w:sz w:val="22"/>
            <w:szCs w:val="22"/>
          </w:rPr>
          <w:fldChar w:fldCharType="begin"/>
        </w:r>
        <w:r w:rsidR="00196290" w:rsidRPr="00F65A49">
          <w:rPr>
            <w:color w:val="4472C4" w:themeColor="accent1"/>
            <w:sz w:val="22"/>
            <w:szCs w:val="22"/>
          </w:rPr>
          <w:instrText>PAGE   \* MERGEFORMAT</w:instrText>
        </w:r>
        <w:r w:rsidR="00196290" w:rsidRPr="00F65A49">
          <w:rPr>
            <w:color w:val="4472C4" w:themeColor="accent1"/>
            <w:sz w:val="22"/>
            <w:szCs w:val="22"/>
          </w:rPr>
          <w:fldChar w:fldCharType="separate"/>
        </w:r>
        <w:r w:rsidR="00196290" w:rsidRPr="00F65A49">
          <w:rPr>
            <w:noProof/>
            <w:color w:val="4472C4" w:themeColor="accent1"/>
            <w:sz w:val="22"/>
            <w:szCs w:val="22"/>
          </w:rPr>
          <w:t>44</w:t>
        </w:r>
        <w:r w:rsidR="00196290" w:rsidRPr="00F65A49">
          <w:rPr>
            <w:color w:val="4472C4" w:themeColor="accent1"/>
            <w:sz w:val="22"/>
            <w:szCs w:val="22"/>
          </w:rPr>
          <w:fldChar w:fldCharType="end"/>
        </w:r>
        <w:r w:rsidR="00317585" w:rsidRPr="00F65A49">
          <w:rPr>
            <w:color w:val="4472C4" w:themeColor="accent1"/>
            <w:sz w:val="22"/>
            <w:szCs w:val="22"/>
          </w:rPr>
          <w:t xml:space="preserve"> </w:t>
        </w:r>
        <w:r w:rsidR="00360DD2">
          <w:rPr>
            <w:color w:val="4472C4" w:themeColor="accent1"/>
            <w:sz w:val="22"/>
            <w:szCs w:val="22"/>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A9569" w14:textId="77777777" w:rsidR="009A7228" w:rsidRDefault="009A7228">
      <w:pPr>
        <w:spacing w:after="0" w:line="240" w:lineRule="auto"/>
      </w:pPr>
      <w:r>
        <w:separator/>
      </w:r>
    </w:p>
    <w:p w14:paraId="2202B3B0" w14:textId="77777777" w:rsidR="009A7228" w:rsidRDefault="009A7228"/>
  </w:footnote>
  <w:footnote w:type="continuationSeparator" w:id="0">
    <w:p w14:paraId="08F8118C" w14:textId="77777777" w:rsidR="009A7228" w:rsidRDefault="009A7228">
      <w:pPr>
        <w:spacing w:after="0" w:line="240" w:lineRule="auto"/>
      </w:pPr>
      <w:r>
        <w:continuationSeparator/>
      </w:r>
    </w:p>
    <w:p w14:paraId="2FC5E59A" w14:textId="77777777" w:rsidR="009A7228" w:rsidRDefault="009A7228"/>
  </w:footnote>
  <w:footnote w:type="continuationNotice" w:id="1">
    <w:p w14:paraId="41F4EC6B" w14:textId="77777777" w:rsidR="009A7228" w:rsidRDefault="009A7228">
      <w:pPr>
        <w:spacing w:after="0" w:line="240" w:lineRule="auto"/>
      </w:pPr>
    </w:p>
  </w:footnote>
  <w:footnote w:id="2">
    <w:p w14:paraId="1D9DB923" w14:textId="7E605E2F" w:rsidR="00760C70" w:rsidRDefault="00760C70">
      <w:pPr>
        <w:pStyle w:val="Notedebasdepage"/>
      </w:pPr>
      <w:r>
        <w:rPr>
          <w:rStyle w:val="Appelnotedebasdep"/>
        </w:rPr>
        <w:footnoteRef/>
      </w:r>
      <w:r>
        <w:t xml:space="preserve"> cf. paragraphe A.1.4 – Clinique de l’autisme</w:t>
      </w:r>
    </w:p>
  </w:footnote>
  <w:footnote w:id="3">
    <w:p w14:paraId="708CD024" w14:textId="316DB3AE" w:rsidR="00563030" w:rsidRPr="00563030" w:rsidRDefault="004D2078" w:rsidP="00563030">
      <w:pPr>
        <w:rPr>
          <w:b/>
          <w:bCs/>
          <w:color w:val="4472C4" w:themeColor="accent1"/>
        </w:rPr>
      </w:pPr>
      <w:r>
        <w:rPr>
          <w:rStyle w:val="Appelnotedebasdep"/>
        </w:rPr>
        <w:footnoteRef/>
      </w:r>
      <w:r>
        <w:t xml:space="preserve"> </w:t>
      </w:r>
      <w:r w:rsidRPr="006241C9">
        <w:rPr>
          <w:sz w:val="20"/>
          <w:szCs w:val="20"/>
        </w:rPr>
        <w:t xml:space="preserve">Cf annexe 1 : </w:t>
      </w:r>
      <w:hyperlink w:anchor="_ANNEXES" w:history="1">
        <w:r w:rsidR="00563030" w:rsidRPr="006241C9">
          <w:rPr>
            <w:rStyle w:val="Lienhypertexte"/>
            <w:sz w:val="20"/>
            <w:szCs w:val="20"/>
          </w:rPr>
          <w:t>Niveaux de sévérité du trouble du spectre de l’autisme</w:t>
        </w:r>
      </w:hyperlink>
    </w:p>
    <w:p w14:paraId="37B5EDF8" w14:textId="6519DEBA" w:rsidR="004D2078" w:rsidRDefault="004D2078">
      <w:pPr>
        <w:pStyle w:val="Notedebasdepage"/>
      </w:pPr>
    </w:p>
  </w:footnote>
  <w:footnote w:id="4">
    <w:p w14:paraId="3943C72B" w14:textId="21789E07" w:rsidR="00702E25" w:rsidRPr="00702E25" w:rsidRDefault="00EE11ED" w:rsidP="00702E25">
      <w:pPr>
        <w:rPr>
          <w:sz w:val="20"/>
          <w:szCs w:val="20"/>
        </w:rPr>
      </w:pPr>
      <w:r w:rsidRPr="00702E25">
        <w:rPr>
          <w:rStyle w:val="Appelnotedebasdep"/>
          <w:sz w:val="20"/>
          <w:szCs w:val="20"/>
        </w:rPr>
        <w:footnoteRef/>
      </w:r>
      <w:r w:rsidRPr="00702E25">
        <w:rPr>
          <w:sz w:val="20"/>
          <w:szCs w:val="20"/>
        </w:rPr>
        <w:t xml:space="preserve"> </w:t>
      </w:r>
      <w:r w:rsidR="00702E25" w:rsidRPr="00702E25">
        <w:rPr>
          <w:sz w:val="20"/>
          <w:szCs w:val="20"/>
        </w:rPr>
        <w:t xml:space="preserve">Cf annexe </w:t>
      </w:r>
      <w:r w:rsidR="008B25B2">
        <w:rPr>
          <w:sz w:val="20"/>
          <w:szCs w:val="20"/>
        </w:rPr>
        <w:t xml:space="preserve">2 </w:t>
      </w:r>
      <w:r w:rsidR="00702E25" w:rsidRPr="00702E25">
        <w:rPr>
          <w:sz w:val="20"/>
          <w:szCs w:val="20"/>
        </w:rPr>
        <w:t xml:space="preserve">: </w:t>
      </w:r>
      <w:hyperlink w:anchor="_ANNEXES" w:history="1">
        <w:r w:rsidR="00702E25" w:rsidRPr="00C038E6">
          <w:rPr>
            <w:rStyle w:val="Lienhypertexte"/>
            <w:sz w:val="20"/>
            <w:szCs w:val="20"/>
          </w:rPr>
          <w:t>Outils d’évaluation du fonctionnement de l’enfant avec TSA – Recommandations de la HAS</w:t>
        </w:r>
      </w:hyperlink>
    </w:p>
    <w:p w14:paraId="3229FE97" w14:textId="783C952F" w:rsidR="00EE11ED" w:rsidRDefault="00EE11ED">
      <w:pPr>
        <w:pStyle w:val="Notedebasdepage"/>
      </w:pPr>
    </w:p>
  </w:footnote>
  <w:footnote w:id="5">
    <w:p w14:paraId="3F976619" w14:textId="3FF6F1D7" w:rsidR="009F5F0C" w:rsidRDefault="009F5F0C">
      <w:pPr>
        <w:pStyle w:val="Notedebasdepage"/>
      </w:pPr>
      <w:r>
        <w:rPr>
          <w:rStyle w:val="Appelnotedebasdep"/>
        </w:rPr>
        <w:footnoteRef/>
      </w:r>
      <w:r>
        <w:t xml:space="preserve"> Ou « le psychomotricien ». Afin de faciliter la lecture et au vu de la proportion de femmes pratiquant ce métier, ce sera exceptionnellement le féminin qui l’emporte </w:t>
      </w:r>
      <w:r w:rsidR="00367114">
        <w:t>dans cet</w:t>
      </w:r>
      <w:r w:rsidR="007A1D54">
        <w:t xml:space="preserve"> écrit</w:t>
      </w:r>
      <w:r>
        <w:t>.</w:t>
      </w:r>
    </w:p>
  </w:footnote>
  <w:footnote w:id="6">
    <w:p w14:paraId="349AF15D" w14:textId="77777777" w:rsidR="00766952" w:rsidRDefault="00766952" w:rsidP="00766952">
      <w:pPr>
        <w:pStyle w:val="Notedebasdepage"/>
      </w:pPr>
      <w:r>
        <w:rPr>
          <w:rStyle w:val="Appelnotedebasdep"/>
        </w:rPr>
        <w:footnoteRef/>
      </w:r>
      <w:r>
        <w:t xml:space="preserve"> Cf annexe 3 : </w:t>
      </w:r>
      <w:hyperlink w:anchor="_ANNEXES" w:history="1">
        <w:r w:rsidRPr="004E1A3B">
          <w:rPr>
            <w:rStyle w:val="Lienhypertexte"/>
          </w:rPr>
          <w:t>Décret no 2017-815 du 5 mai 2017 relatif aux conditions techniques minimales d’organisation et de fonctionnement des centres de ressources autisme</w:t>
        </w:r>
      </w:hyperlink>
    </w:p>
  </w:footnote>
  <w:footnote w:id="7">
    <w:p w14:paraId="2161E00E" w14:textId="77777777" w:rsidR="00BA5E91" w:rsidRDefault="00C6310B">
      <w:pPr>
        <w:pStyle w:val="Notedebasdepage"/>
      </w:pPr>
      <w:r>
        <w:rPr>
          <w:rStyle w:val="Appelnotedebasdep"/>
        </w:rPr>
        <w:footnoteRef/>
      </w:r>
      <w:r>
        <w:t xml:space="preserve"> </w:t>
      </w:r>
      <w:r>
        <w:rPr>
          <w:sz w:val="18"/>
          <w:szCs w:val="18"/>
        </w:rPr>
        <w:t>La tympanométrie est indiquée lorsque l’on suspecte une pathologie de l’oreille moyenne (</w:t>
      </w:r>
      <w:hyperlink r:id="rId1" w:history="1">
        <w:r>
          <w:rPr>
            <w:sz w:val="18"/>
            <w:szCs w:val="18"/>
          </w:rPr>
          <w:t>otite séromuqueuse</w:t>
        </w:r>
      </w:hyperlink>
      <w:r>
        <w:rPr>
          <w:sz w:val="18"/>
          <w:szCs w:val="18"/>
        </w:rPr>
        <w:t>, interruption de la chaine des osselets, otite chronique…)</w:t>
      </w:r>
    </w:p>
  </w:footnote>
  <w:footnote w:id="8">
    <w:p w14:paraId="7261A1FE" w14:textId="17EC1A99" w:rsidR="00E36095" w:rsidRDefault="00E36095" w:rsidP="00F310EC">
      <w:pPr>
        <w:spacing w:after="0" w:line="240" w:lineRule="auto"/>
      </w:pPr>
      <w:r>
        <w:rPr>
          <w:rStyle w:val="Appelnotedebasdep"/>
        </w:rPr>
        <w:footnoteRef/>
      </w:r>
      <w:r>
        <w:t xml:space="preserve"> </w:t>
      </w:r>
      <w:r w:rsidRPr="00F310EC">
        <w:rPr>
          <w:sz w:val="18"/>
          <w:szCs w:val="18"/>
        </w:rPr>
        <w:t xml:space="preserve">Je précise qu’au CRA, avec les enfants les plus jeunes, les équipes s’organisent néanmoins pour qu’une infirmière mène un jeu libre avec l’enfant pendant l’interview des parents, dans la même salle. </w:t>
      </w:r>
      <w:r w:rsidR="00EA249F">
        <w:rPr>
          <w:sz w:val="18"/>
          <w:szCs w:val="18"/>
        </w:rPr>
        <w:t xml:space="preserve">Ainsi le médecin a malgré tout </w:t>
      </w:r>
      <w:r w:rsidRPr="00F310EC">
        <w:rPr>
          <w:sz w:val="18"/>
          <w:szCs w:val="18"/>
        </w:rPr>
        <w:t xml:space="preserve">un temps d’observation de l’enfant. </w:t>
      </w:r>
    </w:p>
    <w:p w14:paraId="4B456D7B" w14:textId="26908F33" w:rsidR="00E36095" w:rsidRDefault="00E36095">
      <w:pPr>
        <w:pStyle w:val="Notedebasdepage"/>
      </w:pPr>
    </w:p>
  </w:footnote>
  <w:footnote w:id="9">
    <w:p w14:paraId="73E13EBC" w14:textId="3BAB5FC1" w:rsidR="00760C70" w:rsidRDefault="00760C70">
      <w:pPr>
        <w:pStyle w:val="Notedebasdepage"/>
      </w:pPr>
      <w:r>
        <w:rPr>
          <w:rStyle w:val="Appelnotedebasdep"/>
        </w:rPr>
        <w:footnoteRef/>
      </w:r>
      <w:r>
        <w:t xml:space="preserve"> cf paragraphe C.1.1 – Vérification des hypothèses</w:t>
      </w:r>
    </w:p>
  </w:footnote>
  <w:footnote w:id="10">
    <w:p w14:paraId="0431DE07" w14:textId="040C29DA" w:rsidR="00707BCB" w:rsidRPr="001A628D" w:rsidRDefault="00707BCB" w:rsidP="00707BCB">
      <w:pPr>
        <w:pStyle w:val="Notedebasdepage"/>
        <w:rPr>
          <w:sz w:val="18"/>
          <w:szCs w:val="18"/>
        </w:rPr>
      </w:pPr>
      <w:r>
        <w:rPr>
          <w:rStyle w:val="Appelnotedebasdep"/>
        </w:rPr>
        <w:footnoteRef/>
      </w:r>
      <w:r>
        <w:t xml:space="preserve"> </w:t>
      </w:r>
      <w:r w:rsidRPr="001A628D">
        <w:rPr>
          <w:sz w:val="18"/>
          <w:szCs w:val="18"/>
        </w:rPr>
        <w:t>Échelles de développement du nourrisson et du jeune enfant de Bayley – 4</w:t>
      </w:r>
      <w:r w:rsidRPr="001A628D">
        <w:rPr>
          <w:sz w:val="18"/>
          <w:szCs w:val="18"/>
          <w:vertAlign w:val="superscript"/>
        </w:rPr>
        <w:t>ème</w:t>
      </w:r>
      <w:r w:rsidRPr="001A628D">
        <w:rPr>
          <w:sz w:val="18"/>
          <w:szCs w:val="18"/>
        </w:rPr>
        <w:t xml:space="preserve"> édition</w:t>
      </w:r>
      <w:r w:rsidR="00DE2CF7">
        <w:rPr>
          <w:sz w:val="18"/>
          <w:szCs w:val="18"/>
        </w:rPr>
        <w:t xml:space="preserve"> </w:t>
      </w:r>
      <w:sdt>
        <w:sdtPr>
          <w:rPr>
            <w:sz w:val="18"/>
            <w:szCs w:val="18"/>
          </w:rPr>
          <w:id w:val="-1190058857"/>
          <w:citation/>
        </w:sdtPr>
        <w:sdtContent>
          <w:r w:rsidR="00111202">
            <w:rPr>
              <w:sz w:val="18"/>
              <w:szCs w:val="18"/>
            </w:rPr>
            <w:fldChar w:fldCharType="begin"/>
          </w:r>
          <w:r w:rsidR="00111202">
            <w:rPr>
              <w:sz w:val="18"/>
              <w:szCs w:val="18"/>
            </w:rPr>
            <w:instrText xml:space="preserve"> CITATION Bay22 \l 1036 </w:instrText>
          </w:r>
          <w:r w:rsidR="00111202">
            <w:rPr>
              <w:sz w:val="18"/>
              <w:szCs w:val="18"/>
            </w:rPr>
            <w:fldChar w:fldCharType="separate"/>
          </w:r>
          <w:r w:rsidR="004624EC" w:rsidRPr="004624EC">
            <w:rPr>
              <w:noProof/>
              <w:sz w:val="18"/>
              <w:szCs w:val="18"/>
            </w:rPr>
            <w:t>(Bayley &amp; Aylward, 2022)</w:t>
          </w:r>
          <w:r w:rsidR="00111202">
            <w:rPr>
              <w:sz w:val="18"/>
              <w:szCs w:val="18"/>
            </w:rPr>
            <w:fldChar w:fldCharType="end"/>
          </w:r>
        </w:sdtContent>
      </w:sdt>
    </w:p>
  </w:footnote>
  <w:footnote w:id="11">
    <w:p w14:paraId="081F6067" w14:textId="6616AD87" w:rsidR="00707BCB" w:rsidRDefault="00707BCB" w:rsidP="00707BCB">
      <w:pPr>
        <w:pStyle w:val="Notedebasdepage"/>
      </w:pPr>
      <w:r>
        <w:rPr>
          <w:rStyle w:val="Appelnotedebasdep"/>
        </w:rPr>
        <w:footnoteRef/>
      </w:r>
      <w:r>
        <w:t xml:space="preserve"> </w:t>
      </w:r>
      <w:r w:rsidRPr="001A628D">
        <w:rPr>
          <w:sz w:val="18"/>
          <w:szCs w:val="18"/>
        </w:rPr>
        <w:t xml:space="preserve">Échelle de développement psychomoteur de la première enfance de Brunet-Lézine Révisé </w:t>
      </w:r>
      <w:sdt>
        <w:sdtPr>
          <w:rPr>
            <w:sz w:val="18"/>
            <w:szCs w:val="18"/>
          </w:rPr>
          <w:id w:val="1056740912"/>
          <w:citation/>
        </w:sdtPr>
        <w:sdtContent>
          <w:r w:rsidR="00111202">
            <w:rPr>
              <w:sz w:val="18"/>
              <w:szCs w:val="18"/>
            </w:rPr>
            <w:fldChar w:fldCharType="begin"/>
          </w:r>
          <w:r w:rsidR="00111202">
            <w:rPr>
              <w:sz w:val="18"/>
              <w:szCs w:val="18"/>
            </w:rPr>
            <w:instrText xml:space="preserve"> CITATION Bru01 \l 1036 </w:instrText>
          </w:r>
          <w:r w:rsidR="00111202">
            <w:rPr>
              <w:sz w:val="18"/>
              <w:szCs w:val="18"/>
            </w:rPr>
            <w:fldChar w:fldCharType="separate"/>
          </w:r>
          <w:r w:rsidR="004624EC" w:rsidRPr="004624EC">
            <w:rPr>
              <w:noProof/>
              <w:sz w:val="18"/>
              <w:szCs w:val="18"/>
            </w:rPr>
            <w:t>(Brunet &amp; Lézine, 2001)</w:t>
          </w:r>
          <w:r w:rsidR="00111202">
            <w:rPr>
              <w:sz w:val="18"/>
              <w:szCs w:val="18"/>
            </w:rPr>
            <w:fldChar w:fldCharType="end"/>
          </w:r>
        </w:sdtContent>
      </w:sdt>
    </w:p>
  </w:footnote>
  <w:footnote w:id="12">
    <w:p w14:paraId="36C20930" w14:textId="77777777" w:rsidR="00707BCB" w:rsidRDefault="00707BCB" w:rsidP="00707BCB">
      <w:pPr>
        <w:pStyle w:val="Notedebasdepage"/>
      </w:pPr>
      <w:r>
        <w:rPr>
          <w:rStyle w:val="Appelnotedebasdep"/>
        </w:rPr>
        <w:footnoteRef/>
      </w:r>
      <w:r>
        <w:t xml:space="preserve"> </w:t>
      </w:r>
      <w:r w:rsidRPr="00AD5512">
        <w:rPr>
          <w:sz w:val="18"/>
          <w:szCs w:val="18"/>
        </w:rPr>
        <w:t>Impact Formation Parentale à Distance</w:t>
      </w:r>
      <w:r>
        <w:rPr>
          <w:sz w:val="18"/>
          <w:szCs w:val="18"/>
        </w:rPr>
        <w:t xml:space="preserve"> – étude </w:t>
      </w:r>
      <w:r w:rsidRPr="00EB353E">
        <w:rPr>
          <w:sz w:val="18"/>
          <w:szCs w:val="18"/>
        </w:rPr>
        <w:t>menée sur l’impact d’une guidance parentale</w:t>
      </w:r>
      <w:r>
        <w:rPr>
          <w:sz w:val="18"/>
          <w:szCs w:val="18"/>
        </w:rPr>
        <w:t xml:space="preserve"> en visioconférence </w:t>
      </w:r>
      <w:r w:rsidRPr="00EB353E">
        <w:rPr>
          <w:sz w:val="18"/>
          <w:szCs w:val="18"/>
        </w:rPr>
        <w:t xml:space="preserve"> (PACT</w:t>
      </w:r>
      <w:r>
        <w:rPr>
          <w:sz w:val="18"/>
          <w:szCs w:val="18"/>
        </w:rPr>
        <w:t xml:space="preserve"> - </w:t>
      </w:r>
      <w:r w:rsidRPr="005D1114">
        <w:rPr>
          <w:sz w:val="18"/>
          <w:szCs w:val="18"/>
        </w:rPr>
        <w:t>Preschool Autism Communication Therapy</w:t>
      </w:r>
      <w:r w:rsidRPr="00EB353E">
        <w:rPr>
          <w:sz w:val="18"/>
          <w:szCs w:val="18"/>
        </w:rPr>
        <w:t>) sur l’amélioration des compétences de communication et d’interactions sociales</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4EDE"/>
    <w:multiLevelType w:val="hybridMultilevel"/>
    <w:tmpl w:val="003A084C"/>
    <w:lvl w:ilvl="0" w:tplc="FFFFFFFF">
      <w:numFmt w:val="bullet"/>
      <w:lvlText w:val=""/>
      <w:lvlJc w:val="left"/>
      <w:pPr>
        <w:ind w:left="720" w:hanging="360"/>
      </w:pPr>
      <w:rPr>
        <w:rFonts w:ascii="Wingdings" w:eastAsiaTheme="minorHAnsi" w:hAnsi="Wingdings" w:cs="Times New Roman" w:hint="default"/>
      </w:rPr>
    </w:lvl>
    <w:lvl w:ilvl="1" w:tplc="CBEA5852">
      <w:start w:val="1"/>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5F2528"/>
    <w:multiLevelType w:val="multilevel"/>
    <w:tmpl w:val="518A8F78"/>
    <w:lvl w:ilvl="0">
      <w:start w:val="1"/>
      <w:numFmt w:val="upperLetter"/>
      <w:pStyle w:val="Titre1"/>
      <w:lvlText w:val="%1"/>
      <w:lvlJc w:val="left"/>
      <w:pPr>
        <w:ind w:left="432" w:hanging="432"/>
      </w:pPr>
      <w:rPr>
        <w:rFonts w:hint="default"/>
        <w:b w:val="0"/>
        <w:bCs w:val="0"/>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1146" w:hanging="720"/>
      </w:pPr>
      <w:rPr>
        <w:rFonts w:hint="default"/>
        <w:b/>
        <w:bCs/>
      </w:rPr>
    </w:lvl>
    <w:lvl w:ilvl="3">
      <w:start w:val="1"/>
      <w:numFmt w:val="decimal"/>
      <w:pStyle w:val="Titre4"/>
      <w:lvlText w:val="%1.%2.%3.%4"/>
      <w:lvlJc w:val="left"/>
      <w:pPr>
        <w:ind w:left="2849" w:hanging="864"/>
      </w:pPr>
      <w:rPr>
        <w:rFonts w:hint="default"/>
        <w:b w:val="0"/>
        <w:bCs w:val="0"/>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0FA31F48"/>
    <w:multiLevelType w:val="multilevel"/>
    <w:tmpl w:val="93C44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82521"/>
    <w:multiLevelType w:val="hybridMultilevel"/>
    <w:tmpl w:val="00F40622"/>
    <w:lvl w:ilvl="0" w:tplc="48A0B3D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956B57"/>
    <w:multiLevelType w:val="hybridMultilevel"/>
    <w:tmpl w:val="35DA43AE"/>
    <w:lvl w:ilvl="0" w:tplc="DE8AECCE">
      <w:start w:val="1"/>
      <w:numFmt w:val="bullet"/>
      <w:lvlText w:val=""/>
      <w:lvlJc w:val="left"/>
      <w:pPr>
        <w:ind w:left="720" w:hanging="360"/>
      </w:pPr>
      <w:rPr>
        <w:rFonts w:ascii="Symbol" w:hAnsi="Symbol" w:hint="default"/>
        <w:color w:val="4472C4"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7C0DFF"/>
    <w:multiLevelType w:val="hybridMultilevel"/>
    <w:tmpl w:val="AECE9B16"/>
    <w:lvl w:ilvl="0" w:tplc="B83A1D4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22CD52DC"/>
    <w:multiLevelType w:val="hybridMultilevel"/>
    <w:tmpl w:val="016CD7EA"/>
    <w:lvl w:ilvl="0" w:tplc="C7A6CF0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5103D7"/>
    <w:multiLevelType w:val="hybridMultilevel"/>
    <w:tmpl w:val="6BBC8564"/>
    <w:lvl w:ilvl="0" w:tplc="CBEA5852">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B87401"/>
    <w:multiLevelType w:val="multilevel"/>
    <w:tmpl w:val="2B56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7867FB"/>
    <w:multiLevelType w:val="hybridMultilevel"/>
    <w:tmpl w:val="CC92A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B94799"/>
    <w:multiLevelType w:val="hybridMultilevel"/>
    <w:tmpl w:val="0CEAC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9E0720"/>
    <w:multiLevelType w:val="hybridMultilevel"/>
    <w:tmpl w:val="9670DEA8"/>
    <w:lvl w:ilvl="0" w:tplc="707A678E">
      <w:start w:val="1"/>
      <w:numFmt w:val="decimal"/>
      <w:lvlText w:val="%1."/>
      <w:lvlJc w:val="left"/>
      <w:pPr>
        <w:ind w:left="786" w:hanging="360"/>
      </w:pPr>
      <w:rPr>
        <w:rFonts w:hint="default"/>
        <w:b/>
        <w:bCs/>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1C209F"/>
    <w:multiLevelType w:val="hybridMultilevel"/>
    <w:tmpl w:val="7BD64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C856D9"/>
    <w:multiLevelType w:val="hybridMultilevel"/>
    <w:tmpl w:val="BC386718"/>
    <w:lvl w:ilvl="0" w:tplc="CBEA5852">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A05777"/>
    <w:multiLevelType w:val="hybridMultilevel"/>
    <w:tmpl w:val="B77A5694"/>
    <w:lvl w:ilvl="0" w:tplc="E3303E74">
      <w:start w:val="1"/>
      <w:numFmt w:val="bullet"/>
      <w:lvlText w:val=""/>
      <w:lvlJc w:val="left"/>
      <w:pPr>
        <w:ind w:left="720" w:hanging="360"/>
      </w:pPr>
      <w:rPr>
        <w:rFonts w:ascii="Symbol" w:hAnsi="Symbol" w:hint="default"/>
        <w:color w:val="4472C4"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F601F1"/>
    <w:multiLevelType w:val="hybridMultilevel"/>
    <w:tmpl w:val="75FA9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F85655"/>
    <w:multiLevelType w:val="hybridMultilevel"/>
    <w:tmpl w:val="C3B0E1CA"/>
    <w:lvl w:ilvl="0" w:tplc="A4A84C26">
      <w:start w:val="1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E41C8F"/>
    <w:multiLevelType w:val="hybridMultilevel"/>
    <w:tmpl w:val="10F2778E"/>
    <w:lvl w:ilvl="0" w:tplc="48A0B3D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1874A2"/>
    <w:multiLevelType w:val="multilevel"/>
    <w:tmpl w:val="727E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688208">
    <w:abstractNumId w:val="18"/>
  </w:num>
  <w:num w:numId="2" w16cid:durableId="2048992656">
    <w:abstractNumId w:val="13"/>
  </w:num>
  <w:num w:numId="3" w16cid:durableId="861016596">
    <w:abstractNumId w:val="1"/>
  </w:num>
  <w:num w:numId="4" w16cid:durableId="64650320">
    <w:abstractNumId w:val="11"/>
  </w:num>
  <w:num w:numId="5" w16cid:durableId="1212692289">
    <w:abstractNumId w:val="14"/>
  </w:num>
  <w:num w:numId="6" w16cid:durableId="144325760">
    <w:abstractNumId w:val="3"/>
  </w:num>
  <w:num w:numId="7" w16cid:durableId="392318855">
    <w:abstractNumId w:val="10"/>
  </w:num>
  <w:num w:numId="8" w16cid:durableId="85002090">
    <w:abstractNumId w:val="6"/>
  </w:num>
  <w:num w:numId="9" w16cid:durableId="466319534">
    <w:abstractNumId w:val="7"/>
  </w:num>
  <w:num w:numId="10" w16cid:durableId="993873500">
    <w:abstractNumId w:val="17"/>
  </w:num>
  <w:num w:numId="11" w16cid:durableId="1634290008">
    <w:abstractNumId w:val="0"/>
  </w:num>
  <w:num w:numId="12" w16cid:durableId="621107036">
    <w:abstractNumId w:val="4"/>
  </w:num>
  <w:num w:numId="13" w16cid:durableId="496851187">
    <w:abstractNumId w:val="9"/>
  </w:num>
  <w:num w:numId="14" w16cid:durableId="181212502">
    <w:abstractNumId w:val="1"/>
  </w:num>
  <w:num w:numId="15" w16cid:durableId="1255478059">
    <w:abstractNumId w:val="1"/>
  </w:num>
  <w:num w:numId="16" w16cid:durableId="306713897">
    <w:abstractNumId w:val="1"/>
  </w:num>
  <w:num w:numId="17" w16cid:durableId="1499878551">
    <w:abstractNumId w:val="1"/>
  </w:num>
  <w:num w:numId="18" w16cid:durableId="787578031">
    <w:abstractNumId w:val="1"/>
  </w:num>
  <w:num w:numId="19" w16cid:durableId="451826915">
    <w:abstractNumId w:val="1"/>
  </w:num>
  <w:num w:numId="20" w16cid:durableId="74016911">
    <w:abstractNumId w:val="1"/>
  </w:num>
  <w:num w:numId="21" w16cid:durableId="737291231">
    <w:abstractNumId w:val="8"/>
  </w:num>
  <w:num w:numId="22" w16cid:durableId="435490361">
    <w:abstractNumId w:val="5"/>
  </w:num>
  <w:num w:numId="23" w16cid:durableId="117145377">
    <w:abstractNumId w:val="16"/>
  </w:num>
  <w:num w:numId="24" w16cid:durableId="1174492872">
    <w:abstractNumId w:val="1"/>
  </w:num>
  <w:num w:numId="25" w16cid:durableId="1837527743">
    <w:abstractNumId w:val="2"/>
  </w:num>
  <w:num w:numId="26" w16cid:durableId="1495104832">
    <w:abstractNumId w:val="15"/>
  </w:num>
  <w:num w:numId="27" w16cid:durableId="2032801143">
    <w:abstractNumId w:val="1"/>
  </w:num>
  <w:num w:numId="28" w16cid:durableId="8435281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91"/>
    <w:rsid w:val="000010D4"/>
    <w:rsid w:val="000012EF"/>
    <w:rsid w:val="00001DB3"/>
    <w:rsid w:val="00002072"/>
    <w:rsid w:val="000020E7"/>
    <w:rsid w:val="00002189"/>
    <w:rsid w:val="00003BB7"/>
    <w:rsid w:val="000043CB"/>
    <w:rsid w:val="000048A9"/>
    <w:rsid w:val="00005D85"/>
    <w:rsid w:val="00006730"/>
    <w:rsid w:val="000076AB"/>
    <w:rsid w:val="000076E0"/>
    <w:rsid w:val="00010611"/>
    <w:rsid w:val="00010AA0"/>
    <w:rsid w:val="00010EF1"/>
    <w:rsid w:val="00010F5E"/>
    <w:rsid w:val="00011597"/>
    <w:rsid w:val="00013D97"/>
    <w:rsid w:val="00014620"/>
    <w:rsid w:val="00014AC8"/>
    <w:rsid w:val="00015300"/>
    <w:rsid w:val="00015DDE"/>
    <w:rsid w:val="0001622E"/>
    <w:rsid w:val="0001692E"/>
    <w:rsid w:val="0001709A"/>
    <w:rsid w:val="000173D6"/>
    <w:rsid w:val="0001761B"/>
    <w:rsid w:val="00017632"/>
    <w:rsid w:val="00017EF5"/>
    <w:rsid w:val="00021309"/>
    <w:rsid w:val="000218D9"/>
    <w:rsid w:val="0002235C"/>
    <w:rsid w:val="000246DC"/>
    <w:rsid w:val="000248EF"/>
    <w:rsid w:val="00025154"/>
    <w:rsid w:val="000251C4"/>
    <w:rsid w:val="000253B1"/>
    <w:rsid w:val="000277A0"/>
    <w:rsid w:val="0002781B"/>
    <w:rsid w:val="00027E51"/>
    <w:rsid w:val="0003021D"/>
    <w:rsid w:val="0003023B"/>
    <w:rsid w:val="000302E7"/>
    <w:rsid w:val="000308F9"/>
    <w:rsid w:val="00030976"/>
    <w:rsid w:val="00030C6C"/>
    <w:rsid w:val="00030D28"/>
    <w:rsid w:val="000314B3"/>
    <w:rsid w:val="00031623"/>
    <w:rsid w:val="00031AB1"/>
    <w:rsid w:val="00031EC4"/>
    <w:rsid w:val="00032897"/>
    <w:rsid w:val="00032A8D"/>
    <w:rsid w:val="00033281"/>
    <w:rsid w:val="000333EC"/>
    <w:rsid w:val="00034324"/>
    <w:rsid w:val="00034BDA"/>
    <w:rsid w:val="00035BB3"/>
    <w:rsid w:val="00035FB2"/>
    <w:rsid w:val="00036B02"/>
    <w:rsid w:val="00037856"/>
    <w:rsid w:val="00037B6A"/>
    <w:rsid w:val="00037D0A"/>
    <w:rsid w:val="00040314"/>
    <w:rsid w:val="0004059E"/>
    <w:rsid w:val="00040C72"/>
    <w:rsid w:val="00040F06"/>
    <w:rsid w:val="00040FF9"/>
    <w:rsid w:val="000425AC"/>
    <w:rsid w:val="00042C0E"/>
    <w:rsid w:val="0004371E"/>
    <w:rsid w:val="00043C34"/>
    <w:rsid w:val="0004408C"/>
    <w:rsid w:val="000443D4"/>
    <w:rsid w:val="000455E9"/>
    <w:rsid w:val="0004570E"/>
    <w:rsid w:val="00045EC6"/>
    <w:rsid w:val="0004627D"/>
    <w:rsid w:val="000474A5"/>
    <w:rsid w:val="00047515"/>
    <w:rsid w:val="00047821"/>
    <w:rsid w:val="00047F4F"/>
    <w:rsid w:val="000506E9"/>
    <w:rsid w:val="0005105B"/>
    <w:rsid w:val="0005115D"/>
    <w:rsid w:val="00051DCE"/>
    <w:rsid w:val="00052010"/>
    <w:rsid w:val="00052278"/>
    <w:rsid w:val="00052359"/>
    <w:rsid w:val="00052461"/>
    <w:rsid w:val="000525EA"/>
    <w:rsid w:val="00052764"/>
    <w:rsid w:val="00052C92"/>
    <w:rsid w:val="00052CE8"/>
    <w:rsid w:val="00052EE1"/>
    <w:rsid w:val="00052FD8"/>
    <w:rsid w:val="000535DF"/>
    <w:rsid w:val="000537C0"/>
    <w:rsid w:val="00053ACD"/>
    <w:rsid w:val="00053EEC"/>
    <w:rsid w:val="00053F22"/>
    <w:rsid w:val="00054806"/>
    <w:rsid w:val="00054F16"/>
    <w:rsid w:val="000556E3"/>
    <w:rsid w:val="000559A1"/>
    <w:rsid w:val="00055FD1"/>
    <w:rsid w:val="00056030"/>
    <w:rsid w:val="000562BE"/>
    <w:rsid w:val="000572D4"/>
    <w:rsid w:val="00057A01"/>
    <w:rsid w:val="00057C22"/>
    <w:rsid w:val="00060909"/>
    <w:rsid w:val="00062005"/>
    <w:rsid w:val="0006391B"/>
    <w:rsid w:val="00063F32"/>
    <w:rsid w:val="00064068"/>
    <w:rsid w:val="0006598C"/>
    <w:rsid w:val="00065F85"/>
    <w:rsid w:val="00065FD8"/>
    <w:rsid w:val="000669DF"/>
    <w:rsid w:val="00067CC8"/>
    <w:rsid w:val="00071503"/>
    <w:rsid w:val="00071561"/>
    <w:rsid w:val="0007181D"/>
    <w:rsid w:val="00071CF6"/>
    <w:rsid w:val="00071D37"/>
    <w:rsid w:val="00072292"/>
    <w:rsid w:val="000729DF"/>
    <w:rsid w:val="00072ADC"/>
    <w:rsid w:val="00072BA5"/>
    <w:rsid w:val="000733C3"/>
    <w:rsid w:val="00073AD6"/>
    <w:rsid w:val="00074358"/>
    <w:rsid w:val="00074364"/>
    <w:rsid w:val="00074F5B"/>
    <w:rsid w:val="0007553B"/>
    <w:rsid w:val="000762FB"/>
    <w:rsid w:val="000764E1"/>
    <w:rsid w:val="00076D86"/>
    <w:rsid w:val="000772D3"/>
    <w:rsid w:val="000773D6"/>
    <w:rsid w:val="000779EA"/>
    <w:rsid w:val="00083706"/>
    <w:rsid w:val="00083909"/>
    <w:rsid w:val="00084027"/>
    <w:rsid w:val="00084215"/>
    <w:rsid w:val="00084268"/>
    <w:rsid w:val="00084721"/>
    <w:rsid w:val="00085104"/>
    <w:rsid w:val="000869B3"/>
    <w:rsid w:val="0008773D"/>
    <w:rsid w:val="00087740"/>
    <w:rsid w:val="000877CB"/>
    <w:rsid w:val="000907CB"/>
    <w:rsid w:val="00090B7B"/>
    <w:rsid w:val="00091DE2"/>
    <w:rsid w:val="0009258B"/>
    <w:rsid w:val="000926FD"/>
    <w:rsid w:val="00092F70"/>
    <w:rsid w:val="00093804"/>
    <w:rsid w:val="00093B36"/>
    <w:rsid w:val="00093F97"/>
    <w:rsid w:val="0009535D"/>
    <w:rsid w:val="00095562"/>
    <w:rsid w:val="00095D62"/>
    <w:rsid w:val="0009686B"/>
    <w:rsid w:val="000978F6"/>
    <w:rsid w:val="00097923"/>
    <w:rsid w:val="00097E13"/>
    <w:rsid w:val="00097E43"/>
    <w:rsid w:val="00097F04"/>
    <w:rsid w:val="00097FDF"/>
    <w:rsid w:val="000A07C7"/>
    <w:rsid w:val="000A0FEC"/>
    <w:rsid w:val="000A1103"/>
    <w:rsid w:val="000A1D6E"/>
    <w:rsid w:val="000A423B"/>
    <w:rsid w:val="000A49CE"/>
    <w:rsid w:val="000A4FCE"/>
    <w:rsid w:val="000A5338"/>
    <w:rsid w:val="000A5AF9"/>
    <w:rsid w:val="000A6EC7"/>
    <w:rsid w:val="000A6FE8"/>
    <w:rsid w:val="000A7982"/>
    <w:rsid w:val="000B0265"/>
    <w:rsid w:val="000B17C6"/>
    <w:rsid w:val="000B20B7"/>
    <w:rsid w:val="000B23AB"/>
    <w:rsid w:val="000B2548"/>
    <w:rsid w:val="000B2E81"/>
    <w:rsid w:val="000B2F85"/>
    <w:rsid w:val="000B42AD"/>
    <w:rsid w:val="000B5348"/>
    <w:rsid w:val="000B666D"/>
    <w:rsid w:val="000B67CD"/>
    <w:rsid w:val="000B6D15"/>
    <w:rsid w:val="000B6D95"/>
    <w:rsid w:val="000B7113"/>
    <w:rsid w:val="000B7ADF"/>
    <w:rsid w:val="000B7AF2"/>
    <w:rsid w:val="000C1118"/>
    <w:rsid w:val="000C1317"/>
    <w:rsid w:val="000C158E"/>
    <w:rsid w:val="000C1EC7"/>
    <w:rsid w:val="000C2099"/>
    <w:rsid w:val="000C2299"/>
    <w:rsid w:val="000C2389"/>
    <w:rsid w:val="000C2657"/>
    <w:rsid w:val="000C2804"/>
    <w:rsid w:val="000C2DDD"/>
    <w:rsid w:val="000C2E90"/>
    <w:rsid w:val="000C2FA2"/>
    <w:rsid w:val="000C381E"/>
    <w:rsid w:val="000C3D75"/>
    <w:rsid w:val="000C4659"/>
    <w:rsid w:val="000C574E"/>
    <w:rsid w:val="000C5D63"/>
    <w:rsid w:val="000C6164"/>
    <w:rsid w:val="000C6DD7"/>
    <w:rsid w:val="000C74E5"/>
    <w:rsid w:val="000C7534"/>
    <w:rsid w:val="000D10FD"/>
    <w:rsid w:val="000D2ED2"/>
    <w:rsid w:val="000D30B4"/>
    <w:rsid w:val="000D35F9"/>
    <w:rsid w:val="000D6147"/>
    <w:rsid w:val="000D682F"/>
    <w:rsid w:val="000D79AD"/>
    <w:rsid w:val="000D7EC9"/>
    <w:rsid w:val="000E004D"/>
    <w:rsid w:val="000E099D"/>
    <w:rsid w:val="000E0DC1"/>
    <w:rsid w:val="000E13A2"/>
    <w:rsid w:val="000E18F6"/>
    <w:rsid w:val="000E1F65"/>
    <w:rsid w:val="000E24A5"/>
    <w:rsid w:val="000E28FB"/>
    <w:rsid w:val="000E2CF5"/>
    <w:rsid w:val="000E3451"/>
    <w:rsid w:val="000E3A84"/>
    <w:rsid w:val="000E445D"/>
    <w:rsid w:val="000E4C74"/>
    <w:rsid w:val="000E531A"/>
    <w:rsid w:val="000E5A2E"/>
    <w:rsid w:val="000E60E3"/>
    <w:rsid w:val="000E71F3"/>
    <w:rsid w:val="000E7360"/>
    <w:rsid w:val="000E773C"/>
    <w:rsid w:val="000E7BB7"/>
    <w:rsid w:val="000E7FF3"/>
    <w:rsid w:val="000F0C8D"/>
    <w:rsid w:val="000F0F40"/>
    <w:rsid w:val="000F1162"/>
    <w:rsid w:val="000F11D3"/>
    <w:rsid w:val="000F1C0E"/>
    <w:rsid w:val="000F3B8A"/>
    <w:rsid w:val="000F5008"/>
    <w:rsid w:val="000F53EA"/>
    <w:rsid w:val="000F5F85"/>
    <w:rsid w:val="000F6AA0"/>
    <w:rsid w:val="000F6B62"/>
    <w:rsid w:val="000F7B11"/>
    <w:rsid w:val="001009A3"/>
    <w:rsid w:val="00100F44"/>
    <w:rsid w:val="00101C4B"/>
    <w:rsid w:val="00102D24"/>
    <w:rsid w:val="00103020"/>
    <w:rsid w:val="00103066"/>
    <w:rsid w:val="00103377"/>
    <w:rsid w:val="001045E9"/>
    <w:rsid w:val="00104A7F"/>
    <w:rsid w:val="001051F9"/>
    <w:rsid w:val="001057B2"/>
    <w:rsid w:val="00105D79"/>
    <w:rsid w:val="001065A3"/>
    <w:rsid w:val="001069DB"/>
    <w:rsid w:val="00106B0B"/>
    <w:rsid w:val="00107019"/>
    <w:rsid w:val="0010727E"/>
    <w:rsid w:val="001076DC"/>
    <w:rsid w:val="0010783E"/>
    <w:rsid w:val="001110A8"/>
    <w:rsid w:val="00111174"/>
    <w:rsid w:val="00111202"/>
    <w:rsid w:val="00111A4E"/>
    <w:rsid w:val="001121B3"/>
    <w:rsid w:val="001121F8"/>
    <w:rsid w:val="0011330A"/>
    <w:rsid w:val="001136AE"/>
    <w:rsid w:val="001137C0"/>
    <w:rsid w:val="00114A27"/>
    <w:rsid w:val="001153D7"/>
    <w:rsid w:val="001159E1"/>
    <w:rsid w:val="00116169"/>
    <w:rsid w:val="001163CD"/>
    <w:rsid w:val="0011670A"/>
    <w:rsid w:val="0011682C"/>
    <w:rsid w:val="00116C25"/>
    <w:rsid w:val="00117233"/>
    <w:rsid w:val="001174B2"/>
    <w:rsid w:val="00117940"/>
    <w:rsid w:val="0012031E"/>
    <w:rsid w:val="001206FE"/>
    <w:rsid w:val="00120D15"/>
    <w:rsid w:val="00121E02"/>
    <w:rsid w:val="001221D6"/>
    <w:rsid w:val="00122290"/>
    <w:rsid w:val="00122AF0"/>
    <w:rsid w:val="00122D52"/>
    <w:rsid w:val="00123149"/>
    <w:rsid w:val="00123BF7"/>
    <w:rsid w:val="00124E28"/>
    <w:rsid w:val="00124E7F"/>
    <w:rsid w:val="00125C6F"/>
    <w:rsid w:val="00126095"/>
    <w:rsid w:val="0012693D"/>
    <w:rsid w:val="001275B9"/>
    <w:rsid w:val="00130392"/>
    <w:rsid w:val="00130D16"/>
    <w:rsid w:val="00131112"/>
    <w:rsid w:val="001331E0"/>
    <w:rsid w:val="00134033"/>
    <w:rsid w:val="0013415B"/>
    <w:rsid w:val="001343CC"/>
    <w:rsid w:val="00134CCF"/>
    <w:rsid w:val="0013525F"/>
    <w:rsid w:val="0013572F"/>
    <w:rsid w:val="00135BF4"/>
    <w:rsid w:val="001361FF"/>
    <w:rsid w:val="00140930"/>
    <w:rsid w:val="00140F89"/>
    <w:rsid w:val="00143048"/>
    <w:rsid w:val="00143EC5"/>
    <w:rsid w:val="00146BDA"/>
    <w:rsid w:val="00146E8B"/>
    <w:rsid w:val="00146FC1"/>
    <w:rsid w:val="001470AC"/>
    <w:rsid w:val="001471E1"/>
    <w:rsid w:val="001505FC"/>
    <w:rsid w:val="00150B85"/>
    <w:rsid w:val="00151095"/>
    <w:rsid w:val="001519DE"/>
    <w:rsid w:val="00151F6A"/>
    <w:rsid w:val="0015298F"/>
    <w:rsid w:val="001530E8"/>
    <w:rsid w:val="001531C5"/>
    <w:rsid w:val="00153777"/>
    <w:rsid w:val="00154749"/>
    <w:rsid w:val="00154C45"/>
    <w:rsid w:val="00154CB3"/>
    <w:rsid w:val="00155EF2"/>
    <w:rsid w:val="00156888"/>
    <w:rsid w:val="00157F38"/>
    <w:rsid w:val="0016009E"/>
    <w:rsid w:val="00160D61"/>
    <w:rsid w:val="001614BB"/>
    <w:rsid w:val="00161666"/>
    <w:rsid w:val="001617DE"/>
    <w:rsid w:val="001626CA"/>
    <w:rsid w:val="0016280F"/>
    <w:rsid w:val="00163002"/>
    <w:rsid w:val="00163258"/>
    <w:rsid w:val="00163CCE"/>
    <w:rsid w:val="0016541F"/>
    <w:rsid w:val="001654CC"/>
    <w:rsid w:val="001661C6"/>
    <w:rsid w:val="00166219"/>
    <w:rsid w:val="00166A29"/>
    <w:rsid w:val="00166A76"/>
    <w:rsid w:val="00166AC8"/>
    <w:rsid w:val="00166E03"/>
    <w:rsid w:val="00167BBC"/>
    <w:rsid w:val="00170ADC"/>
    <w:rsid w:val="00170BDE"/>
    <w:rsid w:val="00170C8B"/>
    <w:rsid w:val="001713B3"/>
    <w:rsid w:val="001726FA"/>
    <w:rsid w:val="0017325E"/>
    <w:rsid w:val="00173335"/>
    <w:rsid w:val="00173C3A"/>
    <w:rsid w:val="00174377"/>
    <w:rsid w:val="00174AE1"/>
    <w:rsid w:val="00175061"/>
    <w:rsid w:val="001752BF"/>
    <w:rsid w:val="00175752"/>
    <w:rsid w:val="0017690A"/>
    <w:rsid w:val="0017691D"/>
    <w:rsid w:val="00176B8F"/>
    <w:rsid w:val="001770CE"/>
    <w:rsid w:val="001770EF"/>
    <w:rsid w:val="00177101"/>
    <w:rsid w:val="001772E6"/>
    <w:rsid w:val="00180008"/>
    <w:rsid w:val="00180DB2"/>
    <w:rsid w:val="0018132A"/>
    <w:rsid w:val="001814ED"/>
    <w:rsid w:val="00181CEE"/>
    <w:rsid w:val="00181F20"/>
    <w:rsid w:val="00182253"/>
    <w:rsid w:val="001828CC"/>
    <w:rsid w:val="00183583"/>
    <w:rsid w:val="0018478B"/>
    <w:rsid w:val="001860C0"/>
    <w:rsid w:val="00186D12"/>
    <w:rsid w:val="00186DB4"/>
    <w:rsid w:val="00187A59"/>
    <w:rsid w:val="001900F5"/>
    <w:rsid w:val="00190814"/>
    <w:rsid w:val="00190873"/>
    <w:rsid w:val="00190BE2"/>
    <w:rsid w:val="00190E54"/>
    <w:rsid w:val="00191C1A"/>
    <w:rsid w:val="00191C60"/>
    <w:rsid w:val="0019201A"/>
    <w:rsid w:val="00192165"/>
    <w:rsid w:val="00192A8B"/>
    <w:rsid w:val="00192AC2"/>
    <w:rsid w:val="00192DD1"/>
    <w:rsid w:val="001944D0"/>
    <w:rsid w:val="00195089"/>
    <w:rsid w:val="00196290"/>
    <w:rsid w:val="00196986"/>
    <w:rsid w:val="00197D72"/>
    <w:rsid w:val="001A011A"/>
    <w:rsid w:val="001A02E8"/>
    <w:rsid w:val="001A0893"/>
    <w:rsid w:val="001A0A72"/>
    <w:rsid w:val="001A140F"/>
    <w:rsid w:val="001A1D9D"/>
    <w:rsid w:val="001A261E"/>
    <w:rsid w:val="001A26B8"/>
    <w:rsid w:val="001A290E"/>
    <w:rsid w:val="001A3806"/>
    <w:rsid w:val="001A39BF"/>
    <w:rsid w:val="001A3B61"/>
    <w:rsid w:val="001A4AE0"/>
    <w:rsid w:val="001A529B"/>
    <w:rsid w:val="001A5ADB"/>
    <w:rsid w:val="001A5F3E"/>
    <w:rsid w:val="001A651F"/>
    <w:rsid w:val="001A6B7A"/>
    <w:rsid w:val="001A6FD5"/>
    <w:rsid w:val="001A76EF"/>
    <w:rsid w:val="001A7992"/>
    <w:rsid w:val="001B006C"/>
    <w:rsid w:val="001B080A"/>
    <w:rsid w:val="001B153C"/>
    <w:rsid w:val="001B171D"/>
    <w:rsid w:val="001B1FCD"/>
    <w:rsid w:val="001B387E"/>
    <w:rsid w:val="001B4456"/>
    <w:rsid w:val="001B6550"/>
    <w:rsid w:val="001B6C34"/>
    <w:rsid w:val="001B6DB8"/>
    <w:rsid w:val="001B6E30"/>
    <w:rsid w:val="001B7160"/>
    <w:rsid w:val="001B7B6C"/>
    <w:rsid w:val="001C0801"/>
    <w:rsid w:val="001C1C14"/>
    <w:rsid w:val="001C1E3E"/>
    <w:rsid w:val="001C1FF4"/>
    <w:rsid w:val="001C2C0F"/>
    <w:rsid w:val="001C452D"/>
    <w:rsid w:val="001C501A"/>
    <w:rsid w:val="001C55F8"/>
    <w:rsid w:val="001C57E7"/>
    <w:rsid w:val="001C58A4"/>
    <w:rsid w:val="001C6F7C"/>
    <w:rsid w:val="001C70F8"/>
    <w:rsid w:val="001C7B0E"/>
    <w:rsid w:val="001D00B6"/>
    <w:rsid w:val="001D00BC"/>
    <w:rsid w:val="001D047D"/>
    <w:rsid w:val="001D0E07"/>
    <w:rsid w:val="001D10FB"/>
    <w:rsid w:val="001D120F"/>
    <w:rsid w:val="001D1AA2"/>
    <w:rsid w:val="001D2082"/>
    <w:rsid w:val="001D21D4"/>
    <w:rsid w:val="001D270B"/>
    <w:rsid w:val="001D3A9F"/>
    <w:rsid w:val="001D3B60"/>
    <w:rsid w:val="001D3C58"/>
    <w:rsid w:val="001D416C"/>
    <w:rsid w:val="001D454A"/>
    <w:rsid w:val="001D6087"/>
    <w:rsid w:val="001D622E"/>
    <w:rsid w:val="001D63EC"/>
    <w:rsid w:val="001D79DA"/>
    <w:rsid w:val="001E09EB"/>
    <w:rsid w:val="001E20E3"/>
    <w:rsid w:val="001E3418"/>
    <w:rsid w:val="001E3B9E"/>
    <w:rsid w:val="001E530C"/>
    <w:rsid w:val="001E5868"/>
    <w:rsid w:val="001E5C92"/>
    <w:rsid w:val="001E6173"/>
    <w:rsid w:val="001E650C"/>
    <w:rsid w:val="001E7572"/>
    <w:rsid w:val="001E79C4"/>
    <w:rsid w:val="001F0A60"/>
    <w:rsid w:val="001F0ABF"/>
    <w:rsid w:val="001F10BF"/>
    <w:rsid w:val="001F138B"/>
    <w:rsid w:val="001F15CD"/>
    <w:rsid w:val="001F1843"/>
    <w:rsid w:val="001F3108"/>
    <w:rsid w:val="001F4034"/>
    <w:rsid w:val="001F41D1"/>
    <w:rsid w:val="001F4657"/>
    <w:rsid w:val="001F48D8"/>
    <w:rsid w:val="001F5FAF"/>
    <w:rsid w:val="001F703E"/>
    <w:rsid w:val="001F7168"/>
    <w:rsid w:val="001F743B"/>
    <w:rsid w:val="001F7D6E"/>
    <w:rsid w:val="0020002F"/>
    <w:rsid w:val="00200459"/>
    <w:rsid w:val="00200872"/>
    <w:rsid w:val="00201BD8"/>
    <w:rsid w:val="0020249F"/>
    <w:rsid w:val="00202946"/>
    <w:rsid w:val="002037ED"/>
    <w:rsid w:val="0020454A"/>
    <w:rsid w:val="0020545F"/>
    <w:rsid w:val="00205EE7"/>
    <w:rsid w:val="00206438"/>
    <w:rsid w:val="00206454"/>
    <w:rsid w:val="00206566"/>
    <w:rsid w:val="00206912"/>
    <w:rsid w:val="00207774"/>
    <w:rsid w:val="00207D1B"/>
    <w:rsid w:val="00207F57"/>
    <w:rsid w:val="00207FCF"/>
    <w:rsid w:val="0021027F"/>
    <w:rsid w:val="0021069E"/>
    <w:rsid w:val="00210DD0"/>
    <w:rsid w:val="002110C8"/>
    <w:rsid w:val="00211AF0"/>
    <w:rsid w:val="00212DC2"/>
    <w:rsid w:val="00212DFE"/>
    <w:rsid w:val="00213459"/>
    <w:rsid w:val="00213592"/>
    <w:rsid w:val="002135D5"/>
    <w:rsid w:val="0021383A"/>
    <w:rsid w:val="002139B2"/>
    <w:rsid w:val="0021560B"/>
    <w:rsid w:val="00215BC0"/>
    <w:rsid w:val="00215E90"/>
    <w:rsid w:val="00216333"/>
    <w:rsid w:val="00216E9F"/>
    <w:rsid w:val="00217DC5"/>
    <w:rsid w:val="00217E9D"/>
    <w:rsid w:val="0022002A"/>
    <w:rsid w:val="00220A23"/>
    <w:rsid w:val="002211EA"/>
    <w:rsid w:val="002214D4"/>
    <w:rsid w:val="00221B0F"/>
    <w:rsid w:val="00221E67"/>
    <w:rsid w:val="00222292"/>
    <w:rsid w:val="00222B56"/>
    <w:rsid w:val="002231DC"/>
    <w:rsid w:val="00223BF5"/>
    <w:rsid w:val="00224393"/>
    <w:rsid w:val="002243B4"/>
    <w:rsid w:val="00224AC1"/>
    <w:rsid w:val="00224F1A"/>
    <w:rsid w:val="002255C9"/>
    <w:rsid w:val="0022661F"/>
    <w:rsid w:val="00226C88"/>
    <w:rsid w:val="00227498"/>
    <w:rsid w:val="00227538"/>
    <w:rsid w:val="002279F1"/>
    <w:rsid w:val="002308CB"/>
    <w:rsid w:val="00230F87"/>
    <w:rsid w:val="00231B5C"/>
    <w:rsid w:val="00231C49"/>
    <w:rsid w:val="00231C50"/>
    <w:rsid w:val="002322B9"/>
    <w:rsid w:val="00232CAC"/>
    <w:rsid w:val="0023362F"/>
    <w:rsid w:val="00234002"/>
    <w:rsid w:val="002342A9"/>
    <w:rsid w:val="002342DB"/>
    <w:rsid w:val="00235177"/>
    <w:rsid w:val="00235920"/>
    <w:rsid w:val="00235F9F"/>
    <w:rsid w:val="00240072"/>
    <w:rsid w:val="002405F6"/>
    <w:rsid w:val="00240E88"/>
    <w:rsid w:val="00240F90"/>
    <w:rsid w:val="00241A78"/>
    <w:rsid w:val="00241C28"/>
    <w:rsid w:val="00241E5F"/>
    <w:rsid w:val="0024238F"/>
    <w:rsid w:val="002424E9"/>
    <w:rsid w:val="00242683"/>
    <w:rsid w:val="00242D0C"/>
    <w:rsid w:val="00242D74"/>
    <w:rsid w:val="0024395F"/>
    <w:rsid w:val="00243FB9"/>
    <w:rsid w:val="002443EA"/>
    <w:rsid w:val="00244668"/>
    <w:rsid w:val="00244693"/>
    <w:rsid w:val="002447A5"/>
    <w:rsid w:val="002457AD"/>
    <w:rsid w:val="00245E84"/>
    <w:rsid w:val="00246993"/>
    <w:rsid w:val="00246BD2"/>
    <w:rsid w:val="00247368"/>
    <w:rsid w:val="00247C99"/>
    <w:rsid w:val="002517AD"/>
    <w:rsid w:val="002519D0"/>
    <w:rsid w:val="0025282D"/>
    <w:rsid w:val="00252B78"/>
    <w:rsid w:val="0025306B"/>
    <w:rsid w:val="00253240"/>
    <w:rsid w:val="00253471"/>
    <w:rsid w:val="00254A4C"/>
    <w:rsid w:val="00254E5E"/>
    <w:rsid w:val="00255804"/>
    <w:rsid w:val="0025605C"/>
    <w:rsid w:val="00257398"/>
    <w:rsid w:val="002577B1"/>
    <w:rsid w:val="00257D7F"/>
    <w:rsid w:val="002605F2"/>
    <w:rsid w:val="002607F5"/>
    <w:rsid w:val="00260959"/>
    <w:rsid w:val="00261B9D"/>
    <w:rsid w:val="00262173"/>
    <w:rsid w:val="002626B1"/>
    <w:rsid w:val="002628C2"/>
    <w:rsid w:val="00262C92"/>
    <w:rsid w:val="00262F97"/>
    <w:rsid w:val="0026313A"/>
    <w:rsid w:val="002633CC"/>
    <w:rsid w:val="002647EF"/>
    <w:rsid w:val="00264BF6"/>
    <w:rsid w:val="00265387"/>
    <w:rsid w:val="00266C24"/>
    <w:rsid w:val="00267236"/>
    <w:rsid w:val="002675E9"/>
    <w:rsid w:val="00270011"/>
    <w:rsid w:val="00270422"/>
    <w:rsid w:val="002704BF"/>
    <w:rsid w:val="00271302"/>
    <w:rsid w:val="002713DC"/>
    <w:rsid w:val="00271E5A"/>
    <w:rsid w:val="00272004"/>
    <w:rsid w:val="00272719"/>
    <w:rsid w:val="00272C2D"/>
    <w:rsid w:val="00274AFE"/>
    <w:rsid w:val="00274C1D"/>
    <w:rsid w:val="00274FBA"/>
    <w:rsid w:val="00275159"/>
    <w:rsid w:val="002759F6"/>
    <w:rsid w:val="00276B78"/>
    <w:rsid w:val="0027711E"/>
    <w:rsid w:val="0028041A"/>
    <w:rsid w:val="00280B3B"/>
    <w:rsid w:val="00280BEE"/>
    <w:rsid w:val="00281C09"/>
    <w:rsid w:val="00281EC4"/>
    <w:rsid w:val="002833C3"/>
    <w:rsid w:val="00283C39"/>
    <w:rsid w:val="002840C2"/>
    <w:rsid w:val="002844AB"/>
    <w:rsid w:val="002847AA"/>
    <w:rsid w:val="00286134"/>
    <w:rsid w:val="002864E9"/>
    <w:rsid w:val="00286EA1"/>
    <w:rsid w:val="00287937"/>
    <w:rsid w:val="00287B7F"/>
    <w:rsid w:val="00287E12"/>
    <w:rsid w:val="00291C35"/>
    <w:rsid w:val="00292DB4"/>
    <w:rsid w:val="00294A8F"/>
    <w:rsid w:val="00294D69"/>
    <w:rsid w:val="0029544D"/>
    <w:rsid w:val="00295587"/>
    <w:rsid w:val="00295980"/>
    <w:rsid w:val="002960AA"/>
    <w:rsid w:val="002961ED"/>
    <w:rsid w:val="00296DFE"/>
    <w:rsid w:val="0029709B"/>
    <w:rsid w:val="0029712E"/>
    <w:rsid w:val="002A0180"/>
    <w:rsid w:val="002A01C1"/>
    <w:rsid w:val="002A01CE"/>
    <w:rsid w:val="002A0412"/>
    <w:rsid w:val="002A065C"/>
    <w:rsid w:val="002A17E7"/>
    <w:rsid w:val="002A1A51"/>
    <w:rsid w:val="002A202C"/>
    <w:rsid w:val="002A2405"/>
    <w:rsid w:val="002A269A"/>
    <w:rsid w:val="002A2882"/>
    <w:rsid w:val="002A2BB1"/>
    <w:rsid w:val="002A2C0E"/>
    <w:rsid w:val="002A35A2"/>
    <w:rsid w:val="002A393B"/>
    <w:rsid w:val="002A4613"/>
    <w:rsid w:val="002A4CBD"/>
    <w:rsid w:val="002A6573"/>
    <w:rsid w:val="002A710D"/>
    <w:rsid w:val="002A7438"/>
    <w:rsid w:val="002B09FA"/>
    <w:rsid w:val="002B0EE2"/>
    <w:rsid w:val="002B13B1"/>
    <w:rsid w:val="002B1458"/>
    <w:rsid w:val="002B14BB"/>
    <w:rsid w:val="002B195F"/>
    <w:rsid w:val="002B2292"/>
    <w:rsid w:val="002B2827"/>
    <w:rsid w:val="002B2A6C"/>
    <w:rsid w:val="002B2CC5"/>
    <w:rsid w:val="002B2EEB"/>
    <w:rsid w:val="002B4187"/>
    <w:rsid w:val="002B43E9"/>
    <w:rsid w:val="002B45CE"/>
    <w:rsid w:val="002B4B60"/>
    <w:rsid w:val="002B5429"/>
    <w:rsid w:val="002B57A6"/>
    <w:rsid w:val="002B5942"/>
    <w:rsid w:val="002B5991"/>
    <w:rsid w:val="002B5B29"/>
    <w:rsid w:val="002B7129"/>
    <w:rsid w:val="002B7A19"/>
    <w:rsid w:val="002C0227"/>
    <w:rsid w:val="002C0533"/>
    <w:rsid w:val="002C06CC"/>
    <w:rsid w:val="002C07C6"/>
    <w:rsid w:val="002C0C41"/>
    <w:rsid w:val="002C13C8"/>
    <w:rsid w:val="002C2206"/>
    <w:rsid w:val="002C24AB"/>
    <w:rsid w:val="002C32E3"/>
    <w:rsid w:val="002C3B25"/>
    <w:rsid w:val="002C3CE8"/>
    <w:rsid w:val="002C3EDA"/>
    <w:rsid w:val="002C4F16"/>
    <w:rsid w:val="002C4F6D"/>
    <w:rsid w:val="002C5392"/>
    <w:rsid w:val="002C5BF1"/>
    <w:rsid w:val="002C5C0A"/>
    <w:rsid w:val="002C5CC4"/>
    <w:rsid w:val="002C685B"/>
    <w:rsid w:val="002C72E8"/>
    <w:rsid w:val="002C7628"/>
    <w:rsid w:val="002D039F"/>
    <w:rsid w:val="002D09D0"/>
    <w:rsid w:val="002D0BA1"/>
    <w:rsid w:val="002D1A3C"/>
    <w:rsid w:val="002D1B2D"/>
    <w:rsid w:val="002D2818"/>
    <w:rsid w:val="002D29AB"/>
    <w:rsid w:val="002D2B03"/>
    <w:rsid w:val="002D2D41"/>
    <w:rsid w:val="002D3CBB"/>
    <w:rsid w:val="002D4026"/>
    <w:rsid w:val="002D4069"/>
    <w:rsid w:val="002D45F1"/>
    <w:rsid w:val="002D4ACC"/>
    <w:rsid w:val="002D51F9"/>
    <w:rsid w:val="002D566D"/>
    <w:rsid w:val="002D665F"/>
    <w:rsid w:val="002D6B80"/>
    <w:rsid w:val="002D744F"/>
    <w:rsid w:val="002D774A"/>
    <w:rsid w:val="002D7834"/>
    <w:rsid w:val="002E1503"/>
    <w:rsid w:val="002E1702"/>
    <w:rsid w:val="002E3497"/>
    <w:rsid w:val="002E4EE4"/>
    <w:rsid w:val="002E515A"/>
    <w:rsid w:val="002E54A5"/>
    <w:rsid w:val="002E56A8"/>
    <w:rsid w:val="002E61A7"/>
    <w:rsid w:val="002E6A02"/>
    <w:rsid w:val="002E701F"/>
    <w:rsid w:val="002E70AF"/>
    <w:rsid w:val="002E72E4"/>
    <w:rsid w:val="002E7A99"/>
    <w:rsid w:val="002E7AE6"/>
    <w:rsid w:val="002F014C"/>
    <w:rsid w:val="002F06BA"/>
    <w:rsid w:val="002F073B"/>
    <w:rsid w:val="002F0765"/>
    <w:rsid w:val="002F0ADD"/>
    <w:rsid w:val="002F1E53"/>
    <w:rsid w:val="002F21B9"/>
    <w:rsid w:val="002F2CEC"/>
    <w:rsid w:val="002F3976"/>
    <w:rsid w:val="002F43CA"/>
    <w:rsid w:val="002F51CB"/>
    <w:rsid w:val="002F5AF1"/>
    <w:rsid w:val="002F5EE8"/>
    <w:rsid w:val="002F6451"/>
    <w:rsid w:val="002F7DE2"/>
    <w:rsid w:val="0030007D"/>
    <w:rsid w:val="00300EB2"/>
    <w:rsid w:val="0030112E"/>
    <w:rsid w:val="00301E63"/>
    <w:rsid w:val="003023B9"/>
    <w:rsid w:val="003027D7"/>
    <w:rsid w:val="0030296F"/>
    <w:rsid w:val="00302B30"/>
    <w:rsid w:val="00302C16"/>
    <w:rsid w:val="00302CD9"/>
    <w:rsid w:val="00303187"/>
    <w:rsid w:val="003035BC"/>
    <w:rsid w:val="003038D5"/>
    <w:rsid w:val="0030456A"/>
    <w:rsid w:val="00305CC4"/>
    <w:rsid w:val="00305CCB"/>
    <w:rsid w:val="003068E1"/>
    <w:rsid w:val="00307BDC"/>
    <w:rsid w:val="00311454"/>
    <w:rsid w:val="003115BB"/>
    <w:rsid w:val="00312497"/>
    <w:rsid w:val="0031322D"/>
    <w:rsid w:val="00313546"/>
    <w:rsid w:val="00314779"/>
    <w:rsid w:val="00316149"/>
    <w:rsid w:val="00316B5E"/>
    <w:rsid w:val="0031742E"/>
    <w:rsid w:val="00317585"/>
    <w:rsid w:val="00317A4E"/>
    <w:rsid w:val="00317F58"/>
    <w:rsid w:val="00320124"/>
    <w:rsid w:val="0032053E"/>
    <w:rsid w:val="00320697"/>
    <w:rsid w:val="00321599"/>
    <w:rsid w:val="00321F42"/>
    <w:rsid w:val="00322D91"/>
    <w:rsid w:val="0032324D"/>
    <w:rsid w:val="003262E3"/>
    <w:rsid w:val="00326369"/>
    <w:rsid w:val="003269B7"/>
    <w:rsid w:val="00326AB2"/>
    <w:rsid w:val="00326AB3"/>
    <w:rsid w:val="00326FEE"/>
    <w:rsid w:val="00327010"/>
    <w:rsid w:val="003277CE"/>
    <w:rsid w:val="0033090B"/>
    <w:rsid w:val="003309E2"/>
    <w:rsid w:val="00330EFB"/>
    <w:rsid w:val="003314BE"/>
    <w:rsid w:val="00331A30"/>
    <w:rsid w:val="00331A6C"/>
    <w:rsid w:val="00331BE0"/>
    <w:rsid w:val="00331F81"/>
    <w:rsid w:val="00333A7A"/>
    <w:rsid w:val="00334052"/>
    <w:rsid w:val="003347A4"/>
    <w:rsid w:val="00334897"/>
    <w:rsid w:val="003350BD"/>
    <w:rsid w:val="003351E5"/>
    <w:rsid w:val="0033522D"/>
    <w:rsid w:val="00335959"/>
    <w:rsid w:val="003375C1"/>
    <w:rsid w:val="00337D0C"/>
    <w:rsid w:val="003401C5"/>
    <w:rsid w:val="0034022F"/>
    <w:rsid w:val="00340AA1"/>
    <w:rsid w:val="00340CC1"/>
    <w:rsid w:val="00341A14"/>
    <w:rsid w:val="00341C7D"/>
    <w:rsid w:val="00343DF6"/>
    <w:rsid w:val="0034473F"/>
    <w:rsid w:val="00344CD8"/>
    <w:rsid w:val="00345BDF"/>
    <w:rsid w:val="003469C4"/>
    <w:rsid w:val="00346E8F"/>
    <w:rsid w:val="00347509"/>
    <w:rsid w:val="003477AA"/>
    <w:rsid w:val="003478BC"/>
    <w:rsid w:val="00347F2E"/>
    <w:rsid w:val="00350AE9"/>
    <w:rsid w:val="00350C71"/>
    <w:rsid w:val="00352130"/>
    <w:rsid w:val="003527FA"/>
    <w:rsid w:val="003529A1"/>
    <w:rsid w:val="00352ACC"/>
    <w:rsid w:val="0035352B"/>
    <w:rsid w:val="003536BE"/>
    <w:rsid w:val="00353930"/>
    <w:rsid w:val="00353A9C"/>
    <w:rsid w:val="00354148"/>
    <w:rsid w:val="0035433A"/>
    <w:rsid w:val="003544DD"/>
    <w:rsid w:val="00354B57"/>
    <w:rsid w:val="00354E72"/>
    <w:rsid w:val="00354F14"/>
    <w:rsid w:val="00355A55"/>
    <w:rsid w:val="00355DB1"/>
    <w:rsid w:val="00355E61"/>
    <w:rsid w:val="00355EEE"/>
    <w:rsid w:val="00356231"/>
    <w:rsid w:val="003566B3"/>
    <w:rsid w:val="00356BC4"/>
    <w:rsid w:val="00356FA6"/>
    <w:rsid w:val="00357022"/>
    <w:rsid w:val="00357A93"/>
    <w:rsid w:val="00360DD2"/>
    <w:rsid w:val="00360EE4"/>
    <w:rsid w:val="00361383"/>
    <w:rsid w:val="003613BB"/>
    <w:rsid w:val="00362034"/>
    <w:rsid w:val="00362182"/>
    <w:rsid w:val="00362505"/>
    <w:rsid w:val="003626FB"/>
    <w:rsid w:val="003634F3"/>
    <w:rsid w:val="00363933"/>
    <w:rsid w:val="003649F4"/>
    <w:rsid w:val="00366475"/>
    <w:rsid w:val="00367114"/>
    <w:rsid w:val="0036759C"/>
    <w:rsid w:val="0036781E"/>
    <w:rsid w:val="00367A48"/>
    <w:rsid w:val="00367AC5"/>
    <w:rsid w:val="00367E07"/>
    <w:rsid w:val="00370C62"/>
    <w:rsid w:val="00370CB8"/>
    <w:rsid w:val="0037108B"/>
    <w:rsid w:val="00371220"/>
    <w:rsid w:val="00372067"/>
    <w:rsid w:val="0037275B"/>
    <w:rsid w:val="00372CBF"/>
    <w:rsid w:val="00373157"/>
    <w:rsid w:val="00373667"/>
    <w:rsid w:val="003737D9"/>
    <w:rsid w:val="00373AB1"/>
    <w:rsid w:val="00373C92"/>
    <w:rsid w:val="00373DF2"/>
    <w:rsid w:val="003740E6"/>
    <w:rsid w:val="00375F62"/>
    <w:rsid w:val="00376A7C"/>
    <w:rsid w:val="00376B61"/>
    <w:rsid w:val="00376DE9"/>
    <w:rsid w:val="00377338"/>
    <w:rsid w:val="00377F02"/>
    <w:rsid w:val="003815D7"/>
    <w:rsid w:val="00381B79"/>
    <w:rsid w:val="00382024"/>
    <w:rsid w:val="003824D7"/>
    <w:rsid w:val="0038281C"/>
    <w:rsid w:val="0038319A"/>
    <w:rsid w:val="0038466F"/>
    <w:rsid w:val="00384A4C"/>
    <w:rsid w:val="00384D93"/>
    <w:rsid w:val="00384EB9"/>
    <w:rsid w:val="003850A6"/>
    <w:rsid w:val="00385C61"/>
    <w:rsid w:val="00387197"/>
    <w:rsid w:val="00387788"/>
    <w:rsid w:val="00387E51"/>
    <w:rsid w:val="003904D4"/>
    <w:rsid w:val="003927FE"/>
    <w:rsid w:val="0039291A"/>
    <w:rsid w:val="003930C9"/>
    <w:rsid w:val="00393B44"/>
    <w:rsid w:val="00393CF9"/>
    <w:rsid w:val="00394119"/>
    <w:rsid w:val="003943A9"/>
    <w:rsid w:val="003950DA"/>
    <w:rsid w:val="003957FF"/>
    <w:rsid w:val="0039594B"/>
    <w:rsid w:val="00396988"/>
    <w:rsid w:val="00396F53"/>
    <w:rsid w:val="00397B95"/>
    <w:rsid w:val="003A0041"/>
    <w:rsid w:val="003A05CD"/>
    <w:rsid w:val="003A0BD0"/>
    <w:rsid w:val="003A0F41"/>
    <w:rsid w:val="003A2EB3"/>
    <w:rsid w:val="003A434D"/>
    <w:rsid w:val="003A4DDC"/>
    <w:rsid w:val="003A50D1"/>
    <w:rsid w:val="003A5629"/>
    <w:rsid w:val="003A572F"/>
    <w:rsid w:val="003A7A39"/>
    <w:rsid w:val="003B11B4"/>
    <w:rsid w:val="003B1280"/>
    <w:rsid w:val="003B12C5"/>
    <w:rsid w:val="003B23FA"/>
    <w:rsid w:val="003B299B"/>
    <w:rsid w:val="003B3BEB"/>
    <w:rsid w:val="003B4D1B"/>
    <w:rsid w:val="003B4FB5"/>
    <w:rsid w:val="003B5305"/>
    <w:rsid w:val="003B5362"/>
    <w:rsid w:val="003B5A38"/>
    <w:rsid w:val="003B5A91"/>
    <w:rsid w:val="003B7AAE"/>
    <w:rsid w:val="003B7B44"/>
    <w:rsid w:val="003C004C"/>
    <w:rsid w:val="003C0084"/>
    <w:rsid w:val="003C155C"/>
    <w:rsid w:val="003C1F08"/>
    <w:rsid w:val="003C2725"/>
    <w:rsid w:val="003C30D0"/>
    <w:rsid w:val="003C4B7B"/>
    <w:rsid w:val="003C4E66"/>
    <w:rsid w:val="003C5674"/>
    <w:rsid w:val="003C5DF1"/>
    <w:rsid w:val="003C65E9"/>
    <w:rsid w:val="003C67C0"/>
    <w:rsid w:val="003C6D4F"/>
    <w:rsid w:val="003C77C5"/>
    <w:rsid w:val="003C79FB"/>
    <w:rsid w:val="003D082B"/>
    <w:rsid w:val="003D1E95"/>
    <w:rsid w:val="003D2749"/>
    <w:rsid w:val="003D3149"/>
    <w:rsid w:val="003D34F0"/>
    <w:rsid w:val="003D3722"/>
    <w:rsid w:val="003D4884"/>
    <w:rsid w:val="003D4F71"/>
    <w:rsid w:val="003D4FC4"/>
    <w:rsid w:val="003D6E01"/>
    <w:rsid w:val="003D70BF"/>
    <w:rsid w:val="003E095C"/>
    <w:rsid w:val="003E2CB4"/>
    <w:rsid w:val="003E322B"/>
    <w:rsid w:val="003E40E4"/>
    <w:rsid w:val="003E418B"/>
    <w:rsid w:val="003E4318"/>
    <w:rsid w:val="003E44EA"/>
    <w:rsid w:val="003E48B5"/>
    <w:rsid w:val="003E4A22"/>
    <w:rsid w:val="003E4F25"/>
    <w:rsid w:val="003E5D30"/>
    <w:rsid w:val="003E5E6B"/>
    <w:rsid w:val="003E75DB"/>
    <w:rsid w:val="003E76F3"/>
    <w:rsid w:val="003E7769"/>
    <w:rsid w:val="003F1000"/>
    <w:rsid w:val="003F1311"/>
    <w:rsid w:val="003F2397"/>
    <w:rsid w:val="003F32CC"/>
    <w:rsid w:val="003F467C"/>
    <w:rsid w:val="003F484E"/>
    <w:rsid w:val="003F5C99"/>
    <w:rsid w:val="003F64BE"/>
    <w:rsid w:val="003F68FE"/>
    <w:rsid w:val="003F6AA6"/>
    <w:rsid w:val="00400B64"/>
    <w:rsid w:val="0040219F"/>
    <w:rsid w:val="00402285"/>
    <w:rsid w:val="004046C9"/>
    <w:rsid w:val="00404778"/>
    <w:rsid w:val="00404C14"/>
    <w:rsid w:val="00404D7C"/>
    <w:rsid w:val="00405798"/>
    <w:rsid w:val="00405D13"/>
    <w:rsid w:val="004065F7"/>
    <w:rsid w:val="00406D7F"/>
    <w:rsid w:val="00406DD7"/>
    <w:rsid w:val="0040712F"/>
    <w:rsid w:val="00407C50"/>
    <w:rsid w:val="00407ED9"/>
    <w:rsid w:val="00410532"/>
    <w:rsid w:val="00410829"/>
    <w:rsid w:val="00411E9D"/>
    <w:rsid w:val="00412B8C"/>
    <w:rsid w:val="00412BBC"/>
    <w:rsid w:val="00413A42"/>
    <w:rsid w:val="0041457B"/>
    <w:rsid w:val="004145F3"/>
    <w:rsid w:val="00414E76"/>
    <w:rsid w:val="0041531F"/>
    <w:rsid w:val="004161D4"/>
    <w:rsid w:val="00416468"/>
    <w:rsid w:val="004164CE"/>
    <w:rsid w:val="00416518"/>
    <w:rsid w:val="0041681D"/>
    <w:rsid w:val="00416A09"/>
    <w:rsid w:val="00416F39"/>
    <w:rsid w:val="00417015"/>
    <w:rsid w:val="004210C6"/>
    <w:rsid w:val="00421122"/>
    <w:rsid w:val="004223D9"/>
    <w:rsid w:val="004227A6"/>
    <w:rsid w:val="004229F9"/>
    <w:rsid w:val="00422FA1"/>
    <w:rsid w:val="00423417"/>
    <w:rsid w:val="0042370C"/>
    <w:rsid w:val="00423BDF"/>
    <w:rsid w:val="00424B0C"/>
    <w:rsid w:val="0042627A"/>
    <w:rsid w:val="00427FC2"/>
    <w:rsid w:val="00430156"/>
    <w:rsid w:val="004301BE"/>
    <w:rsid w:val="00430527"/>
    <w:rsid w:val="00431128"/>
    <w:rsid w:val="004313B4"/>
    <w:rsid w:val="00431935"/>
    <w:rsid w:val="00431B7A"/>
    <w:rsid w:val="00432071"/>
    <w:rsid w:val="00432AE5"/>
    <w:rsid w:val="00434189"/>
    <w:rsid w:val="004348C7"/>
    <w:rsid w:val="004364DE"/>
    <w:rsid w:val="004376E6"/>
    <w:rsid w:val="00437F02"/>
    <w:rsid w:val="00437F3B"/>
    <w:rsid w:val="00440789"/>
    <w:rsid w:val="00440EA8"/>
    <w:rsid w:val="00441858"/>
    <w:rsid w:val="00442117"/>
    <w:rsid w:val="00442199"/>
    <w:rsid w:val="004423BF"/>
    <w:rsid w:val="00442570"/>
    <w:rsid w:val="00442724"/>
    <w:rsid w:val="00442BFD"/>
    <w:rsid w:val="00442E8C"/>
    <w:rsid w:val="00443045"/>
    <w:rsid w:val="0044313C"/>
    <w:rsid w:val="00443208"/>
    <w:rsid w:val="004436C4"/>
    <w:rsid w:val="00444037"/>
    <w:rsid w:val="00445BF3"/>
    <w:rsid w:val="00446DBC"/>
    <w:rsid w:val="00446DE7"/>
    <w:rsid w:val="004473A4"/>
    <w:rsid w:val="00447622"/>
    <w:rsid w:val="004478ED"/>
    <w:rsid w:val="00447AEA"/>
    <w:rsid w:val="004510C4"/>
    <w:rsid w:val="00451F50"/>
    <w:rsid w:val="00452725"/>
    <w:rsid w:val="00453890"/>
    <w:rsid w:val="00453C38"/>
    <w:rsid w:val="00454E28"/>
    <w:rsid w:val="004551BE"/>
    <w:rsid w:val="004551D6"/>
    <w:rsid w:val="004552EE"/>
    <w:rsid w:val="00455473"/>
    <w:rsid w:val="00455AFE"/>
    <w:rsid w:val="00456804"/>
    <w:rsid w:val="00457E95"/>
    <w:rsid w:val="0046071E"/>
    <w:rsid w:val="00461169"/>
    <w:rsid w:val="004618B8"/>
    <w:rsid w:val="00461936"/>
    <w:rsid w:val="00461942"/>
    <w:rsid w:val="00461D0B"/>
    <w:rsid w:val="004624EC"/>
    <w:rsid w:val="00462D50"/>
    <w:rsid w:val="0046336D"/>
    <w:rsid w:val="004635F8"/>
    <w:rsid w:val="004640D2"/>
    <w:rsid w:val="00466D68"/>
    <w:rsid w:val="00470F05"/>
    <w:rsid w:val="00471AA1"/>
    <w:rsid w:val="004724C4"/>
    <w:rsid w:val="004733A2"/>
    <w:rsid w:val="00473D2F"/>
    <w:rsid w:val="00473F08"/>
    <w:rsid w:val="00474CD4"/>
    <w:rsid w:val="004750FD"/>
    <w:rsid w:val="00475CB3"/>
    <w:rsid w:val="00475FEE"/>
    <w:rsid w:val="0047640E"/>
    <w:rsid w:val="004767AA"/>
    <w:rsid w:val="004770E1"/>
    <w:rsid w:val="004775A8"/>
    <w:rsid w:val="00480465"/>
    <w:rsid w:val="004817B5"/>
    <w:rsid w:val="004818EA"/>
    <w:rsid w:val="00483B91"/>
    <w:rsid w:val="00483BD1"/>
    <w:rsid w:val="00483F3D"/>
    <w:rsid w:val="00485DBC"/>
    <w:rsid w:val="004860A5"/>
    <w:rsid w:val="004860D0"/>
    <w:rsid w:val="004864DF"/>
    <w:rsid w:val="00486526"/>
    <w:rsid w:val="00486539"/>
    <w:rsid w:val="0048702A"/>
    <w:rsid w:val="0049043C"/>
    <w:rsid w:val="0049066E"/>
    <w:rsid w:val="00490D06"/>
    <w:rsid w:val="004917A4"/>
    <w:rsid w:val="004918E2"/>
    <w:rsid w:val="00491BE2"/>
    <w:rsid w:val="00492001"/>
    <w:rsid w:val="004926CC"/>
    <w:rsid w:val="00493825"/>
    <w:rsid w:val="00493ED4"/>
    <w:rsid w:val="00493F98"/>
    <w:rsid w:val="004946A4"/>
    <w:rsid w:val="00495616"/>
    <w:rsid w:val="00496A9E"/>
    <w:rsid w:val="00496D65"/>
    <w:rsid w:val="00496E63"/>
    <w:rsid w:val="0049720A"/>
    <w:rsid w:val="004975F2"/>
    <w:rsid w:val="004977EF"/>
    <w:rsid w:val="00497A8B"/>
    <w:rsid w:val="00497D09"/>
    <w:rsid w:val="004A0204"/>
    <w:rsid w:val="004A0238"/>
    <w:rsid w:val="004A02AD"/>
    <w:rsid w:val="004A1F35"/>
    <w:rsid w:val="004A2126"/>
    <w:rsid w:val="004A36B2"/>
    <w:rsid w:val="004A3987"/>
    <w:rsid w:val="004A39E8"/>
    <w:rsid w:val="004A406D"/>
    <w:rsid w:val="004A4A51"/>
    <w:rsid w:val="004A4DA4"/>
    <w:rsid w:val="004A5015"/>
    <w:rsid w:val="004A618C"/>
    <w:rsid w:val="004A62E4"/>
    <w:rsid w:val="004A635D"/>
    <w:rsid w:val="004A6F86"/>
    <w:rsid w:val="004A6FFC"/>
    <w:rsid w:val="004A73A0"/>
    <w:rsid w:val="004A7CE2"/>
    <w:rsid w:val="004A7D32"/>
    <w:rsid w:val="004B0F75"/>
    <w:rsid w:val="004B4235"/>
    <w:rsid w:val="004B492F"/>
    <w:rsid w:val="004B4A6E"/>
    <w:rsid w:val="004B4F17"/>
    <w:rsid w:val="004B4F5A"/>
    <w:rsid w:val="004B4FBB"/>
    <w:rsid w:val="004B5646"/>
    <w:rsid w:val="004B6548"/>
    <w:rsid w:val="004B65D8"/>
    <w:rsid w:val="004B6B55"/>
    <w:rsid w:val="004B6D23"/>
    <w:rsid w:val="004B7CBB"/>
    <w:rsid w:val="004C0400"/>
    <w:rsid w:val="004C0E46"/>
    <w:rsid w:val="004C1201"/>
    <w:rsid w:val="004C16A1"/>
    <w:rsid w:val="004C17C8"/>
    <w:rsid w:val="004C1F07"/>
    <w:rsid w:val="004C2AD0"/>
    <w:rsid w:val="004C2DA8"/>
    <w:rsid w:val="004C30A6"/>
    <w:rsid w:val="004C318C"/>
    <w:rsid w:val="004C354B"/>
    <w:rsid w:val="004C4376"/>
    <w:rsid w:val="004C46DE"/>
    <w:rsid w:val="004C4ABC"/>
    <w:rsid w:val="004C5922"/>
    <w:rsid w:val="004C5C71"/>
    <w:rsid w:val="004C604F"/>
    <w:rsid w:val="004C65FC"/>
    <w:rsid w:val="004C78A2"/>
    <w:rsid w:val="004C7CBC"/>
    <w:rsid w:val="004C7EB9"/>
    <w:rsid w:val="004D0AAB"/>
    <w:rsid w:val="004D167A"/>
    <w:rsid w:val="004D2078"/>
    <w:rsid w:val="004D23FF"/>
    <w:rsid w:val="004D2B5B"/>
    <w:rsid w:val="004D2EFB"/>
    <w:rsid w:val="004D346B"/>
    <w:rsid w:val="004D4015"/>
    <w:rsid w:val="004D402D"/>
    <w:rsid w:val="004D417B"/>
    <w:rsid w:val="004D4A9D"/>
    <w:rsid w:val="004D6CE9"/>
    <w:rsid w:val="004D7E85"/>
    <w:rsid w:val="004E0D83"/>
    <w:rsid w:val="004E0E65"/>
    <w:rsid w:val="004E11BF"/>
    <w:rsid w:val="004E1745"/>
    <w:rsid w:val="004E17A1"/>
    <w:rsid w:val="004E197F"/>
    <w:rsid w:val="004E1A3B"/>
    <w:rsid w:val="004E1A61"/>
    <w:rsid w:val="004E1F42"/>
    <w:rsid w:val="004E2983"/>
    <w:rsid w:val="004E2EB8"/>
    <w:rsid w:val="004E3DF2"/>
    <w:rsid w:val="004E41E4"/>
    <w:rsid w:val="004E4689"/>
    <w:rsid w:val="004E4905"/>
    <w:rsid w:val="004E518D"/>
    <w:rsid w:val="004E5262"/>
    <w:rsid w:val="004E5294"/>
    <w:rsid w:val="004E530F"/>
    <w:rsid w:val="004E53CC"/>
    <w:rsid w:val="004E53FE"/>
    <w:rsid w:val="004E5B23"/>
    <w:rsid w:val="004E601A"/>
    <w:rsid w:val="004E60A8"/>
    <w:rsid w:val="004E60CD"/>
    <w:rsid w:val="004E666A"/>
    <w:rsid w:val="004E6B91"/>
    <w:rsid w:val="004E72B2"/>
    <w:rsid w:val="004F02B0"/>
    <w:rsid w:val="004F03F4"/>
    <w:rsid w:val="004F1177"/>
    <w:rsid w:val="004F1484"/>
    <w:rsid w:val="004F229A"/>
    <w:rsid w:val="004F3FE2"/>
    <w:rsid w:val="004F5113"/>
    <w:rsid w:val="004F59A4"/>
    <w:rsid w:val="004F59AF"/>
    <w:rsid w:val="004F5DCC"/>
    <w:rsid w:val="004F7045"/>
    <w:rsid w:val="004F7B9E"/>
    <w:rsid w:val="004F7C41"/>
    <w:rsid w:val="005015C5"/>
    <w:rsid w:val="0050202B"/>
    <w:rsid w:val="0050260C"/>
    <w:rsid w:val="00502823"/>
    <w:rsid w:val="00502B59"/>
    <w:rsid w:val="00502E56"/>
    <w:rsid w:val="00502FA5"/>
    <w:rsid w:val="005031AA"/>
    <w:rsid w:val="005036FB"/>
    <w:rsid w:val="00503C3A"/>
    <w:rsid w:val="00503F9E"/>
    <w:rsid w:val="005042F7"/>
    <w:rsid w:val="00504435"/>
    <w:rsid w:val="0050657F"/>
    <w:rsid w:val="005065EB"/>
    <w:rsid w:val="00506E11"/>
    <w:rsid w:val="0050723D"/>
    <w:rsid w:val="00507E25"/>
    <w:rsid w:val="00507F79"/>
    <w:rsid w:val="00510BE1"/>
    <w:rsid w:val="00510EBA"/>
    <w:rsid w:val="005116A8"/>
    <w:rsid w:val="00511DDC"/>
    <w:rsid w:val="0051300D"/>
    <w:rsid w:val="005137CA"/>
    <w:rsid w:val="005151B3"/>
    <w:rsid w:val="0051536C"/>
    <w:rsid w:val="00515885"/>
    <w:rsid w:val="00515C97"/>
    <w:rsid w:val="005161C7"/>
    <w:rsid w:val="005167E1"/>
    <w:rsid w:val="00516B5E"/>
    <w:rsid w:val="00516BFF"/>
    <w:rsid w:val="00516D8C"/>
    <w:rsid w:val="00516DA3"/>
    <w:rsid w:val="00517C62"/>
    <w:rsid w:val="00520358"/>
    <w:rsid w:val="00520843"/>
    <w:rsid w:val="0052108E"/>
    <w:rsid w:val="0052175F"/>
    <w:rsid w:val="00521FAD"/>
    <w:rsid w:val="005227D9"/>
    <w:rsid w:val="00522A9C"/>
    <w:rsid w:val="00522AC1"/>
    <w:rsid w:val="00522B68"/>
    <w:rsid w:val="00522ED2"/>
    <w:rsid w:val="0052340B"/>
    <w:rsid w:val="00523628"/>
    <w:rsid w:val="00523967"/>
    <w:rsid w:val="005239F8"/>
    <w:rsid w:val="00523C6B"/>
    <w:rsid w:val="00524920"/>
    <w:rsid w:val="00525BDE"/>
    <w:rsid w:val="00525C2E"/>
    <w:rsid w:val="005260CB"/>
    <w:rsid w:val="005261F4"/>
    <w:rsid w:val="00526F1B"/>
    <w:rsid w:val="005278E5"/>
    <w:rsid w:val="00527A9F"/>
    <w:rsid w:val="00530650"/>
    <w:rsid w:val="00531190"/>
    <w:rsid w:val="005318C6"/>
    <w:rsid w:val="00531D14"/>
    <w:rsid w:val="005323B6"/>
    <w:rsid w:val="005323CF"/>
    <w:rsid w:val="00532EFF"/>
    <w:rsid w:val="005331BC"/>
    <w:rsid w:val="00533CFF"/>
    <w:rsid w:val="00534AD8"/>
    <w:rsid w:val="00534C5F"/>
    <w:rsid w:val="00535BE3"/>
    <w:rsid w:val="00535D9D"/>
    <w:rsid w:val="00536E7B"/>
    <w:rsid w:val="005376AE"/>
    <w:rsid w:val="0054060B"/>
    <w:rsid w:val="005418AA"/>
    <w:rsid w:val="005418EB"/>
    <w:rsid w:val="00541B4E"/>
    <w:rsid w:val="0054386D"/>
    <w:rsid w:val="00545050"/>
    <w:rsid w:val="00545399"/>
    <w:rsid w:val="00545EFD"/>
    <w:rsid w:val="00546545"/>
    <w:rsid w:val="00546679"/>
    <w:rsid w:val="005471BB"/>
    <w:rsid w:val="005501AF"/>
    <w:rsid w:val="00550310"/>
    <w:rsid w:val="00550835"/>
    <w:rsid w:val="005509F3"/>
    <w:rsid w:val="00551314"/>
    <w:rsid w:val="005518B7"/>
    <w:rsid w:val="005532ED"/>
    <w:rsid w:val="0055358D"/>
    <w:rsid w:val="00553F34"/>
    <w:rsid w:val="005557E7"/>
    <w:rsid w:val="00556BB5"/>
    <w:rsid w:val="0055737C"/>
    <w:rsid w:val="00557D63"/>
    <w:rsid w:val="00560B9B"/>
    <w:rsid w:val="005616F5"/>
    <w:rsid w:val="00561743"/>
    <w:rsid w:val="00562AB5"/>
    <w:rsid w:val="00563030"/>
    <w:rsid w:val="0056383D"/>
    <w:rsid w:val="00563C65"/>
    <w:rsid w:val="00564130"/>
    <w:rsid w:val="00564938"/>
    <w:rsid w:val="00564E59"/>
    <w:rsid w:val="00564EF8"/>
    <w:rsid w:val="00565212"/>
    <w:rsid w:val="00566704"/>
    <w:rsid w:val="00566AF2"/>
    <w:rsid w:val="00567FC7"/>
    <w:rsid w:val="00570192"/>
    <w:rsid w:val="005709C9"/>
    <w:rsid w:val="00570EF3"/>
    <w:rsid w:val="00570F56"/>
    <w:rsid w:val="00571EE0"/>
    <w:rsid w:val="00572330"/>
    <w:rsid w:val="0057357D"/>
    <w:rsid w:val="005736D2"/>
    <w:rsid w:val="005739E9"/>
    <w:rsid w:val="005746ED"/>
    <w:rsid w:val="00574DF6"/>
    <w:rsid w:val="00574F44"/>
    <w:rsid w:val="00575117"/>
    <w:rsid w:val="005754B1"/>
    <w:rsid w:val="00575E53"/>
    <w:rsid w:val="00576410"/>
    <w:rsid w:val="00576748"/>
    <w:rsid w:val="00576768"/>
    <w:rsid w:val="00576C2B"/>
    <w:rsid w:val="005774A5"/>
    <w:rsid w:val="0057792E"/>
    <w:rsid w:val="005779DB"/>
    <w:rsid w:val="00577D10"/>
    <w:rsid w:val="00580DD2"/>
    <w:rsid w:val="00581A5E"/>
    <w:rsid w:val="00582CF6"/>
    <w:rsid w:val="0058408A"/>
    <w:rsid w:val="00584FF2"/>
    <w:rsid w:val="005851EB"/>
    <w:rsid w:val="005860FD"/>
    <w:rsid w:val="00586134"/>
    <w:rsid w:val="005863AA"/>
    <w:rsid w:val="00586C4F"/>
    <w:rsid w:val="0059010E"/>
    <w:rsid w:val="00591168"/>
    <w:rsid w:val="005918B6"/>
    <w:rsid w:val="00591D05"/>
    <w:rsid w:val="00591D68"/>
    <w:rsid w:val="00592C34"/>
    <w:rsid w:val="00592D40"/>
    <w:rsid w:val="00593090"/>
    <w:rsid w:val="00594BAC"/>
    <w:rsid w:val="00595275"/>
    <w:rsid w:val="0059591F"/>
    <w:rsid w:val="00596414"/>
    <w:rsid w:val="005966F9"/>
    <w:rsid w:val="0059694D"/>
    <w:rsid w:val="00596B75"/>
    <w:rsid w:val="005978C0"/>
    <w:rsid w:val="005A00BF"/>
    <w:rsid w:val="005A0320"/>
    <w:rsid w:val="005A0589"/>
    <w:rsid w:val="005A0C38"/>
    <w:rsid w:val="005A0C57"/>
    <w:rsid w:val="005A4145"/>
    <w:rsid w:val="005A4A9B"/>
    <w:rsid w:val="005A518F"/>
    <w:rsid w:val="005A5E17"/>
    <w:rsid w:val="005A61F4"/>
    <w:rsid w:val="005A6B62"/>
    <w:rsid w:val="005A7276"/>
    <w:rsid w:val="005A7433"/>
    <w:rsid w:val="005A78ED"/>
    <w:rsid w:val="005A7BA0"/>
    <w:rsid w:val="005A7CBA"/>
    <w:rsid w:val="005B09E2"/>
    <w:rsid w:val="005B0E28"/>
    <w:rsid w:val="005B0FB3"/>
    <w:rsid w:val="005B1412"/>
    <w:rsid w:val="005B19AF"/>
    <w:rsid w:val="005B1BCA"/>
    <w:rsid w:val="005B3358"/>
    <w:rsid w:val="005B4752"/>
    <w:rsid w:val="005B4984"/>
    <w:rsid w:val="005B4AB2"/>
    <w:rsid w:val="005B4F1F"/>
    <w:rsid w:val="005B5185"/>
    <w:rsid w:val="005B561C"/>
    <w:rsid w:val="005B5C8B"/>
    <w:rsid w:val="005B7C99"/>
    <w:rsid w:val="005C0507"/>
    <w:rsid w:val="005C0662"/>
    <w:rsid w:val="005C09EB"/>
    <w:rsid w:val="005C0AC4"/>
    <w:rsid w:val="005C103C"/>
    <w:rsid w:val="005C1625"/>
    <w:rsid w:val="005C224D"/>
    <w:rsid w:val="005C2437"/>
    <w:rsid w:val="005C28A2"/>
    <w:rsid w:val="005C366D"/>
    <w:rsid w:val="005C3FA7"/>
    <w:rsid w:val="005C4335"/>
    <w:rsid w:val="005C45FA"/>
    <w:rsid w:val="005C46A7"/>
    <w:rsid w:val="005C489E"/>
    <w:rsid w:val="005C4D07"/>
    <w:rsid w:val="005C571B"/>
    <w:rsid w:val="005C5D1C"/>
    <w:rsid w:val="005C62BE"/>
    <w:rsid w:val="005C6E14"/>
    <w:rsid w:val="005C6E1F"/>
    <w:rsid w:val="005C71F7"/>
    <w:rsid w:val="005C76EB"/>
    <w:rsid w:val="005C7DE9"/>
    <w:rsid w:val="005D0D04"/>
    <w:rsid w:val="005D0EE1"/>
    <w:rsid w:val="005D247C"/>
    <w:rsid w:val="005D2533"/>
    <w:rsid w:val="005D4738"/>
    <w:rsid w:val="005D49BE"/>
    <w:rsid w:val="005D4E2F"/>
    <w:rsid w:val="005D55FB"/>
    <w:rsid w:val="005D5AD9"/>
    <w:rsid w:val="005D6ECA"/>
    <w:rsid w:val="005E04F6"/>
    <w:rsid w:val="005E0736"/>
    <w:rsid w:val="005E0BB0"/>
    <w:rsid w:val="005E1112"/>
    <w:rsid w:val="005E2582"/>
    <w:rsid w:val="005E32C6"/>
    <w:rsid w:val="005E382D"/>
    <w:rsid w:val="005E41A9"/>
    <w:rsid w:val="005E49BF"/>
    <w:rsid w:val="005E557E"/>
    <w:rsid w:val="005E55AD"/>
    <w:rsid w:val="005E5602"/>
    <w:rsid w:val="005E5B6E"/>
    <w:rsid w:val="005E5C0D"/>
    <w:rsid w:val="005E6149"/>
    <w:rsid w:val="005E6673"/>
    <w:rsid w:val="005E66AE"/>
    <w:rsid w:val="005E6AE2"/>
    <w:rsid w:val="005E6C0C"/>
    <w:rsid w:val="005E7F37"/>
    <w:rsid w:val="005F04CD"/>
    <w:rsid w:val="005F0852"/>
    <w:rsid w:val="005F0A62"/>
    <w:rsid w:val="005F1688"/>
    <w:rsid w:val="005F189E"/>
    <w:rsid w:val="005F1B47"/>
    <w:rsid w:val="005F1C1C"/>
    <w:rsid w:val="005F20EF"/>
    <w:rsid w:val="005F2416"/>
    <w:rsid w:val="005F2C72"/>
    <w:rsid w:val="005F2F47"/>
    <w:rsid w:val="005F3979"/>
    <w:rsid w:val="005F4365"/>
    <w:rsid w:val="005F4B0B"/>
    <w:rsid w:val="005F5127"/>
    <w:rsid w:val="005F5648"/>
    <w:rsid w:val="005F5A45"/>
    <w:rsid w:val="005F5B78"/>
    <w:rsid w:val="005F5CBE"/>
    <w:rsid w:val="005F635F"/>
    <w:rsid w:val="005F752D"/>
    <w:rsid w:val="00600253"/>
    <w:rsid w:val="00600DA4"/>
    <w:rsid w:val="00601760"/>
    <w:rsid w:val="006019F1"/>
    <w:rsid w:val="00602687"/>
    <w:rsid w:val="00603208"/>
    <w:rsid w:val="006036EE"/>
    <w:rsid w:val="00603A67"/>
    <w:rsid w:val="00604B54"/>
    <w:rsid w:val="006053B3"/>
    <w:rsid w:val="00605619"/>
    <w:rsid w:val="00605BBD"/>
    <w:rsid w:val="00605D83"/>
    <w:rsid w:val="00605DDB"/>
    <w:rsid w:val="0060605E"/>
    <w:rsid w:val="0060693D"/>
    <w:rsid w:val="006072A3"/>
    <w:rsid w:val="00607316"/>
    <w:rsid w:val="00607A86"/>
    <w:rsid w:val="00610438"/>
    <w:rsid w:val="0061061F"/>
    <w:rsid w:val="006107F6"/>
    <w:rsid w:val="0061097D"/>
    <w:rsid w:val="00610EE4"/>
    <w:rsid w:val="0061130F"/>
    <w:rsid w:val="00611598"/>
    <w:rsid w:val="006119D3"/>
    <w:rsid w:val="00611B38"/>
    <w:rsid w:val="00611EAF"/>
    <w:rsid w:val="00612133"/>
    <w:rsid w:val="00612A85"/>
    <w:rsid w:val="00612AB2"/>
    <w:rsid w:val="00612D44"/>
    <w:rsid w:val="00612EF1"/>
    <w:rsid w:val="00612F38"/>
    <w:rsid w:val="00613965"/>
    <w:rsid w:val="00614815"/>
    <w:rsid w:val="006156A4"/>
    <w:rsid w:val="00615C0F"/>
    <w:rsid w:val="00615D8D"/>
    <w:rsid w:val="00616AF5"/>
    <w:rsid w:val="00616CA9"/>
    <w:rsid w:val="00616FDC"/>
    <w:rsid w:val="006172E9"/>
    <w:rsid w:val="006173FA"/>
    <w:rsid w:val="0061795B"/>
    <w:rsid w:val="00617E96"/>
    <w:rsid w:val="0062056B"/>
    <w:rsid w:val="00621447"/>
    <w:rsid w:val="006224CE"/>
    <w:rsid w:val="006233E1"/>
    <w:rsid w:val="0062374E"/>
    <w:rsid w:val="00623D12"/>
    <w:rsid w:val="0062408C"/>
    <w:rsid w:val="006241C9"/>
    <w:rsid w:val="00624CC0"/>
    <w:rsid w:val="00625D6B"/>
    <w:rsid w:val="0062647C"/>
    <w:rsid w:val="00630385"/>
    <w:rsid w:val="006308D6"/>
    <w:rsid w:val="0063114F"/>
    <w:rsid w:val="006311FA"/>
    <w:rsid w:val="00631E33"/>
    <w:rsid w:val="00632879"/>
    <w:rsid w:val="00632E36"/>
    <w:rsid w:val="00633271"/>
    <w:rsid w:val="00633364"/>
    <w:rsid w:val="0063378A"/>
    <w:rsid w:val="0063453E"/>
    <w:rsid w:val="0063566F"/>
    <w:rsid w:val="0063570D"/>
    <w:rsid w:val="00635859"/>
    <w:rsid w:val="00640CBE"/>
    <w:rsid w:val="006421E1"/>
    <w:rsid w:val="00643655"/>
    <w:rsid w:val="00644720"/>
    <w:rsid w:val="00644ECA"/>
    <w:rsid w:val="0064518E"/>
    <w:rsid w:val="00645621"/>
    <w:rsid w:val="00645B33"/>
    <w:rsid w:val="006460B7"/>
    <w:rsid w:val="006460C2"/>
    <w:rsid w:val="00646279"/>
    <w:rsid w:val="00646580"/>
    <w:rsid w:val="00646856"/>
    <w:rsid w:val="00646BE9"/>
    <w:rsid w:val="00647375"/>
    <w:rsid w:val="006507BB"/>
    <w:rsid w:val="006511DF"/>
    <w:rsid w:val="006514A0"/>
    <w:rsid w:val="0065161D"/>
    <w:rsid w:val="0065187E"/>
    <w:rsid w:val="00651AFC"/>
    <w:rsid w:val="0065201C"/>
    <w:rsid w:val="00652585"/>
    <w:rsid w:val="006525BD"/>
    <w:rsid w:val="00652807"/>
    <w:rsid w:val="00652C7E"/>
    <w:rsid w:val="00654497"/>
    <w:rsid w:val="00654868"/>
    <w:rsid w:val="00654C38"/>
    <w:rsid w:val="00654F22"/>
    <w:rsid w:val="00656E8D"/>
    <w:rsid w:val="00657301"/>
    <w:rsid w:val="00657A98"/>
    <w:rsid w:val="00660C2B"/>
    <w:rsid w:val="006610E7"/>
    <w:rsid w:val="0066186D"/>
    <w:rsid w:val="0066247C"/>
    <w:rsid w:val="0066391E"/>
    <w:rsid w:val="00663A37"/>
    <w:rsid w:val="00663B95"/>
    <w:rsid w:val="00663E71"/>
    <w:rsid w:val="006641FF"/>
    <w:rsid w:val="00664AAA"/>
    <w:rsid w:val="00664C33"/>
    <w:rsid w:val="00664D26"/>
    <w:rsid w:val="006650E2"/>
    <w:rsid w:val="00665841"/>
    <w:rsid w:val="006659CD"/>
    <w:rsid w:val="00666183"/>
    <w:rsid w:val="0066649B"/>
    <w:rsid w:val="006669BE"/>
    <w:rsid w:val="00666CAB"/>
    <w:rsid w:val="00667135"/>
    <w:rsid w:val="0066751D"/>
    <w:rsid w:val="00667A44"/>
    <w:rsid w:val="00670051"/>
    <w:rsid w:val="0067076D"/>
    <w:rsid w:val="00670B0B"/>
    <w:rsid w:val="00670CB2"/>
    <w:rsid w:val="0067105F"/>
    <w:rsid w:val="00671845"/>
    <w:rsid w:val="006721BB"/>
    <w:rsid w:val="00673FC1"/>
    <w:rsid w:val="00674B84"/>
    <w:rsid w:val="00674F4C"/>
    <w:rsid w:val="006750DE"/>
    <w:rsid w:val="006758EE"/>
    <w:rsid w:val="00675E91"/>
    <w:rsid w:val="00675EEF"/>
    <w:rsid w:val="00677145"/>
    <w:rsid w:val="006773A2"/>
    <w:rsid w:val="006777CC"/>
    <w:rsid w:val="00677E63"/>
    <w:rsid w:val="00680872"/>
    <w:rsid w:val="00680B73"/>
    <w:rsid w:val="00680CD7"/>
    <w:rsid w:val="006810B0"/>
    <w:rsid w:val="00681CE9"/>
    <w:rsid w:val="00681CFA"/>
    <w:rsid w:val="00681D10"/>
    <w:rsid w:val="00682522"/>
    <w:rsid w:val="006838D1"/>
    <w:rsid w:val="0068396D"/>
    <w:rsid w:val="0068476E"/>
    <w:rsid w:val="0068485C"/>
    <w:rsid w:val="006851CD"/>
    <w:rsid w:val="006858FA"/>
    <w:rsid w:val="006860C0"/>
    <w:rsid w:val="00686377"/>
    <w:rsid w:val="00687072"/>
    <w:rsid w:val="00687585"/>
    <w:rsid w:val="0069052A"/>
    <w:rsid w:val="0069077F"/>
    <w:rsid w:val="00690D45"/>
    <w:rsid w:val="00692570"/>
    <w:rsid w:val="00692897"/>
    <w:rsid w:val="006931B9"/>
    <w:rsid w:val="00693D56"/>
    <w:rsid w:val="0069405E"/>
    <w:rsid w:val="00694582"/>
    <w:rsid w:val="006956FF"/>
    <w:rsid w:val="0069571C"/>
    <w:rsid w:val="00695A13"/>
    <w:rsid w:val="00696547"/>
    <w:rsid w:val="0069661B"/>
    <w:rsid w:val="0069680E"/>
    <w:rsid w:val="006977DC"/>
    <w:rsid w:val="00697CFF"/>
    <w:rsid w:val="006A0EB9"/>
    <w:rsid w:val="006A1B75"/>
    <w:rsid w:val="006A2869"/>
    <w:rsid w:val="006A3721"/>
    <w:rsid w:val="006A3C00"/>
    <w:rsid w:val="006A490E"/>
    <w:rsid w:val="006A4E7B"/>
    <w:rsid w:val="006A5654"/>
    <w:rsid w:val="006A5816"/>
    <w:rsid w:val="006A5858"/>
    <w:rsid w:val="006A5D5A"/>
    <w:rsid w:val="006A5DCE"/>
    <w:rsid w:val="006A611D"/>
    <w:rsid w:val="006A6B70"/>
    <w:rsid w:val="006A6E4E"/>
    <w:rsid w:val="006A6E63"/>
    <w:rsid w:val="006A70A9"/>
    <w:rsid w:val="006A73EA"/>
    <w:rsid w:val="006B0C02"/>
    <w:rsid w:val="006B0D51"/>
    <w:rsid w:val="006B17E2"/>
    <w:rsid w:val="006B2AB7"/>
    <w:rsid w:val="006B2BED"/>
    <w:rsid w:val="006B2C40"/>
    <w:rsid w:val="006B2E25"/>
    <w:rsid w:val="006B30AB"/>
    <w:rsid w:val="006B322C"/>
    <w:rsid w:val="006B33A9"/>
    <w:rsid w:val="006B3A03"/>
    <w:rsid w:val="006B3C4E"/>
    <w:rsid w:val="006B3EE3"/>
    <w:rsid w:val="006B48A4"/>
    <w:rsid w:val="006B4FCE"/>
    <w:rsid w:val="006B540F"/>
    <w:rsid w:val="006B5EC4"/>
    <w:rsid w:val="006B6322"/>
    <w:rsid w:val="006B65AE"/>
    <w:rsid w:val="006B70E7"/>
    <w:rsid w:val="006B7C9B"/>
    <w:rsid w:val="006C0045"/>
    <w:rsid w:val="006C09A4"/>
    <w:rsid w:val="006C0A4C"/>
    <w:rsid w:val="006C0BF3"/>
    <w:rsid w:val="006C1843"/>
    <w:rsid w:val="006C19A3"/>
    <w:rsid w:val="006C25E6"/>
    <w:rsid w:val="006C260A"/>
    <w:rsid w:val="006C2C9C"/>
    <w:rsid w:val="006C37E9"/>
    <w:rsid w:val="006C484A"/>
    <w:rsid w:val="006C4A5E"/>
    <w:rsid w:val="006C4E7D"/>
    <w:rsid w:val="006C5A02"/>
    <w:rsid w:val="006C634B"/>
    <w:rsid w:val="006C63D1"/>
    <w:rsid w:val="006C7A0D"/>
    <w:rsid w:val="006D06FE"/>
    <w:rsid w:val="006D0A8F"/>
    <w:rsid w:val="006D11B3"/>
    <w:rsid w:val="006D12FE"/>
    <w:rsid w:val="006D3578"/>
    <w:rsid w:val="006D3AA8"/>
    <w:rsid w:val="006D3B5A"/>
    <w:rsid w:val="006D443F"/>
    <w:rsid w:val="006D4745"/>
    <w:rsid w:val="006D5128"/>
    <w:rsid w:val="006D516B"/>
    <w:rsid w:val="006D5323"/>
    <w:rsid w:val="006D63AC"/>
    <w:rsid w:val="006D6418"/>
    <w:rsid w:val="006D659D"/>
    <w:rsid w:val="006D6A1C"/>
    <w:rsid w:val="006D6B55"/>
    <w:rsid w:val="006D6D8E"/>
    <w:rsid w:val="006D6F66"/>
    <w:rsid w:val="006E0213"/>
    <w:rsid w:val="006E0276"/>
    <w:rsid w:val="006E0757"/>
    <w:rsid w:val="006E0DB3"/>
    <w:rsid w:val="006E123B"/>
    <w:rsid w:val="006E1CC4"/>
    <w:rsid w:val="006E205D"/>
    <w:rsid w:val="006E228A"/>
    <w:rsid w:val="006E23A6"/>
    <w:rsid w:val="006E2558"/>
    <w:rsid w:val="006E29BB"/>
    <w:rsid w:val="006E2DE8"/>
    <w:rsid w:val="006E3174"/>
    <w:rsid w:val="006E3B79"/>
    <w:rsid w:val="006E3C50"/>
    <w:rsid w:val="006E48BB"/>
    <w:rsid w:val="006E59C8"/>
    <w:rsid w:val="006E5E2A"/>
    <w:rsid w:val="006E5EE4"/>
    <w:rsid w:val="006E626E"/>
    <w:rsid w:val="006E6362"/>
    <w:rsid w:val="006E75D2"/>
    <w:rsid w:val="006F2486"/>
    <w:rsid w:val="006F4B88"/>
    <w:rsid w:val="006F5EA6"/>
    <w:rsid w:val="006F6B66"/>
    <w:rsid w:val="0070065A"/>
    <w:rsid w:val="007009DB"/>
    <w:rsid w:val="00700B14"/>
    <w:rsid w:val="007016D6"/>
    <w:rsid w:val="007025F8"/>
    <w:rsid w:val="007029FD"/>
    <w:rsid w:val="00702BC9"/>
    <w:rsid w:val="00702C53"/>
    <w:rsid w:val="00702E25"/>
    <w:rsid w:val="00702E83"/>
    <w:rsid w:val="00703388"/>
    <w:rsid w:val="00703524"/>
    <w:rsid w:val="0070395E"/>
    <w:rsid w:val="00703A48"/>
    <w:rsid w:val="00703D08"/>
    <w:rsid w:val="00703E69"/>
    <w:rsid w:val="007040F2"/>
    <w:rsid w:val="00704299"/>
    <w:rsid w:val="00704967"/>
    <w:rsid w:val="00704F80"/>
    <w:rsid w:val="0070587F"/>
    <w:rsid w:val="0070621A"/>
    <w:rsid w:val="00706CF9"/>
    <w:rsid w:val="00707721"/>
    <w:rsid w:val="00707BCB"/>
    <w:rsid w:val="00710501"/>
    <w:rsid w:val="00710C48"/>
    <w:rsid w:val="00711D1F"/>
    <w:rsid w:val="0071299F"/>
    <w:rsid w:val="00712C56"/>
    <w:rsid w:val="00713237"/>
    <w:rsid w:val="00713F06"/>
    <w:rsid w:val="00714AFD"/>
    <w:rsid w:val="00715A77"/>
    <w:rsid w:val="00716558"/>
    <w:rsid w:val="00716CA3"/>
    <w:rsid w:val="00716D64"/>
    <w:rsid w:val="007170C2"/>
    <w:rsid w:val="007172C4"/>
    <w:rsid w:val="0071730E"/>
    <w:rsid w:val="0071737D"/>
    <w:rsid w:val="0072103B"/>
    <w:rsid w:val="00721242"/>
    <w:rsid w:val="00722E2A"/>
    <w:rsid w:val="00722EB1"/>
    <w:rsid w:val="00723080"/>
    <w:rsid w:val="007233B5"/>
    <w:rsid w:val="00723462"/>
    <w:rsid w:val="00723D25"/>
    <w:rsid w:val="007252B4"/>
    <w:rsid w:val="007254CC"/>
    <w:rsid w:val="007260CC"/>
    <w:rsid w:val="00726159"/>
    <w:rsid w:val="0072677E"/>
    <w:rsid w:val="00726D3D"/>
    <w:rsid w:val="00727176"/>
    <w:rsid w:val="00727984"/>
    <w:rsid w:val="00727C9D"/>
    <w:rsid w:val="00730729"/>
    <w:rsid w:val="00730F41"/>
    <w:rsid w:val="00731536"/>
    <w:rsid w:val="007315E3"/>
    <w:rsid w:val="007322FD"/>
    <w:rsid w:val="00732B63"/>
    <w:rsid w:val="00732EEB"/>
    <w:rsid w:val="00733A33"/>
    <w:rsid w:val="00735122"/>
    <w:rsid w:val="00735773"/>
    <w:rsid w:val="00735FAF"/>
    <w:rsid w:val="00736177"/>
    <w:rsid w:val="0073617F"/>
    <w:rsid w:val="007365A0"/>
    <w:rsid w:val="00737297"/>
    <w:rsid w:val="0073757A"/>
    <w:rsid w:val="00737753"/>
    <w:rsid w:val="0073779E"/>
    <w:rsid w:val="00737BD6"/>
    <w:rsid w:val="00737D2C"/>
    <w:rsid w:val="0074035D"/>
    <w:rsid w:val="00740EAF"/>
    <w:rsid w:val="00741C68"/>
    <w:rsid w:val="007424B5"/>
    <w:rsid w:val="007426CA"/>
    <w:rsid w:val="0074434D"/>
    <w:rsid w:val="0074465E"/>
    <w:rsid w:val="00744DD5"/>
    <w:rsid w:val="00745154"/>
    <w:rsid w:val="00745284"/>
    <w:rsid w:val="0074534B"/>
    <w:rsid w:val="0074535B"/>
    <w:rsid w:val="0074548C"/>
    <w:rsid w:val="00745550"/>
    <w:rsid w:val="007462BA"/>
    <w:rsid w:val="007469A8"/>
    <w:rsid w:val="007476D7"/>
    <w:rsid w:val="0074778B"/>
    <w:rsid w:val="00747CB2"/>
    <w:rsid w:val="007501A6"/>
    <w:rsid w:val="007506DD"/>
    <w:rsid w:val="00750815"/>
    <w:rsid w:val="0075129B"/>
    <w:rsid w:val="00752C30"/>
    <w:rsid w:val="007530B5"/>
    <w:rsid w:val="0075322A"/>
    <w:rsid w:val="00753359"/>
    <w:rsid w:val="0075353F"/>
    <w:rsid w:val="0075379C"/>
    <w:rsid w:val="00753A75"/>
    <w:rsid w:val="00753CD7"/>
    <w:rsid w:val="00754044"/>
    <w:rsid w:val="00754CDD"/>
    <w:rsid w:val="007557B6"/>
    <w:rsid w:val="00756A0A"/>
    <w:rsid w:val="0075729A"/>
    <w:rsid w:val="00757E63"/>
    <w:rsid w:val="0076029D"/>
    <w:rsid w:val="0076039B"/>
    <w:rsid w:val="0076089A"/>
    <w:rsid w:val="00760B3A"/>
    <w:rsid w:val="00760C70"/>
    <w:rsid w:val="00761D34"/>
    <w:rsid w:val="0076223F"/>
    <w:rsid w:val="007646FA"/>
    <w:rsid w:val="007649EA"/>
    <w:rsid w:val="00764AB6"/>
    <w:rsid w:val="00764C07"/>
    <w:rsid w:val="00765AB1"/>
    <w:rsid w:val="00765E1F"/>
    <w:rsid w:val="00766182"/>
    <w:rsid w:val="00766952"/>
    <w:rsid w:val="00766D90"/>
    <w:rsid w:val="007672F1"/>
    <w:rsid w:val="007675F7"/>
    <w:rsid w:val="00767C1E"/>
    <w:rsid w:val="00767D69"/>
    <w:rsid w:val="007708AA"/>
    <w:rsid w:val="00770B73"/>
    <w:rsid w:val="00770E1A"/>
    <w:rsid w:val="00771306"/>
    <w:rsid w:val="00771F56"/>
    <w:rsid w:val="00772B8F"/>
    <w:rsid w:val="00772D9D"/>
    <w:rsid w:val="007734F9"/>
    <w:rsid w:val="0077440B"/>
    <w:rsid w:val="00774B23"/>
    <w:rsid w:val="00774F23"/>
    <w:rsid w:val="007760B7"/>
    <w:rsid w:val="007771DD"/>
    <w:rsid w:val="00780A09"/>
    <w:rsid w:val="00780DC2"/>
    <w:rsid w:val="00780F67"/>
    <w:rsid w:val="0078195D"/>
    <w:rsid w:val="00781DF7"/>
    <w:rsid w:val="0078212F"/>
    <w:rsid w:val="007822FE"/>
    <w:rsid w:val="007823AF"/>
    <w:rsid w:val="007825B4"/>
    <w:rsid w:val="00782E9D"/>
    <w:rsid w:val="00783B30"/>
    <w:rsid w:val="00783E90"/>
    <w:rsid w:val="0078404B"/>
    <w:rsid w:val="007844D7"/>
    <w:rsid w:val="0078474D"/>
    <w:rsid w:val="0078527F"/>
    <w:rsid w:val="007858D5"/>
    <w:rsid w:val="007865D0"/>
    <w:rsid w:val="00786620"/>
    <w:rsid w:val="007874D3"/>
    <w:rsid w:val="00787B36"/>
    <w:rsid w:val="00787BDB"/>
    <w:rsid w:val="007902AE"/>
    <w:rsid w:val="007905F8"/>
    <w:rsid w:val="00790AB7"/>
    <w:rsid w:val="00790BCC"/>
    <w:rsid w:val="007917C9"/>
    <w:rsid w:val="00791FA5"/>
    <w:rsid w:val="007937BD"/>
    <w:rsid w:val="00794A2C"/>
    <w:rsid w:val="00795EE3"/>
    <w:rsid w:val="00795FAD"/>
    <w:rsid w:val="0079650D"/>
    <w:rsid w:val="00797727"/>
    <w:rsid w:val="0079797F"/>
    <w:rsid w:val="00797BC3"/>
    <w:rsid w:val="007A04E2"/>
    <w:rsid w:val="007A0A07"/>
    <w:rsid w:val="007A104D"/>
    <w:rsid w:val="007A109A"/>
    <w:rsid w:val="007A1D54"/>
    <w:rsid w:val="007A27CB"/>
    <w:rsid w:val="007A2C9F"/>
    <w:rsid w:val="007A3DA0"/>
    <w:rsid w:val="007A43AB"/>
    <w:rsid w:val="007A479D"/>
    <w:rsid w:val="007A47B1"/>
    <w:rsid w:val="007A62AA"/>
    <w:rsid w:val="007A6F31"/>
    <w:rsid w:val="007A702C"/>
    <w:rsid w:val="007A7836"/>
    <w:rsid w:val="007A7C31"/>
    <w:rsid w:val="007B03BB"/>
    <w:rsid w:val="007B136C"/>
    <w:rsid w:val="007B1C2E"/>
    <w:rsid w:val="007B1C94"/>
    <w:rsid w:val="007B23A5"/>
    <w:rsid w:val="007B2432"/>
    <w:rsid w:val="007B25FB"/>
    <w:rsid w:val="007B2D5E"/>
    <w:rsid w:val="007B32B5"/>
    <w:rsid w:val="007B3449"/>
    <w:rsid w:val="007B381C"/>
    <w:rsid w:val="007B3FB1"/>
    <w:rsid w:val="007B4E5E"/>
    <w:rsid w:val="007B5032"/>
    <w:rsid w:val="007B5796"/>
    <w:rsid w:val="007B58B1"/>
    <w:rsid w:val="007B5D7E"/>
    <w:rsid w:val="007B65FE"/>
    <w:rsid w:val="007B6D88"/>
    <w:rsid w:val="007B71CA"/>
    <w:rsid w:val="007B7464"/>
    <w:rsid w:val="007B7B50"/>
    <w:rsid w:val="007C0C90"/>
    <w:rsid w:val="007C123C"/>
    <w:rsid w:val="007C1A94"/>
    <w:rsid w:val="007C1DDE"/>
    <w:rsid w:val="007C2626"/>
    <w:rsid w:val="007C2809"/>
    <w:rsid w:val="007C4AC2"/>
    <w:rsid w:val="007C5369"/>
    <w:rsid w:val="007C540A"/>
    <w:rsid w:val="007C54C4"/>
    <w:rsid w:val="007C5998"/>
    <w:rsid w:val="007C5F87"/>
    <w:rsid w:val="007C7AD3"/>
    <w:rsid w:val="007D3B31"/>
    <w:rsid w:val="007D4115"/>
    <w:rsid w:val="007D49B8"/>
    <w:rsid w:val="007D4BBC"/>
    <w:rsid w:val="007D51C7"/>
    <w:rsid w:val="007D611D"/>
    <w:rsid w:val="007D67A2"/>
    <w:rsid w:val="007D6DD0"/>
    <w:rsid w:val="007D74DF"/>
    <w:rsid w:val="007D7657"/>
    <w:rsid w:val="007D7F29"/>
    <w:rsid w:val="007E0057"/>
    <w:rsid w:val="007E053C"/>
    <w:rsid w:val="007E09BA"/>
    <w:rsid w:val="007E118F"/>
    <w:rsid w:val="007E11CE"/>
    <w:rsid w:val="007E127D"/>
    <w:rsid w:val="007E1E06"/>
    <w:rsid w:val="007E2E49"/>
    <w:rsid w:val="007E2EE0"/>
    <w:rsid w:val="007E4633"/>
    <w:rsid w:val="007E6333"/>
    <w:rsid w:val="007E69B8"/>
    <w:rsid w:val="007E6B39"/>
    <w:rsid w:val="007E6CD0"/>
    <w:rsid w:val="007E70E1"/>
    <w:rsid w:val="007E7571"/>
    <w:rsid w:val="007E7614"/>
    <w:rsid w:val="007E7D61"/>
    <w:rsid w:val="007F0364"/>
    <w:rsid w:val="007F0B00"/>
    <w:rsid w:val="007F0B3C"/>
    <w:rsid w:val="007F0FAC"/>
    <w:rsid w:val="007F11DB"/>
    <w:rsid w:val="007F1230"/>
    <w:rsid w:val="007F1507"/>
    <w:rsid w:val="007F1846"/>
    <w:rsid w:val="007F196C"/>
    <w:rsid w:val="007F1D9A"/>
    <w:rsid w:val="007F29F2"/>
    <w:rsid w:val="007F3580"/>
    <w:rsid w:val="007F3F4F"/>
    <w:rsid w:val="007F4539"/>
    <w:rsid w:val="007F4710"/>
    <w:rsid w:val="007F4ADE"/>
    <w:rsid w:val="007F6B7D"/>
    <w:rsid w:val="007F6BA5"/>
    <w:rsid w:val="007F7234"/>
    <w:rsid w:val="007F775C"/>
    <w:rsid w:val="008003D9"/>
    <w:rsid w:val="00800823"/>
    <w:rsid w:val="008026D4"/>
    <w:rsid w:val="00802813"/>
    <w:rsid w:val="00802899"/>
    <w:rsid w:val="008028B6"/>
    <w:rsid w:val="0080369D"/>
    <w:rsid w:val="00803762"/>
    <w:rsid w:val="00803907"/>
    <w:rsid w:val="008039DB"/>
    <w:rsid w:val="00803D47"/>
    <w:rsid w:val="008044C0"/>
    <w:rsid w:val="008061DB"/>
    <w:rsid w:val="0080660F"/>
    <w:rsid w:val="00810ED7"/>
    <w:rsid w:val="008123BB"/>
    <w:rsid w:val="008123E0"/>
    <w:rsid w:val="00812FA8"/>
    <w:rsid w:val="008136B8"/>
    <w:rsid w:val="00813AC2"/>
    <w:rsid w:val="0081557E"/>
    <w:rsid w:val="00815673"/>
    <w:rsid w:val="00815767"/>
    <w:rsid w:val="00815BD3"/>
    <w:rsid w:val="0081609D"/>
    <w:rsid w:val="0081652D"/>
    <w:rsid w:val="00816EC7"/>
    <w:rsid w:val="00816FCC"/>
    <w:rsid w:val="0081700A"/>
    <w:rsid w:val="008171DA"/>
    <w:rsid w:val="008177B1"/>
    <w:rsid w:val="00820421"/>
    <w:rsid w:val="00821116"/>
    <w:rsid w:val="00821F40"/>
    <w:rsid w:val="00822C13"/>
    <w:rsid w:val="00822F52"/>
    <w:rsid w:val="00823674"/>
    <w:rsid w:val="00823DF3"/>
    <w:rsid w:val="00824086"/>
    <w:rsid w:val="008247B8"/>
    <w:rsid w:val="008248AF"/>
    <w:rsid w:val="0082502D"/>
    <w:rsid w:val="008250DF"/>
    <w:rsid w:val="008252B2"/>
    <w:rsid w:val="00825DAF"/>
    <w:rsid w:val="00827F81"/>
    <w:rsid w:val="0083071A"/>
    <w:rsid w:val="00832021"/>
    <w:rsid w:val="0083216C"/>
    <w:rsid w:val="008322FF"/>
    <w:rsid w:val="008325BC"/>
    <w:rsid w:val="008331E4"/>
    <w:rsid w:val="008332FB"/>
    <w:rsid w:val="008333CE"/>
    <w:rsid w:val="008346D7"/>
    <w:rsid w:val="008347A3"/>
    <w:rsid w:val="00834D37"/>
    <w:rsid w:val="008356D9"/>
    <w:rsid w:val="00835817"/>
    <w:rsid w:val="0083607F"/>
    <w:rsid w:val="0083614F"/>
    <w:rsid w:val="00836DC1"/>
    <w:rsid w:val="00837392"/>
    <w:rsid w:val="00837CFB"/>
    <w:rsid w:val="00837F80"/>
    <w:rsid w:val="0084005A"/>
    <w:rsid w:val="0084011C"/>
    <w:rsid w:val="008406E9"/>
    <w:rsid w:val="00840DC6"/>
    <w:rsid w:val="00840F20"/>
    <w:rsid w:val="008436F8"/>
    <w:rsid w:val="00844CB8"/>
    <w:rsid w:val="0084554B"/>
    <w:rsid w:val="0084611E"/>
    <w:rsid w:val="00846893"/>
    <w:rsid w:val="00846D75"/>
    <w:rsid w:val="00846FCB"/>
    <w:rsid w:val="0084708F"/>
    <w:rsid w:val="008479EA"/>
    <w:rsid w:val="008500F5"/>
    <w:rsid w:val="008504B1"/>
    <w:rsid w:val="008508D3"/>
    <w:rsid w:val="008514FE"/>
    <w:rsid w:val="0085300F"/>
    <w:rsid w:val="00853075"/>
    <w:rsid w:val="0085466F"/>
    <w:rsid w:val="008549B3"/>
    <w:rsid w:val="00854C66"/>
    <w:rsid w:val="008560E0"/>
    <w:rsid w:val="00856128"/>
    <w:rsid w:val="00856A2C"/>
    <w:rsid w:val="00856B37"/>
    <w:rsid w:val="008604CD"/>
    <w:rsid w:val="0086093D"/>
    <w:rsid w:val="00860FC5"/>
    <w:rsid w:val="00861974"/>
    <w:rsid w:val="00862778"/>
    <w:rsid w:val="00862780"/>
    <w:rsid w:val="00862949"/>
    <w:rsid w:val="00862BC8"/>
    <w:rsid w:val="00862BE7"/>
    <w:rsid w:val="00862CD8"/>
    <w:rsid w:val="00862FB2"/>
    <w:rsid w:val="00863676"/>
    <w:rsid w:val="00863CA4"/>
    <w:rsid w:val="00864122"/>
    <w:rsid w:val="008641DE"/>
    <w:rsid w:val="00865209"/>
    <w:rsid w:val="00867422"/>
    <w:rsid w:val="008674FA"/>
    <w:rsid w:val="00867C0D"/>
    <w:rsid w:val="00870082"/>
    <w:rsid w:val="00870B4A"/>
    <w:rsid w:val="00870C08"/>
    <w:rsid w:val="008713D3"/>
    <w:rsid w:val="00871625"/>
    <w:rsid w:val="00871DA0"/>
    <w:rsid w:val="0087480F"/>
    <w:rsid w:val="008757BB"/>
    <w:rsid w:val="008762C7"/>
    <w:rsid w:val="00876563"/>
    <w:rsid w:val="00877F77"/>
    <w:rsid w:val="00880D54"/>
    <w:rsid w:val="00882A31"/>
    <w:rsid w:val="00882EA6"/>
    <w:rsid w:val="00883660"/>
    <w:rsid w:val="00883F65"/>
    <w:rsid w:val="008851FC"/>
    <w:rsid w:val="008865E7"/>
    <w:rsid w:val="00886AAB"/>
    <w:rsid w:val="008900B2"/>
    <w:rsid w:val="00891422"/>
    <w:rsid w:val="00893217"/>
    <w:rsid w:val="00893345"/>
    <w:rsid w:val="008939D5"/>
    <w:rsid w:val="00894F4C"/>
    <w:rsid w:val="008958B9"/>
    <w:rsid w:val="00895FC8"/>
    <w:rsid w:val="00896721"/>
    <w:rsid w:val="00896789"/>
    <w:rsid w:val="00896D57"/>
    <w:rsid w:val="00896E9B"/>
    <w:rsid w:val="008970B9"/>
    <w:rsid w:val="00897504"/>
    <w:rsid w:val="008A013C"/>
    <w:rsid w:val="008A02F1"/>
    <w:rsid w:val="008A0A91"/>
    <w:rsid w:val="008A0D6F"/>
    <w:rsid w:val="008A1161"/>
    <w:rsid w:val="008A12E8"/>
    <w:rsid w:val="008A134E"/>
    <w:rsid w:val="008A2C7C"/>
    <w:rsid w:val="008A3573"/>
    <w:rsid w:val="008A367A"/>
    <w:rsid w:val="008A3ADC"/>
    <w:rsid w:val="008A3C9A"/>
    <w:rsid w:val="008A4CF5"/>
    <w:rsid w:val="008A4EA0"/>
    <w:rsid w:val="008A5015"/>
    <w:rsid w:val="008A5235"/>
    <w:rsid w:val="008A5296"/>
    <w:rsid w:val="008A5ACF"/>
    <w:rsid w:val="008A5FEC"/>
    <w:rsid w:val="008A6BAB"/>
    <w:rsid w:val="008A6CA1"/>
    <w:rsid w:val="008A6D35"/>
    <w:rsid w:val="008A71E3"/>
    <w:rsid w:val="008A75AB"/>
    <w:rsid w:val="008B0A0B"/>
    <w:rsid w:val="008B18CF"/>
    <w:rsid w:val="008B1D8E"/>
    <w:rsid w:val="008B25B2"/>
    <w:rsid w:val="008B3063"/>
    <w:rsid w:val="008B38DF"/>
    <w:rsid w:val="008B3979"/>
    <w:rsid w:val="008B4229"/>
    <w:rsid w:val="008B486D"/>
    <w:rsid w:val="008B4A95"/>
    <w:rsid w:val="008B50A6"/>
    <w:rsid w:val="008B5B02"/>
    <w:rsid w:val="008B5C05"/>
    <w:rsid w:val="008B683D"/>
    <w:rsid w:val="008B6BA3"/>
    <w:rsid w:val="008B73C8"/>
    <w:rsid w:val="008B783D"/>
    <w:rsid w:val="008B793F"/>
    <w:rsid w:val="008B7E3D"/>
    <w:rsid w:val="008C0463"/>
    <w:rsid w:val="008C04EC"/>
    <w:rsid w:val="008C0E96"/>
    <w:rsid w:val="008C1945"/>
    <w:rsid w:val="008C1AB4"/>
    <w:rsid w:val="008C24A8"/>
    <w:rsid w:val="008C2B02"/>
    <w:rsid w:val="008C347A"/>
    <w:rsid w:val="008C35BC"/>
    <w:rsid w:val="008C39DB"/>
    <w:rsid w:val="008C447A"/>
    <w:rsid w:val="008C4F39"/>
    <w:rsid w:val="008C62A7"/>
    <w:rsid w:val="008C6A1B"/>
    <w:rsid w:val="008C6A48"/>
    <w:rsid w:val="008C6C1A"/>
    <w:rsid w:val="008C6F82"/>
    <w:rsid w:val="008D125E"/>
    <w:rsid w:val="008D154C"/>
    <w:rsid w:val="008D1F18"/>
    <w:rsid w:val="008D3E60"/>
    <w:rsid w:val="008D44EF"/>
    <w:rsid w:val="008D4613"/>
    <w:rsid w:val="008D5476"/>
    <w:rsid w:val="008D5545"/>
    <w:rsid w:val="008D70A1"/>
    <w:rsid w:val="008D7859"/>
    <w:rsid w:val="008D7CC5"/>
    <w:rsid w:val="008E058E"/>
    <w:rsid w:val="008E1037"/>
    <w:rsid w:val="008E1353"/>
    <w:rsid w:val="008E1468"/>
    <w:rsid w:val="008E19CE"/>
    <w:rsid w:val="008E1A62"/>
    <w:rsid w:val="008E1CF2"/>
    <w:rsid w:val="008E25EB"/>
    <w:rsid w:val="008E2AD1"/>
    <w:rsid w:val="008E38E4"/>
    <w:rsid w:val="008E3BC3"/>
    <w:rsid w:val="008E422C"/>
    <w:rsid w:val="008E4A9E"/>
    <w:rsid w:val="008E4B22"/>
    <w:rsid w:val="008E52D7"/>
    <w:rsid w:val="008E6124"/>
    <w:rsid w:val="008E6C73"/>
    <w:rsid w:val="008E6FF5"/>
    <w:rsid w:val="008E75BB"/>
    <w:rsid w:val="008E7C22"/>
    <w:rsid w:val="008F17E8"/>
    <w:rsid w:val="008F2D90"/>
    <w:rsid w:val="008F35D1"/>
    <w:rsid w:val="008F56DC"/>
    <w:rsid w:val="008F63E6"/>
    <w:rsid w:val="0090054E"/>
    <w:rsid w:val="00900A16"/>
    <w:rsid w:val="00900EC9"/>
    <w:rsid w:val="009019B7"/>
    <w:rsid w:val="00901B40"/>
    <w:rsid w:val="009021F7"/>
    <w:rsid w:val="00903357"/>
    <w:rsid w:val="009038EF"/>
    <w:rsid w:val="00903A1D"/>
    <w:rsid w:val="00903C35"/>
    <w:rsid w:val="00904872"/>
    <w:rsid w:val="00904C40"/>
    <w:rsid w:val="00904C64"/>
    <w:rsid w:val="009057F5"/>
    <w:rsid w:val="00906932"/>
    <w:rsid w:val="00906A78"/>
    <w:rsid w:val="009110AF"/>
    <w:rsid w:val="00911616"/>
    <w:rsid w:val="009122EA"/>
    <w:rsid w:val="0091236D"/>
    <w:rsid w:val="0091285D"/>
    <w:rsid w:val="00912B5F"/>
    <w:rsid w:val="00913584"/>
    <w:rsid w:val="0091516A"/>
    <w:rsid w:val="009152CB"/>
    <w:rsid w:val="00915558"/>
    <w:rsid w:val="00915EAE"/>
    <w:rsid w:val="0091764E"/>
    <w:rsid w:val="009176C1"/>
    <w:rsid w:val="00917B61"/>
    <w:rsid w:val="00917EA9"/>
    <w:rsid w:val="00917F01"/>
    <w:rsid w:val="009208B5"/>
    <w:rsid w:val="009208E5"/>
    <w:rsid w:val="00920DF2"/>
    <w:rsid w:val="00921580"/>
    <w:rsid w:val="00921B77"/>
    <w:rsid w:val="00922015"/>
    <w:rsid w:val="00922F7A"/>
    <w:rsid w:val="009230DF"/>
    <w:rsid w:val="0092334E"/>
    <w:rsid w:val="0092384B"/>
    <w:rsid w:val="00924D6C"/>
    <w:rsid w:val="00924FEF"/>
    <w:rsid w:val="00925447"/>
    <w:rsid w:val="009258DE"/>
    <w:rsid w:val="00925F74"/>
    <w:rsid w:val="009275B6"/>
    <w:rsid w:val="00927897"/>
    <w:rsid w:val="00927A5F"/>
    <w:rsid w:val="0093038B"/>
    <w:rsid w:val="009312E9"/>
    <w:rsid w:val="00932047"/>
    <w:rsid w:val="009323ED"/>
    <w:rsid w:val="0093247E"/>
    <w:rsid w:val="009325A5"/>
    <w:rsid w:val="00932BF1"/>
    <w:rsid w:val="00933844"/>
    <w:rsid w:val="00933904"/>
    <w:rsid w:val="0093391B"/>
    <w:rsid w:val="0093402D"/>
    <w:rsid w:val="00934212"/>
    <w:rsid w:val="00934363"/>
    <w:rsid w:val="00934DEB"/>
    <w:rsid w:val="0093576F"/>
    <w:rsid w:val="00936F83"/>
    <w:rsid w:val="0093731A"/>
    <w:rsid w:val="009373BD"/>
    <w:rsid w:val="009374DB"/>
    <w:rsid w:val="009374F3"/>
    <w:rsid w:val="009402FC"/>
    <w:rsid w:val="00940662"/>
    <w:rsid w:val="009406BD"/>
    <w:rsid w:val="00940A3A"/>
    <w:rsid w:val="00941003"/>
    <w:rsid w:val="00941BBE"/>
    <w:rsid w:val="00942242"/>
    <w:rsid w:val="009432F1"/>
    <w:rsid w:val="009440CF"/>
    <w:rsid w:val="00944557"/>
    <w:rsid w:val="00945133"/>
    <w:rsid w:val="00945D56"/>
    <w:rsid w:val="00946476"/>
    <w:rsid w:val="00946767"/>
    <w:rsid w:val="0094686B"/>
    <w:rsid w:val="0094719F"/>
    <w:rsid w:val="009471F0"/>
    <w:rsid w:val="0095093A"/>
    <w:rsid w:val="00951470"/>
    <w:rsid w:val="00951979"/>
    <w:rsid w:val="009527DA"/>
    <w:rsid w:val="009529DB"/>
    <w:rsid w:val="00952D47"/>
    <w:rsid w:val="00952EDB"/>
    <w:rsid w:val="009534E6"/>
    <w:rsid w:val="00954267"/>
    <w:rsid w:val="009544CA"/>
    <w:rsid w:val="009546E4"/>
    <w:rsid w:val="00955BBB"/>
    <w:rsid w:val="00955FB8"/>
    <w:rsid w:val="00956242"/>
    <w:rsid w:val="009565DE"/>
    <w:rsid w:val="00956E0E"/>
    <w:rsid w:val="00957CF7"/>
    <w:rsid w:val="009629CE"/>
    <w:rsid w:val="00962E90"/>
    <w:rsid w:val="009631E8"/>
    <w:rsid w:val="00963C29"/>
    <w:rsid w:val="009642F8"/>
    <w:rsid w:val="009644B3"/>
    <w:rsid w:val="00964AA6"/>
    <w:rsid w:val="00964B90"/>
    <w:rsid w:val="00965527"/>
    <w:rsid w:val="00965AB6"/>
    <w:rsid w:val="00965F34"/>
    <w:rsid w:val="009663DB"/>
    <w:rsid w:val="009666F4"/>
    <w:rsid w:val="0096729D"/>
    <w:rsid w:val="009674B7"/>
    <w:rsid w:val="009676AA"/>
    <w:rsid w:val="00967C9A"/>
    <w:rsid w:val="00967ECC"/>
    <w:rsid w:val="00970759"/>
    <w:rsid w:val="00971C72"/>
    <w:rsid w:val="009723E1"/>
    <w:rsid w:val="009726C4"/>
    <w:rsid w:val="00973007"/>
    <w:rsid w:val="00973176"/>
    <w:rsid w:val="009732C6"/>
    <w:rsid w:val="009744F8"/>
    <w:rsid w:val="00975061"/>
    <w:rsid w:val="00975244"/>
    <w:rsid w:val="00975DE4"/>
    <w:rsid w:val="00975FCD"/>
    <w:rsid w:val="0097692E"/>
    <w:rsid w:val="0098049B"/>
    <w:rsid w:val="00980618"/>
    <w:rsid w:val="00983C00"/>
    <w:rsid w:val="00983D0E"/>
    <w:rsid w:val="0098427F"/>
    <w:rsid w:val="00984846"/>
    <w:rsid w:val="00984B32"/>
    <w:rsid w:val="009851C7"/>
    <w:rsid w:val="009858C3"/>
    <w:rsid w:val="0098597E"/>
    <w:rsid w:val="00985CFC"/>
    <w:rsid w:val="0098696D"/>
    <w:rsid w:val="009871A8"/>
    <w:rsid w:val="009873AB"/>
    <w:rsid w:val="009875DD"/>
    <w:rsid w:val="00990682"/>
    <w:rsid w:val="00990ABE"/>
    <w:rsid w:val="00990E40"/>
    <w:rsid w:val="0099103E"/>
    <w:rsid w:val="009911B5"/>
    <w:rsid w:val="009911F9"/>
    <w:rsid w:val="009917F2"/>
    <w:rsid w:val="00992E9A"/>
    <w:rsid w:val="00992EDF"/>
    <w:rsid w:val="009937F6"/>
    <w:rsid w:val="0099505A"/>
    <w:rsid w:val="009951C1"/>
    <w:rsid w:val="009960E7"/>
    <w:rsid w:val="00996EFE"/>
    <w:rsid w:val="009975BC"/>
    <w:rsid w:val="00997B7B"/>
    <w:rsid w:val="00997F8A"/>
    <w:rsid w:val="009A037B"/>
    <w:rsid w:val="009A0A05"/>
    <w:rsid w:val="009A0D3A"/>
    <w:rsid w:val="009A23BC"/>
    <w:rsid w:val="009A283B"/>
    <w:rsid w:val="009A299D"/>
    <w:rsid w:val="009A2E99"/>
    <w:rsid w:val="009A3339"/>
    <w:rsid w:val="009A39F8"/>
    <w:rsid w:val="009A47F1"/>
    <w:rsid w:val="009A4FF1"/>
    <w:rsid w:val="009A5AEC"/>
    <w:rsid w:val="009A5E8C"/>
    <w:rsid w:val="009A7228"/>
    <w:rsid w:val="009A74D0"/>
    <w:rsid w:val="009A786C"/>
    <w:rsid w:val="009A7982"/>
    <w:rsid w:val="009A7ABA"/>
    <w:rsid w:val="009B0D9A"/>
    <w:rsid w:val="009B16A6"/>
    <w:rsid w:val="009B193E"/>
    <w:rsid w:val="009B263C"/>
    <w:rsid w:val="009B2B26"/>
    <w:rsid w:val="009B3404"/>
    <w:rsid w:val="009B3A5E"/>
    <w:rsid w:val="009B3BE6"/>
    <w:rsid w:val="009B3D79"/>
    <w:rsid w:val="009B4326"/>
    <w:rsid w:val="009B44BF"/>
    <w:rsid w:val="009B4726"/>
    <w:rsid w:val="009B4A7B"/>
    <w:rsid w:val="009B60F0"/>
    <w:rsid w:val="009B6180"/>
    <w:rsid w:val="009B6D77"/>
    <w:rsid w:val="009B6E41"/>
    <w:rsid w:val="009B6E53"/>
    <w:rsid w:val="009B6F05"/>
    <w:rsid w:val="009B7077"/>
    <w:rsid w:val="009B718E"/>
    <w:rsid w:val="009B7AA1"/>
    <w:rsid w:val="009B7BF5"/>
    <w:rsid w:val="009C025A"/>
    <w:rsid w:val="009C0D17"/>
    <w:rsid w:val="009C1409"/>
    <w:rsid w:val="009C1B5F"/>
    <w:rsid w:val="009C1BCB"/>
    <w:rsid w:val="009C1EFD"/>
    <w:rsid w:val="009C203A"/>
    <w:rsid w:val="009C2CC1"/>
    <w:rsid w:val="009C2EDF"/>
    <w:rsid w:val="009C3C0D"/>
    <w:rsid w:val="009C4F3D"/>
    <w:rsid w:val="009C5ADB"/>
    <w:rsid w:val="009C5BE8"/>
    <w:rsid w:val="009C6437"/>
    <w:rsid w:val="009C7683"/>
    <w:rsid w:val="009D0280"/>
    <w:rsid w:val="009D05C0"/>
    <w:rsid w:val="009D0744"/>
    <w:rsid w:val="009D0AC2"/>
    <w:rsid w:val="009D0C6B"/>
    <w:rsid w:val="009D0DBC"/>
    <w:rsid w:val="009D329A"/>
    <w:rsid w:val="009D4BDA"/>
    <w:rsid w:val="009D50A3"/>
    <w:rsid w:val="009D51CB"/>
    <w:rsid w:val="009D58E1"/>
    <w:rsid w:val="009D5CBC"/>
    <w:rsid w:val="009D5D41"/>
    <w:rsid w:val="009D5DDD"/>
    <w:rsid w:val="009D75EA"/>
    <w:rsid w:val="009E000C"/>
    <w:rsid w:val="009E0797"/>
    <w:rsid w:val="009E0871"/>
    <w:rsid w:val="009E0D48"/>
    <w:rsid w:val="009E1F18"/>
    <w:rsid w:val="009E2ACF"/>
    <w:rsid w:val="009E3E74"/>
    <w:rsid w:val="009E49EF"/>
    <w:rsid w:val="009E5458"/>
    <w:rsid w:val="009E7562"/>
    <w:rsid w:val="009F020B"/>
    <w:rsid w:val="009F075D"/>
    <w:rsid w:val="009F37A5"/>
    <w:rsid w:val="009F3A43"/>
    <w:rsid w:val="009F3F13"/>
    <w:rsid w:val="009F4396"/>
    <w:rsid w:val="009F4399"/>
    <w:rsid w:val="009F4EA1"/>
    <w:rsid w:val="009F4EA6"/>
    <w:rsid w:val="009F5F0C"/>
    <w:rsid w:val="009F6537"/>
    <w:rsid w:val="009F683D"/>
    <w:rsid w:val="009F6DD1"/>
    <w:rsid w:val="009F7E40"/>
    <w:rsid w:val="00A01894"/>
    <w:rsid w:val="00A02BA4"/>
    <w:rsid w:val="00A02FC8"/>
    <w:rsid w:val="00A034B4"/>
    <w:rsid w:val="00A04982"/>
    <w:rsid w:val="00A058C9"/>
    <w:rsid w:val="00A063C8"/>
    <w:rsid w:val="00A0748D"/>
    <w:rsid w:val="00A100A9"/>
    <w:rsid w:val="00A1012F"/>
    <w:rsid w:val="00A10DAA"/>
    <w:rsid w:val="00A11EDD"/>
    <w:rsid w:val="00A11F70"/>
    <w:rsid w:val="00A12017"/>
    <w:rsid w:val="00A1235A"/>
    <w:rsid w:val="00A123F2"/>
    <w:rsid w:val="00A13706"/>
    <w:rsid w:val="00A13D8C"/>
    <w:rsid w:val="00A13E25"/>
    <w:rsid w:val="00A14229"/>
    <w:rsid w:val="00A14746"/>
    <w:rsid w:val="00A14A83"/>
    <w:rsid w:val="00A14B71"/>
    <w:rsid w:val="00A14F81"/>
    <w:rsid w:val="00A15D64"/>
    <w:rsid w:val="00A164DD"/>
    <w:rsid w:val="00A165A9"/>
    <w:rsid w:val="00A175F8"/>
    <w:rsid w:val="00A17E5B"/>
    <w:rsid w:val="00A202DD"/>
    <w:rsid w:val="00A203ED"/>
    <w:rsid w:val="00A206C0"/>
    <w:rsid w:val="00A20808"/>
    <w:rsid w:val="00A21859"/>
    <w:rsid w:val="00A2243C"/>
    <w:rsid w:val="00A22F38"/>
    <w:rsid w:val="00A230A1"/>
    <w:rsid w:val="00A2382B"/>
    <w:rsid w:val="00A24145"/>
    <w:rsid w:val="00A244B9"/>
    <w:rsid w:val="00A249BD"/>
    <w:rsid w:val="00A25527"/>
    <w:rsid w:val="00A25EAC"/>
    <w:rsid w:val="00A2606C"/>
    <w:rsid w:val="00A2624B"/>
    <w:rsid w:val="00A263D1"/>
    <w:rsid w:val="00A264B7"/>
    <w:rsid w:val="00A2774A"/>
    <w:rsid w:val="00A30068"/>
    <w:rsid w:val="00A30DB0"/>
    <w:rsid w:val="00A313F2"/>
    <w:rsid w:val="00A3205D"/>
    <w:rsid w:val="00A339D3"/>
    <w:rsid w:val="00A33B84"/>
    <w:rsid w:val="00A34980"/>
    <w:rsid w:val="00A34B82"/>
    <w:rsid w:val="00A34BA3"/>
    <w:rsid w:val="00A3573E"/>
    <w:rsid w:val="00A36DFD"/>
    <w:rsid w:val="00A3700A"/>
    <w:rsid w:val="00A37457"/>
    <w:rsid w:val="00A37C58"/>
    <w:rsid w:val="00A4019B"/>
    <w:rsid w:val="00A41921"/>
    <w:rsid w:val="00A41EC0"/>
    <w:rsid w:val="00A4200B"/>
    <w:rsid w:val="00A420FE"/>
    <w:rsid w:val="00A4299A"/>
    <w:rsid w:val="00A42DFA"/>
    <w:rsid w:val="00A43041"/>
    <w:rsid w:val="00A43D4B"/>
    <w:rsid w:val="00A4423F"/>
    <w:rsid w:val="00A44A08"/>
    <w:rsid w:val="00A45327"/>
    <w:rsid w:val="00A45FDD"/>
    <w:rsid w:val="00A461D0"/>
    <w:rsid w:val="00A46989"/>
    <w:rsid w:val="00A478BA"/>
    <w:rsid w:val="00A47EBF"/>
    <w:rsid w:val="00A50352"/>
    <w:rsid w:val="00A503CF"/>
    <w:rsid w:val="00A503F4"/>
    <w:rsid w:val="00A50C0E"/>
    <w:rsid w:val="00A51FD2"/>
    <w:rsid w:val="00A52183"/>
    <w:rsid w:val="00A52317"/>
    <w:rsid w:val="00A52C87"/>
    <w:rsid w:val="00A53016"/>
    <w:rsid w:val="00A53605"/>
    <w:rsid w:val="00A53625"/>
    <w:rsid w:val="00A53CAF"/>
    <w:rsid w:val="00A53D27"/>
    <w:rsid w:val="00A54DBF"/>
    <w:rsid w:val="00A564B6"/>
    <w:rsid w:val="00A568A7"/>
    <w:rsid w:val="00A57700"/>
    <w:rsid w:val="00A57DC6"/>
    <w:rsid w:val="00A60B27"/>
    <w:rsid w:val="00A613B7"/>
    <w:rsid w:val="00A61FAA"/>
    <w:rsid w:val="00A62567"/>
    <w:rsid w:val="00A63933"/>
    <w:rsid w:val="00A64158"/>
    <w:rsid w:val="00A64B2F"/>
    <w:rsid w:val="00A65E0F"/>
    <w:rsid w:val="00A67773"/>
    <w:rsid w:val="00A67797"/>
    <w:rsid w:val="00A67843"/>
    <w:rsid w:val="00A7052C"/>
    <w:rsid w:val="00A708BA"/>
    <w:rsid w:val="00A70984"/>
    <w:rsid w:val="00A70DE5"/>
    <w:rsid w:val="00A70FF2"/>
    <w:rsid w:val="00A71698"/>
    <w:rsid w:val="00A729A9"/>
    <w:rsid w:val="00A72B63"/>
    <w:rsid w:val="00A732A9"/>
    <w:rsid w:val="00A73381"/>
    <w:rsid w:val="00A737CB"/>
    <w:rsid w:val="00A73B6E"/>
    <w:rsid w:val="00A73EC0"/>
    <w:rsid w:val="00A746B8"/>
    <w:rsid w:val="00A74B0B"/>
    <w:rsid w:val="00A75482"/>
    <w:rsid w:val="00A75DAE"/>
    <w:rsid w:val="00A75EFE"/>
    <w:rsid w:val="00A76A32"/>
    <w:rsid w:val="00A76C51"/>
    <w:rsid w:val="00A76E7E"/>
    <w:rsid w:val="00A77099"/>
    <w:rsid w:val="00A77657"/>
    <w:rsid w:val="00A80A86"/>
    <w:rsid w:val="00A80FCB"/>
    <w:rsid w:val="00A81068"/>
    <w:rsid w:val="00A81EBB"/>
    <w:rsid w:val="00A82380"/>
    <w:rsid w:val="00A83D0E"/>
    <w:rsid w:val="00A8418F"/>
    <w:rsid w:val="00A8448D"/>
    <w:rsid w:val="00A8452D"/>
    <w:rsid w:val="00A8478B"/>
    <w:rsid w:val="00A849C9"/>
    <w:rsid w:val="00A84BAA"/>
    <w:rsid w:val="00A851A5"/>
    <w:rsid w:val="00A85BB5"/>
    <w:rsid w:val="00A85D90"/>
    <w:rsid w:val="00A85D96"/>
    <w:rsid w:val="00A8635C"/>
    <w:rsid w:val="00A873FB"/>
    <w:rsid w:val="00A8781F"/>
    <w:rsid w:val="00A87BAB"/>
    <w:rsid w:val="00A9001E"/>
    <w:rsid w:val="00A9060C"/>
    <w:rsid w:val="00A90AEA"/>
    <w:rsid w:val="00A90B0C"/>
    <w:rsid w:val="00A90B23"/>
    <w:rsid w:val="00A91701"/>
    <w:rsid w:val="00A91ED7"/>
    <w:rsid w:val="00A921B3"/>
    <w:rsid w:val="00A92A7A"/>
    <w:rsid w:val="00A93FB4"/>
    <w:rsid w:val="00A94C9E"/>
    <w:rsid w:val="00A94CFA"/>
    <w:rsid w:val="00A94EB3"/>
    <w:rsid w:val="00A954E4"/>
    <w:rsid w:val="00A960F7"/>
    <w:rsid w:val="00A96AEE"/>
    <w:rsid w:val="00A97D3D"/>
    <w:rsid w:val="00AA079C"/>
    <w:rsid w:val="00AA0E45"/>
    <w:rsid w:val="00AA1A8E"/>
    <w:rsid w:val="00AA2573"/>
    <w:rsid w:val="00AA33C3"/>
    <w:rsid w:val="00AA356A"/>
    <w:rsid w:val="00AA372D"/>
    <w:rsid w:val="00AA405D"/>
    <w:rsid w:val="00AA5CC9"/>
    <w:rsid w:val="00AA6690"/>
    <w:rsid w:val="00AA697A"/>
    <w:rsid w:val="00AA6D06"/>
    <w:rsid w:val="00AA6D0D"/>
    <w:rsid w:val="00AA73CA"/>
    <w:rsid w:val="00AA7945"/>
    <w:rsid w:val="00AB036F"/>
    <w:rsid w:val="00AB0C0A"/>
    <w:rsid w:val="00AB0F5C"/>
    <w:rsid w:val="00AB0F5F"/>
    <w:rsid w:val="00AB126C"/>
    <w:rsid w:val="00AB1AA8"/>
    <w:rsid w:val="00AB2290"/>
    <w:rsid w:val="00AB25B3"/>
    <w:rsid w:val="00AB2C3A"/>
    <w:rsid w:val="00AB2D9D"/>
    <w:rsid w:val="00AB38C3"/>
    <w:rsid w:val="00AB3F7D"/>
    <w:rsid w:val="00AB40DF"/>
    <w:rsid w:val="00AB4A38"/>
    <w:rsid w:val="00AB504A"/>
    <w:rsid w:val="00AB78BC"/>
    <w:rsid w:val="00AB7978"/>
    <w:rsid w:val="00AC0148"/>
    <w:rsid w:val="00AC07DD"/>
    <w:rsid w:val="00AC0D40"/>
    <w:rsid w:val="00AC2016"/>
    <w:rsid w:val="00AC235F"/>
    <w:rsid w:val="00AC2520"/>
    <w:rsid w:val="00AC270D"/>
    <w:rsid w:val="00AC279C"/>
    <w:rsid w:val="00AC3165"/>
    <w:rsid w:val="00AC402B"/>
    <w:rsid w:val="00AC40E8"/>
    <w:rsid w:val="00AC4D8D"/>
    <w:rsid w:val="00AC4E46"/>
    <w:rsid w:val="00AC4FC2"/>
    <w:rsid w:val="00AC5982"/>
    <w:rsid w:val="00AC5E92"/>
    <w:rsid w:val="00AC6BB9"/>
    <w:rsid w:val="00AC6BFE"/>
    <w:rsid w:val="00AC74FF"/>
    <w:rsid w:val="00AC75C6"/>
    <w:rsid w:val="00AD014A"/>
    <w:rsid w:val="00AD0CB4"/>
    <w:rsid w:val="00AD0F6D"/>
    <w:rsid w:val="00AD1C9F"/>
    <w:rsid w:val="00AD1FDA"/>
    <w:rsid w:val="00AD342C"/>
    <w:rsid w:val="00AD391C"/>
    <w:rsid w:val="00AD4403"/>
    <w:rsid w:val="00AD44A6"/>
    <w:rsid w:val="00AD4AB4"/>
    <w:rsid w:val="00AD50FD"/>
    <w:rsid w:val="00AD552A"/>
    <w:rsid w:val="00AD6BCE"/>
    <w:rsid w:val="00AD77CF"/>
    <w:rsid w:val="00AE0128"/>
    <w:rsid w:val="00AE0EB1"/>
    <w:rsid w:val="00AE1674"/>
    <w:rsid w:val="00AE315B"/>
    <w:rsid w:val="00AE3B22"/>
    <w:rsid w:val="00AE3CA6"/>
    <w:rsid w:val="00AE4641"/>
    <w:rsid w:val="00AE4FEE"/>
    <w:rsid w:val="00AE56E9"/>
    <w:rsid w:val="00AE5E31"/>
    <w:rsid w:val="00AE672F"/>
    <w:rsid w:val="00AE7075"/>
    <w:rsid w:val="00AF1411"/>
    <w:rsid w:val="00AF151B"/>
    <w:rsid w:val="00AF1E3F"/>
    <w:rsid w:val="00AF2093"/>
    <w:rsid w:val="00AF257A"/>
    <w:rsid w:val="00AF2594"/>
    <w:rsid w:val="00AF4422"/>
    <w:rsid w:val="00AF4527"/>
    <w:rsid w:val="00AF595D"/>
    <w:rsid w:val="00AF5E3D"/>
    <w:rsid w:val="00AF5EE6"/>
    <w:rsid w:val="00B00806"/>
    <w:rsid w:val="00B0143A"/>
    <w:rsid w:val="00B01BD1"/>
    <w:rsid w:val="00B01C64"/>
    <w:rsid w:val="00B01D76"/>
    <w:rsid w:val="00B0393B"/>
    <w:rsid w:val="00B03FF7"/>
    <w:rsid w:val="00B04ABB"/>
    <w:rsid w:val="00B05155"/>
    <w:rsid w:val="00B05FAD"/>
    <w:rsid w:val="00B073E0"/>
    <w:rsid w:val="00B074A2"/>
    <w:rsid w:val="00B07989"/>
    <w:rsid w:val="00B10E80"/>
    <w:rsid w:val="00B11314"/>
    <w:rsid w:val="00B11C6B"/>
    <w:rsid w:val="00B129F3"/>
    <w:rsid w:val="00B12C0D"/>
    <w:rsid w:val="00B157D4"/>
    <w:rsid w:val="00B15EA1"/>
    <w:rsid w:val="00B160E6"/>
    <w:rsid w:val="00B165B5"/>
    <w:rsid w:val="00B16B6D"/>
    <w:rsid w:val="00B1717F"/>
    <w:rsid w:val="00B17756"/>
    <w:rsid w:val="00B211F0"/>
    <w:rsid w:val="00B21AAD"/>
    <w:rsid w:val="00B22134"/>
    <w:rsid w:val="00B2297A"/>
    <w:rsid w:val="00B23668"/>
    <w:rsid w:val="00B23886"/>
    <w:rsid w:val="00B2399A"/>
    <w:rsid w:val="00B239EC"/>
    <w:rsid w:val="00B23BC3"/>
    <w:rsid w:val="00B24157"/>
    <w:rsid w:val="00B244FD"/>
    <w:rsid w:val="00B24B77"/>
    <w:rsid w:val="00B24C5A"/>
    <w:rsid w:val="00B25670"/>
    <w:rsid w:val="00B2611B"/>
    <w:rsid w:val="00B2612D"/>
    <w:rsid w:val="00B2721F"/>
    <w:rsid w:val="00B27593"/>
    <w:rsid w:val="00B275B2"/>
    <w:rsid w:val="00B27930"/>
    <w:rsid w:val="00B3096C"/>
    <w:rsid w:val="00B3138F"/>
    <w:rsid w:val="00B31879"/>
    <w:rsid w:val="00B31EF9"/>
    <w:rsid w:val="00B31F98"/>
    <w:rsid w:val="00B32EB8"/>
    <w:rsid w:val="00B338B0"/>
    <w:rsid w:val="00B33BC9"/>
    <w:rsid w:val="00B34485"/>
    <w:rsid w:val="00B34598"/>
    <w:rsid w:val="00B34B31"/>
    <w:rsid w:val="00B34B42"/>
    <w:rsid w:val="00B36016"/>
    <w:rsid w:val="00B37537"/>
    <w:rsid w:val="00B40363"/>
    <w:rsid w:val="00B4196C"/>
    <w:rsid w:val="00B4238A"/>
    <w:rsid w:val="00B429E9"/>
    <w:rsid w:val="00B42A5E"/>
    <w:rsid w:val="00B42E1F"/>
    <w:rsid w:val="00B43265"/>
    <w:rsid w:val="00B440C6"/>
    <w:rsid w:val="00B44223"/>
    <w:rsid w:val="00B44376"/>
    <w:rsid w:val="00B45453"/>
    <w:rsid w:val="00B45519"/>
    <w:rsid w:val="00B45635"/>
    <w:rsid w:val="00B45D88"/>
    <w:rsid w:val="00B469CE"/>
    <w:rsid w:val="00B46E51"/>
    <w:rsid w:val="00B46FA5"/>
    <w:rsid w:val="00B505A7"/>
    <w:rsid w:val="00B50636"/>
    <w:rsid w:val="00B5092B"/>
    <w:rsid w:val="00B51452"/>
    <w:rsid w:val="00B51582"/>
    <w:rsid w:val="00B518F6"/>
    <w:rsid w:val="00B52B1C"/>
    <w:rsid w:val="00B530CD"/>
    <w:rsid w:val="00B5313F"/>
    <w:rsid w:val="00B5427F"/>
    <w:rsid w:val="00B542BC"/>
    <w:rsid w:val="00B54C6B"/>
    <w:rsid w:val="00B551A2"/>
    <w:rsid w:val="00B56B89"/>
    <w:rsid w:val="00B570BC"/>
    <w:rsid w:val="00B600C5"/>
    <w:rsid w:val="00B600F5"/>
    <w:rsid w:val="00B601F5"/>
    <w:rsid w:val="00B60FFC"/>
    <w:rsid w:val="00B618CD"/>
    <w:rsid w:val="00B61A12"/>
    <w:rsid w:val="00B61A8D"/>
    <w:rsid w:val="00B61B8F"/>
    <w:rsid w:val="00B622A1"/>
    <w:rsid w:val="00B631A4"/>
    <w:rsid w:val="00B640EA"/>
    <w:rsid w:val="00B64115"/>
    <w:rsid w:val="00B64199"/>
    <w:rsid w:val="00B64453"/>
    <w:rsid w:val="00B6489E"/>
    <w:rsid w:val="00B65A15"/>
    <w:rsid w:val="00B65C30"/>
    <w:rsid w:val="00B66A04"/>
    <w:rsid w:val="00B66C00"/>
    <w:rsid w:val="00B66C5C"/>
    <w:rsid w:val="00B6729D"/>
    <w:rsid w:val="00B701EA"/>
    <w:rsid w:val="00B70915"/>
    <w:rsid w:val="00B70FB4"/>
    <w:rsid w:val="00B72429"/>
    <w:rsid w:val="00B72A3A"/>
    <w:rsid w:val="00B73734"/>
    <w:rsid w:val="00B73D2F"/>
    <w:rsid w:val="00B74698"/>
    <w:rsid w:val="00B74A1E"/>
    <w:rsid w:val="00B74E1A"/>
    <w:rsid w:val="00B7578B"/>
    <w:rsid w:val="00B75CA0"/>
    <w:rsid w:val="00B76E18"/>
    <w:rsid w:val="00B77E72"/>
    <w:rsid w:val="00B802F7"/>
    <w:rsid w:val="00B8038E"/>
    <w:rsid w:val="00B80C7C"/>
    <w:rsid w:val="00B80F65"/>
    <w:rsid w:val="00B8101C"/>
    <w:rsid w:val="00B825C1"/>
    <w:rsid w:val="00B82655"/>
    <w:rsid w:val="00B828B6"/>
    <w:rsid w:val="00B82F9D"/>
    <w:rsid w:val="00B833D2"/>
    <w:rsid w:val="00B83827"/>
    <w:rsid w:val="00B841DB"/>
    <w:rsid w:val="00B846BC"/>
    <w:rsid w:val="00B855EA"/>
    <w:rsid w:val="00B85728"/>
    <w:rsid w:val="00B872EC"/>
    <w:rsid w:val="00B876CC"/>
    <w:rsid w:val="00B87BAC"/>
    <w:rsid w:val="00B87E55"/>
    <w:rsid w:val="00B87FB5"/>
    <w:rsid w:val="00B900AA"/>
    <w:rsid w:val="00B905EA"/>
    <w:rsid w:val="00B90665"/>
    <w:rsid w:val="00B9116A"/>
    <w:rsid w:val="00B91B66"/>
    <w:rsid w:val="00B91B83"/>
    <w:rsid w:val="00B929CD"/>
    <w:rsid w:val="00B94194"/>
    <w:rsid w:val="00B944A7"/>
    <w:rsid w:val="00B94A2B"/>
    <w:rsid w:val="00B94F13"/>
    <w:rsid w:val="00B95255"/>
    <w:rsid w:val="00B95DFA"/>
    <w:rsid w:val="00B9622E"/>
    <w:rsid w:val="00B96325"/>
    <w:rsid w:val="00B9676B"/>
    <w:rsid w:val="00B97020"/>
    <w:rsid w:val="00B97AC3"/>
    <w:rsid w:val="00BA09DC"/>
    <w:rsid w:val="00BA1504"/>
    <w:rsid w:val="00BA28C3"/>
    <w:rsid w:val="00BA2E88"/>
    <w:rsid w:val="00BA40B4"/>
    <w:rsid w:val="00BA59BA"/>
    <w:rsid w:val="00BA5E91"/>
    <w:rsid w:val="00BA771E"/>
    <w:rsid w:val="00BA7DD9"/>
    <w:rsid w:val="00BB0287"/>
    <w:rsid w:val="00BB28CB"/>
    <w:rsid w:val="00BB2A3D"/>
    <w:rsid w:val="00BB2F5D"/>
    <w:rsid w:val="00BB3410"/>
    <w:rsid w:val="00BB375C"/>
    <w:rsid w:val="00BB3C97"/>
    <w:rsid w:val="00BB4B04"/>
    <w:rsid w:val="00BB5080"/>
    <w:rsid w:val="00BB529A"/>
    <w:rsid w:val="00BB536F"/>
    <w:rsid w:val="00BB548B"/>
    <w:rsid w:val="00BB68AF"/>
    <w:rsid w:val="00BB6971"/>
    <w:rsid w:val="00BB69A3"/>
    <w:rsid w:val="00BB6C8F"/>
    <w:rsid w:val="00BB7088"/>
    <w:rsid w:val="00BB74A4"/>
    <w:rsid w:val="00BB77F2"/>
    <w:rsid w:val="00BB7B8B"/>
    <w:rsid w:val="00BB7E70"/>
    <w:rsid w:val="00BB7FF8"/>
    <w:rsid w:val="00BC024A"/>
    <w:rsid w:val="00BC09A8"/>
    <w:rsid w:val="00BC12DA"/>
    <w:rsid w:val="00BC2055"/>
    <w:rsid w:val="00BC359B"/>
    <w:rsid w:val="00BC40C2"/>
    <w:rsid w:val="00BC416B"/>
    <w:rsid w:val="00BC42E0"/>
    <w:rsid w:val="00BC47DA"/>
    <w:rsid w:val="00BC4AEE"/>
    <w:rsid w:val="00BC4BE6"/>
    <w:rsid w:val="00BC52CD"/>
    <w:rsid w:val="00BC5B9D"/>
    <w:rsid w:val="00BC6A50"/>
    <w:rsid w:val="00BC6C95"/>
    <w:rsid w:val="00BC6CF5"/>
    <w:rsid w:val="00BD1516"/>
    <w:rsid w:val="00BD1676"/>
    <w:rsid w:val="00BD1894"/>
    <w:rsid w:val="00BD18AB"/>
    <w:rsid w:val="00BD1A09"/>
    <w:rsid w:val="00BD2E22"/>
    <w:rsid w:val="00BD2FE5"/>
    <w:rsid w:val="00BD3946"/>
    <w:rsid w:val="00BD452E"/>
    <w:rsid w:val="00BD45AF"/>
    <w:rsid w:val="00BD4670"/>
    <w:rsid w:val="00BD5B5C"/>
    <w:rsid w:val="00BD7ED1"/>
    <w:rsid w:val="00BE00D2"/>
    <w:rsid w:val="00BE0571"/>
    <w:rsid w:val="00BE248E"/>
    <w:rsid w:val="00BE2D56"/>
    <w:rsid w:val="00BE35C5"/>
    <w:rsid w:val="00BE3C4B"/>
    <w:rsid w:val="00BE3E26"/>
    <w:rsid w:val="00BE3F6F"/>
    <w:rsid w:val="00BE3FB1"/>
    <w:rsid w:val="00BE3FD3"/>
    <w:rsid w:val="00BE409C"/>
    <w:rsid w:val="00BE4A09"/>
    <w:rsid w:val="00BE4B60"/>
    <w:rsid w:val="00BE62CD"/>
    <w:rsid w:val="00BE66A5"/>
    <w:rsid w:val="00BE6FC1"/>
    <w:rsid w:val="00BE746F"/>
    <w:rsid w:val="00BE7AEA"/>
    <w:rsid w:val="00BF0557"/>
    <w:rsid w:val="00BF1701"/>
    <w:rsid w:val="00BF174F"/>
    <w:rsid w:val="00BF1A13"/>
    <w:rsid w:val="00BF1EEC"/>
    <w:rsid w:val="00BF21AB"/>
    <w:rsid w:val="00BF2898"/>
    <w:rsid w:val="00BF31D0"/>
    <w:rsid w:val="00BF4247"/>
    <w:rsid w:val="00BF451F"/>
    <w:rsid w:val="00BF4632"/>
    <w:rsid w:val="00BF5299"/>
    <w:rsid w:val="00BF534B"/>
    <w:rsid w:val="00BF53CB"/>
    <w:rsid w:val="00BF583C"/>
    <w:rsid w:val="00BF5863"/>
    <w:rsid w:val="00BF59E4"/>
    <w:rsid w:val="00BF6253"/>
    <w:rsid w:val="00BF6950"/>
    <w:rsid w:val="00BF699E"/>
    <w:rsid w:val="00BF6B7E"/>
    <w:rsid w:val="00BF6E62"/>
    <w:rsid w:val="00C002A8"/>
    <w:rsid w:val="00C0234A"/>
    <w:rsid w:val="00C0287D"/>
    <w:rsid w:val="00C03815"/>
    <w:rsid w:val="00C038E6"/>
    <w:rsid w:val="00C045B0"/>
    <w:rsid w:val="00C04A21"/>
    <w:rsid w:val="00C0581F"/>
    <w:rsid w:val="00C05821"/>
    <w:rsid w:val="00C05C58"/>
    <w:rsid w:val="00C05DC7"/>
    <w:rsid w:val="00C06A59"/>
    <w:rsid w:val="00C06A85"/>
    <w:rsid w:val="00C06BD9"/>
    <w:rsid w:val="00C06DDB"/>
    <w:rsid w:val="00C07BA2"/>
    <w:rsid w:val="00C07CF5"/>
    <w:rsid w:val="00C10047"/>
    <w:rsid w:val="00C1052E"/>
    <w:rsid w:val="00C1067F"/>
    <w:rsid w:val="00C10E76"/>
    <w:rsid w:val="00C11CFB"/>
    <w:rsid w:val="00C11D88"/>
    <w:rsid w:val="00C12B79"/>
    <w:rsid w:val="00C12E3B"/>
    <w:rsid w:val="00C1300F"/>
    <w:rsid w:val="00C13681"/>
    <w:rsid w:val="00C141B9"/>
    <w:rsid w:val="00C14B2B"/>
    <w:rsid w:val="00C14CB6"/>
    <w:rsid w:val="00C15227"/>
    <w:rsid w:val="00C15A24"/>
    <w:rsid w:val="00C15AE3"/>
    <w:rsid w:val="00C1642E"/>
    <w:rsid w:val="00C16D11"/>
    <w:rsid w:val="00C16ECE"/>
    <w:rsid w:val="00C1727B"/>
    <w:rsid w:val="00C20192"/>
    <w:rsid w:val="00C204F5"/>
    <w:rsid w:val="00C205DF"/>
    <w:rsid w:val="00C215A9"/>
    <w:rsid w:val="00C2296C"/>
    <w:rsid w:val="00C22FA3"/>
    <w:rsid w:val="00C23569"/>
    <w:rsid w:val="00C239D6"/>
    <w:rsid w:val="00C23D52"/>
    <w:rsid w:val="00C24254"/>
    <w:rsid w:val="00C24DA2"/>
    <w:rsid w:val="00C251D1"/>
    <w:rsid w:val="00C25BAC"/>
    <w:rsid w:val="00C25D0A"/>
    <w:rsid w:val="00C26D9B"/>
    <w:rsid w:val="00C27CAC"/>
    <w:rsid w:val="00C27EE5"/>
    <w:rsid w:val="00C32662"/>
    <w:rsid w:val="00C3269C"/>
    <w:rsid w:val="00C32764"/>
    <w:rsid w:val="00C32806"/>
    <w:rsid w:val="00C334BB"/>
    <w:rsid w:val="00C339C9"/>
    <w:rsid w:val="00C33CD3"/>
    <w:rsid w:val="00C3402C"/>
    <w:rsid w:val="00C34525"/>
    <w:rsid w:val="00C345F4"/>
    <w:rsid w:val="00C34D64"/>
    <w:rsid w:val="00C34FBB"/>
    <w:rsid w:val="00C354CD"/>
    <w:rsid w:val="00C359D6"/>
    <w:rsid w:val="00C35EDD"/>
    <w:rsid w:val="00C36AF8"/>
    <w:rsid w:val="00C36E83"/>
    <w:rsid w:val="00C36EB7"/>
    <w:rsid w:val="00C36F21"/>
    <w:rsid w:val="00C379BA"/>
    <w:rsid w:val="00C37BB4"/>
    <w:rsid w:val="00C40D96"/>
    <w:rsid w:val="00C413DE"/>
    <w:rsid w:val="00C41AE4"/>
    <w:rsid w:val="00C41C5C"/>
    <w:rsid w:val="00C423CF"/>
    <w:rsid w:val="00C42531"/>
    <w:rsid w:val="00C43555"/>
    <w:rsid w:val="00C43DEE"/>
    <w:rsid w:val="00C44789"/>
    <w:rsid w:val="00C44B76"/>
    <w:rsid w:val="00C44F98"/>
    <w:rsid w:val="00C4502B"/>
    <w:rsid w:val="00C457A0"/>
    <w:rsid w:val="00C458F1"/>
    <w:rsid w:val="00C465DC"/>
    <w:rsid w:val="00C46CA4"/>
    <w:rsid w:val="00C46F48"/>
    <w:rsid w:val="00C4782E"/>
    <w:rsid w:val="00C47B3F"/>
    <w:rsid w:val="00C5044A"/>
    <w:rsid w:val="00C50735"/>
    <w:rsid w:val="00C50FD7"/>
    <w:rsid w:val="00C517DE"/>
    <w:rsid w:val="00C51D17"/>
    <w:rsid w:val="00C52A86"/>
    <w:rsid w:val="00C52F73"/>
    <w:rsid w:val="00C5334F"/>
    <w:rsid w:val="00C535FE"/>
    <w:rsid w:val="00C540F7"/>
    <w:rsid w:val="00C549EE"/>
    <w:rsid w:val="00C54A08"/>
    <w:rsid w:val="00C54A2E"/>
    <w:rsid w:val="00C56203"/>
    <w:rsid w:val="00C563E8"/>
    <w:rsid w:val="00C56530"/>
    <w:rsid w:val="00C56ABB"/>
    <w:rsid w:val="00C56DF0"/>
    <w:rsid w:val="00C6021A"/>
    <w:rsid w:val="00C6067C"/>
    <w:rsid w:val="00C607E4"/>
    <w:rsid w:val="00C6254C"/>
    <w:rsid w:val="00C62659"/>
    <w:rsid w:val="00C626E3"/>
    <w:rsid w:val="00C629EF"/>
    <w:rsid w:val="00C6310B"/>
    <w:rsid w:val="00C6388F"/>
    <w:rsid w:val="00C6396B"/>
    <w:rsid w:val="00C63AE8"/>
    <w:rsid w:val="00C64003"/>
    <w:rsid w:val="00C64007"/>
    <w:rsid w:val="00C662E9"/>
    <w:rsid w:val="00C66342"/>
    <w:rsid w:val="00C663FF"/>
    <w:rsid w:val="00C6645E"/>
    <w:rsid w:val="00C66B94"/>
    <w:rsid w:val="00C67C9D"/>
    <w:rsid w:val="00C702F3"/>
    <w:rsid w:val="00C70B99"/>
    <w:rsid w:val="00C71235"/>
    <w:rsid w:val="00C71769"/>
    <w:rsid w:val="00C71D19"/>
    <w:rsid w:val="00C71FCD"/>
    <w:rsid w:val="00C720D3"/>
    <w:rsid w:val="00C7223E"/>
    <w:rsid w:val="00C72CF0"/>
    <w:rsid w:val="00C72ECB"/>
    <w:rsid w:val="00C7306D"/>
    <w:rsid w:val="00C73323"/>
    <w:rsid w:val="00C73DEF"/>
    <w:rsid w:val="00C74A7C"/>
    <w:rsid w:val="00C74B84"/>
    <w:rsid w:val="00C754B2"/>
    <w:rsid w:val="00C764D1"/>
    <w:rsid w:val="00C765B9"/>
    <w:rsid w:val="00C777B5"/>
    <w:rsid w:val="00C80A33"/>
    <w:rsid w:val="00C80D74"/>
    <w:rsid w:val="00C81472"/>
    <w:rsid w:val="00C8162D"/>
    <w:rsid w:val="00C81794"/>
    <w:rsid w:val="00C817C9"/>
    <w:rsid w:val="00C81D1A"/>
    <w:rsid w:val="00C8222E"/>
    <w:rsid w:val="00C823E8"/>
    <w:rsid w:val="00C82B89"/>
    <w:rsid w:val="00C8349B"/>
    <w:rsid w:val="00C83979"/>
    <w:rsid w:val="00C83F78"/>
    <w:rsid w:val="00C84503"/>
    <w:rsid w:val="00C84577"/>
    <w:rsid w:val="00C854E3"/>
    <w:rsid w:val="00C854F6"/>
    <w:rsid w:val="00C85742"/>
    <w:rsid w:val="00C86360"/>
    <w:rsid w:val="00C87D5C"/>
    <w:rsid w:val="00C904A7"/>
    <w:rsid w:val="00C904E9"/>
    <w:rsid w:val="00C9139F"/>
    <w:rsid w:val="00C914CF"/>
    <w:rsid w:val="00C91CB4"/>
    <w:rsid w:val="00C91D27"/>
    <w:rsid w:val="00C91FDD"/>
    <w:rsid w:val="00C921B1"/>
    <w:rsid w:val="00C92206"/>
    <w:rsid w:val="00C92591"/>
    <w:rsid w:val="00C92EC8"/>
    <w:rsid w:val="00C939AC"/>
    <w:rsid w:val="00C9497F"/>
    <w:rsid w:val="00C950FA"/>
    <w:rsid w:val="00C9534E"/>
    <w:rsid w:val="00C954BF"/>
    <w:rsid w:val="00C96A91"/>
    <w:rsid w:val="00C96C71"/>
    <w:rsid w:val="00C96ED9"/>
    <w:rsid w:val="00C975E2"/>
    <w:rsid w:val="00C97982"/>
    <w:rsid w:val="00C97BD4"/>
    <w:rsid w:val="00CA1C06"/>
    <w:rsid w:val="00CA2357"/>
    <w:rsid w:val="00CA2C5F"/>
    <w:rsid w:val="00CA392E"/>
    <w:rsid w:val="00CA3ED9"/>
    <w:rsid w:val="00CA46E9"/>
    <w:rsid w:val="00CA653F"/>
    <w:rsid w:val="00CA7ECB"/>
    <w:rsid w:val="00CB02A1"/>
    <w:rsid w:val="00CB0A58"/>
    <w:rsid w:val="00CB0B2E"/>
    <w:rsid w:val="00CB10A1"/>
    <w:rsid w:val="00CB2B24"/>
    <w:rsid w:val="00CB2E64"/>
    <w:rsid w:val="00CB3665"/>
    <w:rsid w:val="00CB41E7"/>
    <w:rsid w:val="00CB5861"/>
    <w:rsid w:val="00CB6966"/>
    <w:rsid w:val="00CB6F45"/>
    <w:rsid w:val="00CB777E"/>
    <w:rsid w:val="00CC0027"/>
    <w:rsid w:val="00CC18EC"/>
    <w:rsid w:val="00CC19CD"/>
    <w:rsid w:val="00CC223D"/>
    <w:rsid w:val="00CC23A1"/>
    <w:rsid w:val="00CC2CEF"/>
    <w:rsid w:val="00CC317A"/>
    <w:rsid w:val="00CC3648"/>
    <w:rsid w:val="00CC3BD9"/>
    <w:rsid w:val="00CC3D1A"/>
    <w:rsid w:val="00CC443B"/>
    <w:rsid w:val="00CC4CE1"/>
    <w:rsid w:val="00CC697E"/>
    <w:rsid w:val="00CC6A96"/>
    <w:rsid w:val="00CC78B9"/>
    <w:rsid w:val="00CC794A"/>
    <w:rsid w:val="00CC7E6C"/>
    <w:rsid w:val="00CD0D7F"/>
    <w:rsid w:val="00CD1293"/>
    <w:rsid w:val="00CD143E"/>
    <w:rsid w:val="00CD1F83"/>
    <w:rsid w:val="00CD2CA5"/>
    <w:rsid w:val="00CD39CF"/>
    <w:rsid w:val="00CD42DB"/>
    <w:rsid w:val="00CD496A"/>
    <w:rsid w:val="00CD6A65"/>
    <w:rsid w:val="00CD6B41"/>
    <w:rsid w:val="00CD7A9F"/>
    <w:rsid w:val="00CD7EB8"/>
    <w:rsid w:val="00CE02A7"/>
    <w:rsid w:val="00CE18F0"/>
    <w:rsid w:val="00CE1D0C"/>
    <w:rsid w:val="00CE25FC"/>
    <w:rsid w:val="00CE2B98"/>
    <w:rsid w:val="00CE30C4"/>
    <w:rsid w:val="00CE4535"/>
    <w:rsid w:val="00CE457F"/>
    <w:rsid w:val="00CE4F43"/>
    <w:rsid w:val="00CE5961"/>
    <w:rsid w:val="00CE5963"/>
    <w:rsid w:val="00CE6085"/>
    <w:rsid w:val="00CE6F3B"/>
    <w:rsid w:val="00CE73BD"/>
    <w:rsid w:val="00CE7782"/>
    <w:rsid w:val="00CF0A51"/>
    <w:rsid w:val="00CF1B74"/>
    <w:rsid w:val="00CF221C"/>
    <w:rsid w:val="00CF244A"/>
    <w:rsid w:val="00CF2BAA"/>
    <w:rsid w:val="00CF2EE6"/>
    <w:rsid w:val="00CF383F"/>
    <w:rsid w:val="00CF3BE6"/>
    <w:rsid w:val="00CF40BD"/>
    <w:rsid w:val="00CF4C4D"/>
    <w:rsid w:val="00CF518F"/>
    <w:rsid w:val="00CF769B"/>
    <w:rsid w:val="00CF7A0E"/>
    <w:rsid w:val="00CF7AB4"/>
    <w:rsid w:val="00CF7EC4"/>
    <w:rsid w:val="00D007F9"/>
    <w:rsid w:val="00D00A96"/>
    <w:rsid w:val="00D00DE4"/>
    <w:rsid w:val="00D00F36"/>
    <w:rsid w:val="00D01E4E"/>
    <w:rsid w:val="00D01E75"/>
    <w:rsid w:val="00D03A83"/>
    <w:rsid w:val="00D03A91"/>
    <w:rsid w:val="00D03C98"/>
    <w:rsid w:val="00D03E16"/>
    <w:rsid w:val="00D04D6B"/>
    <w:rsid w:val="00D052FE"/>
    <w:rsid w:val="00D05F94"/>
    <w:rsid w:val="00D06523"/>
    <w:rsid w:val="00D07B87"/>
    <w:rsid w:val="00D11A7E"/>
    <w:rsid w:val="00D11B30"/>
    <w:rsid w:val="00D11EAD"/>
    <w:rsid w:val="00D134D1"/>
    <w:rsid w:val="00D13A89"/>
    <w:rsid w:val="00D140A6"/>
    <w:rsid w:val="00D1478B"/>
    <w:rsid w:val="00D149CD"/>
    <w:rsid w:val="00D14F81"/>
    <w:rsid w:val="00D152FC"/>
    <w:rsid w:val="00D15A1D"/>
    <w:rsid w:val="00D15A67"/>
    <w:rsid w:val="00D15EE4"/>
    <w:rsid w:val="00D16854"/>
    <w:rsid w:val="00D1745B"/>
    <w:rsid w:val="00D20B4A"/>
    <w:rsid w:val="00D2165E"/>
    <w:rsid w:val="00D22487"/>
    <w:rsid w:val="00D22E5D"/>
    <w:rsid w:val="00D2365A"/>
    <w:rsid w:val="00D23671"/>
    <w:rsid w:val="00D237AC"/>
    <w:rsid w:val="00D23B22"/>
    <w:rsid w:val="00D23BA1"/>
    <w:rsid w:val="00D23D8D"/>
    <w:rsid w:val="00D24252"/>
    <w:rsid w:val="00D24518"/>
    <w:rsid w:val="00D2548D"/>
    <w:rsid w:val="00D260E3"/>
    <w:rsid w:val="00D274FF"/>
    <w:rsid w:val="00D30164"/>
    <w:rsid w:val="00D301C8"/>
    <w:rsid w:val="00D3076E"/>
    <w:rsid w:val="00D30933"/>
    <w:rsid w:val="00D30A68"/>
    <w:rsid w:val="00D31004"/>
    <w:rsid w:val="00D315BC"/>
    <w:rsid w:val="00D316C4"/>
    <w:rsid w:val="00D32691"/>
    <w:rsid w:val="00D32802"/>
    <w:rsid w:val="00D33926"/>
    <w:rsid w:val="00D33A19"/>
    <w:rsid w:val="00D35223"/>
    <w:rsid w:val="00D355CE"/>
    <w:rsid w:val="00D357F5"/>
    <w:rsid w:val="00D35D69"/>
    <w:rsid w:val="00D35FCF"/>
    <w:rsid w:val="00D36751"/>
    <w:rsid w:val="00D37D84"/>
    <w:rsid w:val="00D4169C"/>
    <w:rsid w:val="00D41D31"/>
    <w:rsid w:val="00D42180"/>
    <w:rsid w:val="00D43DCE"/>
    <w:rsid w:val="00D43F0D"/>
    <w:rsid w:val="00D445EF"/>
    <w:rsid w:val="00D44732"/>
    <w:rsid w:val="00D448F3"/>
    <w:rsid w:val="00D44FA5"/>
    <w:rsid w:val="00D45FF4"/>
    <w:rsid w:val="00D46594"/>
    <w:rsid w:val="00D465E5"/>
    <w:rsid w:val="00D47948"/>
    <w:rsid w:val="00D50ACC"/>
    <w:rsid w:val="00D50BE7"/>
    <w:rsid w:val="00D50C75"/>
    <w:rsid w:val="00D52AB9"/>
    <w:rsid w:val="00D5318E"/>
    <w:rsid w:val="00D5394D"/>
    <w:rsid w:val="00D5405C"/>
    <w:rsid w:val="00D54105"/>
    <w:rsid w:val="00D54C48"/>
    <w:rsid w:val="00D5524C"/>
    <w:rsid w:val="00D554F2"/>
    <w:rsid w:val="00D55604"/>
    <w:rsid w:val="00D55747"/>
    <w:rsid w:val="00D557AC"/>
    <w:rsid w:val="00D5581F"/>
    <w:rsid w:val="00D55D97"/>
    <w:rsid w:val="00D561FB"/>
    <w:rsid w:val="00D567C6"/>
    <w:rsid w:val="00D56A6A"/>
    <w:rsid w:val="00D57013"/>
    <w:rsid w:val="00D574AC"/>
    <w:rsid w:val="00D579F8"/>
    <w:rsid w:val="00D6040F"/>
    <w:rsid w:val="00D61682"/>
    <w:rsid w:val="00D61AFC"/>
    <w:rsid w:val="00D61FE0"/>
    <w:rsid w:val="00D62637"/>
    <w:rsid w:val="00D62940"/>
    <w:rsid w:val="00D62F77"/>
    <w:rsid w:val="00D63374"/>
    <w:rsid w:val="00D646BC"/>
    <w:rsid w:val="00D65DB1"/>
    <w:rsid w:val="00D66547"/>
    <w:rsid w:val="00D665E9"/>
    <w:rsid w:val="00D66743"/>
    <w:rsid w:val="00D66B23"/>
    <w:rsid w:val="00D67A67"/>
    <w:rsid w:val="00D701C3"/>
    <w:rsid w:val="00D702E2"/>
    <w:rsid w:val="00D7055D"/>
    <w:rsid w:val="00D70789"/>
    <w:rsid w:val="00D72064"/>
    <w:rsid w:val="00D72113"/>
    <w:rsid w:val="00D72F1A"/>
    <w:rsid w:val="00D7301C"/>
    <w:rsid w:val="00D73154"/>
    <w:rsid w:val="00D73278"/>
    <w:rsid w:val="00D73B81"/>
    <w:rsid w:val="00D7409D"/>
    <w:rsid w:val="00D75168"/>
    <w:rsid w:val="00D7565C"/>
    <w:rsid w:val="00D75ED1"/>
    <w:rsid w:val="00D76316"/>
    <w:rsid w:val="00D764AD"/>
    <w:rsid w:val="00D76A26"/>
    <w:rsid w:val="00D77062"/>
    <w:rsid w:val="00D77555"/>
    <w:rsid w:val="00D80498"/>
    <w:rsid w:val="00D8062C"/>
    <w:rsid w:val="00D80D44"/>
    <w:rsid w:val="00D81B02"/>
    <w:rsid w:val="00D81BFB"/>
    <w:rsid w:val="00D81EAB"/>
    <w:rsid w:val="00D820C1"/>
    <w:rsid w:val="00D82A4D"/>
    <w:rsid w:val="00D82CB4"/>
    <w:rsid w:val="00D83255"/>
    <w:rsid w:val="00D839F0"/>
    <w:rsid w:val="00D84A25"/>
    <w:rsid w:val="00D84F5D"/>
    <w:rsid w:val="00D85A95"/>
    <w:rsid w:val="00D87855"/>
    <w:rsid w:val="00D87BFF"/>
    <w:rsid w:val="00D9002C"/>
    <w:rsid w:val="00D903B9"/>
    <w:rsid w:val="00D908C0"/>
    <w:rsid w:val="00D91A3A"/>
    <w:rsid w:val="00D91C02"/>
    <w:rsid w:val="00D92129"/>
    <w:rsid w:val="00D922E1"/>
    <w:rsid w:val="00D92F5C"/>
    <w:rsid w:val="00D95CC0"/>
    <w:rsid w:val="00D95CD9"/>
    <w:rsid w:val="00D973FE"/>
    <w:rsid w:val="00D97842"/>
    <w:rsid w:val="00DA03AB"/>
    <w:rsid w:val="00DA0431"/>
    <w:rsid w:val="00DA0EE3"/>
    <w:rsid w:val="00DA17CB"/>
    <w:rsid w:val="00DA31A1"/>
    <w:rsid w:val="00DA4049"/>
    <w:rsid w:val="00DA4A50"/>
    <w:rsid w:val="00DA58B5"/>
    <w:rsid w:val="00DA6C47"/>
    <w:rsid w:val="00DA701B"/>
    <w:rsid w:val="00DA7056"/>
    <w:rsid w:val="00DA766E"/>
    <w:rsid w:val="00DA7E8D"/>
    <w:rsid w:val="00DB1243"/>
    <w:rsid w:val="00DB14A5"/>
    <w:rsid w:val="00DB249C"/>
    <w:rsid w:val="00DB2C79"/>
    <w:rsid w:val="00DB2E4F"/>
    <w:rsid w:val="00DB368B"/>
    <w:rsid w:val="00DB37E5"/>
    <w:rsid w:val="00DB4471"/>
    <w:rsid w:val="00DB48E3"/>
    <w:rsid w:val="00DB5503"/>
    <w:rsid w:val="00DB5990"/>
    <w:rsid w:val="00DB5DDD"/>
    <w:rsid w:val="00DB5FEF"/>
    <w:rsid w:val="00DB6806"/>
    <w:rsid w:val="00DB6E0C"/>
    <w:rsid w:val="00DB758F"/>
    <w:rsid w:val="00DB7F53"/>
    <w:rsid w:val="00DB7F92"/>
    <w:rsid w:val="00DC0C7F"/>
    <w:rsid w:val="00DC1445"/>
    <w:rsid w:val="00DC2424"/>
    <w:rsid w:val="00DC2D64"/>
    <w:rsid w:val="00DC32B2"/>
    <w:rsid w:val="00DC3B91"/>
    <w:rsid w:val="00DC434C"/>
    <w:rsid w:val="00DC4795"/>
    <w:rsid w:val="00DC4CC0"/>
    <w:rsid w:val="00DC55FC"/>
    <w:rsid w:val="00DC5ECA"/>
    <w:rsid w:val="00DC63B1"/>
    <w:rsid w:val="00DC6462"/>
    <w:rsid w:val="00DC691D"/>
    <w:rsid w:val="00DC7816"/>
    <w:rsid w:val="00DC79A3"/>
    <w:rsid w:val="00DC7E92"/>
    <w:rsid w:val="00DD0E75"/>
    <w:rsid w:val="00DD12CA"/>
    <w:rsid w:val="00DD1551"/>
    <w:rsid w:val="00DD226D"/>
    <w:rsid w:val="00DD270A"/>
    <w:rsid w:val="00DD2CE7"/>
    <w:rsid w:val="00DD3E2C"/>
    <w:rsid w:val="00DD4001"/>
    <w:rsid w:val="00DD4FE1"/>
    <w:rsid w:val="00DD5A89"/>
    <w:rsid w:val="00DD5F95"/>
    <w:rsid w:val="00DE0831"/>
    <w:rsid w:val="00DE089B"/>
    <w:rsid w:val="00DE10B8"/>
    <w:rsid w:val="00DE172E"/>
    <w:rsid w:val="00DE2CF7"/>
    <w:rsid w:val="00DE34AA"/>
    <w:rsid w:val="00DE3B46"/>
    <w:rsid w:val="00DE484C"/>
    <w:rsid w:val="00DE4B63"/>
    <w:rsid w:val="00DE4F39"/>
    <w:rsid w:val="00DE5274"/>
    <w:rsid w:val="00DE59C0"/>
    <w:rsid w:val="00DE5B93"/>
    <w:rsid w:val="00DE624D"/>
    <w:rsid w:val="00DE6420"/>
    <w:rsid w:val="00DE66D8"/>
    <w:rsid w:val="00DE6A68"/>
    <w:rsid w:val="00DE6C59"/>
    <w:rsid w:val="00DE6F33"/>
    <w:rsid w:val="00DE7A8A"/>
    <w:rsid w:val="00DF00B6"/>
    <w:rsid w:val="00DF0837"/>
    <w:rsid w:val="00DF1093"/>
    <w:rsid w:val="00DF1233"/>
    <w:rsid w:val="00DF1B2D"/>
    <w:rsid w:val="00DF225C"/>
    <w:rsid w:val="00DF35D4"/>
    <w:rsid w:val="00DF3679"/>
    <w:rsid w:val="00DF3793"/>
    <w:rsid w:val="00DF3B72"/>
    <w:rsid w:val="00DF3D96"/>
    <w:rsid w:val="00DF507A"/>
    <w:rsid w:val="00DF557A"/>
    <w:rsid w:val="00DF5A5B"/>
    <w:rsid w:val="00DF5CBC"/>
    <w:rsid w:val="00DF5E3D"/>
    <w:rsid w:val="00DF5F17"/>
    <w:rsid w:val="00DF68C2"/>
    <w:rsid w:val="00DF7BBD"/>
    <w:rsid w:val="00E000DE"/>
    <w:rsid w:val="00E0116C"/>
    <w:rsid w:val="00E01FB4"/>
    <w:rsid w:val="00E020BF"/>
    <w:rsid w:val="00E03424"/>
    <w:rsid w:val="00E03A8D"/>
    <w:rsid w:val="00E03DB3"/>
    <w:rsid w:val="00E03F6B"/>
    <w:rsid w:val="00E042CD"/>
    <w:rsid w:val="00E04BC8"/>
    <w:rsid w:val="00E04E27"/>
    <w:rsid w:val="00E0566D"/>
    <w:rsid w:val="00E05CD6"/>
    <w:rsid w:val="00E05DB8"/>
    <w:rsid w:val="00E05EDF"/>
    <w:rsid w:val="00E0674D"/>
    <w:rsid w:val="00E06FFA"/>
    <w:rsid w:val="00E070AF"/>
    <w:rsid w:val="00E075FC"/>
    <w:rsid w:val="00E0767E"/>
    <w:rsid w:val="00E11F36"/>
    <w:rsid w:val="00E12276"/>
    <w:rsid w:val="00E128E0"/>
    <w:rsid w:val="00E12F5D"/>
    <w:rsid w:val="00E13491"/>
    <w:rsid w:val="00E148F8"/>
    <w:rsid w:val="00E14EAA"/>
    <w:rsid w:val="00E15255"/>
    <w:rsid w:val="00E15C7B"/>
    <w:rsid w:val="00E15EE6"/>
    <w:rsid w:val="00E16254"/>
    <w:rsid w:val="00E17113"/>
    <w:rsid w:val="00E175D3"/>
    <w:rsid w:val="00E17B4A"/>
    <w:rsid w:val="00E20230"/>
    <w:rsid w:val="00E20679"/>
    <w:rsid w:val="00E20737"/>
    <w:rsid w:val="00E215A5"/>
    <w:rsid w:val="00E21A2A"/>
    <w:rsid w:val="00E21B23"/>
    <w:rsid w:val="00E227AD"/>
    <w:rsid w:val="00E22E7C"/>
    <w:rsid w:val="00E242B6"/>
    <w:rsid w:val="00E24937"/>
    <w:rsid w:val="00E2560B"/>
    <w:rsid w:val="00E26C52"/>
    <w:rsid w:val="00E2784A"/>
    <w:rsid w:val="00E27D45"/>
    <w:rsid w:val="00E30D9F"/>
    <w:rsid w:val="00E31053"/>
    <w:rsid w:val="00E311E3"/>
    <w:rsid w:val="00E31438"/>
    <w:rsid w:val="00E317C3"/>
    <w:rsid w:val="00E3186E"/>
    <w:rsid w:val="00E318CD"/>
    <w:rsid w:val="00E32381"/>
    <w:rsid w:val="00E3296C"/>
    <w:rsid w:val="00E333A0"/>
    <w:rsid w:val="00E33416"/>
    <w:rsid w:val="00E3453B"/>
    <w:rsid w:val="00E346E5"/>
    <w:rsid w:val="00E3477C"/>
    <w:rsid w:val="00E35359"/>
    <w:rsid w:val="00E35DF2"/>
    <w:rsid w:val="00E36095"/>
    <w:rsid w:val="00E363A4"/>
    <w:rsid w:val="00E36C44"/>
    <w:rsid w:val="00E37241"/>
    <w:rsid w:val="00E376D0"/>
    <w:rsid w:val="00E376D9"/>
    <w:rsid w:val="00E40078"/>
    <w:rsid w:val="00E41D2D"/>
    <w:rsid w:val="00E42AB1"/>
    <w:rsid w:val="00E435B8"/>
    <w:rsid w:val="00E440F7"/>
    <w:rsid w:val="00E44236"/>
    <w:rsid w:val="00E447B2"/>
    <w:rsid w:val="00E455CF"/>
    <w:rsid w:val="00E45BE9"/>
    <w:rsid w:val="00E4692B"/>
    <w:rsid w:val="00E46DAE"/>
    <w:rsid w:val="00E505C0"/>
    <w:rsid w:val="00E50DE5"/>
    <w:rsid w:val="00E50EF1"/>
    <w:rsid w:val="00E51981"/>
    <w:rsid w:val="00E519E0"/>
    <w:rsid w:val="00E5283C"/>
    <w:rsid w:val="00E530BC"/>
    <w:rsid w:val="00E541A3"/>
    <w:rsid w:val="00E54240"/>
    <w:rsid w:val="00E55654"/>
    <w:rsid w:val="00E56308"/>
    <w:rsid w:val="00E568A8"/>
    <w:rsid w:val="00E56EE7"/>
    <w:rsid w:val="00E56F56"/>
    <w:rsid w:val="00E601CB"/>
    <w:rsid w:val="00E60EB5"/>
    <w:rsid w:val="00E60F59"/>
    <w:rsid w:val="00E61668"/>
    <w:rsid w:val="00E61940"/>
    <w:rsid w:val="00E61C6F"/>
    <w:rsid w:val="00E61E55"/>
    <w:rsid w:val="00E6283E"/>
    <w:rsid w:val="00E629A7"/>
    <w:rsid w:val="00E62C9B"/>
    <w:rsid w:val="00E6318E"/>
    <w:rsid w:val="00E63FDF"/>
    <w:rsid w:val="00E63FFB"/>
    <w:rsid w:val="00E64425"/>
    <w:rsid w:val="00E648A7"/>
    <w:rsid w:val="00E64AF4"/>
    <w:rsid w:val="00E64C3C"/>
    <w:rsid w:val="00E6531F"/>
    <w:rsid w:val="00E65988"/>
    <w:rsid w:val="00E66439"/>
    <w:rsid w:val="00E666FE"/>
    <w:rsid w:val="00E6678C"/>
    <w:rsid w:val="00E66D12"/>
    <w:rsid w:val="00E67996"/>
    <w:rsid w:val="00E700BC"/>
    <w:rsid w:val="00E7058F"/>
    <w:rsid w:val="00E70D62"/>
    <w:rsid w:val="00E7156C"/>
    <w:rsid w:val="00E71663"/>
    <w:rsid w:val="00E71703"/>
    <w:rsid w:val="00E71F5D"/>
    <w:rsid w:val="00E72530"/>
    <w:rsid w:val="00E72C15"/>
    <w:rsid w:val="00E73361"/>
    <w:rsid w:val="00E73383"/>
    <w:rsid w:val="00E734E6"/>
    <w:rsid w:val="00E7362C"/>
    <w:rsid w:val="00E73FA5"/>
    <w:rsid w:val="00E743D6"/>
    <w:rsid w:val="00E75B3B"/>
    <w:rsid w:val="00E75DA7"/>
    <w:rsid w:val="00E76928"/>
    <w:rsid w:val="00E770EE"/>
    <w:rsid w:val="00E7715C"/>
    <w:rsid w:val="00E77C67"/>
    <w:rsid w:val="00E808F2"/>
    <w:rsid w:val="00E8091E"/>
    <w:rsid w:val="00E80B6A"/>
    <w:rsid w:val="00E817CF"/>
    <w:rsid w:val="00E82557"/>
    <w:rsid w:val="00E83EC7"/>
    <w:rsid w:val="00E85863"/>
    <w:rsid w:val="00E85D74"/>
    <w:rsid w:val="00E8680B"/>
    <w:rsid w:val="00E869B1"/>
    <w:rsid w:val="00E871D2"/>
    <w:rsid w:val="00E87369"/>
    <w:rsid w:val="00E8745A"/>
    <w:rsid w:val="00E87EBD"/>
    <w:rsid w:val="00E9010D"/>
    <w:rsid w:val="00E9073E"/>
    <w:rsid w:val="00E90A49"/>
    <w:rsid w:val="00E91174"/>
    <w:rsid w:val="00E91293"/>
    <w:rsid w:val="00E9226A"/>
    <w:rsid w:val="00E94197"/>
    <w:rsid w:val="00E9430E"/>
    <w:rsid w:val="00E94C31"/>
    <w:rsid w:val="00E94CE6"/>
    <w:rsid w:val="00E95514"/>
    <w:rsid w:val="00E96EDA"/>
    <w:rsid w:val="00EA00C5"/>
    <w:rsid w:val="00EA0DA8"/>
    <w:rsid w:val="00EA23E1"/>
    <w:rsid w:val="00EA2414"/>
    <w:rsid w:val="00EA249F"/>
    <w:rsid w:val="00EA2AE2"/>
    <w:rsid w:val="00EA4445"/>
    <w:rsid w:val="00EA547B"/>
    <w:rsid w:val="00EA5593"/>
    <w:rsid w:val="00EA5AE2"/>
    <w:rsid w:val="00EA66C9"/>
    <w:rsid w:val="00EA6A48"/>
    <w:rsid w:val="00EA7247"/>
    <w:rsid w:val="00EA75B5"/>
    <w:rsid w:val="00EA7CD0"/>
    <w:rsid w:val="00EB0437"/>
    <w:rsid w:val="00EB0AD4"/>
    <w:rsid w:val="00EB12C3"/>
    <w:rsid w:val="00EB1E40"/>
    <w:rsid w:val="00EB2737"/>
    <w:rsid w:val="00EB2776"/>
    <w:rsid w:val="00EB3009"/>
    <w:rsid w:val="00EB3286"/>
    <w:rsid w:val="00EB3DDE"/>
    <w:rsid w:val="00EB3E71"/>
    <w:rsid w:val="00EB53B4"/>
    <w:rsid w:val="00EB540B"/>
    <w:rsid w:val="00EB5611"/>
    <w:rsid w:val="00EB5898"/>
    <w:rsid w:val="00EB5ADD"/>
    <w:rsid w:val="00EB6E2B"/>
    <w:rsid w:val="00EB77E1"/>
    <w:rsid w:val="00EB7CF1"/>
    <w:rsid w:val="00EB7DF2"/>
    <w:rsid w:val="00EB7FA9"/>
    <w:rsid w:val="00EC0145"/>
    <w:rsid w:val="00EC0E9F"/>
    <w:rsid w:val="00EC1065"/>
    <w:rsid w:val="00EC1305"/>
    <w:rsid w:val="00EC1A86"/>
    <w:rsid w:val="00EC1C84"/>
    <w:rsid w:val="00EC264B"/>
    <w:rsid w:val="00EC2655"/>
    <w:rsid w:val="00EC2B83"/>
    <w:rsid w:val="00EC305E"/>
    <w:rsid w:val="00EC36D5"/>
    <w:rsid w:val="00EC3943"/>
    <w:rsid w:val="00EC4FCB"/>
    <w:rsid w:val="00EC5262"/>
    <w:rsid w:val="00EC5788"/>
    <w:rsid w:val="00EC5A02"/>
    <w:rsid w:val="00EC5F11"/>
    <w:rsid w:val="00EC6275"/>
    <w:rsid w:val="00EC6C2E"/>
    <w:rsid w:val="00EC769B"/>
    <w:rsid w:val="00EC7D2D"/>
    <w:rsid w:val="00EC7D9A"/>
    <w:rsid w:val="00ED0260"/>
    <w:rsid w:val="00ED08C6"/>
    <w:rsid w:val="00ED1097"/>
    <w:rsid w:val="00ED10C5"/>
    <w:rsid w:val="00ED24F5"/>
    <w:rsid w:val="00ED263A"/>
    <w:rsid w:val="00ED2839"/>
    <w:rsid w:val="00ED32D6"/>
    <w:rsid w:val="00ED37C7"/>
    <w:rsid w:val="00ED3B82"/>
    <w:rsid w:val="00ED461A"/>
    <w:rsid w:val="00ED471F"/>
    <w:rsid w:val="00ED5583"/>
    <w:rsid w:val="00ED5B85"/>
    <w:rsid w:val="00ED5CAF"/>
    <w:rsid w:val="00ED60D9"/>
    <w:rsid w:val="00ED6386"/>
    <w:rsid w:val="00ED694F"/>
    <w:rsid w:val="00ED69F8"/>
    <w:rsid w:val="00ED6C59"/>
    <w:rsid w:val="00EE0C89"/>
    <w:rsid w:val="00EE11ED"/>
    <w:rsid w:val="00EE19DF"/>
    <w:rsid w:val="00EE1BAB"/>
    <w:rsid w:val="00EE20ED"/>
    <w:rsid w:val="00EE29B3"/>
    <w:rsid w:val="00EE34E2"/>
    <w:rsid w:val="00EE3BAF"/>
    <w:rsid w:val="00EE3E35"/>
    <w:rsid w:val="00EE3FE0"/>
    <w:rsid w:val="00EE409A"/>
    <w:rsid w:val="00EE48B6"/>
    <w:rsid w:val="00EE4FF7"/>
    <w:rsid w:val="00EE5DB9"/>
    <w:rsid w:val="00EE5EEE"/>
    <w:rsid w:val="00EE6F03"/>
    <w:rsid w:val="00EE6F21"/>
    <w:rsid w:val="00EE72FE"/>
    <w:rsid w:val="00EF09AE"/>
    <w:rsid w:val="00EF0CFC"/>
    <w:rsid w:val="00EF0FB7"/>
    <w:rsid w:val="00EF1CF2"/>
    <w:rsid w:val="00EF22D9"/>
    <w:rsid w:val="00EF26FF"/>
    <w:rsid w:val="00EF2763"/>
    <w:rsid w:val="00EF2CB6"/>
    <w:rsid w:val="00EF2E85"/>
    <w:rsid w:val="00EF345B"/>
    <w:rsid w:val="00EF63DB"/>
    <w:rsid w:val="00EF75D8"/>
    <w:rsid w:val="00F00886"/>
    <w:rsid w:val="00F00D39"/>
    <w:rsid w:val="00F00DC3"/>
    <w:rsid w:val="00F01033"/>
    <w:rsid w:val="00F01114"/>
    <w:rsid w:val="00F01C2C"/>
    <w:rsid w:val="00F01E57"/>
    <w:rsid w:val="00F02546"/>
    <w:rsid w:val="00F02BCA"/>
    <w:rsid w:val="00F032A8"/>
    <w:rsid w:val="00F03925"/>
    <w:rsid w:val="00F0394B"/>
    <w:rsid w:val="00F0400D"/>
    <w:rsid w:val="00F04561"/>
    <w:rsid w:val="00F04EC7"/>
    <w:rsid w:val="00F0518E"/>
    <w:rsid w:val="00F05542"/>
    <w:rsid w:val="00F056C1"/>
    <w:rsid w:val="00F059E1"/>
    <w:rsid w:val="00F05DAB"/>
    <w:rsid w:val="00F05F3C"/>
    <w:rsid w:val="00F0663C"/>
    <w:rsid w:val="00F069C0"/>
    <w:rsid w:val="00F06E34"/>
    <w:rsid w:val="00F07015"/>
    <w:rsid w:val="00F07646"/>
    <w:rsid w:val="00F1004C"/>
    <w:rsid w:val="00F10A60"/>
    <w:rsid w:val="00F10B81"/>
    <w:rsid w:val="00F110C0"/>
    <w:rsid w:val="00F11126"/>
    <w:rsid w:val="00F1157C"/>
    <w:rsid w:val="00F118D0"/>
    <w:rsid w:val="00F12DC0"/>
    <w:rsid w:val="00F13C1C"/>
    <w:rsid w:val="00F144C7"/>
    <w:rsid w:val="00F15080"/>
    <w:rsid w:val="00F15FC6"/>
    <w:rsid w:val="00F16662"/>
    <w:rsid w:val="00F16E53"/>
    <w:rsid w:val="00F17A0A"/>
    <w:rsid w:val="00F17B0B"/>
    <w:rsid w:val="00F2028E"/>
    <w:rsid w:val="00F202B7"/>
    <w:rsid w:val="00F215BA"/>
    <w:rsid w:val="00F215D1"/>
    <w:rsid w:val="00F218A2"/>
    <w:rsid w:val="00F21F15"/>
    <w:rsid w:val="00F22B96"/>
    <w:rsid w:val="00F237B8"/>
    <w:rsid w:val="00F23842"/>
    <w:rsid w:val="00F24C35"/>
    <w:rsid w:val="00F24C39"/>
    <w:rsid w:val="00F24EEB"/>
    <w:rsid w:val="00F25E0C"/>
    <w:rsid w:val="00F26381"/>
    <w:rsid w:val="00F265AF"/>
    <w:rsid w:val="00F27028"/>
    <w:rsid w:val="00F274BA"/>
    <w:rsid w:val="00F27BA4"/>
    <w:rsid w:val="00F3037F"/>
    <w:rsid w:val="00F303C5"/>
    <w:rsid w:val="00F30A54"/>
    <w:rsid w:val="00F30FE6"/>
    <w:rsid w:val="00F3103B"/>
    <w:rsid w:val="00F310EC"/>
    <w:rsid w:val="00F31549"/>
    <w:rsid w:val="00F32B19"/>
    <w:rsid w:val="00F32ECA"/>
    <w:rsid w:val="00F336B6"/>
    <w:rsid w:val="00F33C79"/>
    <w:rsid w:val="00F34DCB"/>
    <w:rsid w:val="00F35AFE"/>
    <w:rsid w:val="00F36BD1"/>
    <w:rsid w:val="00F3717D"/>
    <w:rsid w:val="00F377B7"/>
    <w:rsid w:val="00F40EF6"/>
    <w:rsid w:val="00F42546"/>
    <w:rsid w:val="00F427BA"/>
    <w:rsid w:val="00F42A61"/>
    <w:rsid w:val="00F42B09"/>
    <w:rsid w:val="00F42BB2"/>
    <w:rsid w:val="00F42F61"/>
    <w:rsid w:val="00F43721"/>
    <w:rsid w:val="00F44455"/>
    <w:rsid w:val="00F46890"/>
    <w:rsid w:val="00F4697F"/>
    <w:rsid w:val="00F475A8"/>
    <w:rsid w:val="00F476D0"/>
    <w:rsid w:val="00F47B00"/>
    <w:rsid w:val="00F47E0B"/>
    <w:rsid w:val="00F47E61"/>
    <w:rsid w:val="00F47F75"/>
    <w:rsid w:val="00F47FD6"/>
    <w:rsid w:val="00F5034D"/>
    <w:rsid w:val="00F50C5D"/>
    <w:rsid w:val="00F516DD"/>
    <w:rsid w:val="00F52413"/>
    <w:rsid w:val="00F53208"/>
    <w:rsid w:val="00F5336E"/>
    <w:rsid w:val="00F541B5"/>
    <w:rsid w:val="00F54718"/>
    <w:rsid w:val="00F54C7D"/>
    <w:rsid w:val="00F54CF7"/>
    <w:rsid w:val="00F5610E"/>
    <w:rsid w:val="00F5617E"/>
    <w:rsid w:val="00F57174"/>
    <w:rsid w:val="00F572D7"/>
    <w:rsid w:val="00F57FA0"/>
    <w:rsid w:val="00F6048C"/>
    <w:rsid w:val="00F60A65"/>
    <w:rsid w:val="00F61928"/>
    <w:rsid w:val="00F61C3A"/>
    <w:rsid w:val="00F61EA5"/>
    <w:rsid w:val="00F623EE"/>
    <w:rsid w:val="00F6279C"/>
    <w:rsid w:val="00F63073"/>
    <w:rsid w:val="00F64222"/>
    <w:rsid w:val="00F64AD9"/>
    <w:rsid w:val="00F651D9"/>
    <w:rsid w:val="00F6526B"/>
    <w:rsid w:val="00F65A49"/>
    <w:rsid w:val="00F6617D"/>
    <w:rsid w:val="00F662FB"/>
    <w:rsid w:val="00F66AE8"/>
    <w:rsid w:val="00F678D1"/>
    <w:rsid w:val="00F67FF0"/>
    <w:rsid w:val="00F70C09"/>
    <w:rsid w:val="00F70EA4"/>
    <w:rsid w:val="00F70FBF"/>
    <w:rsid w:val="00F717EA"/>
    <w:rsid w:val="00F7216C"/>
    <w:rsid w:val="00F722D3"/>
    <w:rsid w:val="00F72E7B"/>
    <w:rsid w:val="00F744C6"/>
    <w:rsid w:val="00F74FD4"/>
    <w:rsid w:val="00F75362"/>
    <w:rsid w:val="00F753D4"/>
    <w:rsid w:val="00F75675"/>
    <w:rsid w:val="00F75FFB"/>
    <w:rsid w:val="00F761B0"/>
    <w:rsid w:val="00F76451"/>
    <w:rsid w:val="00F77978"/>
    <w:rsid w:val="00F77B19"/>
    <w:rsid w:val="00F77B86"/>
    <w:rsid w:val="00F77D3F"/>
    <w:rsid w:val="00F77F75"/>
    <w:rsid w:val="00F8004C"/>
    <w:rsid w:val="00F80A8A"/>
    <w:rsid w:val="00F810AC"/>
    <w:rsid w:val="00F81D88"/>
    <w:rsid w:val="00F821A5"/>
    <w:rsid w:val="00F823F7"/>
    <w:rsid w:val="00F8244C"/>
    <w:rsid w:val="00F82506"/>
    <w:rsid w:val="00F83CDA"/>
    <w:rsid w:val="00F84F0C"/>
    <w:rsid w:val="00F8551B"/>
    <w:rsid w:val="00F8749A"/>
    <w:rsid w:val="00F90371"/>
    <w:rsid w:val="00F90492"/>
    <w:rsid w:val="00F90FB6"/>
    <w:rsid w:val="00F9132D"/>
    <w:rsid w:val="00F91398"/>
    <w:rsid w:val="00F915D0"/>
    <w:rsid w:val="00F92B5D"/>
    <w:rsid w:val="00F934A9"/>
    <w:rsid w:val="00F948DA"/>
    <w:rsid w:val="00F94AF0"/>
    <w:rsid w:val="00F9563D"/>
    <w:rsid w:val="00F9590B"/>
    <w:rsid w:val="00F96144"/>
    <w:rsid w:val="00F9628C"/>
    <w:rsid w:val="00F96609"/>
    <w:rsid w:val="00FA0888"/>
    <w:rsid w:val="00FA08F0"/>
    <w:rsid w:val="00FA0D04"/>
    <w:rsid w:val="00FA0F2D"/>
    <w:rsid w:val="00FA2583"/>
    <w:rsid w:val="00FA25AE"/>
    <w:rsid w:val="00FA283A"/>
    <w:rsid w:val="00FA349B"/>
    <w:rsid w:val="00FA36DE"/>
    <w:rsid w:val="00FA383E"/>
    <w:rsid w:val="00FA3954"/>
    <w:rsid w:val="00FA4471"/>
    <w:rsid w:val="00FA4A4E"/>
    <w:rsid w:val="00FA4F10"/>
    <w:rsid w:val="00FA4F65"/>
    <w:rsid w:val="00FA5650"/>
    <w:rsid w:val="00FA6D15"/>
    <w:rsid w:val="00FA6E86"/>
    <w:rsid w:val="00FA7C06"/>
    <w:rsid w:val="00FA7CFD"/>
    <w:rsid w:val="00FB04E2"/>
    <w:rsid w:val="00FB0778"/>
    <w:rsid w:val="00FB0F09"/>
    <w:rsid w:val="00FB2533"/>
    <w:rsid w:val="00FB2E2F"/>
    <w:rsid w:val="00FB3D5E"/>
    <w:rsid w:val="00FB478E"/>
    <w:rsid w:val="00FB52BF"/>
    <w:rsid w:val="00FB53B8"/>
    <w:rsid w:val="00FB5922"/>
    <w:rsid w:val="00FB6477"/>
    <w:rsid w:val="00FB683C"/>
    <w:rsid w:val="00FB6CCF"/>
    <w:rsid w:val="00FB6F3A"/>
    <w:rsid w:val="00FB75A1"/>
    <w:rsid w:val="00FB776F"/>
    <w:rsid w:val="00FB7FBA"/>
    <w:rsid w:val="00FC01EA"/>
    <w:rsid w:val="00FC0A71"/>
    <w:rsid w:val="00FC21D6"/>
    <w:rsid w:val="00FC2342"/>
    <w:rsid w:val="00FC2670"/>
    <w:rsid w:val="00FC36B2"/>
    <w:rsid w:val="00FC36D4"/>
    <w:rsid w:val="00FC39D6"/>
    <w:rsid w:val="00FC427A"/>
    <w:rsid w:val="00FC42CB"/>
    <w:rsid w:val="00FC4323"/>
    <w:rsid w:val="00FC4C55"/>
    <w:rsid w:val="00FC50BF"/>
    <w:rsid w:val="00FC570E"/>
    <w:rsid w:val="00FC5B41"/>
    <w:rsid w:val="00FC60C0"/>
    <w:rsid w:val="00FC65DF"/>
    <w:rsid w:val="00FC660E"/>
    <w:rsid w:val="00FC6DA8"/>
    <w:rsid w:val="00FC7404"/>
    <w:rsid w:val="00FC7F75"/>
    <w:rsid w:val="00FD05C7"/>
    <w:rsid w:val="00FD0995"/>
    <w:rsid w:val="00FD1147"/>
    <w:rsid w:val="00FD159F"/>
    <w:rsid w:val="00FD1847"/>
    <w:rsid w:val="00FD1E4F"/>
    <w:rsid w:val="00FD243C"/>
    <w:rsid w:val="00FD2526"/>
    <w:rsid w:val="00FD2850"/>
    <w:rsid w:val="00FD2E2C"/>
    <w:rsid w:val="00FD32DA"/>
    <w:rsid w:val="00FD3D6C"/>
    <w:rsid w:val="00FD4186"/>
    <w:rsid w:val="00FD4F20"/>
    <w:rsid w:val="00FD5499"/>
    <w:rsid w:val="00FD6396"/>
    <w:rsid w:val="00FD742C"/>
    <w:rsid w:val="00FD78CD"/>
    <w:rsid w:val="00FD78F7"/>
    <w:rsid w:val="00FD7CAF"/>
    <w:rsid w:val="00FE0C14"/>
    <w:rsid w:val="00FE12DD"/>
    <w:rsid w:val="00FE1570"/>
    <w:rsid w:val="00FE3371"/>
    <w:rsid w:val="00FE38F9"/>
    <w:rsid w:val="00FE3A7C"/>
    <w:rsid w:val="00FE4E74"/>
    <w:rsid w:val="00FE5717"/>
    <w:rsid w:val="00FE59CD"/>
    <w:rsid w:val="00FE62F8"/>
    <w:rsid w:val="00FE6C35"/>
    <w:rsid w:val="00FE76D1"/>
    <w:rsid w:val="00FE7FA3"/>
    <w:rsid w:val="00FF0043"/>
    <w:rsid w:val="00FF049B"/>
    <w:rsid w:val="00FF0D57"/>
    <w:rsid w:val="00FF0DFD"/>
    <w:rsid w:val="00FF1195"/>
    <w:rsid w:val="00FF167C"/>
    <w:rsid w:val="00FF1A25"/>
    <w:rsid w:val="00FF1EAC"/>
    <w:rsid w:val="00FF2C1B"/>
    <w:rsid w:val="00FF2E62"/>
    <w:rsid w:val="00FF3502"/>
    <w:rsid w:val="00FF453F"/>
    <w:rsid w:val="00FF5171"/>
    <w:rsid w:val="00FF5F09"/>
    <w:rsid w:val="00FF5F7D"/>
    <w:rsid w:val="00FF666C"/>
    <w:rsid w:val="00FF7E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BD767"/>
  <w15:docId w15:val="{A60401DC-C931-48B0-BDCA-2915EA8F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ascii="Times New Roman" w:hAnsi="Times New Roman" w:cs="Times New Roman"/>
      <w:w w:val="102"/>
      <w:sz w:val="24"/>
      <w:szCs w:val="24"/>
    </w:rPr>
  </w:style>
  <w:style w:type="paragraph" w:styleId="Titre1">
    <w:name w:val="heading 1"/>
    <w:basedOn w:val="Titre2"/>
    <w:next w:val="Normal"/>
    <w:link w:val="Titre1Car"/>
    <w:uiPriority w:val="9"/>
    <w:qFormat/>
    <w:pPr>
      <w:numPr>
        <w:ilvl w:val="0"/>
      </w:numPr>
      <w:outlineLvl w:val="0"/>
    </w:pPr>
    <w:rPr>
      <w:b w:val="0"/>
      <w:bCs w:val="0"/>
      <w:sz w:val="72"/>
      <w:szCs w:val="72"/>
    </w:rPr>
  </w:style>
  <w:style w:type="paragraph" w:styleId="Titre2">
    <w:name w:val="heading 2"/>
    <w:basedOn w:val="Titre3"/>
    <w:next w:val="Normal"/>
    <w:link w:val="Titre2Car"/>
    <w:uiPriority w:val="9"/>
    <w:unhideWhenUsed/>
    <w:qFormat/>
    <w:pPr>
      <w:numPr>
        <w:ilvl w:val="1"/>
      </w:numPr>
      <w:outlineLvl w:val="1"/>
    </w:pPr>
    <w:rPr>
      <w:sz w:val="32"/>
      <w:szCs w:val="32"/>
    </w:rPr>
  </w:style>
  <w:style w:type="paragraph" w:styleId="Titre3">
    <w:name w:val="heading 3"/>
    <w:basedOn w:val="Normal"/>
    <w:next w:val="Normal"/>
    <w:link w:val="Titre3Car"/>
    <w:uiPriority w:val="9"/>
    <w:unhideWhenUsed/>
    <w:qFormat/>
    <w:rsid w:val="00E04BC8"/>
    <w:pPr>
      <w:numPr>
        <w:ilvl w:val="2"/>
        <w:numId w:val="3"/>
      </w:numPr>
      <w:spacing w:after="0"/>
      <w:ind w:left="1276"/>
      <w:outlineLvl w:val="2"/>
    </w:pPr>
    <w:rPr>
      <w:b/>
      <w:bCs/>
      <w:color w:val="4472C4" w:themeColor="accent1"/>
    </w:rPr>
  </w:style>
  <w:style w:type="paragraph" w:styleId="Titre4">
    <w:name w:val="heading 4"/>
    <w:basedOn w:val="Titre3"/>
    <w:next w:val="Normal"/>
    <w:link w:val="Titre4Car"/>
    <w:uiPriority w:val="9"/>
    <w:unhideWhenUsed/>
    <w:qFormat/>
    <w:rsid w:val="00D140A6"/>
    <w:pPr>
      <w:numPr>
        <w:ilvl w:val="3"/>
      </w:numPr>
      <w:ind w:left="2127"/>
      <w:outlineLvl w:val="3"/>
    </w:pPr>
    <w:rPr>
      <w:b w:val="0"/>
      <w:bCs w:val="0"/>
    </w:rPr>
  </w:style>
  <w:style w:type="paragraph" w:styleId="Titre5">
    <w:name w:val="heading 5"/>
    <w:basedOn w:val="Normal"/>
    <w:next w:val="Normal"/>
    <w:link w:val="Titre5Car"/>
    <w:uiPriority w:val="9"/>
    <w:unhideWhenUsed/>
    <w:qFormat/>
    <w:pPr>
      <w:keepNext/>
      <w:keepLines/>
      <w:numPr>
        <w:ilvl w:val="4"/>
        <w:numId w:val="3"/>
      </w:numPr>
      <w:spacing w:before="40" w:after="0"/>
      <w:outlineLvl w:val="4"/>
    </w:pPr>
    <w:rPr>
      <w:rFonts w:eastAsiaTheme="majorEastAsia"/>
      <w:color w:val="4472C4" w:themeColor="accent1"/>
    </w:rPr>
  </w:style>
  <w:style w:type="paragraph" w:styleId="Titre6">
    <w:name w:val="heading 6"/>
    <w:basedOn w:val="Normal"/>
    <w:next w:val="Normal"/>
    <w:link w:val="Titre6Car"/>
    <w:uiPriority w:val="9"/>
    <w:unhideWhenUsed/>
    <w:qFormat/>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unhideWhenUsed/>
    <w:qFormat/>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lor11">
    <w:name w:val="color_11"/>
    <w:basedOn w:val="Policepardfaut"/>
  </w:style>
  <w:style w:type="paragraph" w:styleId="Sansinterligne">
    <w:name w:val="No Spacing"/>
    <w:basedOn w:val="Normal"/>
    <w:uiPriority w:val="1"/>
    <w:qFormat/>
  </w:style>
  <w:style w:type="paragraph" w:customStyle="1" w:styleId="font8">
    <w:name w:val="font_8"/>
    <w:basedOn w:val="Normal"/>
    <w:pPr>
      <w:spacing w:before="100" w:beforeAutospacing="1" w:after="100" w:afterAutospacing="1" w:line="240" w:lineRule="auto"/>
    </w:pPr>
    <w:rPr>
      <w:rFonts w:eastAsia="Times New Roman"/>
      <w:kern w:val="0"/>
      <w:lang w:eastAsia="fr-FR"/>
    </w:rPr>
  </w:style>
  <w:style w:type="character" w:customStyle="1" w:styleId="color15">
    <w:name w:val="color_15"/>
    <w:basedOn w:val="Policepardfaut"/>
  </w:style>
  <w:style w:type="character" w:customStyle="1" w:styleId="wixguard">
    <w:name w:val="wixguard"/>
    <w:basedOn w:val="Policepardfaut"/>
  </w:style>
  <w:style w:type="character" w:customStyle="1" w:styleId="Titre1Car">
    <w:name w:val="Titre 1 Car"/>
    <w:basedOn w:val="Policepardfaut"/>
    <w:link w:val="Titre1"/>
    <w:uiPriority w:val="9"/>
    <w:rPr>
      <w:rFonts w:ascii="Times New Roman" w:hAnsi="Times New Roman" w:cs="Times New Roman"/>
      <w:color w:val="4472C4" w:themeColor="accent1"/>
      <w:w w:val="102"/>
      <w:sz w:val="72"/>
      <w:szCs w:val="72"/>
    </w:rPr>
  </w:style>
  <w:style w:type="character" w:customStyle="1" w:styleId="Titre2Car">
    <w:name w:val="Titre 2 Car"/>
    <w:basedOn w:val="Policepardfaut"/>
    <w:link w:val="Titre2"/>
    <w:uiPriority w:val="9"/>
    <w:rPr>
      <w:rFonts w:ascii="Times New Roman" w:hAnsi="Times New Roman" w:cs="Times New Roman"/>
      <w:b/>
      <w:bCs/>
      <w:color w:val="4472C4" w:themeColor="accent1"/>
      <w:w w:val="102"/>
      <w:sz w:val="32"/>
      <w:szCs w:val="32"/>
    </w:rPr>
  </w:style>
  <w:style w:type="character" w:customStyle="1" w:styleId="Titre3Car">
    <w:name w:val="Titre 3 Car"/>
    <w:basedOn w:val="Policepardfaut"/>
    <w:link w:val="Titre3"/>
    <w:uiPriority w:val="9"/>
    <w:rsid w:val="00E04BC8"/>
    <w:rPr>
      <w:rFonts w:ascii="Times New Roman" w:hAnsi="Times New Roman" w:cs="Times New Roman"/>
      <w:b/>
      <w:bCs/>
      <w:color w:val="4472C4" w:themeColor="accent1"/>
      <w:w w:val="102"/>
      <w:sz w:val="24"/>
      <w:szCs w:val="24"/>
    </w:rPr>
  </w:style>
  <w:style w:type="character" w:customStyle="1" w:styleId="Titre4Car">
    <w:name w:val="Titre 4 Car"/>
    <w:basedOn w:val="Policepardfaut"/>
    <w:link w:val="Titre4"/>
    <w:uiPriority w:val="9"/>
    <w:rsid w:val="00D140A6"/>
    <w:rPr>
      <w:rFonts w:ascii="Times New Roman" w:hAnsi="Times New Roman" w:cs="Times New Roman"/>
      <w:color w:val="4472C4" w:themeColor="accent1"/>
      <w:w w:val="102"/>
      <w:sz w:val="24"/>
      <w:szCs w:val="24"/>
    </w:rPr>
  </w:style>
  <w:style w:type="character" w:customStyle="1" w:styleId="hgkelc">
    <w:name w:val="hgkelc"/>
    <w:basedOn w:val="Policepardfaut"/>
  </w:style>
  <w:style w:type="character" w:customStyle="1" w:styleId="highlight">
    <w:name w:val="highlight"/>
    <w:basedOn w:val="Policepardfaut"/>
  </w:style>
  <w:style w:type="character" w:customStyle="1" w:styleId="cds-546">
    <w:name w:val="cds-546"/>
    <w:basedOn w:val="Policepardfaut"/>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rFonts w:ascii="Times New Roman" w:hAnsi="Times New Roman" w:cs="Times New Roman"/>
      <w:w w:val="102"/>
      <w:sz w:val="20"/>
      <w:szCs w:val="20"/>
    </w:rPr>
  </w:style>
  <w:style w:type="character" w:styleId="Appelnotedebasdep">
    <w:name w:val="foot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Accentuation">
    <w:name w:val="Emphasis"/>
    <w:basedOn w:val="Policepardfaut"/>
    <w:uiPriority w:val="20"/>
    <w:qFormat/>
    <w:rPr>
      <w:i/>
      <w:iCs/>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ascii="Times New Roman" w:hAnsi="Times New Roman" w:cs="Times New Roman"/>
      <w:w w:val="102"/>
      <w:sz w:val="24"/>
      <w:szCs w:val="24"/>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Times New Roman" w:hAnsi="Times New Roman" w:cs="Times New Roman"/>
      <w:w w:val="102"/>
      <w:sz w:val="24"/>
      <w:szCs w:val="24"/>
    </w:rPr>
  </w:style>
  <w:style w:type="paragraph" w:styleId="Paragraphedeliste">
    <w:name w:val="List Paragraph"/>
    <w:basedOn w:val="Normal"/>
    <w:uiPriority w:val="34"/>
    <w:qFormat/>
    <w:pPr>
      <w:ind w:left="720"/>
      <w:contextualSpacing/>
    </w:pPr>
  </w:style>
  <w:style w:type="paragraph" w:styleId="Bibliographie">
    <w:name w:val="Bibliography"/>
    <w:basedOn w:val="Normal"/>
    <w:next w:val="Normal"/>
    <w:uiPriority w:val="37"/>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basedOn w:val="Titre1"/>
    <w:next w:val="Normal"/>
    <w:uiPriority w:val="39"/>
    <w:unhideWhenUsed/>
    <w:qFormat/>
    <w:pPr>
      <w:keepNext/>
      <w:keepLines/>
      <w:spacing w:before="240" w:line="259" w:lineRule="auto"/>
      <w:jc w:val="left"/>
      <w:outlineLvl w:val="9"/>
    </w:pPr>
    <w:rPr>
      <w:rFonts w:asciiTheme="majorHAnsi" w:eastAsiaTheme="majorEastAsia" w:hAnsiTheme="majorHAnsi" w:cstheme="majorBidi"/>
      <w:b/>
      <w:bCs/>
      <w:color w:val="2F5496" w:themeColor="accent1" w:themeShade="BF"/>
      <w:w w:val="100"/>
      <w:kern w:val="0"/>
      <w:sz w:val="32"/>
      <w:szCs w:val="32"/>
      <w:lang w:eastAsia="fr-FR"/>
    </w:rPr>
  </w:style>
  <w:style w:type="paragraph" w:styleId="TM1">
    <w:name w:val="toc 1"/>
    <w:basedOn w:val="Normal"/>
    <w:next w:val="Normal"/>
    <w:autoRedefine/>
    <w:uiPriority w:val="39"/>
    <w:unhideWhenUsed/>
    <w:rsid w:val="005501AF"/>
    <w:pPr>
      <w:tabs>
        <w:tab w:val="left" w:pos="284"/>
        <w:tab w:val="right" w:leader="dot" w:pos="9060"/>
      </w:tabs>
      <w:spacing w:after="0" w:line="240" w:lineRule="auto"/>
    </w:pPr>
    <w:rPr>
      <w:b/>
      <w:noProof/>
      <w:sz w:val="22"/>
    </w:rPr>
  </w:style>
  <w:style w:type="paragraph" w:styleId="TM2">
    <w:name w:val="toc 2"/>
    <w:basedOn w:val="Normal"/>
    <w:next w:val="Normal"/>
    <w:autoRedefine/>
    <w:uiPriority w:val="39"/>
    <w:unhideWhenUsed/>
    <w:rsid w:val="004E530F"/>
    <w:pPr>
      <w:tabs>
        <w:tab w:val="left" w:pos="960"/>
        <w:tab w:val="right" w:leader="dot" w:pos="9060"/>
      </w:tabs>
      <w:spacing w:after="100" w:line="240" w:lineRule="auto"/>
      <w:ind w:left="240"/>
    </w:pPr>
    <w:rPr>
      <w:noProof/>
      <w:color w:val="4472C4" w:themeColor="accent1"/>
    </w:rPr>
  </w:style>
  <w:style w:type="paragraph" w:styleId="TM3">
    <w:name w:val="toc 3"/>
    <w:basedOn w:val="Normal"/>
    <w:next w:val="Normal"/>
    <w:autoRedefine/>
    <w:uiPriority w:val="39"/>
    <w:unhideWhenUsed/>
    <w:pPr>
      <w:spacing w:after="100"/>
      <w:ind w:left="480"/>
    </w:pPr>
  </w:style>
  <w:style w:type="paragraph" w:styleId="NormalWeb">
    <w:name w:val="Normal (Web)"/>
    <w:basedOn w:val="Normal"/>
    <w:uiPriority w:val="99"/>
    <w:semiHidden/>
    <w:unhideWhenUsed/>
    <w:pPr>
      <w:spacing w:before="100" w:beforeAutospacing="1" w:after="100" w:afterAutospacing="1" w:line="240" w:lineRule="auto"/>
      <w:jc w:val="left"/>
    </w:pPr>
    <w:rPr>
      <w:rFonts w:eastAsia="Times New Roman"/>
      <w:w w:val="100"/>
      <w:kern w:val="0"/>
      <w:lang w:eastAsia="fr-FR"/>
    </w:rPr>
  </w:style>
  <w:style w:type="character" w:styleId="lev">
    <w:name w:val="Strong"/>
    <w:basedOn w:val="Policepardfaut"/>
    <w:uiPriority w:val="22"/>
    <w:qFormat/>
    <w:rPr>
      <w:b/>
      <w:bCs/>
    </w:rPr>
  </w:style>
  <w:style w:type="character" w:customStyle="1" w:styleId="uppercase">
    <w:name w:val="uppercase"/>
    <w:basedOn w:val="Policepardfaut"/>
  </w:style>
  <w:style w:type="character" w:customStyle="1" w:styleId="Titre5Car">
    <w:name w:val="Titre 5 Car"/>
    <w:basedOn w:val="Policepardfaut"/>
    <w:link w:val="Titre5"/>
    <w:uiPriority w:val="9"/>
    <w:rPr>
      <w:rFonts w:ascii="Times New Roman" w:eastAsiaTheme="majorEastAsia" w:hAnsi="Times New Roman" w:cs="Times New Roman"/>
      <w:color w:val="4472C4" w:themeColor="accent1"/>
      <w:w w:val="102"/>
      <w:sz w:val="24"/>
      <w:szCs w:val="24"/>
    </w:rPr>
  </w:style>
  <w:style w:type="character" w:customStyle="1" w:styleId="Titre6Car">
    <w:name w:val="Titre 6 Car"/>
    <w:basedOn w:val="Policepardfaut"/>
    <w:link w:val="Titre6"/>
    <w:uiPriority w:val="9"/>
    <w:rPr>
      <w:rFonts w:asciiTheme="majorHAnsi" w:eastAsiaTheme="majorEastAsia" w:hAnsiTheme="majorHAnsi" w:cstheme="majorBidi"/>
      <w:color w:val="1F3763" w:themeColor="accent1" w:themeShade="7F"/>
      <w:w w:val="102"/>
      <w:sz w:val="24"/>
      <w:szCs w:val="24"/>
    </w:rPr>
  </w:style>
  <w:style w:type="character" w:customStyle="1" w:styleId="Titre7Car">
    <w:name w:val="Titre 7 Car"/>
    <w:basedOn w:val="Policepardfaut"/>
    <w:link w:val="Titre7"/>
    <w:uiPriority w:val="9"/>
    <w:rPr>
      <w:rFonts w:asciiTheme="majorHAnsi" w:eastAsiaTheme="majorEastAsia" w:hAnsiTheme="majorHAnsi" w:cstheme="majorBidi"/>
      <w:i/>
      <w:iCs/>
      <w:color w:val="1F3763" w:themeColor="accent1" w:themeShade="7F"/>
      <w:w w:val="102"/>
      <w:sz w:val="24"/>
      <w:szCs w:val="24"/>
    </w:rPr>
  </w:style>
  <w:style w:type="character" w:customStyle="1" w:styleId="Titre8Car">
    <w:name w:val="Titre 8 Car"/>
    <w:basedOn w:val="Policepardfaut"/>
    <w:link w:val="Titre8"/>
    <w:uiPriority w:val="9"/>
    <w:rPr>
      <w:rFonts w:asciiTheme="majorHAnsi" w:eastAsiaTheme="majorEastAsia" w:hAnsiTheme="majorHAnsi" w:cstheme="majorBidi"/>
      <w:color w:val="272727" w:themeColor="text1" w:themeTint="D8"/>
      <w:w w:val="102"/>
      <w:sz w:val="21"/>
      <w:szCs w:val="21"/>
    </w:rPr>
  </w:style>
  <w:style w:type="character" w:customStyle="1" w:styleId="Titre9Car">
    <w:name w:val="Titre 9 Car"/>
    <w:basedOn w:val="Policepardfaut"/>
    <w:link w:val="Titre9"/>
    <w:uiPriority w:val="9"/>
    <w:rPr>
      <w:rFonts w:asciiTheme="majorHAnsi" w:eastAsiaTheme="majorEastAsia" w:hAnsiTheme="majorHAnsi" w:cstheme="majorBidi"/>
      <w:i/>
      <w:iCs/>
      <w:color w:val="272727" w:themeColor="text1" w:themeTint="D8"/>
      <w:w w:val="102"/>
      <w:sz w:val="21"/>
      <w:szCs w:val="21"/>
    </w:rPr>
  </w:style>
  <w:style w:type="paragraph" w:styleId="PrformatHTML">
    <w:name w:val="HTML Preformatted"/>
    <w:basedOn w:val="Normal"/>
    <w:link w:val="PrformatHTMLC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w w:val="100"/>
      <w:kern w:val="0"/>
      <w:sz w:val="20"/>
      <w:szCs w:val="20"/>
      <w:lang w:eastAsia="fr-FR"/>
    </w:rPr>
  </w:style>
  <w:style w:type="character" w:customStyle="1" w:styleId="PrformatHTMLCar">
    <w:name w:val="Préformaté HTML Car"/>
    <w:basedOn w:val="Policepardfaut"/>
    <w:link w:val="PrformatHTML"/>
    <w:uiPriority w:val="99"/>
    <w:semiHidden/>
    <w:rPr>
      <w:rFonts w:ascii="Courier New" w:eastAsia="Times New Roman" w:hAnsi="Courier New" w:cs="Courier New"/>
      <w:kern w:val="0"/>
      <w:sz w:val="20"/>
      <w:szCs w:val="20"/>
      <w:lang w:eastAsia="fr-FR"/>
    </w:rPr>
  </w:style>
  <w:style w:type="character" w:styleId="CodeHTML">
    <w:name w:val="HTML Code"/>
    <w:basedOn w:val="Policepardfaut"/>
    <w:uiPriority w:val="99"/>
    <w:semiHidden/>
    <w:unhideWhenUsed/>
    <w:rPr>
      <w:rFonts w:ascii="Courier New" w:eastAsia="Times New Roman" w:hAnsi="Courier New" w:cs="Courier New"/>
      <w:sz w:val="20"/>
      <w:szCs w:val="20"/>
    </w:rPr>
  </w:style>
  <w:style w:type="character" w:customStyle="1" w:styleId="marquage">
    <w:name w:val="marquage"/>
    <w:basedOn w:val="Policepardfaut"/>
  </w:style>
  <w:style w:type="character" w:customStyle="1" w:styleId="y2iqfc">
    <w:name w:val="y2iqfc"/>
    <w:basedOn w:val="Policepardfaut"/>
  </w:style>
  <w:style w:type="paragraph" w:styleId="TM4">
    <w:name w:val="toc 4"/>
    <w:basedOn w:val="Normal"/>
    <w:next w:val="Normal"/>
    <w:autoRedefine/>
    <w:uiPriority w:val="39"/>
    <w:unhideWhenUsed/>
    <w:pPr>
      <w:spacing w:after="100"/>
      <w:ind w:left="720"/>
    </w:pPr>
  </w:style>
  <w:style w:type="character" w:styleId="Textedelespacerserv">
    <w:name w:val="Placeholder Text"/>
    <w:basedOn w:val="Policepardfaut"/>
    <w:uiPriority w:val="99"/>
    <w:semiHidden/>
    <w:rPr>
      <w:color w:val="666666"/>
    </w:rPr>
  </w:style>
  <w:style w:type="character" w:customStyle="1" w:styleId="value">
    <w:name w:val="value"/>
    <w:basedOn w:val="Policepardfaut"/>
  </w:style>
  <w:style w:type="character" w:styleId="Mentionnonrsolue">
    <w:name w:val="Unresolved Mention"/>
    <w:basedOn w:val="Policepardfaut"/>
    <w:uiPriority w:val="99"/>
    <w:semiHidden/>
    <w:unhideWhenUsed/>
    <w:rsid w:val="00EC1C84"/>
    <w:rPr>
      <w:color w:val="605E5C"/>
      <w:shd w:val="clear" w:color="auto" w:fill="E1DFDD"/>
    </w:rPr>
  </w:style>
  <w:style w:type="character" w:customStyle="1" w:styleId="lang-en">
    <w:name w:val="lang-en"/>
    <w:basedOn w:val="Policepardfaut"/>
    <w:rsid w:val="008D7CC5"/>
  </w:style>
  <w:style w:type="paragraph" w:customStyle="1" w:styleId="para">
    <w:name w:val="para"/>
    <w:basedOn w:val="Normal"/>
    <w:rsid w:val="00CC317A"/>
    <w:pPr>
      <w:spacing w:before="100" w:beforeAutospacing="1" w:after="100" w:afterAutospacing="1" w:line="240" w:lineRule="auto"/>
      <w:jc w:val="left"/>
    </w:pPr>
    <w:rPr>
      <w:rFonts w:eastAsia="Times New Roman"/>
      <w:w w:val="100"/>
      <w:kern w:val="0"/>
      <w:lang w:eastAsia="fr-FR"/>
      <w14:ligatures w14:val="none"/>
    </w:rPr>
  </w:style>
  <w:style w:type="paragraph" w:customStyle="1" w:styleId="elemliste">
    <w:name w:val="elemliste"/>
    <w:basedOn w:val="Normal"/>
    <w:rsid w:val="00CC317A"/>
    <w:pPr>
      <w:spacing w:before="100" w:beforeAutospacing="1" w:after="100" w:afterAutospacing="1" w:line="240" w:lineRule="auto"/>
      <w:jc w:val="left"/>
    </w:pPr>
    <w:rPr>
      <w:rFonts w:eastAsia="Times New Roman"/>
      <w:w w:val="100"/>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5032">
      <w:bodyDiv w:val="1"/>
      <w:marLeft w:val="0"/>
      <w:marRight w:val="0"/>
      <w:marTop w:val="0"/>
      <w:marBottom w:val="0"/>
      <w:divBdr>
        <w:top w:val="none" w:sz="0" w:space="0" w:color="auto"/>
        <w:left w:val="none" w:sz="0" w:space="0" w:color="auto"/>
        <w:bottom w:val="none" w:sz="0" w:space="0" w:color="auto"/>
        <w:right w:val="none" w:sz="0" w:space="0" w:color="auto"/>
      </w:divBdr>
    </w:div>
    <w:div w:id="10911244">
      <w:bodyDiv w:val="1"/>
      <w:marLeft w:val="0"/>
      <w:marRight w:val="0"/>
      <w:marTop w:val="0"/>
      <w:marBottom w:val="0"/>
      <w:divBdr>
        <w:top w:val="none" w:sz="0" w:space="0" w:color="auto"/>
        <w:left w:val="none" w:sz="0" w:space="0" w:color="auto"/>
        <w:bottom w:val="none" w:sz="0" w:space="0" w:color="auto"/>
        <w:right w:val="none" w:sz="0" w:space="0" w:color="auto"/>
      </w:divBdr>
    </w:div>
    <w:div w:id="18508707">
      <w:bodyDiv w:val="1"/>
      <w:marLeft w:val="0"/>
      <w:marRight w:val="0"/>
      <w:marTop w:val="0"/>
      <w:marBottom w:val="0"/>
      <w:divBdr>
        <w:top w:val="none" w:sz="0" w:space="0" w:color="auto"/>
        <w:left w:val="none" w:sz="0" w:space="0" w:color="auto"/>
        <w:bottom w:val="none" w:sz="0" w:space="0" w:color="auto"/>
        <w:right w:val="none" w:sz="0" w:space="0" w:color="auto"/>
      </w:divBdr>
    </w:div>
    <w:div w:id="31269523">
      <w:bodyDiv w:val="1"/>
      <w:marLeft w:val="0"/>
      <w:marRight w:val="0"/>
      <w:marTop w:val="0"/>
      <w:marBottom w:val="0"/>
      <w:divBdr>
        <w:top w:val="none" w:sz="0" w:space="0" w:color="auto"/>
        <w:left w:val="none" w:sz="0" w:space="0" w:color="auto"/>
        <w:bottom w:val="none" w:sz="0" w:space="0" w:color="auto"/>
        <w:right w:val="none" w:sz="0" w:space="0" w:color="auto"/>
      </w:divBdr>
    </w:div>
    <w:div w:id="38627089">
      <w:bodyDiv w:val="1"/>
      <w:marLeft w:val="0"/>
      <w:marRight w:val="0"/>
      <w:marTop w:val="0"/>
      <w:marBottom w:val="0"/>
      <w:divBdr>
        <w:top w:val="none" w:sz="0" w:space="0" w:color="auto"/>
        <w:left w:val="none" w:sz="0" w:space="0" w:color="auto"/>
        <w:bottom w:val="none" w:sz="0" w:space="0" w:color="auto"/>
        <w:right w:val="none" w:sz="0" w:space="0" w:color="auto"/>
      </w:divBdr>
    </w:div>
    <w:div w:id="38895214">
      <w:bodyDiv w:val="1"/>
      <w:marLeft w:val="0"/>
      <w:marRight w:val="0"/>
      <w:marTop w:val="0"/>
      <w:marBottom w:val="0"/>
      <w:divBdr>
        <w:top w:val="none" w:sz="0" w:space="0" w:color="auto"/>
        <w:left w:val="none" w:sz="0" w:space="0" w:color="auto"/>
        <w:bottom w:val="none" w:sz="0" w:space="0" w:color="auto"/>
        <w:right w:val="none" w:sz="0" w:space="0" w:color="auto"/>
      </w:divBdr>
    </w:div>
    <w:div w:id="41447325">
      <w:bodyDiv w:val="1"/>
      <w:marLeft w:val="0"/>
      <w:marRight w:val="0"/>
      <w:marTop w:val="0"/>
      <w:marBottom w:val="0"/>
      <w:divBdr>
        <w:top w:val="none" w:sz="0" w:space="0" w:color="auto"/>
        <w:left w:val="none" w:sz="0" w:space="0" w:color="auto"/>
        <w:bottom w:val="none" w:sz="0" w:space="0" w:color="auto"/>
        <w:right w:val="none" w:sz="0" w:space="0" w:color="auto"/>
      </w:divBdr>
    </w:div>
    <w:div w:id="44305030">
      <w:bodyDiv w:val="1"/>
      <w:marLeft w:val="0"/>
      <w:marRight w:val="0"/>
      <w:marTop w:val="0"/>
      <w:marBottom w:val="0"/>
      <w:divBdr>
        <w:top w:val="none" w:sz="0" w:space="0" w:color="auto"/>
        <w:left w:val="none" w:sz="0" w:space="0" w:color="auto"/>
        <w:bottom w:val="none" w:sz="0" w:space="0" w:color="auto"/>
        <w:right w:val="none" w:sz="0" w:space="0" w:color="auto"/>
      </w:divBdr>
    </w:div>
    <w:div w:id="50737874">
      <w:bodyDiv w:val="1"/>
      <w:marLeft w:val="0"/>
      <w:marRight w:val="0"/>
      <w:marTop w:val="0"/>
      <w:marBottom w:val="0"/>
      <w:divBdr>
        <w:top w:val="none" w:sz="0" w:space="0" w:color="auto"/>
        <w:left w:val="none" w:sz="0" w:space="0" w:color="auto"/>
        <w:bottom w:val="none" w:sz="0" w:space="0" w:color="auto"/>
        <w:right w:val="none" w:sz="0" w:space="0" w:color="auto"/>
      </w:divBdr>
    </w:div>
    <w:div w:id="64226682">
      <w:bodyDiv w:val="1"/>
      <w:marLeft w:val="0"/>
      <w:marRight w:val="0"/>
      <w:marTop w:val="0"/>
      <w:marBottom w:val="0"/>
      <w:divBdr>
        <w:top w:val="none" w:sz="0" w:space="0" w:color="auto"/>
        <w:left w:val="none" w:sz="0" w:space="0" w:color="auto"/>
        <w:bottom w:val="none" w:sz="0" w:space="0" w:color="auto"/>
        <w:right w:val="none" w:sz="0" w:space="0" w:color="auto"/>
      </w:divBdr>
    </w:div>
    <w:div w:id="65999010">
      <w:bodyDiv w:val="1"/>
      <w:marLeft w:val="0"/>
      <w:marRight w:val="0"/>
      <w:marTop w:val="0"/>
      <w:marBottom w:val="0"/>
      <w:divBdr>
        <w:top w:val="none" w:sz="0" w:space="0" w:color="auto"/>
        <w:left w:val="none" w:sz="0" w:space="0" w:color="auto"/>
        <w:bottom w:val="none" w:sz="0" w:space="0" w:color="auto"/>
        <w:right w:val="none" w:sz="0" w:space="0" w:color="auto"/>
      </w:divBdr>
    </w:div>
    <w:div w:id="66461881">
      <w:bodyDiv w:val="1"/>
      <w:marLeft w:val="0"/>
      <w:marRight w:val="0"/>
      <w:marTop w:val="0"/>
      <w:marBottom w:val="0"/>
      <w:divBdr>
        <w:top w:val="none" w:sz="0" w:space="0" w:color="auto"/>
        <w:left w:val="none" w:sz="0" w:space="0" w:color="auto"/>
        <w:bottom w:val="none" w:sz="0" w:space="0" w:color="auto"/>
        <w:right w:val="none" w:sz="0" w:space="0" w:color="auto"/>
      </w:divBdr>
    </w:div>
    <w:div w:id="67459290">
      <w:bodyDiv w:val="1"/>
      <w:marLeft w:val="0"/>
      <w:marRight w:val="0"/>
      <w:marTop w:val="0"/>
      <w:marBottom w:val="0"/>
      <w:divBdr>
        <w:top w:val="none" w:sz="0" w:space="0" w:color="auto"/>
        <w:left w:val="none" w:sz="0" w:space="0" w:color="auto"/>
        <w:bottom w:val="none" w:sz="0" w:space="0" w:color="auto"/>
        <w:right w:val="none" w:sz="0" w:space="0" w:color="auto"/>
      </w:divBdr>
    </w:div>
    <w:div w:id="71857112">
      <w:bodyDiv w:val="1"/>
      <w:marLeft w:val="0"/>
      <w:marRight w:val="0"/>
      <w:marTop w:val="0"/>
      <w:marBottom w:val="0"/>
      <w:divBdr>
        <w:top w:val="none" w:sz="0" w:space="0" w:color="auto"/>
        <w:left w:val="none" w:sz="0" w:space="0" w:color="auto"/>
        <w:bottom w:val="none" w:sz="0" w:space="0" w:color="auto"/>
        <w:right w:val="none" w:sz="0" w:space="0" w:color="auto"/>
      </w:divBdr>
    </w:div>
    <w:div w:id="76438620">
      <w:bodyDiv w:val="1"/>
      <w:marLeft w:val="0"/>
      <w:marRight w:val="0"/>
      <w:marTop w:val="0"/>
      <w:marBottom w:val="0"/>
      <w:divBdr>
        <w:top w:val="none" w:sz="0" w:space="0" w:color="auto"/>
        <w:left w:val="none" w:sz="0" w:space="0" w:color="auto"/>
        <w:bottom w:val="none" w:sz="0" w:space="0" w:color="auto"/>
        <w:right w:val="none" w:sz="0" w:space="0" w:color="auto"/>
      </w:divBdr>
    </w:div>
    <w:div w:id="79255935">
      <w:bodyDiv w:val="1"/>
      <w:marLeft w:val="0"/>
      <w:marRight w:val="0"/>
      <w:marTop w:val="0"/>
      <w:marBottom w:val="0"/>
      <w:divBdr>
        <w:top w:val="none" w:sz="0" w:space="0" w:color="auto"/>
        <w:left w:val="none" w:sz="0" w:space="0" w:color="auto"/>
        <w:bottom w:val="none" w:sz="0" w:space="0" w:color="auto"/>
        <w:right w:val="none" w:sz="0" w:space="0" w:color="auto"/>
      </w:divBdr>
    </w:div>
    <w:div w:id="80953653">
      <w:bodyDiv w:val="1"/>
      <w:marLeft w:val="0"/>
      <w:marRight w:val="0"/>
      <w:marTop w:val="0"/>
      <w:marBottom w:val="0"/>
      <w:divBdr>
        <w:top w:val="none" w:sz="0" w:space="0" w:color="auto"/>
        <w:left w:val="none" w:sz="0" w:space="0" w:color="auto"/>
        <w:bottom w:val="none" w:sz="0" w:space="0" w:color="auto"/>
        <w:right w:val="none" w:sz="0" w:space="0" w:color="auto"/>
      </w:divBdr>
    </w:div>
    <w:div w:id="81294747">
      <w:bodyDiv w:val="1"/>
      <w:marLeft w:val="0"/>
      <w:marRight w:val="0"/>
      <w:marTop w:val="0"/>
      <w:marBottom w:val="0"/>
      <w:divBdr>
        <w:top w:val="none" w:sz="0" w:space="0" w:color="auto"/>
        <w:left w:val="none" w:sz="0" w:space="0" w:color="auto"/>
        <w:bottom w:val="none" w:sz="0" w:space="0" w:color="auto"/>
        <w:right w:val="none" w:sz="0" w:space="0" w:color="auto"/>
      </w:divBdr>
    </w:div>
    <w:div w:id="90009225">
      <w:bodyDiv w:val="1"/>
      <w:marLeft w:val="0"/>
      <w:marRight w:val="0"/>
      <w:marTop w:val="0"/>
      <w:marBottom w:val="0"/>
      <w:divBdr>
        <w:top w:val="none" w:sz="0" w:space="0" w:color="auto"/>
        <w:left w:val="none" w:sz="0" w:space="0" w:color="auto"/>
        <w:bottom w:val="none" w:sz="0" w:space="0" w:color="auto"/>
        <w:right w:val="none" w:sz="0" w:space="0" w:color="auto"/>
      </w:divBdr>
    </w:div>
    <w:div w:id="91124012">
      <w:bodyDiv w:val="1"/>
      <w:marLeft w:val="0"/>
      <w:marRight w:val="0"/>
      <w:marTop w:val="0"/>
      <w:marBottom w:val="0"/>
      <w:divBdr>
        <w:top w:val="none" w:sz="0" w:space="0" w:color="auto"/>
        <w:left w:val="none" w:sz="0" w:space="0" w:color="auto"/>
        <w:bottom w:val="none" w:sz="0" w:space="0" w:color="auto"/>
        <w:right w:val="none" w:sz="0" w:space="0" w:color="auto"/>
      </w:divBdr>
    </w:div>
    <w:div w:id="96872736">
      <w:bodyDiv w:val="1"/>
      <w:marLeft w:val="0"/>
      <w:marRight w:val="0"/>
      <w:marTop w:val="0"/>
      <w:marBottom w:val="0"/>
      <w:divBdr>
        <w:top w:val="none" w:sz="0" w:space="0" w:color="auto"/>
        <w:left w:val="none" w:sz="0" w:space="0" w:color="auto"/>
        <w:bottom w:val="none" w:sz="0" w:space="0" w:color="auto"/>
        <w:right w:val="none" w:sz="0" w:space="0" w:color="auto"/>
      </w:divBdr>
    </w:div>
    <w:div w:id="97146042">
      <w:bodyDiv w:val="1"/>
      <w:marLeft w:val="0"/>
      <w:marRight w:val="0"/>
      <w:marTop w:val="0"/>
      <w:marBottom w:val="0"/>
      <w:divBdr>
        <w:top w:val="none" w:sz="0" w:space="0" w:color="auto"/>
        <w:left w:val="none" w:sz="0" w:space="0" w:color="auto"/>
        <w:bottom w:val="none" w:sz="0" w:space="0" w:color="auto"/>
        <w:right w:val="none" w:sz="0" w:space="0" w:color="auto"/>
      </w:divBdr>
    </w:div>
    <w:div w:id="107049509">
      <w:bodyDiv w:val="1"/>
      <w:marLeft w:val="0"/>
      <w:marRight w:val="0"/>
      <w:marTop w:val="0"/>
      <w:marBottom w:val="0"/>
      <w:divBdr>
        <w:top w:val="none" w:sz="0" w:space="0" w:color="auto"/>
        <w:left w:val="none" w:sz="0" w:space="0" w:color="auto"/>
        <w:bottom w:val="none" w:sz="0" w:space="0" w:color="auto"/>
        <w:right w:val="none" w:sz="0" w:space="0" w:color="auto"/>
      </w:divBdr>
    </w:div>
    <w:div w:id="108940340">
      <w:bodyDiv w:val="1"/>
      <w:marLeft w:val="0"/>
      <w:marRight w:val="0"/>
      <w:marTop w:val="0"/>
      <w:marBottom w:val="0"/>
      <w:divBdr>
        <w:top w:val="none" w:sz="0" w:space="0" w:color="auto"/>
        <w:left w:val="none" w:sz="0" w:space="0" w:color="auto"/>
        <w:bottom w:val="none" w:sz="0" w:space="0" w:color="auto"/>
        <w:right w:val="none" w:sz="0" w:space="0" w:color="auto"/>
      </w:divBdr>
    </w:div>
    <w:div w:id="111902180">
      <w:bodyDiv w:val="1"/>
      <w:marLeft w:val="0"/>
      <w:marRight w:val="0"/>
      <w:marTop w:val="0"/>
      <w:marBottom w:val="0"/>
      <w:divBdr>
        <w:top w:val="none" w:sz="0" w:space="0" w:color="auto"/>
        <w:left w:val="none" w:sz="0" w:space="0" w:color="auto"/>
        <w:bottom w:val="none" w:sz="0" w:space="0" w:color="auto"/>
        <w:right w:val="none" w:sz="0" w:space="0" w:color="auto"/>
      </w:divBdr>
    </w:div>
    <w:div w:id="112789694">
      <w:bodyDiv w:val="1"/>
      <w:marLeft w:val="0"/>
      <w:marRight w:val="0"/>
      <w:marTop w:val="0"/>
      <w:marBottom w:val="0"/>
      <w:divBdr>
        <w:top w:val="none" w:sz="0" w:space="0" w:color="auto"/>
        <w:left w:val="none" w:sz="0" w:space="0" w:color="auto"/>
        <w:bottom w:val="none" w:sz="0" w:space="0" w:color="auto"/>
        <w:right w:val="none" w:sz="0" w:space="0" w:color="auto"/>
      </w:divBdr>
    </w:div>
    <w:div w:id="115174339">
      <w:bodyDiv w:val="1"/>
      <w:marLeft w:val="0"/>
      <w:marRight w:val="0"/>
      <w:marTop w:val="0"/>
      <w:marBottom w:val="0"/>
      <w:divBdr>
        <w:top w:val="none" w:sz="0" w:space="0" w:color="auto"/>
        <w:left w:val="none" w:sz="0" w:space="0" w:color="auto"/>
        <w:bottom w:val="none" w:sz="0" w:space="0" w:color="auto"/>
        <w:right w:val="none" w:sz="0" w:space="0" w:color="auto"/>
      </w:divBdr>
    </w:div>
    <w:div w:id="121925079">
      <w:bodyDiv w:val="1"/>
      <w:marLeft w:val="0"/>
      <w:marRight w:val="0"/>
      <w:marTop w:val="0"/>
      <w:marBottom w:val="0"/>
      <w:divBdr>
        <w:top w:val="none" w:sz="0" w:space="0" w:color="auto"/>
        <w:left w:val="none" w:sz="0" w:space="0" w:color="auto"/>
        <w:bottom w:val="none" w:sz="0" w:space="0" w:color="auto"/>
        <w:right w:val="none" w:sz="0" w:space="0" w:color="auto"/>
      </w:divBdr>
    </w:div>
    <w:div w:id="122306442">
      <w:bodyDiv w:val="1"/>
      <w:marLeft w:val="0"/>
      <w:marRight w:val="0"/>
      <w:marTop w:val="0"/>
      <w:marBottom w:val="0"/>
      <w:divBdr>
        <w:top w:val="none" w:sz="0" w:space="0" w:color="auto"/>
        <w:left w:val="none" w:sz="0" w:space="0" w:color="auto"/>
        <w:bottom w:val="none" w:sz="0" w:space="0" w:color="auto"/>
        <w:right w:val="none" w:sz="0" w:space="0" w:color="auto"/>
      </w:divBdr>
    </w:div>
    <w:div w:id="127550117">
      <w:bodyDiv w:val="1"/>
      <w:marLeft w:val="0"/>
      <w:marRight w:val="0"/>
      <w:marTop w:val="0"/>
      <w:marBottom w:val="0"/>
      <w:divBdr>
        <w:top w:val="none" w:sz="0" w:space="0" w:color="auto"/>
        <w:left w:val="none" w:sz="0" w:space="0" w:color="auto"/>
        <w:bottom w:val="none" w:sz="0" w:space="0" w:color="auto"/>
        <w:right w:val="none" w:sz="0" w:space="0" w:color="auto"/>
      </w:divBdr>
    </w:div>
    <w:div w:id="134300194">
      <w:bodyDiv w:val="1"/>
      <w:marLeft w:val="0"/>
      <w:marRight w:val="0"/>
      <w:marTop w:val="0"/>
      <w:marBottom w:val="0"/>
      <w:divBdr>
        <w:top w:val="none" w:sz="0" w:space="0" w:color="auto"/>
        <w:left w:val="none" w:sz="0" w:space="0" w:color="auto"/>
        <w:bottom w:val="none" w:sz="0" w:space="0" w:color="auto"/>
        <w:right w:val="none" w:sz="0" w:space="0" w:color="auto"/>
      </w:divBdr>
    </w:div>
    <w:div w:id="135294730">
      <w:bodyDiv w:val="1"/>
      <w:marLeft w:val="0"/>
      <w:marRight w:val="0"/>
      <w:marTop w:val="0"/>
      <w:marBottom w:val="0"/>
      <w:divBdr>
        <w:top w:val="none" w:sz="0" w:space="0" w:color="auto"/>
        <w:left w:val="none" w:sz="0" w:space="0" w:color="auto"/>
        <w:bottom w:val="none" w:sz="0" w:space="0" w:color="auto"/>
        <w:right w:val="none" w:sz="0" w:space="0" w:color="auto"/>
      </w:divBdr>
    </w:div>
    <w:div w:id="135495451">
      <w:bodyDiv w:val="1"/>
      <w:marLeft w:val="0"/>
      <w:marRight w:val="0"/>
      <w:marTop w:val="0"/>
      <w:marBottom w:val="0"/>
      <w:divBdr>
        <w:top w:val="none" w:sz="0" w:space="0" w:color="auto"/>
        <w:left w:val="none" w:sz="0" w:space="0" w:color="auto"/>
        <w:bottom w:val="none" w:sz="0" w:space="0" w:color="auto"/>
        <w:right w:val="none" w:sz="0" w:space="0" w:color="auto"/>
      </w:divBdr>
    </w:div>
    <w:div w:id="138961225">
      <w:bodyDiv w:val="1"/>
      <w:marLeft w:val="0"/>
      <w:marRight w:val="0"/>
      <w:marTop w:val="0"/>
      <w:marBottom w:val="0"/>
      <w:divBdr>
        <w:top w:val="none" w:sz="0" w:space="0" w:color="auto"/>
        <w:left w:val="none" w:sz="0" w:space="0" w:color="auto"/>
        <w:bottom w:val="none" w:sz="0" w:space="0" w:color="auto"/>
        <w:right w:val="none" w:sz="0" w:space="0" w:color="auto"/>
      </w:divBdr>
    </w:div>
    <w:div w:id="148012601">
      <w:bodyDiv w:val="1"/>
      <w:marLeft w:val="0"/>
      <w:marRight w:val="0"/>
      <w:marTop w:val="0"/>
      <w:marBottom w:val="0"/>
      <w:divBdr>
        <w:top w:val="none" w:sz="0" w:space="0" w:color="auto"/>
        <w:left w:val="none" w:sz="0" w:space="0" w:color="auto"/>
        <w:bottom w:val="none" w:sz="0" w:space="0" w:color="auto"/>
        <w:right w:val="none" w:sz="0" w:space="0" w:color="auto"/>
      </w:divBdr>
    </w:div>
    <w:div w:id="154347988">
      <w:bodyDiv w:val="1"/>
      <w:marLeft w:val="0"/>
      <w:marRight w:val="0"/>
      <w:marTop w:val="0"/>
      <w:marBottom w:val="0"/>
      <w:divBdr>
        <w:top w:val="none" w:sz="0" w:space="0" w:color="auto"/>
        <w:left w:val="none" w:sz="0" w:space="0" w:color="auto"/>
        <w:bottom w:val="none" w:sz="0" w:space="0" w:color="auto"/>
        <w:right w:val="none" w:sz="0" w:space="0" w:color="auto"/>
      </w:divBdr>
    </w:div>
    <w:div w:id="156653256">
      <w:bodyDiv w:val="1"/>
      <w:marLeft w:val="0"/>
      <w:marRight w:val="0"/>
      <w:marTop w:val="0"/>
      <w:marBottom w:val="0"/>
      <w:divBdr>
        <w:top w:val="none" w:sz="0" w:space="0" w:color="auto"/>
        <w:left w:val="none" w:sz="0" w:space="0" w:color="auto"/>
        <w:bottom w:val="none" w:sz="0" w:space="0" w:color="auto"/>
        <w:right w:val="none" w:sz="0" w:space="0" w:color="auto"/>
      </w:divBdr>
    </w:div>
    <w:div w:id="158233720">
      <w:bodyDiv w:val="1"/>
      <w:marLeft w:val="0"/>
      <w:marRight w:val="0"/>
      <w:marTop w:val="0"/>
      <w:marBottom w:val="0"/>
      <w:divBdr>
        <w:top w:val="none" w:sz="0" w:space="0" w:color="auto"/>
        <w:left w:val="none" w:sz="0" w:space="0" w:color="auto"/>
        <w:bottom w:val="none" w:sz="0" w:space="0" w:color="auto"/>
        <w:right w:val="none" w:sz="0" w:space="0" w:color="auto"/>
      </w:divBdr>
    </w:div>
    <w:div w:id="166754089">
      <w:bodyDiv w:val="1"/>
      <w:marLeft w:val="0"/>
      <w:marRight w:val="0"/>
      <w:marTop w:val="0"/>
      <w:marBottom w:val="0"/>
      <w:divBdr>
        <w:top w:val="none" w:sz="0" w:space="0" w:color="auto"/>
        <w:left w:val="none" w:sz="0" w:space="0" w:color="auto"/>
        <w:bottom w:val="none" w:sz="0" w:space="0" w:color="auto"/>
        <w:right w:val="none" w:sz="0" w:space="0" w:color="auto"/>
      </w:divBdr>
    </w:div>
    <w:div w:id="168909156">
      <w:bodyDiv w:val="1"/>
      <w:marLeft w:val="0"/>
      <w:marRight w:val="0"/>
      <w:marTop w:val="0"/>
      <w:marBottom w:val="0"/>
      <w:divBdr>
        <w:top w:val="none" w:sz="0" w:space="0" w:color="auto"/>
        <w:left w:val="none" w:sz="0" w:space="0" w:color="auto"/>
        <w:bottom w:val="none" w:sz="0" w:space="0" w:color="auto"/>
        <w:right w:val="none" w:sz="0" w:space="0" w:color="auto"/>
      </w:divBdr>
    </w:div>
    <w:div w:id="173690091">
      <w:bodyDiv w:val="1"/>
      <w:marLeft w:val="0"/>
      <w:marRight w:val="0"/>
      <w:marTop w:val="0"/>
      <w:marBottom w:val="0"/>
      <w:divBdr>
        <w:top w:val="none" w:sz="0" w:space="0" w:color="auto"/>
        <w:left w:val="none" w:sz="0" w:space="0" w:color="auto"/>
        <w:bottom w:val="none" w:sz="0" w:space="0" w:color="auto"/>
        <w:right w:val="none" w:sz="0" w:space="0" w:color="auto"/>
      </w:divBdr>
    </w:div>
    <w:div w:id="177307356">
      <w:bodyDiv w:val="1"/>
      <w:marLeft w:val="0"/>
      <w:marRight w:val="0"/>
      <w:marTop w:val="0"/>
      <w:marBottom w:val="0"/>
      <w:divBdr>
        <w:top w:val="none" w:sz="0" w:space="0" w:color="auto"/>
        <w:left w:val="none" w:sz="0" w:space="0" w:color="auto"/>
        <w:bottom w:val="none" w:sz="0" w:space="0" w:color="auto"/>
        <w:right w:val="none" w:sz="0" w:space="0" w:color="auto"/>
      </w:divBdr>
    </w:div>
    <w:div w:id="178549530">
      <w:bodyDiv w:val="1"/>
      <w:marLeft w:val="0"/>
      <w:marRight w:val="0"/>
      <w:marTop w:val="0"/>
      <w:marBottom w:val="0"/>
      <w:divBdr>
        <w:top w:val="none" w:sz="0" w:space="0" w:color="auto"/>
        <w:left w:val="none" w:sz="0" w:space="0" w:color="auto"/>
        <w:bottom w:val="none" w:sz="0" w:space="0" w:color="auto"/>
        <w:right w:val="none" w:sz="0" w:space="0" w:color="auto"/>
      </w:divBdr>
    </w:div>
    <w:div w:id="179901084">
      <w:bodyDiv w:val="1"/>
      <w:marLeft w:val="0"/>
      <w:marRight w:val="0"/>
      <w:marTop w:val="0"/>
      <w:marBottom w:val="0"/>
      <w:divBdr>
        <w:top w:val="none" w:sz="0" w:space="0" w:color="auto"/>
        <w:left w:val="none" w:sz="0" w:space="0" w:color="auto"/>
        <w:bottom w:val="none" w:sz="0" w:space="0" w:color="auto"/>
        <w:right w:val="none" w:sz="0" w:space="0" w:color="auto"/>
      </w:divBdr>
    </w:div>
    <w:div w:id="180163961">
      <w:bodyDiv w:val="1"/>
      <w:marLeft w:val="0"/>
      <w:marRight w:val="0"/>
      <w:marTop w:val="0"/>
      <w:marBottom w:val="0"/>
      <w:divBdr>
        <w:top w:val="none" w:sz="0" w:space="0" w:color="auto"/>
        <w:left w:val="none" w:sz="0" w:space="0" w:color="auto"/>
        <w:bottom w:val="none" w:sz="0" w:space="0" w:color="auto"/>
        <w:right w:val="none" w:sz="0" w:space="0" w:color="auto"/>
      </w:divBdr>
    </w:div>
    <w:div w:id="181213909">
      <w:bodyDiv w:val="1"/>
      <w:marLeft w:val="0"/>
      <w:marRight w:val="0"/>
      <w:marTop w:val="0"/>
      <w:marBottom w:val="0"/>
      <w:divBdr>
        <w:top w:val="none" w:sz="0" w:space="0" w:color="auto"/>
        <w:left w:val="none" w:sz="0" w:space="0" w:color="auto"/>
        <w:bottom w:val="none" w:sz="0" w:space="0" w:color="auto"/>
        <w:right w:val="none" w:sz="0" w:space="0" w:color="auto"/>
      </w:divBdr>
    </w:div>
    <w:div w:id="182132345">
      <w:bodyDiv w:val="1"/>
      <w:marLeft w:val="0"/>
      <w:marRight w:val="0"/>
      <w:marTop w:val="0"/>
      <w:marBottom w:val="0"/>
      <w:divBdr>
        <w:top w:val="none" w:sz="0" w:space="0" w:color="auto"/>
        <w:left w:val="none" w:sz="0" w:space="0" w:color="auto"/>
        <w:bottom w:val="none" w:sz="0" w:space="0" w:color="auto"/>
        <w:right w:val="none" w:sz="0" w:space="0" w:color="auto"/>
      </w:divBdr>
    </w:div>
    <w:div w:id="188227819">
      <w:bodyDiv w:val="1"/>
      <w:marLeft w:val="0"/>
      <w:marRight w:val="0"/>
      <w:marTop w:val="0"/>
      <w:marBottom w:val="0"/>
      <w:divBdr>
        <w:top w:val="none" w:sz="0" w:space="0" w:color="auto"/>
        <w:left w:val="none" w:sz="0" w:space="0" w:color="auto"/>
        <w:bottom w:val="none" w:sz="0" w:space="0" w:color="auto"/>
        <w:right w:val="none" w:sz="0" w:space="0" w:color="auto"/>
      </w:divBdr>
    </w:div>
    <w:div w:id="193926518">
      <w:bodyDiv w:val="1"/>
      <w:marLeft w:val="0"/>
      <w:marRight w:val="0"/>
      <w:marTop w:val="0"/>
      <w:marBottom w:val="0"/>
      <w:divBdr>
        <w:top w:val="none" w:sz="0" w:space="0" w:color="auto"/>
        <w:left w:val="none" w:sz="0" w:space="0" w:color="auto"/>
        <w:bottom w:val="none" w:sz="0" w:space="0" w:color="auto"/>
        <w:right w:val="none" w:sz="0" w:space="0" w:color="auto"/>
      </w:divBdr>
    </w:div>
    <w:div w:id="194076505">
      <w:bodyDiv w:val="1"/>
      <w:marLeft w:val="0"/>
      <w:marRight w:val="0"/>
      <w:marTop w:val="0"/>
      <w:marBottom w:val="0"/>
      <w:divBdr>
        <w:top w:val="none" w:sz="0" w:space="0" w:color="auto"/>
        <w:left w:val="none" w:sz="0" w:space="0" w:color="auto"/>
        <w:bottom w:val="none" w:sz="0" w:space="0" w:color="auto"/>
        <w:right w:val="none" w:sz="0" w:space="0" w:color="auto"/>
      </w:divBdr>
    </w:div>
    <w:div w:id="194974639">
      <w:bodyDiv w:val="1"/>
      <w:marLeft w:val="0"/>
      <w:marRight w:val="0"/>
      <w:marTop w:val="0"/>
      <w:marBottom w:val="0"/>
      <w:divBdr>
        <w:top w:val="none" w:sz="0" w:space="0" w:color="auto"/>
        <w:left w:val="none" w:sz="0" w:space="0" w:color="auto"/>
        <w:bottom w:val="none" w:sz="0" w:space="0" w:color="auto"/>
        <w:right w:val="none" w:sz="0" w:space="0" w:color="auto"/>
      </w:divBdr>
    </w:div>
    <w:div w:id="197670123">
      <w:bodyDiv w:val="1"/>
      <w:marLeft w:val="0"/>
      <w:marRight w:val="0"/>
      <w:marTop w:val="0"/>
      <w:marBottom w:val="0"/>
      <w:divBdr>
        <w:top w:val="none" w:sz="0" w:space="0" w:color="auto"/>
        <w:left w:val="none" w:sz="0" w:space="0" w:color="auto"/>
        <w:bottom w:val="none" w:sz="0" w:space="0" w:color="auto"/>
        <w:right w:val="none" w:sz="0" w:space="0" w:color="auto"/>
      </w:divBdr>
    </w:div>
    <w:div w:id="199324705">
      <w:bodyDiv w:val="1"/>
      <w:marLeft w:val="0"/>
      <w:marRight w:val="0"/>
      <w:marTop w:val="0"/>
      <w:marBottom w:val="0"/>
      <w:divBdr>
        <w:top w:val="none" w:sz="0" w:space="0" w:color="auto"/>
        <w:left w:val="none" w:sz="0" w:space="0" w:color="auto"/>
        <w:bottom w:val="none" w:sz="0" w:space="0" w:color="auto"/>
        <w:right w:val="none" w:sz="0" w:space="0" w:color="auto"/>
      </w:divBdr>
    </w:div>
    <w:div w:id="199633332">
      <w:bodyDiv w:val="1"/>
      <w:marLeft w:val="0"/>
      <w:marRight w:val="0"/>
      <w:marTop w:val="0"/>
      <w:marBottom w:val="0"/>
      <w:divBdr>
        <w:top w:val="none" w:sz="0" w:space="0" w:color="auto"/>
        <w:left w:val="none" w:sz="0" w:space="0" w:color="auto"/>
        <w:bottom w:val="none" w:sz="0" w:space="0" w:color="auto"/>
        <w:right w:val="none" w:sz="0" w:space="0" w:color="auto"/>
      </w:divBdr>
    </w:div>
    <w:div w:id="202720010">
      <w:bodyDiv w:val="1"/>
      <w:marLeft w:val="0"/>
      <w:marRight w:val="0"/>
      <w:marTop w:val="0"/>
      <w:marBottom w:val="0"/>
      <w:divBdr>
        <w:top w:val="none" w:sz="0" w:space="0" w:color="auto"/>
        <w:left w:val="none" w:sz="0" w:space="0" w:color="auto"/>
        <w:bottom w:val="none" w:sz="0" w:space="0" w:color="auto"/>
        <w:right w:val="none" w:sz="0" w:space="0" w:color="auto"/>
      </w:divBdr>
    </w:div>
    <w:div w:id="204220756">
      <w:bodyDiv w:val="1"/>
      <w:marLeft w:val="0"/>
      <w:marRight w:val="0"/>
      <w:marTop w:val="0"/>
      <w:marBottom w:val="0"/>
      <w:divBdr>
        <w:top w:val="none" w:sz="0" w:space="0" w:color="auto"/>
        <w:left w:val="none" w:sz="0" w:space="0" w:color="auto"/>
        <w:bottom w:val="none" w:sz="0" w:space="0" w:color="auto"/>
        <w:right w:val="none" w:sz="0" w:space="0" w:color="auto"/>
      </w:divBdr>
    </w:div>
    <w:div w:id="204221411">
      <w:bodyDiv w:val="1"/>
      <w:marLeft w:val="0"/>
      <w:marRight w:val="0"/>
      <w:marTop w:val="0"/>
      <w:marBottom w:val="0"/>
      <w:divBdr>
        <w:top w:val="none" w:sz="0" w:space="0" w:color="auto"/>
        <w:left w:val="none" w:sz="0" w:space="0" w:color="auto"/>
        <w:bottom w:val="none" w:sz="0" w:space="0" w:color="auto"/>
        <w:right w:val="none" w:sz="0" w:space="0" w:color="auto"/>
      </w:divBdr>
    </w:div>
    <w:div w:id="204491969">
      <w:bodyDiv w:val="1"/>
      <w:marLeft w:val="0"/>
      <w:marRight w:val="0"/>
      <w:marTop w:val="0"/>
      <w:marBottom w:val="0"/>
      <w:divBdr>
        <w:top w:val="none" w:sz="0" w:space="0" w:color="auto"/>
        <w:left w:val="none" w:sz="0" w:space="0" w:color="auto"/>
        <w:bottom w:val="none" w:sz="0" w:space="0" w:color="auto"/>
        <w:right w:val="none" w:sz="0" w:space="0" w:color="auto"/>
      </w:divBdr>
    </w:div>
    <w:div w:id="206379245">
      <w:bodyDiv w:val="1"/>
      <w:marLeft w:val="0"/>
      <w:marRight w:val="0"/>
      <w:marTop w:val="0"/>
      <w:marBottom w:val="0"/>
      <w:divBdr>
        <w:top w:val="none" w:sz="0" w:space="0" w:color="auto"/>
        <w:left w:val="none" w:sz="0" w:space="0" w:color="auto"/>
        <w:bottom w:val="none" w:sz="0" w:space="0" w:color="auto"/>
        <w:right w:val="none" w:sz="0" w:space="0" w:color="auto"/>
      </w:divBdr>
    </w:div>
    <w:div w:id="211968859">
      <w:bodyDiv w:val="1"/>
      <w:marLeft w:val="0"/>
      <w:marRight w:val="0"/>
      <w:marTop w:val="0"/>
      <w:marBottom w:val="0"/>
      <w:divBdr>
        <w:top w:val="none" w:sz="0" w:space="0" w:color="auto"/>
        <w:left w:val="none" w:sz="0" w:space="0" w:color="auto"/>
        <w:bottom w:val="none" w:sz="0" w:space="0" w:color="auto"/>
        <w:right w:val="none" w:sz="0" w:space="0" w:color="auto"/>
      </w:divBdr>
    </w:div>
    <w:div w:id="217519891">
      <w:bodyDiv w:val="1"/>
      <w:marLeft w:val="0"/>
      <w:marRight w:val="0"/>
      <w:marTop w:val="0"/>
      <w:marBottom w:val="0"/>
      <w:divBdr>
        <w:top w:val="none" w:sz="0" w:space="0" w:color="auto"/>
        <w:left w:val="none" w:sz="0" w:space="0" w:color="auto"/>
        <w:bottom w:val="none" w:sz="0" w:space="0" w:color="auto"/>
        <w:right w:val="none" w:sz="0" w:space="0" w:color="auto"/>
      </w:divBdr>
    </w:div>
    <w:div w:id="221521978">
      <w:bodyDiv w:val="1"/>
      <w:marLeft w:val="0"/>
      <w:marRight w:val="0"/>
      <w:marTop w:val="0"/>
      <w:marBottom w:val="0"/>
      <w:divBdr>
        <w:top w:val="none" w:sz="0" w:space="0" w:color="auto"/>
        <w:left w:val="none" w:sz="0" w:space="0" w:color="auto"/>
        <w:bottom w:val="none" w:sz="0" w:space="0" w:color="auto"/>
        <w:right w:val="none" w:sz="0" w:space="0" w:color="auto"/>
      </w:divBdr>
    </w:div>
    <w:div w:id="22395591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43103025">
      <w:bodyDiv w:val="1"/>
      <w:marLeft w:val="0"/>
      <w:marRight w:val="0"/>
      <w:marTop w:val="0"/>
      <w:marBottom w:val="0"/>
      <w:divBdr>
        <w:top w:val="none" w:sz="0" w:space="0" w:color="auto"/>
        <w:left w:val="none" w:sz="0" w:space="0" w:color="auto"/>
        <w:bottom w:val="none" w:sz="0" w:space="0" w:color="auto"/>
        <w:right w:val="none" w:sz="0" w:space="0" w:color="auto"/>
      </w:divBdr>
    </w:div>
    <w:div w:id="248540844">
      <w:bodyDiv w:val="1"/>
      <w:marLeft w:val="0"/>
      <w:marRight w:val="0"/>
      <w:marTop w:val="0"/>
      <w:marBottom w:val="0"/>
      <w:divBdr>
        <w:top w:val="none" w:sz="0" w:space="0" w:color="auto"/>
        <w:left w:val="none" w:sz="0" w:space="0" w:color="auto"/>
        <w:bottom w:val="none" w:sz="0" w:space="0" w:color="auto"/>
        <w:right w:val="none" w:sz="0" w:space="0" w:color="auto"/>
      </w:divBdr>
    </w:div>
    <w:div w:id="252471666">
      <w:bodyDiv w:val="1"/>
      <w:marLeft w:val="0"/>
      <w:marRight w:val="0"/>
      <w:marTop w:val="0"/>
      <w:marBottom w:val="0"/>
      <w:divBdr>
        <w:top w:val="none" w:sz="0" w:space="0" w:color="auto"/>
        <w:left w:val="none" w:sz="0" w:space="0" w:color="auto"/>
        <w:bottom w:val="none" w:sz="0" w:space="0" w:color="auto"/>
        <w:right w:val="none" w:sz="0" w:space="0" w:color="auto"/>
      </w:divBdr>
    </w:div>
    <w:div w:id="252935064">
      <w:bodyDiv w:val="1"/>
      <w:marLeft w:val="0"/>
      <w:marRight w:val="0"/>
      <w:marTop w:val="0"/>
      <w:marBottom w:val="0"/>
      <w:divBdr>
        <w:top w:val="none" w:sz="0" w:space="0" w:color="auto"/>
        <w:left w:val="none" w:sz="0" w:space="0" w:color="auto"/>
        <w:bottom w:val="none" w:sz="0" w:space="0" w:color="auto"/>
        <w:right w:val="none" w:sz="0" w:space="0" w:color="auto"/>
      </w:divBdr>
    </w:div>
    <w:div w:id="255984282">
      <w:bodyDiv w:val="1"/>
      <w:marLeft w:val="0"/>
      <w:marRight w:val="0"/>
      <w:marTop w:val="0"/>
      <w:marBottom w:val="0"/>
      <w:divBdr>
        <w:top w:val="none" w:sz="0" w:space="0" w:color="auto"/>
        <w:left w:val="none" w:sz="0" w:space="0" w:color="auto"/>
        <w:bottom w:val="none" w:sz="0" w:space="0" w:color="auto"/>
        <w:right w:val="none" w:sz="0" w:space="0" w:color="auto"/>
      </w:divBdr>
    </w:div>
    <w:div w:id="260260870">
      <w:bodyDiv w:val="1"/>
      <w:marLeft w:val="0"/>
      <w:marRight w:val="0"/>
      <w:marTop w:val="0"/>
      <w:marBottom w:val="0"/>
      <w:divBdr>
        <w:top w:val="none" w:sz="0" w:space="0" w:color="auto"/>
        <w:left w:val="none" w:sz="0" w:space="0" w:color="auto"/>
        <w:bottom w:val="none" w:sz="0" w:space="0" w:color="auto"/>
        <w:right w:val="none" w:sz="0" w:space="0" w:color="auto"/>
      </w:divBdr>
    </w:div>
    <w:div w:id="263458776">
      <w:bodyDiv w:val="1"/>
      <w:marLeft w:val="0"/>
      <w:marRight w:val="0"/>
      <w:marTop w:val="0"/>
      <w:marBottom w:val="0"/>
      <w:divBdr>
        <w:top w:val="none" w:sz="0" w:space="0" w:color="auto"/>
        <w:left w:val="none" w:sz="0" w:space="0" w:color="auto"/>
        <w:bottom w:val="none" w:sz="0" w:space="0" w:color="auto"/>
        <w:right w:val="none" w:sz="0" w:space="0" w:color="auto"/>
      </w:divBdr>
    </w:div>
    <w:div w:id="265965223">
      <w:bodyDiv w:val="1"/>
      <w:marLeft w:val="0"/>
      <w:marRight w:val="0"/>
      <w:marTop w:val="0"/>
      <w:marBottom w:val="0"/>
      <w:divBdr>
        <w:top w:val="none" w:sz="0" w:space="0" w:color="auto"/>
        <w:left w:val="none" w:sz="0" w:space="0" w:color="auto"/>
        <w:bottom w:val="none" w:sz="0" w:space="0" w:color="auto"/>
        <w:right w:val="none" w:sz="0" w:space="0" w:color="auto"/>
      </w:divBdr>
    </w:div>
    <w:div w:id="270014132">
      <w:bodyDiv w:val="1"/>
      <w:marLeft w:val="0"/>
      <w:marRight w:val="0"/>
      <w:marTop w:val="0"/>
      <w:marBottom w:val="0"/>
      <w:divBdr>
        <w:top w:val="none" w:sz="0" w:space="0" w:color="auto"/>
        <w:left w:val="none" w:sz="0" w:space="0" w:color="auto"/>
        <w:bottom w:val="none" w:sz="0" w:space="0" w:color="auto"/>
        <w:right w:val="none" w:sz="0" w:space="0" w:color="auto"/>
      </w:divBdr>
    </w:div>
    <w:div w:id="270820981">
      <w:bodyDiv w:val="1"/>
      <w:marLeft w:val="0"/>
      <w:marRight w:val="0"/>
      <w:marTop w:val="0"/>
      <w:marBottom w:val="0"/>
      <w:divBdr>
        <w:top w:val="none" w:sz="0" w:space="0" w:color="auto"/>
        <w:left w:val="none" w:sz="0" w:space="0" w:color="auto"/>
        <w:bottom w:val="none" w:sz="0" w:space="0" w:color="auto"/>
        <w:right w:val="none" w:sz="0" w:space="0" w:color="auto"/>
      </w:divBdr>
    </w:div>
    <w:div w:id="276256767">
      <w:bodyDiv w:val="1"/>
      <w:marLeft w:val="0"/>
      <w:marRight w:val="0"/>
      <w:marTop w:val="0"/>
      <w:marBottom w:val="0"/>
      <w:divBdr>
        <w:top w:val="none" w:sz="0" w:space="0" w:color="auto"/>
        <w:left w:val="none" w:sz="0" w:space="0" w:color="auto"/>
        <w:bottom w:val="none" w:sz="0" w:space="0" w:color="auto"/>
        <w:right w:val="none" w:sz="0" w:space="0" w:color="auto"/>
      </w:divBdr>
    </w:div>
    <w:div w:id="281234313">
      <w:bodyDiv w:val="1"/>
      <w:marLeft w:val="0"/>
      <w:marRight w:val="0"/>
      <w:marTop w:val="0"/>
      <w:marBottom w:val="0"/>
      <w:divBdr>
        <w:top w:val="none" w:sz="0" w:space="0" w:color="auto"/>
        <w:left w:val="none" w:sz="0" w:space="0" w:color="auto"/>
        <w:bottom w:val="none" w:sz="0" w:space="0" w:color="auto"/>
        <w:right w:val="none" w:sz="0" w:space="0" w:color="auto"/>
      </w:divBdr>
    </w:div>
    <w:div w:id="281691691">
      <w:bodyDiv w:val="1"/>
      <w:marLeft w:val="0"/>
      <w:marRight w:val="0"/>
      <w:marTop w:val="0"/>
      <w:marBottom w:val="0"/>
      <w:divBdr>
        <w:top w:val="none" w:sz="0" w:space="0" w:color="auto"/>
        <w:left w:val="none" w:sz="0" w:space="0" w:color="auto"/>
        <w:bottom w:val="none" w:sz="0" w:space="0" w:color="auto"/>
        <w:right w:val="none" w:sz="0" w:space="0" w:color="auto"/>
      </w:divBdr>
    </w:div>
    <w:div w:id="287130810">
      <w:bodyDiv w:val="1"/>
      <w:marLeft w:val="0"/>
      <w:marRight w:val="0"/>
      <w:marTop w:val="0"/>
      <w:marBottom w:val="0"/>
      <w:divBdr>
        <w:top w:val="none" w:sz="0" w:space="0" w:color="auto"/>
        <w:left w:val="none" w:sz="0" w:space="0" w:color="auto"/>
        <w:bottom w:val="none" w:sz="0" w:space="0" w:color="auto"/>
        <w:right w:val="none" w:sz="0" w:space="0" w:color="auto"/>
      </w:divBdr>
    </w:div>
    <w:div w:id="288166441">
      <w:bodyDiv w:val="1"/>
      <w:marLeft w:val="0"/>
      <w:marRight w:val="0"/>
      <w:marTop w:val="0"/>
      <w:marBottom w:val="0"/>
      <w:divBdr>
        <w:top w:val="none" w:sz="0" w:space="0" w:color="auto"/>
        <w:left w:val="none" w:sz="0" w:space="0" w:color="auto"/>
        <w:bottom w:val="none" w:sz="0" w:space="0" w:color="auto"/>
        <w:right w:val="none" w:sz="0" w:space="0" w:color="auto"/>
      </w:divBdr>
    </w:div>
    <w:div w:id="288362907">
      <w:bodyDiv w:val="1"/>
      <w:marLeft w:val="0"/>
      <w:marRight w:val="0"/>
      <w:marTop w:val="0"/>
      <w:marBottom w:val="0"/>
      <w:divBdr>
        <w:top w:val="none" w:sz="0" w:space="0" w:color="auto"/>
        <w:left w:val="none" w:sz="0" w:space="0" w:color="auto"/>
        <w:bottom w:val="none" w:sz="0" w:space="0" w:color="auto"/>
        <w:right w:val="none" w:sz="0" w:space="0" w:color="auto"/>
      </w:divBdr>
    </w:div>
    <w:div w:id="293024314">
      <w:bodyDiv w:val="1"/>
      <w:marLeft w:val="0"/>
      <w:marRight w:val="0"/>
      <w:marTop w:val="0"/>
      <w:marBottom w:val="0"/>
      <w:divBdr>
        <w:top w:val="none" w:sz="0" w:space="0" w:color="auto"/>
        <w:left w:val="none" w:sz="0" w:space="0" w:color="auto"/>
        <w:bottom w:val="none" w:sz="0" w:space="0" w:color="auto"/>
        <w:right w:val="none" w:sz="0" w:space="0" w:color="auto"/>
      </w:divBdr>
    </w:div>
    <w:div w:id="295257885">
      <w:bodyDiv w:val="1"/>
      <w:marLeft w:val="0"/>
      <w:marRight w:val="0"/>
      <w:marTop w:val="0"/>
      <w:marBottom w:val="0"/>
      <w:divBdr>
        <w:top w:val="none" w:sz="0" w:space="0" w:color="auto"/>
        <w:left w:val="none" w:sz="0" w:space="0" w:color="auto"/>
        <w:bottom w:val="none" w:sz="0" w:space="0" w:color="auto"/>
        <w:right w:val="none" w:sz="0" w:space="0" w:color="auto"/>
      </w:divBdr>
    </w:div>
    <w:div w:id="296566985">
      <w:bodyDiv w:val="1"/>
      <w:marLeft w:val="0"/>
      <w:marRight w:val="0"/>
      <w:marTop w:val="0"/>
      <w:marBottom w:val="0"/>
      <w:divBdr>
        <w:top w:val="none" w:sz="0" w:space="0" w:color="auto"/>
        <w:left w:val="none" w:sz="0" w:space="0" w:color="auto"/>
        <w:bottom w:val="none" w:sz="0" w:space="0" w:color="auto"/>
        <w:right w:val="none" w:sz="0" w:space="0" w:color="auto"/>
      </w:divBdr>
    </w:div>
    <w:div w:id="297613699">
      <w:bodyDiv w:val="1"/>
      <w:marLeft w:val="0"/>
      <w:marRight w:val="0"/>
      <w:marTop w:val="0"/>
      <w:marBottom w:val="0"/>
      <w:divBdr>
        <w:top w:val="none" w:sz="0" w:space="0" w:color="auto"/>
        <w:left w:val="none" w:sz="0" w:space="0" w:color="auto"/>
        <w:bottom w:val="none" w:sz="0" w:space="0" w:color="auto"/>
        <w:right w:val="none" w:sz="0" w:space="0" w:color="auto"/>
      </w:divBdr>
    </w:div>
    <w:div w:id="302661590">
      <w:bodyDiv w:val="1"/>
      <w:marLeft w:val="0"/>
      <w:marRight w:val="0"/>
      <w:marTop w:val="0"/>
      <w:marBottom w:val="0"/>
      <w:divBdr>
        <w:top w:val="none" w:sz="0" w:space="0" w:color="auto"/>
        <w:left w:val="none" w:sz="0" w:space="0" w:color="auto"/>
        <w:bottom w:val="none" w:sz="0" w:space="0" w:color="auto"/>
        <w:right w:val="none" w:sz="0" w:space="0" w:color="auto"/>
      </w:divBdr>
    </w:div>
    <w:div w:id="304433565">
      <w:bodyDiv w:val="1"/>
      <w:marLeft w:val="0"/>
      <w:marRight w:val="0"/>
      <w:marTop w:val="0"/>
      <w:marBottom w:val="0"/>
      <w:divBdr>
        <w:top w:val="none" w:sz="0" w:space="0" w:color="auto"/>
        <w:left w:val="none" w:sz="0" w:space="0" w:color="auto"/>
        <w:bottom w:val="none" w:sz="0" w:space="0" w:color="auto"/>
        <w:right w:val="none" w:sz="0" w:space="0" w:color="auto"/>
      </w:divBdr>
    </w:div>
    <w:div w:id="313917783">
      <w:bodyDiv w:val="1"/>
      <w:marLeft w:val="0"/>
      <w:marRight w:val="0"/>
      <w:marTop w:val="0"/>
      <w:marBottom w:val="0"/>
      <w:divBdr>
        <w:top w:val="none" w:sz="0" w:space="0" w:color="auto"/>
        <w:left w:val="none" w:sz="0" w:space="0" w:color="auto"/>
        <w:bottom w:val="none" w:sz="0" w:space="0" w:color="auto"/>
        <w:right w:val="none" w:sz="0" w:space="0" w:color="auto"/>
      </w:divBdr>
    </w:div>
    <w:div w:id="324238448">
      <w:bodyDiv w:val="1"/>
      <w:marLeft w:val="0"/>
      <w:marRight w:val="0"/>
      <w:marTop w:val="0"/>
      <w:marBottom w:val="0"/>
      <w:divBdr>
        <w:top w:val="none" w:sz="0" w:space="0" w:color="auto"/>
        <w:left w:val="none" w:sz="0" w:space="0" w:color="auto"/>
        <w:bottom w:val="none" w:sz="0" w:space="0" w:color="auto"/>
        <w:right w:val="none" w:sz="0" w:space="0" w:color="auto"/>
      </w:divBdr>
    </w:div>
    <w:div w:id="324867945">
      <w:bodyDiv w:val="1"/>
      <w:marLeft w:val="0"/>
      <w:marRight w:val="0"/>
      <w:marTop w:val="0"/>
      <w:marBottom w:val="0"/>
      <w:divBdr>
        <w:top w:val="none" w:sz="0" w:space="0" w:color="auto"/>
        <w:left w:val="none" w:sz="0" w:space="0" w:color="auto"/>
        <w:bottom w:val="none" w:sz="0" w:space="0" w:color="auto"/>
        <w:right w:val="none" w:sz="0" w:space="0" w:color="auto"/>
      </w:divBdr>
    </w:div>
    <w:div w:id="331834490">
      <w:bodyDiv w:val="1"/>
      <w:marLeft w:val="0"/>
      <w:marRight w:val="0"/>
      <w:marTop w:val="0"/>
      <w:marBottom w:val="0"/>
      <w:divBdr>
        <w:top w:val="none" w:sz="0" w:space="0" w:color="auto"/>
        <w:left w:val="none" w:sz="0" w:space="0" w:color="auto"/>
        <w:bottom w:val="none" w:sz="0" w:space="0" w:color="auto"/>
        <w:right w:val="none" w:sz="0" w:space="0" w:color="auto"/>
      </w:divBdr>
    </w:div>
    <w:div w:id="339746735">
      <w:bodyDiv w:val="1"/>
      <w:marLeft w:val="0"/>
      <w:marRight w:val="0"/>
      <w:marTop w:val="0"/>
      <w:marBottom w:val="0"/>
      <w:divBdr>
        <w:top w:val="none" w:sz="0" w:space="0" w:color="auto"/>
        <w:left w:val="none" w:sz="0" w:space="0" w:color="auto"/>
        <w:bottom w:val="none" w:sz="0" w:space="0" w:color="auto"/>
        <w:right w:val="none" w:sz="0" w:space="0" w:color="auto"/>
      </w:divBdr>
    </w:div>
    <w:div w:id="346492004">
      <w:bodyDiv w:val="1"/>
      <w:marLeft w:val="0"/>
      <w:marRight w:val="0"/>
      <w:marTop w:val="0"/>
      <w:marBottom w:val="0"/>
      <w:divBdr>
        <w:top w:val="none" w:sz="0" w:space="0" w:color="auto"/>
        <w:left w:val="none" w:sz="0" w:space="0" w:color="auto"/>
        <w:bottom w:val="none" w:sz="0" w:space="0" w:color="auto"/>
        <w:right w:val="none" w:sz="0" w:space="0" w:color="auto"/>
      </w:divBdr>
    </w:div>
    <w:div w:id="347685261">
      <w:bodyDiv w:val="1"/>
      <w:marLeft w:val="0"/>
      <w:marRight w:val="0"/>
      <w:marTop w:val="0"/>
      <w:marBottom w:val="0"/>
      <w:divBdr>
        <w:top w:val="none" w:sz="0" w:space="0" w:color="auto"/>
        <w:left w:val="none" w:sz="0" w:space="0" w:color="auto"/>
        <w:bottom w:val="none" w:sz="0" w:space="0" w:color="auto"/>
        <w:right w:val="none" w:sz="0" w:space="0" w:color="auto"/>
      </w:divBdr>
    </w:div>
    <w:div w:id="360863131">
      <w:bodyDiv w:val="1"/>
      <w:marLeft w:val="0"/>
      <w:marRight w:val="0"/>
      <w:marTop w:val="0"/>
      <w:marBottom w:val="0"/>
      <w:divBdr>
        <w:top w:val="none" w:sz="0" w:space="0" w:color="auto"/>
        <w:left w:val="none" w:sz="0" w:space="0" w:color="auto"/>
        <w:bottom w:val="none" w:sz="0" w:space="0" w:color="auto"/>
        <w:right w:val="none" w:sz="0" w:space="0" w:color="auto"/>
      </w:divBdr>
    </w:div>
    <w:div w:id="364208954">
      <w:bodyDiv w:val="1"/>
      <w:marLeft w:val="0"/>
      <w:marRight w:val="0"/>
      <w:marTop w:val="0"/>
      <w:marBottom w:val="0"/>
      <w:divBdr>
        <w:top w:val="none" w:sz="0" w:space="0" w:color="auto"/>
        <w:left w:val="none" w:sz="0" w:space="0" w:color="auto"/>
        <w:bottom w:val="none" w:sz="0" w:space="0" w:color="auto"/>
        <w:right w:val="none" w:sz="0" w:space="0" w:color="auto"/>
      </w:divBdr>
    </w:div>
    <w:div w:id="364672211">
      <w:bodyDiv w:val="1"/>
      <w:marLeft w:val="0"/>
      <w:marRight w:val="0"/>
      <w:marTop w:val="0"/>
      <w:marBottom w:val="0"/>
      <w:divBdr>
        <w:top w:val="none" w:sz="0" w:space="0" w:color="auto"/>
        <w:left w:val="none" w:sz="0" w:space="0" w:color="auto"/>
        <w:bottom w:val="none" w:sz="0" w:space="0" w:color="auto"/>
        <w:right w:val="none" w:sz="0" w:space="0" w:color="auto"/>
      </w:divBdr>
    </w:div>
    <w:div w:id="375129840">
      <w:bodyDiv w:val="1"/>
      <w:marLeft w:val="0"/>
      <w:marRight w:val="0"/>
      <w:marTop w:val="0"/>
      <w:marBottom w:val="0"/>
      <w:divBdr>
        <w:top w:val="none" w:sz="0" w:space="0" w:color="auto"/>
        <w:left w:val="none" w:sz="0" w:space="0" w:color="auto"/>
        <w:bottom w:val="none" w:sz="0" w:space="0" w:color="auto"/>
        <w:right w:val="none" w:sz="0" w:space="0" w:color="auto"/>
      </w:divBdr>
    </w:div>
    <w:div w:id="387656180">
      <w:bodyDiv w:val="1"/>
      <w:marLeft w:val="0"/>
      <w:marRight w:val="0"/>
      <w:marTop w:val="0"/>
      <w:marBottom w:val="0"/>
      <w:divBdr>
        <w:top w:val="none" w:sz="0" w:space="0" w:color="auto"/>
        <w:left w:val="none" w:sz="0" w:space="0" w:color="auto"/>
        <w:bottom w:val="none" w:sz="0" w:space="0" w:color="auto"/>
        <w:right w:val="none" w:sz="0" w:space="0" w:color="auto"/>
      </w:divBdr>
    </w:div>
    <w:div w:id="392697150">
      <w:bodyDiv w:val="1"/>
      <w:marLeft w:val="0"/>
      <w:marRight w:val="0"/>
      <w:marTop w:val="0"/>
      <w:marBottom w:val="0"/>
      <w:divBdr>
        <w:top w:val="none" w:sz="0" w:space="0" w:color="auto"/>
        <w:left w:val="none" w:sz="0" w:space="0" w:color="auto"/>
        <w:bottom w:val="none" w:sz="0" w:space="0" w:color="auto"/>
        <w:right w:val="none" w:sz="0" w:space="0" w:color="auto"/>
      </w:divBdr>
    </w:div>
    <w:div w:id="392697801">
      <w:bodyDiv w:val="1"/>
      <w:marLeft w:val="0"/>
      <w:marRight w:val="0"/>
      <w:marTop w:val="0"/>
      <w:marBottom w:val="0"/>
      <w:divBdr>
        <w:top w:val="none" w:sz="0" w:space="0" w:color="auto"/>
        <w:left w:val="none" w:sz="0" w:space="0" w:color="auto"/>
        <w:bottom w:val="none" w:sz="0" w:space="0" w:color="auto"/>
        <w:right w:val="none" w:sz="0" w:space="0" w:color="auto"/>
      </w:divBdr>
    </w:div>
    <w:div w:id="392967977">
      <w:bodyDiv w:val="1"/>
      <w:marLeft w:val="0"/>
      <w:marRight w:val="0"/>
      <w:marTop w:val="0"/>
      <w:marBottom w:val="0"/>
      <w:divBdr>
        <w:top w:val="none" w:sz="0" w:space="0" w:color="auto"/>
        <w:left w:val="none" w:sz="0" w:space="0" w:color="auto"/>
        <w:bottom w:val="none" w:sz="0" w:space="0" w:color="auto"/>
        <w:right w:val="none" w:sz="0" w:space="0" w:color="auto"/>
      </w:divBdr>
    </w:div>
    <w:div w:id="397363274">
      <w:bodyDiv w:val="1"/>
      <w:marLeft w:val="0"/>
      <w:marRight w:val="0"/>
      <w:marTop w:val="0"/>
      <w:marBottom w:val="0"/>
      <w:divBdr>
        <w:top w:val="none" w:sz="0" w:space="0" w:color="auto"/>
        <w:left w:val="none" w:sz="0" w:space="0" w:color="auto"/>
        <w:bottom w:val="none" w:sz="0" w:space="0" w:color="auto"/>
        <w:right w:val="none" w:sz="0" w:space="0" w:color="auto"/>
      </w:divBdr>
    </w:div>
    <w:div w:id="405036608">
      <w:bodyDiv w:val="1"/>
      <w:marLeft w:val="0"/>
      <w:marRight w:val="0"/>
      <w:marTop w:val="0"/>
      <w:marBottom w:val="0"/>
      <w:divBdr>
        <w:top w:val="none" w:sz="0" w:space="0" w:color="auto"/>
        <w:left w:val="none" w:sz="0" w:space="0" w:color="auto"/>
        <w:bottom w:val="none" w:sz="0" w:space="0" w:color="auto"/>
        <w:right w:val="none" w:sz="0" w:space="0" w:color="auto"/>
      </w:divBdr>
    </w:div>
    <w:div w:id="406656943">
      <w:bodyDiv w:val="1"/>
      <w:marLeft w:val="0"/>
      <w:marRight w:val="0"/>
      <w:marTop w:val="0"/>
      <w:marBottom w:val="0"/>
      <w:divBdr>
        <w:top w:val="none" w:sz="0" w:space="0" w:color="auto"/>
        <w:left w:val="none" w:sz="0" w:space="0" w:color="auto"/>
        <w:bottom w:val="none" w:sz="0" w:space="0" w:color="auto"/>
        <w:right w:val="none" w:sz="0" w:space="0" w:color="auto"/>
      </w:divBdr>
    </w:div>
    <w:div w:id="418989573">
      <w:bodyDiv w:val="1"/>
      <w:marLeft w:val="0"/>
      <w:marRight w:val="0"/>
      <w:marTop w:val="0"/>
      <w:marBottom w:val="0"/>
      <w:divBdr>
        <w:top w:val="none" w:sz="0" w:space="0" w:color="auto"/>
        <w:left w:val="none" w:sz="0" w:space="0" w:color="auto"/>
        <w:bottom w:val="none" w:sz="0" w:space="0" w:color="auto"/>
        <w:right w:val="none" w:sz="0" w:space="0" w:color="auto"/>
      </w:divBdr>
    </w:div>
    <w:div w:id="419714949">
      <w:bodyDiv w:val="1"/>
      <w:marLeft w:val="0"/>
      <w:marRight w:val="0"/>
      <w:marTop w:val="0"/>
      <w:marBottom w:val="0"/>
      <w:divBdr>
        <w:top w:val="none" w:sz="0" w:space="0" w:color="auto"/>
        <w:left w:val="none" w:sz="0" w:space="0" w:color="auto"/>
        <w:bottom w:val="none" w:sz="0" w:space="0" w:color="auto"/>
        <w:right w:val="none" w:sz="0" w:space="0" w:color="auto"/>
      </w:divBdr>
    </w:div>
    <w:div w:id="421799060">
      <w:bodyDiv w:val="1"/>
      <w:marLeft w:val="0"/>
      <w:marRight w:val="0"/>
      <w:marTop w:val="0"/>
      <w:marBottom w:val="0"/>
      <w:divBdr>
        <w:top w:val="none" w:sz="0" w:space="0" w:color="auto"/>
        <w:left w:val="none" w:sz="0" w:space="0" w:color="auto"/>
        <w:bottom w:val="none" w:sz="0" w:space="0" w:color="auto"/>
        <w:right w:val="none" w:sz="0" w:space="0" w:color="auto"/>
      </w:divBdr>
    </w:div>
    <w:div w:id="423455373">
      <w:bodyDiv w:val="1"/>
      <w:marLeft w:val="0"/>
      <w:marRight w:val="0"/>
      <w:marTop w:val="0"/>
      <w:marBottom w:val="0"/>
      <w:divBdr>
        <w:top w:val="none" w:sz="0" w:space="0" w:color="auto"/>
        <w:left w:val="none" w:sz="0" w:space="0" w:color="auto"/>
        <w:bottom w:val="none" w:sz="0" w:space="0" w:color="auto"/>
        <w:right w:val="none" w:sz="0" w:space="0" w:color="auto"/>
      </w:divBdr>
    </w:div>
    <w:div w:id="426344045">
      <w:bodyDiv w:val="1"/>
      <w:marLeft w:val="0"/>
      <w:marRight w:val="0"/>
      <w:marTop w:val="0"/>
      <w:marBottom w:val="0"/>
      <w:divBdr>
        <w:top w:val="none" w:sz="0" w:space="0" w:color="auto"/>
        <w:left w:val="none" w:sz="0" w:space="0" w:color="auto"/>
        <w:bottom w:val="none" w:sz="0" w:space="0" w:color="auto"/>
        <w:right w:val="none" w:sz="0" w:space="0" w:color="auto"/>
      </w:divBdr>
    </w:div>
    <w:div w:id="428043968">
      <w:bodyDiv w:val="1"/>
      <w:marLeft w:val="0"/>
      <w:marRight w:val="0"/>
      <w:marTop w:val="0"/>
      <w:marBottom w:val="0"/>
      <w:divBdr>
        <w:top w:val="none" w:sz="0" w:space="0" w:color="auto"/>
        <w:left w:val="none" w:sz="0" w:space="0" w:color="auto"/>
        <w:bottom w:val="none" w:sz="0" w:space="0" w:color="auto"/>
        <w:right w:val="none" w:sz="0" w:space="0" w:color="auto"/>
      </w:divBdr>
    </w:div>
    <w:div w:id="435709439">
      <w:bodyDiv w:val="1"/>
      <w:marLeft w:val="0"/>
      <w:marRight w:val="0"/>
      <w:marTop w:val="0"/>
      <w:marBottom w:val="0"/>
      <w:divBdr>
        <w:top w:val="none" w:sz="0" w:space="0" w:color="auto"/>
        <w:left w:val="none" w:sz="0" w:space="0" w:color="auto"/>
        <w:bottom w:val="none" w:sz="0" w:space="0" w:color="auto"/>
        <w:right w:val="none" w:sz="0" w:space="0" w:color="auto"/>
      </w:divBdr>
    </w:div>
    <w:div w:id="441920670">
      <w:bodyDiv w:val="1"/>
      <w:marLeft w:val="0"/>
      <w:marRight w:val="0"/>
      <w:marTop w:val="0"/>
      <w:marBottom w:val="0"/>
      <w:divBdr>
        <w:top w:val="none" w:sz="0" w:space="0" w:color="auto"/>
        <w:left w:val="none" w:sz="0" w:space="0" w:color="auto"/>
        <w:bottom w:val="none" w:sz="0" w:space="0" w:color="auto"/>
        <w:right w:val="none" w:sz="0" w:space="0" w:color="auto"/>
      </w:divBdr>
    </w:div>
    <w:div w:id="448471943">
      <w:bodyDiv w:val="1"/>
      <w:marLeft w:val="0"/>
      <w:marRight w:val="0"/>
      <w:marTop w:val="0"/>
      <w:marBottom w:val="0"/>
      <w:divBdr>
        <w:top w:val="none" w:sz="0" w:space="0" w:color="auto"/>
        <w:left w:val="none" w:sz="0" w:space="0" w:color="auto"/>
        <w:bottom w:val="none" w:sz="0" w:space="0" w:color="auto"/>
        <w:right w:val="none" w:sz="0" w:space="0" w:color="auto"/>
      </w:divBdr>
    </w:div>
    <w:div w:id="453907945">
      <w:bodyDiv w:val="1"/>
      <w:marLeft w:val="0"/>
      <w:marRight w:val="0"/>
      <w:marTop w:val="0"/>
      <w:marBottom w:val="0"/>
      <w:divBdr>
        <w:top w:val="none" w:sz="0" w:space="0" w:color="auto"/>
        <w:left w:val="none" w:sz="0" w:space="0" w:color="auto"/>
        <w:bottom w:val="none" w:sz="0" w:space="0" w:color="auto"/>
        <w:right w:val="none" w:sz="0" w:space="0" w:color="auto"/>
      </w:divBdr>
    </w:div>
    <w:div w:id="454301641">
      <w:bodyDiv w:val="1"/>
      <w:marLeft w:val="0"/>
      <w:marRight w:val="0"/>
      <w:marTop w:val="0"/>
      <w:marBottom w:val="0"/>
      <w:divBdr>
        <w:top w:val="none" w:sz="0" w:space="0" w:color="auto"/>
        <w:left w:val="none" w:sz="0" w:space="0" w:color="auto"/>
        <w:bottom w:val="none" w:sz="0" w:space="0" w:color="auto"/>
        <w:right w:val="none" w:sz="0" w:space="0" w:color="auto"/>
      </w:divBdr>
    </w:div>
    <w:div w:id="454638550">
      <w:bodyDiv w:val="1"/>
      <w:marLeft w:val="0"/>
      <w:marRight w:val="0"/>
      <w:marTop w:val="0"/>
      <w:marBottom w:val="0"/>
      <w:divBdr>
        <w:top w:val="none" w:sz="0" w:space="0" w:color="auto"/>
        <w:left w:val="none" w:sz="0" w:space="0" w:color="auto"/>
        <w:bottom w:val="none" w:sz="0" w:space="0" w:color="auto"/>
        <w:right w:val="none" w:sz="0" w:space="0" w:color="auto"/>
      </w:divBdr>
    </w:div>
    <w:div w:id="460419019">
      <w:bodyDiv w:val="1"/>
      <w:marLeft w:val="0"/>
      <w:marRight w:val="0"/>
      <w:marTop w:val="0"/>
      <w:marBottom w:val="0"/>
      <w:divBdr>
        <w:top w:val="none" w:sz="0" w:space="0" w:color="auto"/>
        <w:left w:val="none" w:sz="0" w:space="0" w:color="auto"/>
        <w:bottom w:val="none" w:sz="0" w:space="0" w:color="auto"/>
        <w:right w:val="none" w:sz="0" w:space="0" w:color="auto"/>
      </w:divBdr>
    </w:div>
    <w:div w:id="463931273">
      <w:bodyDiv w:val="1"/>
      <w:marLeft w:val="0"/>
      <w:marRight w:val="0"/>
      <w:marTop w:val="0"/>
      <w:marBottom w:val="0"/>
      <w:divBdr>
        <w:top w:val="none" w:sz="0" w:space="0" w:color="auto"/>
        <w:left w:val="none" w:sz="0" w:space="0" w:color="auto"/>
        <w:bottom w:val="none" w:sz="0" w:space="0" w:color="auto"/>
        <w:right w:val="none" w:sz="0" w:space="0" w:color="auto"/>
      </w:divBdr>
    </w:div>
    <w:div w:id="464667786">
      <w:bodyDiv w:val="1"/>
      <w:marLeft w:val="0"/>
      <w:marRight w:val="0"/>
      <w:marTop w:val="0"/>
      <w:marBottom w:val="0"/>
      <w:divBdr>
        <w:top w:val="none" w:sz="0" w:space="0" w:color="auto"/>
        <w:left w:val="none" w:sz="0" w:space="0" w:color="auto"/>
        <w:bottom w:val="none" w:sz="0" w:space="0" w:color="auto"/>
        <w:right w:val="none" w:sz="0" w:space="0" w:color="auto"/>
      </w:divBdr>
    </w:div>
    <w:div w:id="473569477">
      <w:bodyDiv w:val="1"/>
      <w:marLeft w:val="0"/>
      <w:marRight w:val="0"/>
      <w:marTop w:val="0"/>
      <w:marBottom w:val="0"/>
      <w:divBdr>
        <w:top w:val="none" w:sz="0" w:space="0" w:color="auto"/>
        <w:left w:val="none" w:sz="0" w:space="0" w:color="auto"/>
        <w:bottom w:val="none" w:sz="0" w:space="0" w:color="auto"/>
        <w:right w:val="none" w:sz="0" w:space="0" w:color="auto"/>
      </w:divBdr>
    </w:div>
    <w:div w:id="474874277">
      <w:bodyDiv w:val="1"/>
      <w:marLeft w:val="0"/>
      <w:marRight w:val="0"/>
      <w:marTop w:val="0"/>
      <w:marBottom w:val="0"/>
      <w:divBdr>
        <w:top w:val="none" w:sz="0" w:space="0" w:color="auto"/>
        <w:left w:val="none" w:sz="0" w:space="0" w:color="auto"/>
        <w:bottom w:val="none" w:sz="0" w:space="0" w:color="auto"/>
        <w:right w:val="none" w:sz="0" w:space="0" w:color="auto"/>
      </w:divBdr>
    </w:div>
    <w:div w:id="480196780">
      <w:bodyDiv w:val="1"/>
      <w:marLeft w:val="0"/>
      <w:marRight w:val="0"/>
      <w:marTop w:val="0"/>
      <w:marBottom w:val="0"/>
      <w:divBdr>
        <w:top w:val="none" w:sz="0" w:space="0" w:color="auto"/>
        <w:left w:val="none" w:sz="0" w:space="0" w:color="auto"/>
        <w:bottom w:val="none" w:sz="0" w:space="0" w:color="auto"/>
        <w:right w:val="none" w:sz="0" w:space="0" w:color="auto"/>
      </w:divBdr>
    </w:div>
    <w:div w:id="482501745">
      <w:bodyDiv w:val="1"/>
      <w:marLeft w:val="0"/>
      <w:marRight w:val="0"/>
      <w:marTop w:val="0"/>
      <w:marBottom w:val="0"/>
      <w:divBdr>
        <w:top w:val="none" w:sz="0" w:space="0" w:color="auto"/>
        <w:left w:val="none" w:sz="0" w:space="0" w:color="auto"/>
        <w:bottom w:val="none" w:sz="0" w:space="0" w:color="auto"/>
        <w:right w:val="none" w:sz="0" w:space="0" w:color="auto"/>
      </w:divBdr>
    </w:div>
    <w:div w:id="488249797">
      <w:bodyDiv w:val="1"/>
      <w:marLeft w:val="0"/>
      <w:marRight w:val="0"/>
      <w:marTop w:val="0"/>
      <w:marBottom w:val="0"/>
      <w:divBdr>
        <w:top w:val="none" w:sz="0" w:space="0" w:color="auto"/>
        <w:left w:val="none" w:sz="0" w:space="0" w:color="auto"/>
        <w:bottom w:val="none" w:sz="0" w:space="0" w:color="auto"/>
        <w:right w:val="none" w:sz="0" w:space="0" w:color="auto"/>
      </w:divBdr>
    </w:div>
    <w:div w:id="494683704">
      <w:bodyDiv w:val="1"/>
      <w:marLeft w:val="0"/>
      <w:marRight w:val="0"/>
      <w:marTop w:val="0"/>
      <w:marBottom w:val="0"/>
      <w:divBdr>
        <w:top w:val="none" w:sz="0" w:space="0" w:color="auto"/>
        <w:left w:val="none" w:sz="0" w:space="0" w:color="auto"/>
        <w:bottom w:val="none" w:sz="0" w:space="0" w:color="auto"/>
        <w:right w:val="none" w:sz="0" w:space="0" w:color="auto"/>
      </w:divBdr>
    </w:div>
    <w:div w:id="506943432">
      <w:bodyDiv w:val="1"/>
      <w:marLeft w:val="0"/>
      <w:marRight w:val="0"/>
      <w:marTop w:val="0"/>
      <w:marBottom w:val="0"/>
      <w:divBdr>
        <w:top w:val="none" w:sz="0" w:space="0" w:color="auto"/>
        <w:left w:val="none" w:sz="0" w:space="0" w:color="auto"/>
        <w:bottom w:val="none" w:sz="0" w:space="0" w:color="auto"/>
        <w:right w:val="none" w:sz="0" w:space="0" w:color="auto"/>
      </w:divBdr>
    </w:div>
    <w:div w:id="519124397">
      <w:bodyDiv w:val="1"/>
      <w:marLeft w:val="0"/>
      <w:marRight w:val="0"/>
      <w:marTop w:val="0"/>
      <w:marBottom w:val="0"/>
      <w:divBdr>
        <w:top w:val="none" w:sz="0" w:space="0" w:color="auto"/>
        <w:left w:val="none" w:sz="0" w:space="0" w:color="auto"/>
        <w:bottom w:val="none" w:sz="0" w:space="0" w:color="auto"/>
        <w:right w:val="none" w:sz="0" w:space="0" w:color="auto"/>
      </w:divBdr>
    </w:div>
    <w:div w:id="522598237">
      <w:bodyDiv w:val="1"/>
      <w:marLeft w:val="0"/>
      <w:marRight w:val="0"/>
      <w:marTop w:val="0"/>
      <w:marBottom w:val="0"/>
      <w:divBdr>
        <w:top w:val="none" w:sz="0" w:space="0" w:color="auto"/>
        <w:left w:val="none" w:sz="0" w:space="0" w:color="auto"/>
        <w:bottom w:val="none" w:sz="0" w:space="0" w:color="auto"/>
        <w:right w:val="none" w:sz="0" w:space="0" w:color="auto"/>
      </w:divBdr>
    </w:div>
    <w:div w:id="525292184">
      <w:bodyDiv w:val="1"/>
      <w:marLeft w:val="0"/>
      <w:marRight w:val="0"/>
      <w:marTop w:val="0"/>
      <w:marBottom w:val="0"/>
      <w:divBdr>
        <w:top w:val="none" w:sz="0" w:space="0" w:color="auto"/>
        <w:left w:val="none" w:sz="0" w:space="0" w:color="auto"/>
        <w:bottom w:val="none" w:sz="0" w:space="0" w:color="auto"/>
        <w:right w:val="none" w:sz="0" w:space="0" w:color="auto"/>
      </w:divBdr>
    </w:div>
    <w:div w:id="541676520">
      <w:bodyDiv w:val="1"/>
      <w:marLeft w:val="0"/>
      <w:marRight w:val="0"/>
      <w:marTop w:val="0"/>
      <w:marBottom w:val="0"/>
      <w:divBdr>
        <w:top w:val="none" w:sz="0" w:space="0" w:color="auto"/>
        <w:left w:val="none" w:sz="0" w:space="0" w:color="auto"/>
        <w:bottom w:val="none" w:sz="0" w:space="0" w:color="auto"/>
        <w:right w:val="none" w:sz="0" w:space="0" w:color="auto"/>
      </w:divBdr>
    </w:div>
    <w:div w:id="544097958">
      <w:bodyDiv w:val="1"/>
      <w:marLeft w:val="0"/>
      <w:marRight w:val="0"/>
      <w:marTop w:val="0"/>
      <w:marBottom w:val="0"/>
      <w:divBdr>
        <w:top w:val="none" w:sz="0" w:space="0" w:color="auto"/>
        <w:left w:val="none" w:sz="0" w:space="0" w:color="auto"/>
        <w:bottom w:val="none" w:sz="0" w:space="0" w:color="auto"/>
        <w:right w:val="none" w:sz="0" w:space="0" w:color="auto"/>
      </w:divBdr>
    </w:div>
    <w:div w:id="553274954">
      <w:bodyDiv w:val="1"/>
      <w:marLeft w:val="0"/>
      <w:marRight w:val="0"/>
      <w:marTop w:val="0"/>
      <w:marBottom w:val="0"/>
      <w:divBdr>
        <w:top w:val="none" w:sz="0" w:space="0" w:color="auto"/>
        <w:left w:val="none" w:sz="0" w:space="0" w:color="auto"/>
        <w:bottom w:val="none" w:sz="0" w:space="0" w:color="auto"/>
        <w:right w:val="none" w:sz="0" w:space="0" w:color="auto"/>
      </w:divBdr>
    </w:div>
    <w:div w:id="562108609">
      <w:bodyDiv w:val="1"/>
      <w:marLeft w:val="0"/>
      <w:marRight w:val="0"/>
      <w:marTop w:val="0"/>
      <w:marBottom w:val="0"/>
      <w:divBdr>
        <w:top w:val="none" w:sz="0" w:space="0" w:color="auto"/>
        <w:left w:val="none" w:sz="0" w:space="0" w:color="auto"/>
        <w:bottom w:val="none" w:sz="0" w:space="0" w:color="auto"/>
        <w:right w:val="none" w:sz="0" w:space="0" w:color="auto"/>
      </w:divBdr>
    </w:div>
    <w:div w:id="564923438">
      <w:bodyDiv w:val="1"/>
      <w:marLeft w:val="0"/>
      <w:marRight w:val="0"/>
      <w:marTop w:val="0"/>
      <w:marBottom w:val="0"/>
      <w:divBdr>
        <w:top w:val="none" w:sz="0" w:space="0" w:color="auto"/>
        <w:left w:val="none" w:sz="0" w:space="0" w:color="auto"/>
        <w:bottom w:val="none" w:sz="0" w:space="0" w:color="auto"/>
        <w:right w:val="none" w:sz="0" w:space="0" w:color="auto"/>
      </w:divBdr>
    </w:div>
    <w:div w:id="565261094">
      <w:bodyDiv w:val="1"/>
      <w:marLeft w:val="0"/>
      <w:marRight w:val="0"/>
      <w:marTop w:val="0"/>
      <w:marBottom w:val="0"/>
      <w:divBdr>
        <w:top w:val="none" w:sz="0" w:space="0" w:color="auto"/>
        <w:left w:val="none" w:sz="0" w:space="0" w:color="auto"/>
        <w:bottom w:val="none" w:sz="0" w:space="0" w:color="auto"/>
        <w:right w:val="none" w:sz="0" w:space="0" w:color="auto"/>
      </w:divBdr>
    </w:div>
    <w:div w:id="565384730">
      <w:bodyDiv w:val="1"/>
      <w:marLeft w:val="0"/>
      <w:marRight w:val="0"/>
      <w:marTop w:val="0"/>
      <w:marBottom w:val="0"/>
      <w:divBdr>
        <w:top w:val="none" w:sz="0" w:space="0" w:color="auto"/>
        <w:left w:val="none" w:sz="0" w:space="0" w:color="auto"/>
        <w:bottom w:val="none" w:sz="0" w:space="0" w:color="auto"/>
        <w:right w:val="none" w:sz="0" w:space="0" w:color="auto"/>
      </w:divBdr>
    </w:div>
    <w:div w:id="566844120">
      <w:bodyDiv w:val="1"/>
      <w:marLeft w:val="0"/>
      <w:marRight w:val="0"/>
      <w:marTop w:val="0"/>
      <w:marBottom w:val="0"/>
      <w:divBdr>
        <w:top w:val="none" w:sz="0" w:space="0" w:color="auto"/>
        <w:left w:val="none" w:sz="0" w:space="0" w:color="auto"/>
        <w:bottom w:val="none" w:sz="0" w:space="0" w:color="auto"/>
        <w:right w:val="none" w:sz="0" w:space="0" w:color="auto"/>
      </w:divBdr>
    </w:div>
    <w:div w:id="574703577">
      <w:bodyDiv w:val="1"/>
      <w:marLeft w:val="0"/>
      <w:marRight w:val="0"/>
      <w:marTop w:val="0"/>
      <w:marBottom w:val="0"/>
      <w:divBdr>
        <w:top w:val="none" w:sz="0" w:space="0" w:color="auto"/>
        <w:left w:val="none" w:sz="0" w:space="0" w:color="auto"/>
        <w:bottom w:val="none" w:sz="0" w:space="0" w:color="auto"/>
        <w:right w:val="none" w:sz="0" w:space="0" w:color="auto"/>
      </w:divBdr>
    </w:div>
    <w:div w:id="576205901">
      <w:bodyDiv w:val="1"/>
      <w:marLeft w:val="0"/>
      <w:marRight w:val="0"/>
      <w:marTop w:val="0"/>
      <w:marBottom w:val="0"/>
      <w:divBdr>
        <w:top w:val="none" w:sz="0" w:space="0" w:color="auto"/>
        <w:left w:val="none" w:sz="0" w:space="0" w:color="auto"/>
        <w:bottom w:val="none" w:sz="0" w:space="0" w:color="auto"/>
        <w:right w:val="none" w:sz="0" w:space="0" w:color="auto"/>
      </w:divBdr>
    </w:div>
    <w:div w:id="578252809">
      <w:bodyDiv w:val="1"/>
      <w:marLeft w:val="0"/>
      <w:marRight w:val="0"/>
      <w:marTop w:val="0"/>
      <w:marBottom w:val="0"/>
      <w:divBdr>
        <w:top w:val="none" w:sz="0" w:space="0" w:color="auto"/>
        <w:left w:val="none" w:sz="0" w:space="0" w:color="auto"/>
        <w:bottom w:val="none" w:sz="0" w:space="0" w:color="auto"/>
        <w:right w:val="none" w:sz="0" w:space="0" w:color="auto"/>
      </w:divBdr>
    </w:div>
    <w:div w:id="582421237">
      <w:bodyDiv w:val="1"/>
      <w:marLeft w:val="0"/>
      <w:marRight w:val="0"/>
      <w:marTop w:val="0"/>
      <w:marBottom w:val="0"/>
      <w:divBdr>
        <w:top w:val="none" w:sz="0" w:space="0" w:color="auto"/>
        <w:left w:val="none" w:sz="0" w:space="0" w:color="auto"/>
        <w:bottom w:val="none" w:sz="0" w:space="0" w:color="auto"/>
        <w:right w:val="none" w:sz="0" w:space="0" w:color="auto"/>
      </w:divBdr>
    </w:div>
    <w:div w:id="583342912">
      <w:bodyDiv w:val="1"/>
      <w:marLeft w:val="0"/>
      <w:marRight w:val="0"/>
      <w:marTop w:val="0"/>
      <w:marBottom w:val="0"/>
      <w:divBdr>
        <w:top w:val="none" w:sz="0" w:space="0" w:color="auto"/>
        <w:left w:val="none" w:sz="0" w:space="0" w:color="auto"/>
        <w:bottom w:val="none" w:sz="0" w:space="0" w:color="auto"/>
        <w:right w:val="none" w:sz="0" w:space="0" w:color="auto"/>
      </w:divBdr>
    </w:div>
    <w:div w:id="583804846">
      <w:bodyDiv w:val="1"/>
      <w:marLeft w:val="0"/>
      <w:marRight w:val="0"/>
      <w:marTop w:val="0"/>
      <w:marBottom w:val="0"/>
      <w:divBdr>
        <w:top w:val="none" w:sz="0" w:space="0" w:color="auto"/>
        <w:left w:val="none" w:sz="0" w:space="0" w:color="auto"/>
        <w:bottom w:val="none" w:sz="0" w:space="0" w:color="auto"/>
        <w:right w:val="none" w:sz="0" w:space="0" w:color="auto"/>
      </w:divBdr>
    </w:div>
    <w:div w:id="589856002">
      <w:bodyDiv w:val="1"/>
      <w:marLeft w:val="0"/>
      <w:marRight w:val="0"/>
      <w:marTop w:val="0"/>
      <w:marBottom w:val="0"/>
      <w:divBdr>
        <w:top w:val="none" w:sz="0" w:space="0" w:color="auto"/>
        <w:left w:val="none" w:sz="0" w:space="0" w:color="auto"/>
        <w:bottom w:val="none" w:sz="0" w:space="0" w:color="auto"/>
        <w:right w:val="none" w:sz="0" w:space="0" w:color="auto"/>
      </w:divBdr>
    </w:div>
    <w:div w:id="595678126">
      <w:bodyDiv w:val="1"/>
      <w:marLeft w:val="0"/>
      <w:marRight w:val="0"/>
      <w:marTop w:val="0"/>
      <w:marBottom w:val="0"/>
      <w:divBdr>
        <w:top w:val="none" w:sz="0" w:space="0" w:color="auto"/>
        <w:left w:val="none" w:sz="0" w:space="0" w:color="auto"/>
        <w:bottom w:val="none" w:sz="0" w:space="0" w:color="auto"/>
        <w:right w:val="none" w:sz="0" w:space="0" w:color="auto"/>
      </w:divBdr>
    </w:div>
    <w:div w:id="598098031">
      <w:bodyDiv w:val="1"/>
      <w:marLeft w:val="0"/>
      <w:marRight w:val="0"/>
      <w:marTop w:val="0"/>
      <w:marBottom w:val="0"/>
      <w:divBdr>
        <w:top w:val="none" w:sz="0" w:space="0" w:color="auto"/>
        <w:left w:val="none" w:sz="0" w:space="0" w:color="auto"/>
        <w:bottom w:val="none" w:sz="0" w:space="0" w:color="auto"/>
        <w:right w:val="none" w:sz="0" w:space="0" w:color="auto"/>
      </w:divBdr>
      <w:divsChild>
        <w:div w:id="1111781458">
          <w:marLeft w:val="0"/>
          <w:marRight w:val="0"/>
          <w:marTop w:val="0"/>
          <w:marBottom w:val="0"/>
          <w:divBdr>
            <w:top w:val="none" w:sz="0" w:space="0" w:color="auto"/>
            <w:left w:val="none" w:sz="0" w:space="0" w:color="auto"/>
            <w:bottom w:val="none" w:sz="0" w:space="0" w:color="auto"/>
            <w:right w:val="none" w:sz="0" w:space="0" w:color="auto"/>
          </w:divBdr>
        </w:div>
        <w:div w:id="549420338">
          <w:marLeft w:val="0"/>
          <w:marRight w:val="0"/>
          <w:marTop w:val="0"/>
          <w:marBottom w:val="0"/>
          <w:divBdr>
            <w:top w:val="none" w:sz="0" w:space="0" w:color="auto"/>
            <w:left w:val="none" w:sz="0" w:space="0" w:color="auto"/>
            <w:bottom w:val="none" w:sz="0" w:space="0" w:color="auto"/>
            <w:right w:val="none" w:sz="0" w:space="0" w:color="auto"/>
          </w:divBdr>
        </w:div>
        <w:div w:id="578293151">
          <w:marLeft w:val="0"/>
          <w:marRight w:val="0"/>
          <w:marTop w:val="0"/>
          <w:marBottom w:val="0"/>
          <w:divBdr>
            <w:top w:val="none" w:sz="0" w:space="0" w:color="auto"/>
            <w:left w:val="none" w:sz="0" w:space="0" w:color="auto"/>
            <w:bottom w:val="none" w:sz="0" w:space="0" w:color="auto"/>
            <w:right w:val="none" w:sz="0" w:space="0" w:color="auto"/>
          </w:divBdr>
        </w:div>
      </w:divsChild>
    </w:div>
    <w:div w:id="607468752">
      <w:bodyDiv w:val="1"/>
      <w:marLeft w:val="0"/>
      <w:marRight w:val="0"/>
      <w:marTop w:val="0"/>
      <w:marBottom w:val="0"/>
      <w:divBdr>
        <w:top w:val="none" w:sz="0" w:space="0" w:color="auto"/>
        <w:left w:val="none" w:sz="0" w:space="0" w:color="auto"/>
        <w:bottom w:val="none" w:sz="0" w:space="0" w:color="auto"/>
        <w:right w:val="none" w:sz="0" w:space="0" w:color="auto"/>
      </w:divBdr>
    </w:div>
    <w:div w:id="613826192">
      <w:bodyDiv w:val="1"/>
      <w:marLeft w:val="0"/>
      <w:marRight w:val="0"/>
      <w:marTop w:val="0"/>
      <w:marBottom w:val="0"/>
      <w:divBdr>
        <w:top w:val="none" w:sz="0" w:space="0" w:color="auto"/>
        <w:left w:val="none" w:sz="0" w:space="0" w:color="auto"/>
        <w:bottom w:val="none" w:sz="0" w:space="0" w:color="auto"/>
        <w:right w:val="none" w:sz="0" w:space="0" w:color="auto"/>
      </w:divBdr>
    </w:div>
    <w:div w:id="620261568">
      <w:bodyDiv w:val="1"/>
      <w:marLeft w:val="0"/>
      <w:marRight w:val="0"/>
      <w:marTop w:val="0"/>
      <w:marBottom w:val="0"/>
      <w:divBdr>
        <w:top w:val="none" w:sz="0" w:space="0" w:color="auto"/>
        <w:left w:val="none" w:sz="0" w:space="0" w:color="auto"/>
        <w:bottom w:val="none" w:sz="0" w:space="0" w:color="auto"/>
        <w:right w:val="none" w:sz="0" w:space="0" w:color="auto"/>
      </w:divBdr>
    </w:div>
    <w:div w:id="622543720">
      <w:bodyDiv w:val="1"/>
      <w:marLeft w:val="0"/>
      <w:marRight w:val="0"/>
      <w:marTop w:val="0"/>
      <w:marBottom w:val="0"/>
      <w:divBdr>
        <w:top w:val="none" w:sz="0" w:space="0" w:color="auto"/>
        <w:left w:val="none" w:sz="0" w:space="0" w:color="auto"/>
        <w:bottom w:val="none" w:sz="0" w:space="0" w:color="auto"/>
        <w:right w:val="none" w:sz="0" w:space="0" w:color="auto"/>
      </w:divBdr>
    </w:div>
    <w:div w:id="626207994">
      <w:bodyDiv w:val="1"/>
      <w:marLeft w:val="0"/>
      <w:marRight w:val="0"/>
      <w:marTop w:val="0"/>
      <w:marBottom w:val="0"/>
      <w:divBdr>
        <w:top w:val="none" w:sz="0" w:space="0" w:color="auto"/>
        <w:left w:val="none" w:sz="0" w:space="0" w:color="auto"/>
        <w:bottom w:val="none" w:sz="0" w:space="0" w:color="auto"/>
        <w:right w:val="none" w:sz="0" w:space="0" w:color="auto"/>
      </w:divBdr>
    </w:div>
    <w:div w:id="627971010">
      <w:bodyDiv w:val="1"/>
      <w:marLeft w:val="0"/>
      <w:marRight w:val="0"/>
      <w:marTop w:val="0"/>
      <w:marBottom w:val="0"/>
      <w:divBdr>
        <w:top w:val="none" w:sz="0" w:space="0" w:color="auto"/>
        <w:left w:val="none" w:sz="0" w:space="0" w:color="auto"/>
        <w:bottom w:val="none" w:sz="0" w:space="0" w:color="auto"/>
        <w:right w:val="none" w:sz="0" w:space="0" w:color="auto"/>
      </w:divBdr>
    </w:div>
    <w:div w:id="628240617">
      <w:bodyDiv w:val="1"/>
      <w:marLeft w:val="0"/>
      <w:marRight w:val="0"/>
      <w:marTop w:val="0"/>
      <w:marBottom w:val="0"/>
      <w:divBdr>
        <w:top w:val="none" w:sz="0" w:space="0" w:color="auto"/>
        <w:left w:val="none" w:sz="0" w:space="0" w:color="auto"/>
        <w:bottom w:val="none" w:sz="0" w:space="0" w:color="auto"/>
        <w:right w:val="none" w:sz="0" w:space="0" w:color="auto"/>
      </w:divBdr>
    </w:div>
    <w:div w:id="646981154">
      <w:bodyDiv w:val="1"/>
      <w:marLeft w:val="0"/>
      <w:marRight w:val="0"/>
      <w:marTop w:val="0"/>
      <w:marBottom w:val="0"/>
      <w:divBdr>
        <w:top w:val="none" w:sz="0" w:space="0" w:color="auto"/>
        <w:left w:val="none" w:sz="0" w:space="0" w:color="auto"/>
        <w:bottom w:val="none" w:sz="0" w:space="0" w:color="auto"/>
        <w:right w:val="none" w:sz="0" w:space="0" w:color="auto"/>
      </w:divBdr>
    </w:div>
    <w:div w:id="649017798">
      <w:bodyDiv w:val="1"/>
      <w:marLeft w:val="0"/>
      <w:marRight w:val="0"/>
      <w:marTop w:val="0"/>
      <w:marBottom w:val="0"/>
      <w:divBdr>
        <w:top w:val="none" w:sz="0" w:space="0" w:color="auto"/>
        <w:left w:val="none" w:sz="0" w:space="0" w:color="auto"/>
        <w:bottom w:val="none" w:sz="0" w:space="0" w:color="auto"/>
        <w:right w:val="none" w:sz="0" w:space="0" w:color="auto"/>
      </w:divBdr>
    </w:div>
    <w:div w:id="651564081">
      <w:bodyDiv w:val="1"/>
      <w:marLeft w:val="0"/>
      <w:marRight w:val="0"/>
      <w:marTop w:val="0"/>
      <w:marBottom w:val="0"/>
      <w:divBdr>
        <w:top w:val="none" w:sz="0" w:space="0" w:color="auto"/>
        <w:left w:val="none" w:sz="0" w:space="0" w:color="auto"/>
        <w:bottom w:val="none" w:sz="0" w:space="0" w:color="auto"/>
        <w:right w:val="none" w:sz="0" w:space="0" w:color="auto"/>
      </w:divBdr>
    </w:div>
    <w:div w:id="652417347">
      <w:bodyDiv w:val="1"/>
      <w:marLeft w:val="0"/>
      <w:marRight w:val="0"/>
      <w:marTop w:val="0"/>
      <w:marBottom w:val="0"/>
      <w:divBdr>
        <w:top w:val="none" w:sz="0" w:space="0" w:color="auto"/>
        <w:left w:val="none" w:sz="0" w:space="0" w:color="auto"/>
        <w:bottom w:val="none" w:sz="0" w:space="0" w:color="auto"/>
        <w:right w:val="none" w:sz="0" w:space="0" w:color="auto"/>
      </w:divBdr>
    </w:div>
    <w:div w:id="654452181">
      <w:bodyDiv w:val="1"/>
      <w:marLeft w:val="0"/>
      <w:marRight w:val="0"/>
      <w:marTop w:val="0"/>
      <w:marBottom w:val="0"/>
      <w:divBdr>
        <w:top w:val="none" w:sz="0" w:space="0" w:color="auto"/>
        <w:left w:val="none" w:sz="0" w:space="0" w:color="auto"/>
        <w:bottom w:val="none" w:sz="0" w:space="0" w:color="auto"/>
        <w:right w:val="none" w:sz="0" w:space="0" w:color="auto"/>
      </w:divBdr>
    </w:div>
    <w:div w:id="669257804">
      <w:bodyDiv w:val="1"/>
      <w:marLeft w:val="0"/>
      <w:marRight w:val="0"/>
      <w:marTop w:val="0"/>
      <w:marBottom w:val="0"/>
      <w:divBdr>
        <w:top w:val="none" w:sz="0" w:space="0" w:color="auto"/>
        <w:left w:val="none" w:sz="0" w:space="0" w:color="auto"/>
        <w:bottom w:val="none" w:sz="0" w:space="0" w:color="auto"/>
        <w:right w:val="none" w:sz="0" w:space="0" w:color="auto"/>
      </w:divBdr>
    </w:div>
    <w:div w:id="671955529">
      <w:bodyDiv w:val="1"/>
      <w:marLeft w:val="0"/>
      <w:marRight w:val="0"/>
      <w:marTop w:val="0"/>
      <w:marBottom w:val="0"/>
      <w:divBdr>
        <w:top w:val="none" w:sz="0" w:space="0" w:color="auto"/>
        <w:left w:val="none" w:sz="0" w:space="0" w:color="auto"/>
        <w:bottom w:val="none" w:sz="0" w:space="0" w:color="auto"/>
        <w:right w:val="none" w:sz="0" w:space="0" w:color="auto"/>
      </w:divBdr>
    </w:div>
    <w:div w:id="677469262">
      <w:bodyDiv w:val="1"/>
      <w:marLeft w:val="0"/>
      <w:marRight w:val="0"/>
      <w:marTop w:val="0"/>
      <w:marBottom w:val="0"/>
      <w:divBdr>
        <w:top w:val="none" w:sz="0" w:space="0" w:color="auto"/>
        <w:left w:val="none" w:sz="0" w:space="0" w:color="auto"/>
        <w:bottom w:val="none" w:sz="0" w:space="0" w:color="auto"/>
        <w:right w:val="none" w:sz="0" w:space="0" w:color="auto"/>
      </w:divBdr>
    </w:div>
    <w:div w:id="679771519">
      <w:bodyDiv w:val="1"/>
      <w:marLeft w:val="0"/>
      <w:marRight w:val="0"/>
      <w:marTop w:val="0"/>
      <w:marBottom w:val="0"/>
      <w:divBdr>
        <w:top w:val="none" w:sz="0" w:space="0" w:color="auto"/>
        <w:left w:val="none" w:sz="0" w:space="0" w:color="auto"/>
        <w:bottom w:val="none" w:sz="0" w:space="0" w:color="auto"/>
        <w:right w:val="none" w:sz="0" w:space="0" w:color="auto"/>
      </w:divBdr>
    </w:div>
    <w:div w:id="680622825">
      <w:bodyDiv w:val="1"/>
      <w:marLeft w:val="0"/>
      <w:marRight w:val="0"/>
      <w:marTop w:val="0"/>
      <w:marBottom w:val="0"/>
      <w:divBdr>
        <w:top w:val="none" w:sz="0" w:space="0" w:color="auto"/>
        <w:left w:val="none" w:sz="0" w:space="0" w:color="auto"/>
        <w:bottom w:val="none" w:sz="0" w:space="0" w:color="auto"/>
        <w:right w:val="none" w:sz="0" w:space="0" w:color="auto"/>
      </w:divBdr>
    </w:div>
    <w:div w:id="683090363">
      <w:bodyDiv w:val="1"/>
      <w:marLeft w:val="0"/>
      <w:marRight w:val="0"/>
      <w:marTop w:val="0"/>
      <w:marBottom w:val="0"/>
      <w:divBdr>
        <w:top w:val="none" w:sz="0" w:space="0" w:color="auto"/>
        <w:left w:val="none" w:sz="0" w:space="0" w:color="auto"/>
        <w:bottom w:val="none" w:sz="0" w:space="0" w:color="auto"/>
        <w:right w:val="none" w:sz="0" w:space="0" w:color="auto"/>
      </w:divBdr>
    </w:div>
    <w:div w:id="684480784">
      <w:bodyDiv w:val="1"/>
      <w:marLeft w:val="0"/>
      <w:marRight w:val="0"/>
      <w:marTop w:val="0"/>
      <w:marBottom w:val="0"/>
      <w:divBdr>
        <w:top w:val="none" w:sz="0" w:space="0" w:color="auto"/>
        <w:left w:val="none" w:sz="0" w:space="0" w:color="auto"/>
        <w:bottom w:val="none" w:sz="0" w:space="0" w:color="auto"/>
        <w:right w:val="none" w:sz="0" w:space="0" w:color="auto"/>
      </w:divBdr>
    </w:div>
    <w:div w:id="686293568">
      <w:bodyDiv w:val="1"/>
      <w:marLeft w:val="0"/>
      <w:marRight w:val="0"/>
      <w:marTop w:val="0"/>
      <w:marBottom w:val="0"/>
      <w:divBdr>
        <w:top w:val="none" w:sz="0" w:space="0" w:color="auto"/>
        <w:left w:val="none" w:sz="0" w:space="0" w:color="auto"/>
        <w:bottom w:val="none" w:sz="0" w:space="0" w:color="auto"/>
        <w:right w:val="none" w:sz="0" w:space="0" w:color="auto"/>
      </w:divBdr>
    </w:div>
    <w:div w:id="688336366">
      <w:bodyDiv w:val="1"/>
      <w:marLeft w:val="0"/>
      <w:marRight w:val="0"/>
      <w:marTop w:val="0"/>
      <w:marBottom w:val="0"/>
      <w:divBdr>
        <w:top w:val="none" w:sz="0" w:space="0" w:color="auto"/>
        <w:left w:val="none" w:sz="0" w:space="0" w:color="auto"/>
        <w:bottom w:val="none" w:sz="0" w:space="0" w:color="auto"/>
        <w:right w:val="none" w:sz="0" w:space="0" w:color="auto"/>
      </w:divBdr>
    </w:div>
    <w:div w:id="693463124">
      <w:bodyDiv w:val="1"/>
      <w:marLeft w:val="0"/>
      <w:marRight w:val="0"/>
      <w:marTop w:val="0"/>
      <w:marBottom w:val="0"/>
      <w:divBdr>
        <w:top w:val="none" w:sz="0" w:space="0" w:color="auto"/>
        <w:left w:val="none" w:sz="0" w:space="0" w:color="auto"/>
        <w:bottom w:val="none" w:sz="0" w:space="0" w:color="auto"/>
        <w:right w:val="none" w:sz="0" w:space="0" w:color="auto"/>
      </w:divBdr>
    </w:div>
    <w:div w:id="694842288">
      <w:bodyDiv w:val="1"/>
      <w:marLeft w:val="0"/>
      <w:marRight w:val="0"/>
      <w:marTop w:val="0"/>
      <w:marBottom w:val="0"/>
      <w:divBdr>
        <w:top w:val="none" w:sz="0" w:space="0" w:color="auto"/>
        <w:left w:val="none" w:sz="0" w:space="0" w:color="auto"/>
        <w:bottom w:val="none" w:sz="0" w:space="0" w:color="auto"/>
        <w:right w:val="none" w:sz="0" w:space="0" w:color="auto"/>
      </w:divBdr>
    </w:div>
    <w:div w:id="696001631">
      <w:bodyDiv w:val="1"/>
      <w:marLeft w:val="0"/>
      <w:marRight w:val="0"/>
      <w:marTop w:val="0"/>
      <w:marBottom w:val="0"/>
      <w:divBdr>
        <w:top w:val="none" w:sz="0" w:space="0" w:color="auto"/>
        <w:left w:val="none" w:sz="0" w:space="0" w:color="auto"/>
        <w:bottom w:val="none" w:sz="0" w:space="0" w:color="auto"/>
        <w:right w:val="none" w:sz="0" w:space="0" w:color="auto"/>
      </w:divBdr>
    </w:div>
    <w:div w:id="696927629">
      <w:bodyDiv w:val="1"/>
      <w:marLeft w:val="0"/>
      <w:marRight w:val="0"/>
      <w:marTop w:val="0"/>
      <w:marBottom w:val="0"/>
      <w:divBdr>
        <w:top w:val="none" w:sz="0" w:space="0" w:color="auto"/>
        <w:left w:val="none" w:sz="0" w:space="0" w:color="auto"/>
        <w:bottom w:val="none" w:sz="0" w:space="0" w:color="auto"/>
        <w:right w:val="none" w:sz="0" w:space="0" w:color="auto"/>
      </w:divBdr>
    </w:div>
    <w:div w:id="714355578">
      <w:bodyDiv w:val="1"/>
      <w:marLeft w:val="0"/>
      <w:marRight w:val="0"/>
      <w:marTop w:val="0"/>
      <w:marBottom w:val="0"/>
      <w:divBdr>
        <w:top w:val="none" w:sz="0" w:space="0" w:color="auto"/>
        <w:left w:val="none" w:sz="0" w:space="0" w:color="auto"/>
        <w:bottom w:val="none" w:sz="0" w:space="0" w:color="auto"/>
        <w:right w:val="none" w:sz="0" w:space="0" w:color="auto"/>
      </w:divBdr>
      <w:divsChild>
        <w:div w:id="114492164">
          <w:marLeft w:val="0"/>
          <w:marRight w:val="0"/>
          <w:marTop w:val="0"/>
          <w:marBottom w:val="0"/>
          <w:divBdr>
            <w:top w:val="none" w:sz="0" w:space="0" w:color="auto"/>
            <w:left w:val="none" w:sz="0" w:space="0" w:color="auto"/>
            <w:bottom w:val="none" w:sz="0" w:space="0" w:color="auto"/>
            <w:right w:val="none" w:sz="0" w:space="0" w:color="auto"/>
          </w:divBdr>
        </w:div>
        <w:div w:id="268396959">
          <w:marLeft w:val="0"/>
          <w:marRight w:val="0"/>
          <w:marTop w:val="0"/>
          <w:marBottom w:val="0"/>
          <w:divBdr>
            <w:top w:val="none" w:sz="0" w:space="0" w:color="auto"/>
            <w:left w:val="none" w:sz="0" w:space="0" w:color="auto"/>
            <w:bottom w:val="none" w:sz="0" w:space="0" w:color="auto"/>
            <w:right w:val="none" w:sz="0" w:space="0" w:color="auto"/>
          </w:divBdr>
        </w:div>
        <w:div w:id="274412223">
          <w:marLeft w:val="0"/>
          <w:marRight w:val="0"/>
          <w:marTop w:val="0"/>
          <w:marBottom w:val="0"/>
          <w:divBdr>
            <w:top w:val="none" w:sz="0" w:space="0" w:color="auto"/>
            <w:left w:val="none" w:sz="0" w:space="0" w:color="auto"/>
            <w:bottom w:val="none" w:sz="0" w:space="0" w:color="auto"/>
            <w:right w:val="none" w:sz="0" w:space="0" w:color="auto"/>
          </w:divBdr>
        </w:div>
        <w:div w:id="311643189">
          <w:marLeft w:val="0"/>
          <w:marRight w:val="0"/>
          <w:marTop w:val="0"/>
          <w:marBottom w:val="0"/>
          <w:divBdr>
            <w:top w:val="none" w:sz="0" w:space="0" w:color="auto"/>
            <w:left w:val="none" w:sz="0" w:space="0" w:color="auto"/>
            <w:bottom w:val="none" w:sz="0" w:space="0" w:color="auto"/>
            <w:right w:val="none" w:sz="0" w:space="0" w:color="auto"/>
          </w:divBdr>
        </w:div>
        <w:div w:id="662439666">
          <w:marLeft w:val="0"/>
          <w:marRight w:val="0"/>
          <w:marTop w:val="0"/>
          <w:marBottom w:val="0"/>
          <w:divBdr>
            <w:top w:val="none" w:sz="0" w:space="0" w:color="auto"/>
            <w:left w:val="none" w:sz="0" w:space="0" w:color="auto"/>
            <w:bottom w:val="none" w:sz="0" w:space="0" w:color="auto"/>
            <w:right w:val="none" w:sz="0" w:space="0" w:color="auto"/>
          </w:divBdr>
        </w:div>
        <w:div w:id="664744992">
          <w:marLeft w:val="0"/>
          <w:marRight w:val="0"/>
          <w:marTop w:val="0"/>
          <w:marBottom w:val="0"/>
          <w:divBdr>
            <w:top w:val="none" w:sz="0" w:space="0" w:color="auto"/>
            <w:left w:val="none" w:sz="0" w:space="0" w:color="auto"/>
            <w:bottom w:val="none" w:sz="0" w:space="0" w:color="auto"/>
            <w:right w:val="none" w:sz="0" w:space="0" w:color="auto"/>
          </w:divBdr>
        </w:div>
        <w:div w:id="726102102">
          <w:marLeft w:val="0"/>
          <w:marRight w:val="0"/>
          <w:marTop w:val="0"/>
          <w:marBottom w:val="0"/>
          <w:divBdr>
            <w:top w:val="none" w:sz="0" w:space="0" w:color="auto"/>
            <w:left w:val="none" w:sz="0" w:space="0" w:color="auto"/>
            <w:bottom w:val="none" w:sz="0" w:space="0" w:color="auto"/>
            <w:right w:val="none" w:sz="0" w:space="0" w:color="auto"/>
          </w:divBdr>
        </w:div>
        <w:div w:id="916477127">
          <w:marLeft w:val="0"/>
          <w:marRight w:val="0"/>
          <w:marTop w:val="0"/>
          <w:marBottom w:val="0"/>
          <w:divBdr>
            <w:top w:val="none" w:sz="0" w:space="0" w:color="auto"/>
            <w:left w:val="none" w:sz="0" w:space="0" w:color="auto"/>
            <w:bottom w:val="none" w:sz="0" w:space="0" w:color="auto"/>
            <w:right w:val="none" w:sz="0" w:space="0" w:color="auto"/>
          </w:divBdr>
        </w:div>
        <w:div w:id="920260366">
          <w:marLeft w:val="0"/>
          <w:marRight w:val="0"/>
          <w:marTop w:val="0"/>
          <w:marBottom w:val="0"/>
          <w:divBdr>
            <w:top w:val="none" w:sz="0" w:space="0" w:color="auto"/>
            <w:left w:val="none" w:sz="0" w:space="0" w:color="auto"/>
            <w:bottom w:val="none" w:sz="0" w:space="0" w:color="auto"/>
            <w:right w:val="none" w:sz="0" w:space="0" w:color="auto"/>
          </w:divBdr>
        </w:div>
        <w:div w:id="929044567">
          <w:marLeft w:val="0"/>
          <w:marRight w:val="0"/>
          <w:marTop w:val="0"/>
          <w:marBottom w:val="0"/>
          <w:divBdr>
            <w:top w:val="none" w:sz="0" w:space="0" w:color="auto"/>
            <w:left w:val="none" w:sz="0" w:space="0" w:color="auto"/>
            <w:bottom w:val="none" w:sz="0" w:space="0" w:color="auto"/>
            <w:right w:val="none" w:sz="0" w:space="0" w:color="auto"/>
          </w:divBdr>
        </w:div>
        <w:div w:id="986593592">
          <w:marLeft w:val="0"/>
          <w:marRight w:val="0"/>
          <w:marTop w:val="0"/>
          <w:marBottom w:val="0"/>
          <w:divBdr>
            <w:top w:val="none" w:sz="0" w:space="0" w:color="auto"/>
            <w:left w:val="none" w:sz="0" w:space="0" w:color="auto"/>
            <w:bottom w:val="none" w:sz="0" w:space="0" w:color="auto"/>
            <w:right w:val="none" w:sz="0" w:space="0" w:color="auto"/>
          </w:divBdr>
        </w:div>
        <w:div w:id="1112432554">
          <w:marLeft w:val="0"/>
          <w:marRight w:val="0"/>
          <w:marTop w:val="0"/>
          <w:marBottom w:val="0"/>
          <w:divBdr>
            <w:top w:val="none" w:sz="0" w:space="0" w:color="auto"/>
            <w:left w:val="none" w:sz="0" w:space="0" w:color="auto"/>
            <w:bottom w:val="none" w:sz="0" w:space="0" w:color="auto"/>
            <w:right w:val="none" w:sz="0" w:space="0" w:color="auto"/>
          </w:divBdr>
        </w:div>
        <w:div w:id="1190609379">
          <w:marLeft w:val="0"/>
          <w:marRight w:val="0"/>
          <w:marTop w:val="0"/>
          <w:marBottom w:val="0"/>
          <w:divBdr>
            <w:top w:val="none" w:sz="0" w:space="0" w:color="auto"/>
            <w:left w:val="none" w:sz="0" w:space="0" w:color="auto"/>
            <w:bottom w:val="none" w:sz="0" w:space="0" w:color="auto"/>
            <w:right w:val="none" w:sz="0" w:space="0" w:color="auto"/>
          </w:divBdr>
        </w:div>
        <w:div w:id="1406293179">
          <w:marLeft w:val="0"/>
          <w:marRight w:val="0"/>
          <w:marTop w:val="0"/>
          <w:marBottom w:val="0"/>
          <w:divBdr>
            <w:top w:val="none" w:sz="0" w:space="0" w:color="auto"/>
            <w:left w:val="none" w:sz="0" w:space="0" w:color="auto"/>
            <w:bottom w:val="none" w:sz="0" w:space="0" w:color="auto"/>
            <w:right w:val="none" w:sz="0" w:space="0" w:color="auto"/>
          </w:divBdr>
        </w:div>
        <w:div w:id="1745644650">
          <w:marLeft w:val="0"/>
          <w:marRight w:val="0"/>
          <w:marTop w:val="0"/>
          <w:marBottom w:val="0"/>
          <w:divBdr>
            <w:top w:val="none" w:sz="0" w:space="0" w:color="auto"/>
            <w:left w:val="none" w:sz="0" w:space="0" w:color="auto"/>
            <w:bottom w:val="none" w:sz="0" w:space="0" w:color="auto"/>
            <w:right w:val="none" w:sz="0" w:space="0" w:color="auto"/>
          </w:divBdr>
        </w:div>
        <w:div w:id="1868830717">
          <w:marLeft w:val="0"/>
          <w:marRight w:val="0"/>
          <w:marTop w:val="0"/>
          <w:marBottom w:val="0"/>
          <w:divBdr>
            <w:top w:val="none" w:sz="0" w:space="0" w:color="auto"/>
            <w:left w:val="none" w:sz="0" w:space="0" w:color="auto"/>
            <w:bottom w:val="none" w:sz="0" w:space="0" w:color="auto"/>
            <w:right w:val="none" w:sz="0" w:space="0" w:color="auto"/>
          </w:divBdr>
        </w:div>
        <w:div w:id="1917473094">
          <w:marLeft w:val="0"/>
          <w:marRight w:val="0"/>
          <w:marTop w:val="0"/>
          <w:marBottom w:val="0"/>
          <w:divBdr>
            <w:top w:val="none" w:sz="0" w:space="0" w:color="auto"/>
            <w:left w:val="none" w:sz="0" w:space="0" w:color="auto"/>
            <w:bottom w:val="none" w:sz="0" w:space="0" w:color="auto"/>
            <w:right w:val="none" w:sz="0" w:space="0" w:color="auto"/>
          </w:divBdr>
        </w:div>
      </w:divsChild>
    </w:div>
    <w:div w:id="720833183">
      <w:bodyDiv w:val="1"/>
      <w:marLeft w:val="0"/>
      <w:marRight w:val="0"/>
      <w:marTop w:val="0"/>
      <w:marBottom w:val="0"/>
      <w:divBdr>
        <w:top w:val="none" w:sz="0" w:space="0" w:color="auto"/>
        <w:left w:val="none" w:sz="0" w:space="0" w:color="auto"/>
        <w:bottom w:val="none" w:sz="0" w:space="0" w:color="auto"/>
        <w:right w:val="none" w:sz="0" w:space="0" w:color="auto"/>
      </w:divBdr>
    </w:div>
    <w:div w:id="721254697">
      <w:bodyDiv w:val="1"/>
      <w:marLeft w:val="0"/>
      <w:marRight w:val="0"/>
      <w:marTop w:val="0"/>
      <w:marBottom w:val="0"/>
      <w:divBdr>
        <w:top w:val="none" w:sz="0" w:space="0" w:color="auto"/>
        <w:left w:val="none" w:sz="0" w:space="0" w:color="auto"/>
        <w:bottom w:val="none" w:sz="0" w:space="0" w:color="auto"/>
        <w:right w:val="none" w:sz="0" w:space="0" w:color="auto"/>
      </w:divBdr>
    </w:div>
    <w:div w:id="730075871">
      <w:bodyDiv w:val="1"/>
      <w:marLeft w:val="0"/>
      <w:marRight w:val="0"/>
      <w:marTop w:val="0"/>
      <w:marBottom w:val="0"/>
      <w:divBdr>
        <w:top w:val="none" w:sz="0" w:space="0" w:color="auto"/>
        <w:left w:val="none" w:sz="0" w:space="0" w:color="auto"/>
        <w:bottom w:val="none" w:sz="0" w:space="0" w:color="auto"/>
        <w:right w:val="none" w:sz="0" w:space="0" w:color="auto"/>
      </w:divBdr>
    </w:div>
    <w:div w:id="731931602">
      <w:bodyDiv w:val="1"/>
      <w:marLeft w:val="0"/>
      <w:marRight w:val="0"/>
      <w:marTop w:val="0"/>
      <w:marBottom w:val="0"/>
      <w:divBdr>
        <w:top w:val="none" w:sz="0" w:space="0" w:color="auto"/>
        <w:left w:val="none" w:sz="0" w:space="0" w:color="auto"/>
        <w:bottom w:val="none" w:sz="0" w:space="0" w:color="auto"/>
        <w:right w:val="none" w:sz="0" w:space="0" w:color="auto"/>
      </w:divBdr>
    </w:div>
    <w:div w:id="737359884">
      <w:bodyDiv w:val="1"/>
      <w:marLeft w:val="0"/>
      <w:marRight w:val="0"/>
      <w:marTop w:val="0"/>
      <w:marBottom w:val="0"/>
      <w:divBdr>
        <w:top w:val="none" w:sz="0" w:space="0" w:color="auto"/>
        <w:left w:val="none" w:sz="0" w:space="0" w:color="auto"/>
        <w:bottom w:val="none" w:sz="0" w:space="0" w:color="auto"/>
        <w:right w:val="none" w:sz="0" w:space="0" w:color="auto"/>
      </w:divBdr>
    </w:div>
    <w:div w:id="739016510">
      <w:bodyDiv w:val="1"/>
      <w:marLeft w:val="0"/>
      <w:marRight w:val="0"/>
      <w:marTop w:val="0"/>
      <w:marBottom w:val="0"/>
      <w:divBdr>
        <w:top w:val="none" w:sz="0" w:space="0" w:color="auto"/>
        <w:left w:val="none" w:sz="0" w:space="0" w:color="auto"/>
        <w:bottom w:val="none" w:sz="0" w:space="0" w:color="auto"/>
        <w:right w:val="none" w:sz="0" w:space="0" w:color="auto"/>
      </w:divBdr>
    </w:div>
    <w:div w:id="739132351">
      <w:bodyDiv w:val="1"/>
      <w:marLeft w:val="0"/>
      <w:marRight w:val="0"/>
      <w:marTop w:val="0"/>
      <w:marBottom w:val="0"/>
      <w:divBdr>
        <w:top w:val="none" w:sz="0" w:space="0" w:color="auto"/>
        <w:left w:val="none" w:sz="0" w:space="0" w:color="auto"/>
        <w:bottom w:val="none" w:sz="0" w:space="0" w:color="auto"/>
        <w:right w:val="none" w:sz="0" w:space="0" w:color="auto"/>
      </w:divBdr>
    </w:div>
    <w:div w:id="742920822">
      <w:bodyDiv w:val="1"/>
      <w:marLeft w:val="0"/>
      <w:marRight w:val="0"/>
      <w:marTop w:val="0"/>
      <w:marBottom w:val="0"/>
      <w:divBdr>
        <w:top w:val="none" w:sz="0" w:space="0" w:color="auto"/>
        <w:left w:val="none" w:sz="0" w:space="0" w:color="auto"/>
        <w:bottom w:val="none" w:sz="0" w:space="0" w:color="auto"/>
        <w:right w:val="none" w:sz="0" w:space="0" w:color="auto"/>
      </w:divBdr>
    </w:div>
    <w:div w:id="746683725">
      <w:bodyDiv w:val="1"/>
      <w:marLeft w:val="0"/>
      <w:marRight w:val="0"/>
      <w:marTop w:val="0"/>
      <w:marBottom w:val="0"/>
      <w:divBdr>
        <w:top w:val="none" w:sz="0" w:space="0" w:color="auto"/>
        <w:left w:val="none" w:sz="0" w:space="0" w:color="auto"/>
        <w:bottom w:val="none" w:sz="0" w:space="0" w:color="auto"/>
        <w:right w:val="none" w:sz="0" w:space="0" w:color="auto"/>
      </w:divBdr>
    </w:div>
    <w:div w:id="754938742">
      <w:bodyDiv w:val="1"/>
      <w:marLeft w:val="0"/>
      <w:marRight w:val="0"/>
      <w:marTop w:val="0"/>
      <w:marBottom w:val="0"/>
      <w:divBdr>
        <w:top w:val="none" w:sz="0" w:space="0" w:color="auto"/>
        <w:left w:val="none" w:sz="0" w:space="0" w:color="auto"/>
        <w:bottom w:val="none" w:sz="0" w:space="0" w:color="auto"/>
        <w:right w:val="none" w:sz="0" w:space="0" w:color="auto"/>
      </w:divBdr>
    </w:div>
    <w:div w:id="755857370">
      <w:bodyDiv w:val="1"/>
      <w:marLeft w:val="0"/>
      <w:marRight w:val="0"/>
      <w:marTop w:val="0"/>
      <w:marBottom w:val="0"/>
      <w:divBdr>
        <w:top w:val="none" w:sz="0" w:space="0" w:color="auto"/>
        <w:left w:val="none" w:sz="0" w:space="0" w:color="auto"/>
        <w:bottom w:val="none" w:sz="0" w:space="0" w:color="auto"/>
        <w:right w:val="none" w:sz="0" w:space="0" w:color="auto"/>
      </w:divBdr>
    </w:div>
    <w:div w:id="776799897">
      <w:bodyDiv w:val="1"/>
      <w:marLeft w:val="0"/>
      <w:marRight w:val="0"/>
      <w:marTop w:val="0"/>
      <w:marBottom w:val="0"/>
      <w:divBdr>
        <w:top w:val="none" w:sz="0" w:space="0" w:color="auto"/>
        <w:left w:val="none" w:sz="0" w:space="0" w:color="auto"/>
        <w:bottom w:val="none" w:sz="0" w:space="0" w:color="auto"/>
        <w:right w:val="none" w:sz="0" w:space="0" w:color="auto"/>
      </w:divBdr>
    </w:div>
    <w:div w:id="779884961">
      <w:bodyDiv w:val="1"/>
      <w:marLeft w:val="0"/>
      <w:marRight w:val="0"/>
      <w:marTop w:val="0"/>
      <w:marBottom w:val="0"/>
      <w:divBdr>
        <w:top w:val="none" w:sz="0" w:space="0" w:color="auto"/>
        <w:left w:val="none" w:sz="0" w:space="0" w:color="auto"/>
        <w:bottom w:val="none" w:sz="0" w:space="0" w:color="auto"/>
        <w:right w:val="none" w:sz="0" w:space="0" w:color="auto"/>
      </w:divBdr>
    </w:div>
    <w:div w:id="796140288">
      <w:bodyDiv w:val="1"/>
      <w:marLeft w:val="0"/>
      <w:marRight w:val="0"/>
      <w:marTop w:val="0"/>
      <w:marBottom w:val="0"/>
      <w:divBdr>
        <w:top w:val="none" w:sz="0" w:space="0" w:color="auto"/>
        <w:left w:val="none" w:sz="0" w:space="0" w:color="auto"/>
        <w:bottom w:val="none" w:sz="0" w:space="0" w:color="auto"/>
        <w:right w:val="none" w:sz="0" w:space="0" w:color="auto"/>
      </w:divBdr>
    </w:div>
    <w:div w:id="796414241">
      <w:bodyDiv w:val="1"/>
      <w:marLeft w:val="0"/>
      <w:marRight w:val="0"/>
      <w:marTop w:val="0"/>
      <w:marBottom w:val="0"/>
      <w:divBdr>
        <w:top w:val="none" w:sz="0" w:space="0" w:color="auto"/>
        <w:left w:val="none" w:sz="0" w:space="0" w:color="auto"/>
        <w:bottom w:val="none" w:sz="0" w:space="0" w:color="auto"/>
        <w:right w:val="none" w:sz="0" w:space="0" w:color="auto"/>
      </w:divBdr>
    </w:div>
    <w:div w:id="808864395">
      <w:bodyDiv w:val="1"/>
      <w:marLeft w:val="0"/>
      <w:marRight w:val="0"/>
      <w:marTop w:val="0"/>
      <w:marBottom w:val="0"/>
      <w:divBdr>
        <w:top w:val="none" w:sz="0" w:space="0" w:color="auto"/>
        <w:left w:val="none" w:sz="0" w:space="0" w:color="auto"/>
        <w:bottom w:val="none" w:sz="0" w:space="0" w:color="auto"/>
        <w:right w:val="none" w:sz="0" w:space="0" w:color="auto"/>
      </w:divBdr>
    </w:div>
    <w:div w:id="812256539">
      <w:bodyDiv w:val="1"/>
      <w:marLeft w:val="0"/>
      <w:marRight w:val="0"/>
      <w:marTop w:val="0"/>
      <w:marBottom w:val="0"/>
      <w:divBdr>
        <w:top w:val="none" w:sz="0" w:space="0" w:color="auto"/>
        <w:left w:val="none" w:sz="0" w:space="0" w:color="auto"/>
        <w:bottom w:val="none" w:sz="0" w:space="0" w:color="auto"/>
        <w:right w:val="none" w:sz="0" w:space="0" w:color="auto"/>
      </w:divBdr>
    </w:div>
    <w:div w:id="818956984">
      <w:bodyDiv w:val="1"/>
      <w:marLeft w:val="0"/>
      <w:marRight w:val="0"/>
      <w:marTop w:val="0"/>
      <w:marBottom w:val="0"/>
      <w:divBdr>
        <w:top w:val="none" w:sz="0" w:space="0" w:color="auto"/>
        <w:left w:val="none" w:sz="0" w:space="0" w:color="auto"/>
        <w:bottom w:val="none" w:sz="0" w:space="0" w:color="auto"/>
        <w:right w:val="none" w:sz="0" w:space="0" w:color="auto"/>
      </w:divBdr>
    </w:div>
    <w:div w:id="819273050">
      <w:bodyDiv w:val="1"/>
      <w:marLeft w:val="0"/>
      <w:marRight w:val="0"/>
      <w:marTop w:val="0"/>
      <w:marBottom w:val="0"/>
      <w:divBdr>
        <w:top w:val="none" w:sz="0" w:space="0" w:color="auto"/>
        <w:left w:val="none" w:sz="0" w:space="0" w:color="auto"/>
        <w:bottom w:val="none" w:sz="0" w:space="0" w:color="auto"/>
        <w:right w:val="none" w:sz="0" w:space="0" w:color="auto"/>
      </w:divBdr>
    </w:div>
    <w:div w:id="820269997">
      <w:bodyDiv w:val="1"/>
      <w:marLeft w:val="0"/>
      <w:marRight w:val="0"/>
      <w:marTop w:val="0"/>
      <w:marBottom w:val="0"/>
      <w:divBdr>
        <w:top w:val="none" w:sz="0" w:space="0" w:color="auto"/>
        <w:left w:val="none" w:sz="0" w:space="0" w:color="auto"/>
        <w:bottom w:val="none" w:sz="0" w:space="0" w:color="auto"/>
        <w:right w:val="none" w:sz="0" w:space="0" w:color="auto"/>
      </w:divBdr>
    </w:div>
    <w:div w:id="823085762">
      <w:bodyDiv w:val="1"/>
      <w:marLeft w:val="0"/>
      <w:marRight w:val="0"/>
      <w:marTop w:val="0"/>
      <w:marBottom w:val="0"/>
      <w:divBdr>
        <w:top w:val="none" w:sz="0" w:space="0" w:color="auto"/>
        <w:left w:val="none" w:sz="0" w:space="0" w:color="auto"/>
        <w:bottom w:val="none" w:sz="0" w:space="0" w:color="auto"/>
        <w:right w:val="none" w:sz="0" w:space="0" w:color="auto"/>
      </w:divBdr>
    </w:div>
    <w:div w:id="825631445">
      <w:bodyDiv w:val="1"/>
      <w:marLeft w:val="0"/>
      <w:marRight w:val="0"/>
      <w:marTop w:val="0"/>
      <w:marBottom w:val="0"/>
      <w:divBdr>
        <w:top w:val="none" w:sz="0" w:space="0" w:color="auto"/>
        <w:left w:val="none" w:sz="0" w:space="0" w:color="auto"/>
        <w:bottom w:val="none" w:sz="0" w:space="0" w:color="auto"/>
        <w:right w:val="none" w:sz="0" w:space="0" w:color="auto"/>
      </w:divBdr>
    </w:div>
    <w:div w:id="827480138">
      <w:bodyDiv w:val="1"/>
      <w:marLeft w:val="0"/>
      <w:marRight w:val="0"/>
      <w:marTop w:val="0"/>
      <w:marBottom w:val="0"/>
      <w:divBdr>
        <w:top w:val="none" w:sz="0" w:space="0" w:color="auto"/>
        <w:left w:val="none" w:sz="0" w:space="0" w:color="auto"/>
        <w:bottom w:val="none" w:sz="0" w:space="0" w:color="auto"/>
        <w:right w:val="none" w:sz="0" w:space="0" w:color="auto"/>
      </w:divBdr>
    </w:div>
    <w:div w:id="835996424">
      <w:bodyDiv w:val="1"/>
      <w:marLeft w:val="0"/>
      <w:marRight w:val="0"/>
      <w:marTop w:val="0"/>
      <w:marBottom w:val="0"/>
      <w:divBdr>
        <w:top w:val="none" w:sz="0" w:space="0" w:color="auto"/>
        <w:left w:val="none" w:sz="0" w:space="0" w:color="auto"/>
        <w:bottom w:val="none" w:sz="0" w:space="0" w:color="auto"/>
        <w:right w:val="none" w:sz="0" w:space="0" w:color="auto"/>
      </w:divBdr>
    </w:div>
    <w:div w:id="836966165">
      <w:bodyDiv w:val="1"/>
      <w:marLeft w:val="0"/>
      <w:marRight w:val="0"/>
      <w:marTop w:val="0"/>
      <w:marBottom w:val="0"/>
      <w:divBdr>
        <w:top w:val="none" w:sz="0" w:space="0" w:color="auto"/>
        <w:left w:val="none" w:sz="0" w:space="0" w:color="auto"/>
        <w:bottom w:val="none" w:sz="0" w:space="0" w:color="auto"/>
        <w:right w:val="none" w:sz="0" w:space="0" w:color="auto"/>
      </w:divBdr>
    </w:div>
    <w:div w:id="842159423">
      <w:bodyDiv w:val="1"/>
      <w:marLeft w:val="0"/>
      <w:marRight w:val="0"/>
      <w:marTop w:val="0"/>
      <w:marBottom w:val="0"/>
      <w:divBdr>
        <w:top w:val="none" w:sz="0" w:space="0" w:color="auto"/>
        <w:left w:val="none" w:sz="0" w:space="0" w:color="auto"/>
        <w:bottom w:val="none" w:sz="0" w:space="0" w:color="auto"/>
        <w:right w:val="none" w:sz="0" w:space="0" w:color="auto"/>
      </w:divBdr>
    </w:div>
    <w:div w:id="844785142">
      <w:bodyDiv w:val="1"/>
      <w:marLeft w:val="0"/>
      <w:marRight w:val="0"/>
      <w:marTop w:val="0"/>
      <w:marBottom w:val="0"/>
      <w:divBdr>
        <w:top w:val="none" w:sz="0" w:space="0" w:color="auto"/>
        <w:left w:val="none" w:sz="0" w:space="0" w:color="auto"/>
        <w:bottom w:val="none" w:sz="0" w:space="0" w:color="auto"/>
        <w:right w:val="none" w:sz="0" w:space="0" w:color="auto"/>
      </w:divBdr>
    </w:div>
    <w:div w:id="847133311">
      <w:bodyDiv w:val="1"/>
      <w:marLeft w:val="0"/>
      <w:marRight w:val="0"/>
      <w:marTop w:val="0"/>
      <w:marBottom w:val="0"/>
      <w:divBdr>
        <w:top w:val="none" w:sz="0" w:space="0" w:color="auto"/>
        <w:left w:val="none" w:sz="0" w:space="0" w:color="auto"/>
        <w:bottom w:val="none" w:sz="0" w:space="0" w:color="auto"/>
        <w:right w:val="none" w:sz="0" w:space="0" w:color="auto"/>
      </w:divBdr>
    </w:div>
    <w:div w:id="850995862">
      <w:bodyDiv w:val="1"/>
      <w:marLeft w:val="0"/>
      <w:marRight w:val="0"/>
      <w:marTop w:val="0"/>
      <w:marBottom w:val="0"/>
      <w:divBdr>
        <w:top w:val="none" w:sz="0" w:space="0" w:color="auto"/>
        <w:left w:val="none" w:sz="0" w:space="0" w:color="auto"/>
        <w:bottom w:val="none" w:sz="0" w:space="0" w:color="auto"/>
        <w:right w:val="none" w:sz="0" w:space="0" w:color="auto"/>
      </w:divBdr>
    </w:div>
    <w:div w:id="851603824">
      <w:bodyDiv w:val="1"/>
      <w:marLeft w:val="0"/>
      <w:marRight w:val="0"/>
      <w:marTop w:val="0"/>
      <w:marBottom w:val="0"/>
      <w:divBdr>
        <w:top w:val="none" w:sz="0" w:space="0" w:color="auto"/>
        <w:left w:val="none" w:sz="0" w:space="0" w:color="auto"/>
        <w:bottom w:val="none" w:sz="0" w:space="0" w:color="auto"/>
        <w:right w:val="none" w:sz="0" w:space="0" w:color="auto"/>
      </w:divBdr>
    </w:div>
    <w:div w:id="858352966">
      <w:bodyDiv w:val="1"/>
      <w:marLeft w:val="0"/>
      <w:marRight w:val="0"/>
      <w:marTop w:val="0"/>
      <w:marBottom w:val="0"/>
      <w:divBdr>
        <w:top w:val="none" w:sz="0" w:space="0" w:color="auto"/>
        <w:left w:val="none" w:sz="0" w:space="0" w:color="auto"/>
        <w:bottom w:val="none" w:sz="0" w:space="0" w:color="auto"/>
        <w:right w:val="none" w:sz="0" w:space="0" w:color="auto"/>
      </w:divBdr>
    </w:div>
    <w:div w:id="859781610">
      <w:bodyDiv w:val="1"/>
      <w:marLeft w:val="0"/>
      <w:marRight w:val="0"/>
      <w:marTop w:val="0"/>
      <w:marBottom w:val="0"/>
      <w:divBdr>
        <w:top w:val="none" w:sz="0" w:space="0" w:color="auto"/>
        <w:left w:val="none" w:sz="0" w:space="0" w:color="auto"/>
        <w:bottom w:val="none" w:sz="0" w:space="0" w:color="auto"/>
        <w:right w:val="none" w:sz="0" w:space="0" w:color="auto"/>
      </w:divBdr>
    </w:div>
    <w:div w:id="860826304">
      <w:bodyDiv w:val="1"/>
      <w:marLeft w:val="0"/>
      <w:marRight w:val="0"/>
      <w:marTop w:val="0"/>
      <w:marBottom w:val="0"/>
      <w:divBdr>
        <w:top w:val="none" w:sz="0" w:space="0" w:color="auto"/>
        <w:left w:val="none" w:sz="0" w:space="0" w:color="auto"/>
        <w:bottom w:val="none" w:sz="0" w:space="0" w:color="auto"/>
        <w:right w:val="none" w:sz="0" w:space="0" w:color="auto"/>
      </w:divBdr>
    </w:div>
    <w:div w:id="865487401">
      <w:bodyDiv w:val="1"/>
      <w:marLeft w:val="0"/>
      <w:marRight w:val="0"/>
      <w:marTop w:val="0"/>
      <w:marBottom w:val="0"/>
      <w:divBdr>
        <w:top w:val="none" w:sz="0" w:space="0" w:color="auto"/>
        <w:left w:val="none" w:sz="0" w:space="0" w:color="auto"/>
        <w:bottom w:val="none" w:sz="0" w:space="0" w:color="auto"/>
        <w:right w:val="none" w:sz="0" w:space="0" w:color="auto"/>
      </w:divBdr>
    </w:div>
    <w:div w:id="870797661">
      <w:bodyDiv w:val="1"/>
      <w:marLeft w:val="0"/>
      <w:marRight w:val="0"/>
      <w:marTop w:val="0"/>
      <w:marBottom w:val="0"/>
      <w:divBdr>
        <w:top w:val="none" w:sz="0" w:space="0" w:color="auto"/>
        <w:left w:val="none" w:sz="0" w:space="0" w:color="auto"/>
        <w:bottom w:val="none" w:sz="0" w:space="0" w:color="auto"/>
        <w:right w:val="none" w:sz="0" w:space="0" w:color="auto"/>
      </w:divBdr>
    </w:div>
    <w:div w:id="879511159">
      <w:bodyDiv w:val="1"/>
      <w:marLeft w:val="0"/>
      <w:marRight w:val="0"/>
      <w:marTop w:val="0"/>
      <w:marBottom w:val="0"/>
      <w:divBdr>
        <w:top w:val="none" w:sz="0" w:space="0" w:color="auto"/>
        <w:left w:val="none" w:sz="0" w:space="0" w:color="auto"/>
        <w:bottom w:val="none" w:sz="0" w:space="0" w:color="auto"/>
        <w:right w:val="none" w:sz="0" w:space="0" w:color="auto"/>
      </w:divBdr>
    </w:div>
    <w:div w:id="884367064">
      <w:bodyDiv w:val="1"/>
      <w:marLeft w:val="0"/>
      <w:marRight w:val="0"/>
      <w:marTop w:val="0"/>
      <w:marBottom w:val="0"/>
      <w:divBdr>
        <w:top w:val="none" w:sz="0" w:space="0" w:color="auto"/>
        <w:left w:val="none" w:sz="0" w:space="0" w:color="auto"/>
        <w:bottom w:val="none" w:sz="0" w:space="0" w:color="auto"/>
        <w:right w:val="none" w:sz="0" w:space="0" w:color="auto"/>
      </w:divBdr>
    </w:div>
    <w:div w:id="886379435">
      <w:bodyDiv w:val="1"/>
      <w:marLeft w:val="0"/>
      <w:marRight w:val="0"/>
      <w:marTop w:val="0"/>
      <w:marBottom w:val="0"/>
      <w:divBdr>
        <w:top w:val="none" w:sz="0" w:space="0" w:color="auto"/>
        <w:left w:val="none" w:sz="0" w:space="0" w:color="auto"/>
        <w:bottom w:val="none" w:sz="0" w:space="0" w:color="auto"/>
        <w:right w:val="none" w:sz="0" w:space="0" w:color="auto"/>
      </w:divBdr>
    </w:div>
    <w:div w:id="886573575">
      <w:bodyDiv w:val="1"/>
      <w:marLeft w:val="0"/>
      <w:marRight w:val="0"/>
      <w:marTop w:val="0"/>
      <w:marBottom w:val="0"/>
      <w:divBdr>
        <w:top w:val="none" w:sz="0" w:space="0" w:color="auto"/>
        <w:left w:val="none" w:sz="0" w:space="0" w:color="auto"/>
        <w:bottom w:val="none" w:sz="0" w:space="0" w:color="auto"/>
        <w:right w:val="none" w:sz="0" w:space="0" w:color="auto"/>
      </w:divBdr>
    </w:div>
    <w:div w:id="891429140">
      <w:bodyDiv w:val="1"/>
      <w:marLeft w:val="0"/>
      <w:marRight w:val="0"/>
      <w:marTop w:val="0"/>
      <w:marBottom w:val="0"/>
      <w:divBdr>
        <w:top w:val="none" w:sz="0" w:space="0" w:color="auto"/>
        <w:left w:val="none" w:sz="0" w:space="0" w:color="auto"/>
        <w:bottom w:val="none" w:sz="0" w:space="0" w:color="auto"/>
        <w:right w:val="none" w:sz="0" w:space="0" w:color="auto"/>
      </w:divBdr>
    </w:div>
    <w:div w:id="893077696">
      <w:bodyDiv w:val="1"/>
      <w:marLeft w:val="0"/>
      <w:marRight w:val="0"/>
      <w:marTop w:val="0"/>
      <w:marBottom w:val="0"/>
      <w:divBdr>
        <w:top w:val="none" w:sz="0" w:space="0" w:color="auto"/>
        <w:left w:val="none" w:sz="0" w:space="0" w:color="auto"/>
        <w:bottom w:val="none" w:sz="0" w:space="0" w:color="auto"/>
        <w:right w:val="none" w:sz="0" w:space="0" w:color="auto"/>
      </w:divBdr>
    </w:div>
    <w:div w:id="898443313">
      <w:bodyDiv w:val="1"/>
      <w:marLeft w:val="0"/>
      <w:marRight w:val="0"/>
      <w:marTop w:val="0"/>
      <w:marBottom w:val="0"/>
      <w:divBdr>
        <w:top w:val="none" w:sz="0" w:space="0" w:color="auto"/>
        <w:left w:val="none" w:sz="0" w:space="0" w:color="auto"/>
        <w:bottom w:val="none" w:sz="0" w:space="0" w:color="auto"/>
        <w:right w:val="none" w:sz="0" w:space="0" w:color="auto"/>
      </w:divBdr>
    </w:div>
    <w:div w:id="902523499">
      <w:bodyDiv w:val="1"/>
      <w:marLeft w:val="0"/>
      <w:marRight w:val="0"/>
      <w:marTop w:val="0"/>
      <w:marBottom w:val="0"/>
      <w:divBdr>
        <w:top w:val="none" w:sz="0" w:space="0" w:color="auto"/>
        <w:left w:val="none" w:sz="0" w:space="0" w:color="auto"/>
        <w:bottom w:val="none" w:sz="0" w:space="0" w:color="auto"/>
        <w:right w:val="none" w:sz="0" w:space="0" w:color="auto"/>
      </w:divBdr>
    </w:div>
    <w:div w:id="906764926">
      <w:bodyDiv w:val="1"/>
      <w:marLeft w:val="0"/>
      <w:marRight w:val="0"/>
      <w:marTop w:val="0"/>
      <w:marBottom w:val="0"/>
      <w:divBdr>
        <w:top w:val="none" w:sz="0" w:space="0" w:color="auto"/>
        <w:left w:val="none" w:sz="0" w:space="0" w:color="auto"/>
        <w:bottom w:val="none" w:sz="0" w:space="0" w:color="auto"/>
        <w:right w:val="none" w:sz="0" w:space="0" w:color="auto"/>
      </w:divBdr>
    </w:div>
    <w:div w:id="909467447">
      <w:bodyDiv w:val="1"/>
      <w:marLeft w:val="0"/>
      <w:marRight w:val="0"/>
      <w:marTop w:val="0"/>
      <w:marBottom w:val="0"/>
      <w:divBdr>
        <w:top w:val="none" w:sz="0" w:space="0" w:color="auto"/>
        <w:left w:val="none" w:sz="0" w:space="0" w:color="auto"/>
        <w:bottom w:val="none" w:sz="0" w:space="0" w:color="auto"/>
        <w:right w:val="none" w:sz="0" w:space="0" w:color="auto"/>
      </w:divBdr>
    </w:div>
    <w:div w:id="913666977">
      <w:bodyDiv w:val="1"/>
      <w:marLeft w:val="0"/>
      <w:marRight w:val="0"/>
      <w:marTop w:val="0"/>
      <w:marBottom w:val="0"/>
      <w:divBdr>
        <w:top w:val="none" w:sz="0" w:space="0" w:color="auto"/>
        <w:left w:val="none" w:sz="0" w:space="0" w:color="auto"/>
        <w:bottom w:val="none" w:sz="0" w:space="0" w:color="auto"/>
        <w:right w:val="none" w:sz="0" w:space="0" w:color="auto"/>
      </w:divBdr>
    </w:div>
    <w:div w:id="921333439">
      <w:bodyDiv w:val="1"/>
      <w:marLeft w:val="0"/>
      <w:marRight w:val="0"/>
      <w:marTop w:val="0"/>
      <w:marBottom w:val="0"/>
      <w:divBdr>
        <w:top w:val="none" w:sz="0" w:space="0" w:color="auto"/>
        <w:left w:val="none" w:sz="0" w:space="0" w:color="auto"/>
        <w:bottom w:val="none" w:sz="0" w:space="0" w:color="auto"/>
        <w:right w:val="none" w:sz="0" w:space="0" w:color="auto"/>
      </w:divBdr>
    </w:div>
    <w:div w:id="924606663">
      <w:bodyDiv w:val="1"/>
      <w:marLeft w:val="0"/>
      <w:marRight w:val="0"/>
      <w:marTop w:val="0"/>
      <w:marBottom w:val="0"/>
      <w:divBdr>
        <w:top w:val="none" w:sz="0" w:space="0" w:color="auto"/>
        <w:left w:val="none" w:sz="0" w:space="0" w:color="auto"/>
        <w:bottom w:val="none" w:sz="0" w:space="0" w:color="auto"/>
        <w:right w:val="none" w:sz="0" w:space="0" w:color="auto"/>
      </w:divBdr>
    </w:div>
    <w:div w:id="932711418">
      <w:bodyDiv w:val="1"/>
      <w:marLeft w:val="0"/>
      <w:marRight w:val="0"/>
      <w:marTop w:val="0"/>
      <w:marBottom w:val="0"/>
      <w:divBdr>
        <w:top w:val="none" w:sz="0" w:space="0" w:color="auto"/>
        <w:left w:val="none" w:sz="0" w:space="0" w:color="auto"/>
        <w:bottom w:val="none" w:sz="0" w:space="0" w:color="auto"/>
        <w:right w:val="none" w:sz="0" w:space="0" w:color="auto"/>
      </w:divBdr>
    </w:div>
    <w:div w:id="938686246">
      <w:bodyDiv w:val="1"/>
      <w:marLeft w:val="0"/>
      <w:marRight w:val="0"/>
      <w:marTop w:val="0"/>
      <w:marBottom w:val="0"/>
      <w:divBdr>
        <w:top w:val="none" w:sz="0" w:space="0" w:color="auto"/>
        <w:left w:val="none" w:sz="0" w:space="0" w:color="auto"/>
        <w:bottom w:val="none" w:sz="0" w:space="0" w:color="auto"/>
        <w:right w:val="none" w:sz="0" w:space="0" w:color="auto"/>
      </w:divBdr>
    </w:div>
    <w:div w:id="939877708">
      <w:bodyDiv w:val="1"/>
      <w:marLeft w:val="0"/>
      <w:marRight w:val="0"/>
      <w:marTop w:val="0"/>
      <w:marBottom w:val="0"/>
      <w:divBdr>
        <w:top w:val="none" w:sz="0" w:space="0" w:color="auto"/>
        <w:left w:val="none" w:sz="0" w:space="0" w:color="auto"/>
        <w:bottom w:val="none" w:sz="0" w:space="0" w:color="auto"/>
        <w:right w:val="none" w:sz="0" w:space="0" w:color="auto"/>
      </w:divBdr>
    </w:div>
    <w:div w:id="946354971">
      <w:bodyDiv w:val="1"/>
      <w:marLeft w:val="0"/>
      <w:marRight w:val="0"/>
      <w:marTop w:val="0"/>
      <w:marBottom w:val="0"/>
      <w:divBdr>
        <w:top w:val="none" w:sz="0" w:space="0" w:color="auto"/>
        <w:left w:val="none" w:sz="0" w:space="0" w:color="auto"/>
        <w:bottom w:val="none" w:sz="0" w:space="0" w:color="auto"/>
        <w:right w:val="none" w:sz="0" w:space="0" w:color="auto"/>
      </w:divBdr>
    </w:div>
    <w:div w:id="946883887">
      <w:bodyDiv w:val="1"/>
      <w:marLeft w:val="0"/>
      <w:marRight w:val="0"/>
      <w:marTop w:val="0"/>
      <w:marBottom w:val="0"/>
      <w:divBdr>
        <w:top w:val="none" w:sz="0" w:space="0" w:color="auto"/>
        <w:left w:val="none" w:sz="0" w:space="0" w:color="auto"/>
        <w:bottom w:val="none" w:sz="0" w:space="0" w:color="auto"/>
        <w:right w:val="none" w:sz="0" w:space="0" w:color="auto"/>
      </w:divBdr>
    </w:div>
    <w:div w:id="949510096">
      <w:bodyDiv w:val="1"/>
      <w:marLeft w:val="0"/>
      <w:marRight w:val="0"/>
      <w:marTop w:val="0"/>
      <w:marBottom w:val="0"/>
      <w:divBdr>
        <w:top w:val="none" w:sz="0" w:space="0" w:color="auto"/>
        <w:left w:val="none" w:sz="0" w:space="0" w:color="auto"/>
        <w:bottom w:val="none" w:sz="0" w:space="0" w:color="auto"/>
        <w:right w:val="none" w:sz="0" w:space="0" w:color="auto"/>
      </w:divBdr>
    </w:div>
    <w:div w:id="951208864">
      <w:bodyDiv w:val="1"/>
      <w:marLeft w:val="0"/>
      <w:marRight w:val="0"/>
      <w:marTop w:val="0"/>
      <w:marBottom w:val="0"/>
      <w:divBdr>
        <w:top w:val="none" w:sz="0" w:space="0" w:color="auto"/>
        <w:left w:val="none" w:sz="0" w:space="0" w:color="auto"/>
        <w:bottom w:val="none" w:sz="0" w:space="0" w:color="auto"/>
        <w:right w:val="none" w:sz="0" w:space="0" w:color="auto"/>
      </w:divBdr>
    </w:div>
    <w:div w:id="956255440">
      <w:bodyDiv w:val="1"/>
      <w:marLeft w:val="0"/>
      <w:marRight w:val="0"/>
      <w:marTop w:val="0"/>
      <w:marBottom w:val="0"/>
      <w:divBdr>
        <w:top w:val="none" w:sz="0" w:space="0" w:color="auto"/>
        <w:left w:val="none" w:sz="0" w:space="0" w:color="auto"/>
        <w:bottom w:val="none" w:sz="0" w:space="0" w:color="auto"/>
        <w:right w:val="none" w:sz="0" w:space="0" w:color="auto"/>
      </w:divBdr>
    </w:div>
    <w:div w:id="958530135">
      <w:bodyDiv w:val="1"/>
      <w:marLeft w:val="0"/>
      <w:marRight w:val="0"/>
      <w:marTop w:val="0"/>
      <w:marBottom w:val="0"/>
      <w:divBdr>
        <w:top w:val="none" w:sz="0" w:space="0" w:color="auto"/>
        <w:left w:val="none" w:sz="0" w:space="0" w:color="auto"/>
        <w:bottom w:val="none" w:sz="0" w:space="0" w:color="auto"/>
        <w:right w:val="none" w:sz="0" w:space="0" w:color="auto"/>
      </w:divBdr>
    </w:div>
    <w:div w:id="958679118">
      <w:bodyDiv w:val="1"/>
      <w:marLeft w:val="0"/>
      <w:marRight w:val="0"/>
      <w:marTop w:val="0"/>
      <w:marBottom w:val="0"/>
      <w:divBdr>
        <w:top w:val="none" w:sz="0" w:space="0" w:color="auto"/>
        <w:left w:val="none" w:sz="0" w:space="0" w:color="auto"/>
        <w:bottom w:val="none" w:sz="0" w:space="0" w:color="auto"/>
        <w:right w:val="none" w:sz="0" w:space="0" w:color="auto"/>
      </w:divBdr>
      <w:divsChild>
        <w:div w:id="7415973">
          <w:marLeft w:val="0"/>
          <w:marRight w:val="0"/>
          <w:marTop w:val="0"/>
          <w:marBottom w:val="0"/>
          <w:divBdr>
            <w:top w:val="none" w:sz="0" w:space="0" w:color="auto"/>
            <w:left w:val="none" w:sz="0" w:space="0" w:color="auto"/>
            <w:bottom w:val="none" w:sz="0" w:space="0" w:color="auto"/>
            <w:right w:val="none" w:sz="0" w:space="0" w:color="auto"/>
          </w:divBdr>
        </w:div>
        <w:div w:id="187715849">
          <w:marLeft w:val="0"/>
          <w:marRight w:val="0"/>
          <w:marTop w:val="0"/>
          <w:marBottom w:val="0"/>
          <w:divBdr>
            <w:top w:val="none" w:sz="0" w:space="0" w:color="auto"/>
            <w:left w:val="none" w:sz="0" w:space="0" w:color="auto"/>
            <w:bottom w:val="none" w:sz="0" w:space="0" w:color="auto"/>
            <w:right w:val="none" w:sz="0" w:space="0" w:color="auto"/>
          </w:divBdr>
        </w:div>
        <w:div w:id="249511627">
          <w:marLeft w:val="0"/>
          <w:marRight w:val="0"/>
          <w:marTop w:val="0"/>
          <w:marBottom w:val="0"/>
          <w:divBdr>
            <w:top w:val="none" w:sz="0" w:space="0" w:color="auto"/>
            <w:left w:val="none" w:sz="0" w:space="0" w:color="auto"/>
            <w:bottom w:val="none" w:sz="0" w:space="0" w:color="auto"/>
            <w:right w:val="none" w:sz="0" w:space="0" w:color="auto"/>
          </w:divBdr>
        </w:div>
        <w:div w:id="506095962">
          <w:marLeft w:val="0"/>
          <w:marRight w:val="0"/>
          <w:marTop w:val="0"/>
          <w:marBottom w:val="0"/>
          <w:divBdr>
            <w:top w:val="none" w:sz="0" w:space="0" w:color="auto"/>
            <w:left w:val="none" w:sz="0" w:space="0" w:color="auto"/>
            <w:bottom w:val="none" w:sz="0" w:space="0" w:color="auto"/>
            <w:right w:val="none" w:sz="0" w:space="0" w:color="auto"/>
          </w:divBdr>
        </w:div>
        <w:div w:id="941688272">
          <w:marLeft w:val="0"/>
          <w:marRight w:val="0"/>
          <w:marTop w:val="0"/>
          <w:marBottom w:val="0"/>
          <w:divBdr>
            <w:top w:val="none" w:sz="0" w:space="0" w:color="auto"/>
            <w:left w:val="none" w:sz="0" w:space="0" w:color="auto"/>
            <w:bottom w:val="none" w:sz="0" w:space="0" w:color="auto"/>
            <w:right w:val="none" w:sz="0" w:space="0" w:color="auto"/>
          </w:divBdr>
        </w:div>
        <w:div w:id="1003900512">
          <w:marLeft w:val="0"/>
          <w:marRight w:val="0"/>
          <w:marTop w:val="0"/>
          <w:marBottom w:val="0"/>
          <w:divBdr>
            <w:top w:val="none" w:sz="0" w:space="0" w:color="auto"/>
            <w:left w:val="none" w:sz="0" w:space="0" w:color="auto"/>
            <w:bottom w:val="none" w:sz="0" w:space="0" w:color="auto"/>
            <w:right w:val="none" w:sz="0" w:space="0" w:color="auto"/>
          </w:divBdr>
        </w:div>
        <w:div w:id="1434134285">
          <w:marLeft w:val="0"/>
          <w:marRight w:val="0"/>
          <w:marTop w:val="0"/>
          <w:marBottom w:val="0"/>
          <w:divBdr>
            <w:top w:val="none" w:sz="0" w:space="0" w:color="auto"/>
            <w:left w:val="none" w:sz="0" w:space="0" w:color="auto"/>
            <w:bottom w:val="none" w:sz="0" w:space="0" w:color="auto"/>
            <w:right w:val="none" w:sz="0" w:space="0" w:color="auto"/>
          </w:divBdr>
        </w:div>
        <w:div w:id="1750228483">
          <w:marLeft w:val="0"/>
          <w:marRight w:val="0"/>
          <w:marTop w:val="0"/>
          <w:marBottom w:val="0"/>
          <w:divBdr>
            <w:top w:val="none" w:sz="0" w:space="0" w:color="auto"/>
            <w:left w:val="none" w:sz="0" w:space="0" w:color="auto"/>
            <w:bottom w:val="none" w:sz="0" w:space="0" w:color="auto"/>
            <w:right w:val="none" w:sz="0" w:space="0" w:color="auto"/>
          </w:divBdr>
        </w:div>
        <w:div w:id="1818230787">
          <w:marLeft w:val="0"/>
          <w:marRight w:val="0"/>
          <w:marTop w:val="0"/>
          <w:marBottom w:val="0"/>
          <w:divBdr>
            <w:top w:val="none" w:sz="0" w:space="0" w:color="auto"/>
            <w:left w:val="none" w:sz="0" w:space="0" w:color="auto"/>
            <w:bottom w:val="none" w:sz="0" w:space="0" w:color="auto"/>
            <w:right w:val="none" w:sz="0" w:space="0" w:color="auto"/>
          </w:divBdr>
        </w:div>
      </w:divsChild>
    </w:div>
    <w:div w:id="958799226">
      <w:bodyDiv w:val="1"/>
      <w:marLeft w:val="0"/>
      <w:marRight w:val="0"/>
      <w:marTop w:val="0"/>
      <w:marBottom w:val="0"/>
      <w:divBdr>
        <w:top w:val="none" w:sz="0" w:space="0" w:color="auto"/>
        <w:left w:val="none" w:sz="0" w:space="0" w:color="auto"/>
        <w:bottom w:val="none" w:sz="0" w:space="0" w:color="auto"/>
        <w:right w:val="none" w:sz="0" w:space="0" w:color="auto"/>
      </w:divBdr>
    </w:div>
    <w:div w:id="960184031">
      <w:bodyDiv w:val="1"/>
      <w:marLeft w:val="0"/>
      <w:marRight w:val="0"/>
      <w:marTop w:val="0"/>
      <w:marBottom w:val="0"/>
      <w:divBdr>
        <w:top w:val="none" w:sz="0" w:space="0" w:color="auto"/>
        <w:left w:val="none" w:sz="0" w:space="0" w:color="auto"/>
        <w:bottom w:val="none" w:sz="0" w:space="0" w:color="auto"/>
        <w:right w:val="none" w:sz="0" w:space="0" w:color="auto"/>
      </w:divBdr>
    </w:div>
    <w:div w:id="965895375">
      <w:bodyDiv w:val="1"/>
      <w:marLeft w:val="0"/>
      <w:marRight w:val="0"/>
      <w:marTop w:val="0"/>
      <w:marBottom w:val="0"/>
      <w:divBdr>
        <w:top w:val="none" w:sz="0" w:space="0" w:color="auto"/>
        <w:left w:val="none" w:sz="0" w:space="0" w:color="auto"/>
        <w:bottom w:val="none" w:sz="0" w:space="0" w:color="auto"/>
        <w:right w:val="none" w:sz="0" w:space="0" w:color="auto"/>
      </w:divBdr>
    </w:div>
    <w:div w:id="967128309">
      <w:bodyDiv w:val="1"/>
      <w:marLeft w:val="0"/>
      <w:marRight w:val="0"/>
      <w:marTop w:val="0"/>
      <w:marBottom w:val="0"/>
      <w:divBdr>
        <w:top w:val="none" w:sz="0" w:space="0" w:color="auto"/>
        <w:left w:val="none" w:sz="0" w:space="0" w:color="auto"/>
        <w:bottom w:val="none" w:sz="0" w:space="0" w:color="auto"/>
        <w:right w:val="none" w:sz="0" w:space="0" w:color="auto"/>
      </w:divBdr>
    </w:div>
    <w:div w:id="968125807">
      <w:bodyDiv w:val="1"/>
      <w:marLeft w:val="0"/>
      <w:marRight w:val="0"/>
      <w:marTop w:val="0"/>
      <w:marBottom w:val="0"/>
      <w:divBdr>
        <w:top w:val="none" w:sz="0" w:space="0" w:color="auto"/>
        <w:left w:val="none" w:sz="0" w:space="0" w:color="auto"/>
        <w:bottom w:val="none" w:sz="0" w:space="0" w:color="auto"/>
        <w:right w:val="none" w:sz="0" w:space="0" w:color="auto"/>
      </w:divBdr>
    </w:div>
    <w:div w:id="971205655">
      <w:bodyDiv w:val="1"/>
      <w:marLeft w:val="0"/>
      <w:marRight w:val="0"/>
      <w:marTop w:val="0"/>
      <w:marBottom w:val="0"/>
      <w:divBdr>
        <w:top w:val="none" w:sz="0" w:space="0" w:color="auto"/>
        <w:left w:val="none" w:sz="0" w:space="0" w:color="auto"/>
        <w:bottom w:val="none" w:sz="0" w:space="0" w:color="auto"/>
        <w:right w:val="none" w:sz="0" w:space="0" w:color="auto"/>
      </w:divBdr>
    </w:div>
    <w:div w:id="973292636">
      <w:bodyDiv w:val="1"/>
      <w:marLeft w:val="0"/>
      <w:marRight w:val="0"/>
      <w:marTop w:val="0"/>
      <w:marBottom w:val="0"/>
      <w:divBdr>
        <w:top w:val="none" w:sz="0" w:space="0" w:color="auto"/>
        <w:left w:val="none" w:sz="0" w:space="0" w:color="auto"/>
        <w:bottom w:val="none" w:sz="0" w:space="0" w:color="auto"/>
        <w:right w:val="none" w:sz="0" w:space="0" w:color="auto"/>
      </w:divBdr>
    </w:div>
    <w:div w:id="973604998">
      <w:bodyDiv w:val="1"/>
      <w:marLeft w:val="0"/>
      <w:marRight w:val="0"/>
      <w:marTop w:val="0"/>
      <w:marBottom w:val="0"/>
      <w:divBdr>
        <w:top w:val="none" w:sz="0" w:space="0" w:color="auto"/>
        <w:left w:val="none" w:sz="0" w:space="0" w:color="auto"/>
        <w:bottom w:val="none" w:sz="0" w:space="0" w:color="auto"/>
        <w:right w:val="none" w:sz="0" w:space="0" w:color="auto"/>
      </w:divBdr>
    </w:div>
    <w:div w:id="989557581">
      <w:bodyDiv w:val="1"/>
      <w:marLeft w:val="0"/>
      <w:marRight w:val="0"/>
      <w:marTop w:val="0"/>
      <w:marBottom w:val="0"/>
      <w:divBdr>
        <w:top w:val="none" w:sz="0" w:space="0" w:color="auto"/>
        <w:left w:val="none" w:sz="0" w:space="0" w:color="auto"/>
        <w:bottom w:val="none" w:sz="0" w:space="0" w:color="auto"/>
        <w:right w:val="none" w:sz="0" w:space="0" w:color="auto"/>
      </w:divBdr>
    </w:div>
    <w:div w:id="1003968546">
      <w:bodyDiv w:val="1"/>
      <w:marLeft w:val="0"/>
      <w:marRight w:val="0"/>
      <w:marTop w:val="0"/>
      <w:marBottom w:val="0"/>
      <w:divBdr>
        <w:top w:val="none" w:sz="0" w:space="0" w:color="auto"/>
        <w:left w:val="none" w:sz="0" w:space="0" w:color="auto"/>
        <w:bottom w:val="none" w:sz="0" w:space="0" w:color="auto"/>
        <w:right w:val="none" w:sz="0" w:space="0" w:color="auto"/>
      </w:divBdr>
    </w:div>
    <w:div w:id="1006981284">
      <w:bodyDiv w:val="1"/>
      <w:marLeft w:val="0"/>
      <w:marRight w:val="0"/>
      <w:marTop w:val="0"/>
      <w:marBottom w:val="0"/>
      <w:divBdr>
        <w:top w:val="none" w:sz="0" w:space="0" w:color="auto"/>
        <w:left w:val="none" w:sz="0" w:space="0" w:color="auto"/>
        <w:bottom w:val="none" w:sz="0" w:space="0" w:color="auto"/>
        <w:right w:val="none" w:sz="0" w:space="0" w:color="auto"/>
      </w:divBdr>
    </w:div>
    <w:div w:id="1007438073">
      <w:bodyDiv w:val="1"/>
      <w:marLeft w:val="0"/>
      <w:marRight w:val="0"/>
      <w:marTop w:val="0"/>
      <w:marBottom w:val="0"/>
      <w:divBdr>
        <w:top w:val="none" w:sz="0" w:space="0" w:color="auto"/>
        <w:left w:val="none" w:sz="0" w:space="0" w:color="auto"/>
        <w:bottom w:val="none" w:sz="0" w:space="0" w:color="auto"/>
        <w:right w:val="none" w:sz="0" w:space="0" w:color="auto"/>
      </w:divBdr>
    </w:div>
    <w:div w:id="1012413544">
      <w:bodyDiv w:val="1"/>
      <w:marLeft w:val="0"/>
      <w:marRight w:val="0"/>
      <w:marTop w:val="0"/>
      <w:marBottom w:val="0"/>
      <w:divBdr>
        <w:top w:val="none" w:sz="0" w:space="0" w:color="auto"/>
        <w:left w:val="none" w:sz="0" w:space="0" w:color="auto"/>
        <w:bottom w:val="none" w:sz="0" w:space="0" w:color="auto"/>
        <w:right w:val="none" w:sz="0" w:space="0" w:color="auto"/>
      </w:divBdr>
    </w:div>
    <w:div w:id="1017539840">
      <w:bodyDiv w:val="1"/>
      <w:marLeft w:val="0"/>
      <w:marRight w:val="0"/>
      <w:marTop w:val="0"/>
      <w:marBottom w:val="0"/>
      <w:divBdr>
        <w:top w:val="none" w:sz="0" w:space="0" w:color="auto"/>
        <w:left w:val="none" w:sz="0" w:space="0" w:color="auto"/>
        <w:bottom w:val="none" w:sz="0" w:space="0" w:color="auto"/>
        <w:right w:val="none" w:sz="0" w:space="0" w:color="auto"/>
      </w:divBdr>
    </w:div>
    <w:div w:id="1020160080">
      <w:bodyDiv w:val="1"/>
      <w:marLeft w:val="0"/>
      <w:marRight w:val="0"/>
      <w:marTop w:val="0"/>
      <w:marBottom w:val="0"/>
      <w:divBdr>
        <w:top w:val="none" w:sz="0" w:space="0" w:color="auto"/>
        <w:left w:val="none" w:sz="0" w:space="0" w:color="auto"/>
        <w:bottom w:val="none" w:sz="0" w:space="0" w:color="auto"/>
        <w:right w:val="none" w:sz="0" w:space="0" w:color="auto"/>
      </w:divBdr>
    </w:div>
    <w:div w:id="1026366786">
      <w:bodyDiv w:val="1"/>
      <w:marLeft w:val="0"/>
      <w:marRight w:val="0"/>
      <w:marTop w:val="0"/>
      <w:marBottom w:val="0"/>
      <w:divBdr>
        <w:top w:val="none" w:sz="0" w:space="0" w:color="auto"/>
        <w:left w:val="none" w:sz="0" w:space="0" w:color="auto"/>
        <w:bottom w:val="none" w:sz="0" w:space="0" w:color="auto"/>
        <w:right w:val="none" w:sz="0" w:space="0" w:color="auto"/>
      </w:divBdr>
    </w:div>
    <w:div w:id="1033190229">
      <w:bodyDiv w:val="1"/>
      <w:marLeft w:val="0"/>
      <w:marRight w:val="0"/>
      <w:marTop w:val="0"/>
      <w:marBottom w:val="0"/>
      <w:divBdr>
        <w:top w:val="none" w:sz="0" w:space="0" w:color="auto"/>
        <w:left w:val="none" w:sz="0" w:space="0" w:color="auto"/>
        <w:bottom w:val="none" w:sz="0" w:space="0" w:color="auto"/>
        <w:right w:val="none" w:sz="0" w:space="0" w:color="auto"/>
      </w:divBdr>
    </w:div>
    <w:div w:id="1039360852">
      <w:bodyDiv w:val="1"/>
      <w:marLeft w:val="0"/>
      <w:marRight w:val="0"/>
      <w:marTop w:val="0"/>
      <w:marBottom w:val="0"/>
      <w:divBdr>
        <w:top w:val="none" w:sz="0" w:space="0" w:color="auto"/>
        <w:left w:val="none" w:sz="0" w:space="0" w:color="auto"/>
        <w:bottom w:val="none" w:sz="0" w:space="0" w:color="auto"/>
        <w:right w:val="none" w:sz="0" w:space="0" w:color="auto"/>
      </w:divBdr>
    </w:div>
    <w:div w:id="1055814848">
      <w:bodyDiv w:val="1"/>
      <w:marLeft w:val="0"/>
      <w:marRight w:val="0"/>
      <w:marTop w:val="0"/>
      <w:marBottom w:val="0"/>
      <w:divBdr>
        <w:top w:val="none" w:sz="0" w:space="0" w:color="auto"/>
        <w:left w:val="none" w:sz="0" w:space="0" w:color="auto"/>
        <w:bottom w:val="none" w:sz="0" w:space="0" w:color="auto"/>
        <w:right w:val="none" w:sz="0" w:space="0" w:color="auto"/>
      </w:divBdr>
    </w:div>
    <w:div w:id="1056199005">
      <w:bodyDiv w:val="1"/>
      <w:marLeft w:val="0"/>
      <w:marRight w:val="0"/>
      <w:marTop w:val="0"/>
      <w:marBottom w:val="0"/>
      <w:divBdr>
        <w:top w:val="none" w:sz="0" w:space="0" w:color="auto"/>
        <w:left w:val="none" w:sz="0" w:space="0" w:color="auto"/>
        <w:bottom w:val="none" w:sz="0" w:space="0" w:color="auto"/>
        <w:right w:val="none" w:sz="0" w:space="0" w:color="auto"/>
      </w:divBdr>
    </w:div>
    <w:div w:id="1070733930">
      <w:bodyDiv w:val="1"/>
      <w:marLeft w:val="0"/>
      <w:marRight w:val="0"/>
      <w:marTop w:val="0"/>
      <w:marBottom w:val="0"/>
      <w:divBdr>
        <w:top w:val="none" w:sz="0" w:space="0" w:color="auto"/>
        <w:left w:val="none" w:sz="0" w:space="0" w:color="auto"/>
        <w:bottom w:val="none" w:sz="0" w:space="0" w:color="auto"/>
        <w:right w:val="none" w:sz="0" w:space="0" w:color="auto"/>
      </w:divBdr>
    </w:div>
    <w:div w:id="1073354203">
      <w:bodyDiv w:val="1"/>
      <w:marLeft w:val="0"/>
      <w:marRight w:val="0"/>
      <w:marTop w:val="0"/>
      <w:marBottom w:val="0"/>
      <w:divBdr>
        <w:top w:val="none" w:sz="0" w:space="0" w:color="auto"/>
        <w:left w:val="none" w:sz="0" w:space="0" w:color="auto"/>
        <w:bottom w:val="none" w:sz="0" w:space="0" w:color="auto"/>
        <w:right w:val="none" w:sz="0" w:space="0" w:color="auto"/>
      </w:divBdr>
    </w:div>
    <w:div w:id="1076128135">
      <w:bodyDiv w:val="1"/>
      <w:marLeft w:val="0"/>
      <w:marRight w:val="0"/>
      <w:marTop w:val="0"/>
      <w:marBottom w:val="0"/>
      <w:divBdr>
        <w:top w:val="none" w:sz="0" w:space="0" w:color="auto"/>
        <w:left w:val="none" w:sz="0" w:space="0" w:color="auto"/>
        <w:bottom w:val="none" w:sz="0" w:space="0" w:color="auto"/>
        <w:right w:val="none" w:sz="0" w:space="0" w:color="auto"/>
      </w:divBdr>
    </w:div>
    <w:div w:id="1076707318">
      <w:bodyDiv w:val="1"/>
      <w:marLeft w:val="0"/>
      <w:marRight w:val="0"/>
      <w:marTop w:val="0"/>
      <w:marBottom w:val="0"/>
      <w:divBdr>
        <w:top w:val="none" w:sz="0" w:space="0" w:color="auto"/>
        <w:left w:val="none" w:sz="0" w:space="0" w:color="auto"/>
        <w:bottom w:val="none" w:sz="0" w:space="0" w:color="auto"/>
        <w:right w:val="none" w:sz="0" w:space="0" w:color="auto"/>
      </w:divBdr>
    </w:div>
    <w:div w:id="1080982854">
      <w:bodyDiv w:val="1"/>
      <w:marLeft w:val="0"/>
      <w:marRight w:val="0"/>
      <w:marTop w:val="0"/>
      <w:marBottom w:val="0"/>
      <w:divBdr>
        <w:top w:val="none" w:sz="0" w:space="0" w:color="auto"/>
        <w:left w:val="none" w:sz="0" w:space="0" w:color="auto"/>
        <w:bottom w:val="none" w:sz="0" w:space="0" w:color="auto"/>
        <w:right w:val="none" w:sz="0" w:space="0" w:color="auto"/>
      </w:divBdr>
    </w:div>
    <w:div w:id="1081370004">
      <w:bodyDiv w:val="1"/>
      <w:marLeft w:val="0"/>
      <w:marRight w:val="0"/>
      <w:marTop w:val="0"/>
      <w:marBottom w:val="0"/>
      <w:divBdr>
        <w:top w:val="none" w:sz="0" w:space="0" w:color="auto"/>
        <w:left w:val="none" w:sz="0" w:space="0" w:color="auto"/>
        <w:bottom w:val="none" w:sz="0" w:space="0" w:color="auto"/>
        <w:right w:val="none" w:sz="0" w:space="0" w:color="auto"/>
      </w:divBdr>
    </w:div>
    <w:div w:id="1081678724">
      <w:bodyDiv w:val="1"/>
      <w:marLeft w:val="0"/>
      <w:marRight w:val="0"/>
      <w:marTop w:val="0"/>
      <w:marBottom w:val="0"/>
      <w:divBdr>
        <w:top w:val="none" w:sz="0" w:space="0" w:color="auto"/>
        <w:left w:val="none" w:sz="0" w:space="0" w:color="auto"/>
        <w:bottom w:val="none" w:sz="0" w:space="0" w:color="auto"/>
        <w:right w:val="none" w:sz="0" w:space="0" w:color="auto"/>
      </w:divBdr>
    </w:div>
    <w:div w:id="1083143183">
      <w:bodyDiv w:val="1"/>
      <w:marLeft w:val="0"/>
      <w:marRight w:val="0"/>
      <w:marTop w:val="0"/>
      <w:marBottom w:val="0"/>
      <w:divBdr>
        <w:top w:val="none" w:sz="0" w:space="0" w:color="auto"/>
        <w:left w:val="none" w:sz="0" w:space="0" w:color="auto"/>
        <w:bottom w:val="none" w:sz="0" w:space="0" w:color="auto"/>
        <w:right w:val="none" w:sz="0" w:space="0" w:color="auto"/>
      </w:divBdr>
    </w:div>
    <w:div w:id="1084838282">
      <w:bodyDiv w:val="1"/>
      <w:marLeft w:val="0"/>
      <w:marRight w:val="0"/>
      <w:marTop w:val="0"/>
      <w:marBottom w:val="0"/>
      <w:divBdr>
        <w:top w:val="none" w:sz="0" w:space="0" w:color="auto"/>
        <w:left w:val="none" w:sz="0" w:space="0" w:color="auto"/>
        <w:bottom w:val="none" w:sz="0" w:space="0" w:color="auto"/>
        <w:right w:val="none" w:sz="0" w:space="0" w:color="auto"/>
      </w:divBdr>
    </w:div>
    <w:div w:id="1086683134">
      <w:bodyDiv w:val="1"/>
      <w:marLeft w:val="0"/>
      <w:marRight w:val="0"/>
      <w:marTop w:val="0"/>
      <w:marBottom w:val="0"/>
      <w:divBdr>
        <w:top w:val="none" w:sz="0" w:space="0" w:color="auto"/>
        <w:left w:val="none" w:sz="0" w:space="0" w:color="auto"/>
        <w:bottom w:val="none" w:sz="0" w:space="0" w:color="auto"/>
        <w:right w:val="none" w:sz="0" w:space="0" w:color="auto"/>
      </w:divBdr>
    </w:div>
    <w:div w:id="1093168653">
      <w:bodyDiv w:val="1"/>
      <w:marLeft w:val="0"/>
      <w:marRight w:val="0"/>
      <w:marTop w:val="0"/>
      <w:marBottom w:val="0"/>
      <w:divBdr>
        <w:top w:val="none" w:sz="0" w:space="0" w:color="auto"/>
        <w:left w:val="none" w:sz="0" w:space="0" w:color="auto"/>
        <w:bottom w:val="none" w:sz="0" w:space="0" w:color="auto"/>
        <w:right w:val="none" w:sz="0" w:space="0" w:color="auto"/>
      </w:divBdr>
    </w:div>
    <w:div w:id="1094715614">
      <w:bodyDiv w:val="1"/>
      <w:marLeft w:val="0"/>
      <w:marRight w:val="0"/>
      <w:marTop w:val="0"/>
      <w:marBottom w:val="0"/>
      <w:divBdr>
        <w:top w:val="none" w:sz="0" w:space="0" w:color="auto"/>
        <w:left w:val="none" w:sz="0" w:space="0" w:color="auto"/>
        <w:bottom w:val="none" w:sz="0" w:space="0" w:color="auto"/>
        <w:right w:val="none" w:sz="0" w:space="0" w:color="auto"/>
      </w:divBdr>
    </w:div>
    <w:div w:id="1095781802">
      <w:bodyDiv w:val="1"/>
      <w:marLeft w:val="0"/>
      <w:marRight w:val="0"/>
      <w:marTop w:val="0"/>
      <w:marBottom w:val="0"/>
      <w:divBdr>
        <w:top w:val="none" w:sz="0" w:space="0" w:color="auto"/>
        <w:left w:val="none" w:sz="0" w:space="0" w:color="auto"/>
        <w:bottom w:val="none" w:sz="0" w:space="0" w:color="auto"/>
        <w:right w:val="none" w:sz="0" w:space="0" w:color="auto"/>
      </w:divBdr>
    </w:div>
    <w:div w:id="1097941245">
      <w:bodyDiv w:val="1"/>
      <w:marLeft w:val="0"/>
      <w:marRight w:val="0"/>
      <w:marTop w:val="0"/>
      <w:marBottom w:val="0"/>
      <w:divBdr>
        <w:top w:val="none" w:sz="0" w:space="0" w:color="auto"/>
        <w:left w:val="none" w:sz="0" w:space="0" w:color="auto"/>
        <w:bottom w:val="none" w:sz="0" w:space="0" w:color="auto"/>
        <w:right w:val="none" w:sz="0" w:space="0" w:color="auto"/>
      </w:divBdr>
    </w:div>
    <w:div w:id="1105736275">
      <w:bodyDiv w:val="1"/>
      <w:marLeft w:val="0"/>
      <w:marRight w:val="0"/>
      <w:marTop w:val="0"/>
      <w:marBottom w:val="0"/>
      <w:divBdr>
        <w:top w:val="none" w:sz="0" w:space="0" w:color="auto"/>
        <w:left w:val="none" w:sz="0" w:space="0" w:color="auto"/>
        <w:bottom w:val="none" w:sz="0" w:space="0" w:color="auto"/>
        <w:right w:val="none" w:sz="0" w:space="0" w:color="auto"/>
      </w:divBdr>
    </w:div>
    <w:div w:id="1115715693">
      <w:bodyDiv w:val="1"/>
      <w:marLeft w:val="0"/>
      <w:marRight w:val="0"/>
      <w:marTop w:val="0"/>
      <w:marBottom w:val="0"/>
      <w:divBdr>
        <w:top w:val="none" w:sz="0" w:space="0" w:color="auto"/>
        <w:left w:val="none" w:sz="0" w:space="0" w:color="auto"/>
        <w:bottom w:val="none" w:sz="0" w:space="0" w:color="auto"/>
        <w:right w:val="none" w:sz="0" w:space="0" w:color="auto"/>
      </w:divBdr>
    </w:div>
    <w:div w:id="1118912120">
      <w:bodyDiv w:val="1"/>
      <w:marLeft w:val="0"/>
      <w:marRight w:val="0"/>
      <w:marTop w:val="0"/>
      <w:marBottom w:val="0"/>
      <w:divBdr>
        <w:top w:val="none" w:sz="0" w:space="0" w:color="auto"/>
        <w:left w:val="none" w:sz="0" w:space="0" w:color="auto"/>
        <w:bottom w:val="none" w:sz="0" w:space="0" w:color="auto"/>
        <w:right w:val="none" w:sz="0" w:space="0" w:color="auto"/>
      </w:divBdr>
    </w:div>
    <w:div w:id="1119689386">
      <w:bodyDiv w:val="1"/>
      <w:marLeft w:val="0"/>
      <w:marRight w:val="0"/>
      <w:marTop w:val="0"/>
      <w:marBottom w:val="0"/>
      <w:divBdr>
        <w:top w:val="none" w:sz="0" w:space="0" w:color="auto"/>
        <w:left w:val="none" w:sz="0" w:space="0" w:color="auto"/>
        <w:bottom w:val="none" w:sz="0" w:space="0" w:color="auto"/>
        <w:right w:val="none" w:sz="0" w:space="0" w:color="auto"/>
      </w:divBdr>
    </w:div>
    <w:div w:id="1122848205">
      <w:bodyDiv w:val="1"/>
      <w:marLeft w:val="0"/>
      <w:marRight w:val="0"/>
      <w:marTop w:val="0"/>
      <w:marBottom w:val="0"/>
      <w:divBdr>
        <w:top w:val="none" w:sz="0" w:space="0" w:color="auto"/>
        <w:left w:val="none" w:sz="0" w:space="0" w:color="auto"/>
        <w:bottom w:val="none" w:sz="0" w:space="0" w:color="auto"/>
        <w:right w:val="none" w:sz="0" w:space="0" w:color="auto"/>
      </w:divBdr>
    </w:div>
    <w:div w:id="1124811188">
      <w:bodyDiv w:val="1"/>
      <w:marLeft w:val="0"/>
      <w:marRight w:val="0"/>
      <w:marTop w:val="0"/>
      <w:marBottom w:val="0"/>
      <w:divBdr>
        <w:top w:val="none" w:sz="0" w:space="0" w:color="auto"/>
        <w:left w:val="none" w:sz="0" w:space="0" w:color="auto"/>
        <w:bottom w:val="none" w:sz="0" w:space="0" w:color="auto"/>
        <w:right w:val="none" w:sz="0" w:space="0" w:color="auto"/>
      </w:divBdr>
    </w:div>
    <w:div w:id="1134912983">
      <w:bodyDiv w:val="1"/>
      <w:marLeft w:val="0"/>
      <w:marRight w:val="0"/>
      <w:marTop w:val="0"/>
      <w:marBottom w:val="0"/>
      <w:divBdr>
        <w:top w:val="none" w:sz="0" w:space="0" w:color="auto"/>
        <w:left w:val="none" w:sz="0" w:space="0" w:color="auto"/>
        <w:bottom w:val="none" w:sz="0" w:space="0" w:color="auto"/>
        <w:right w:val="none" w:sz="0" w:space="0" w:color="auto"/>
      </w:divBdr>
    </w:div>
    <w:div w:id="1140195515">
      <w:bodyDiv w:val="1"/>
      <w:marLeft w:val="0"/>
      <w:marRight w:val="0"/>
      <w:marTop w:val="0"/>
      <w:marBottom w:val="0"/>
      <w:divBdr>
        <w:top w:val="none" w:sz="0" w:space="0" w:color="auto"/>
        <w:left w:val="none" w:sz="0" w:space="0" w:color="auto"/>
        <w:bottom w:val="none" w:sz="0" w:space="0" w:color="auto"/>
        <w:right w:val="none" w:sz="0" w:space="0" w:color="auto"/>
      </w:divBdr>
    </w:div>
    <w:div w:id="1147824494">
      <w:bodyDiv w:val="1"/>
      <w:marLeft w:val="0"/>
      <w:marRight w:val="0"/>
      <w:marTop w:val="0"/>
      <w:marBottom w:val="0"/>
      <w:divBdr>
        <w:top w:val="none" w:sz="0" w:space="0" w:color="auto"/>
        <w:left w:val="none" w:sz="0" w:space="0" w:color="auto"/>
        <w:bottom w:val="none" w:sz="0" w:space="0" w:color="auto"/>
        <w:right w:val="none" w:sz="0" w:space="0" w:color="auto"/>
      </w:divBdr>
    </w:div>
    <w:div w:id="1153109439">
      <w:bodyDiv w:val="1"/>
      <w:marLeft w:val="0"/>
      <w:marRight w:val="0"/>
      <w:marTop w:val="0"/>
      <w:marBottom w:val="0"/>
      <w:divBdr>
        <w:top w:val="none" w:sz="0" w:space="0" w:color="auto"/>
        <w:left w:val="none" w:sz="0" w:space="0" w:color="auto"/>
        <w:bottom w:val="none" w:sz="0" w:space="0" w:color="auto"/>
        <w:right w:val="none" w:sz="0" w:space="0" w:color="auto"/>
      </w:divBdr>
    </w:div>
    <w:div w:id="1155144850">
      <w:bodyDiv w:val="1"/>
      <w:marLeft w:val="0"/>
      <w:marRight w:val="0"/>
      <w:marTop w:val="0"/>
      <w:marBottom w:val="0"/>
      <w:divBdr>
        <w:top w:val="none" w:sz="0" w:space="0" w:color="auto"/>
        <w:left w:val="none" w:sz="0" w:space="0" w:color="auto"/>
        <w:bottom w:val="none" w:sz="0" w:space="0" w:color="auto"/>
        <w:right w:val="none" w:sz="0" w:space="0" w:color="auto"/>
      </w:divBdr>
    </w:div>
    <w:div w:id="1156337556">
      <w:bodyDiv w:val="1"/>
      <w:marLeft w:val="0"/>
      <w:marRight w:val="0"/>
      <w:marTop w:val="0"/>
      <w:marBottom w:val="0"/>
      <w:divBdr>
        <w:top w:val="none" w:sz="0" w:space="0" w:color="auto"/>
        <w:left w:val="none" w:sz="0" w:space="0" w:color="auto"/>
        <w:bottom w:val="none" w:sz="0" w:space="0" w:color="auto"/>
        <w:right w:val="none" w:sz="0" w:space="0" w:color="auto"/>
      </w:divBdr>
    </w:div>
    <w:div w:id="1167867375">
      <w:bodyDiv w:val="1"/>
      <w:marLeft w:val="0"/>
      <w:marRight w:val="0"/>
      <w:marTop w:val="0"/>
      <w:marBottom w:val="0"/>
      <w:divBdr>
        <w:top w:val="none" w:sz="0" w:space="0" w:color="auto"/>
        <w:left w:val="none" w:sz="0" w:space="0" w:color="auto"/>
        <w:bottom w:val="none" w:sz="0" w:space="0" w:color="auto"/>
        <w:right w:val="none" w:sz="0" w:space="0" w:color="auto"/>
      </w:divBdr>
    </w:div>
    <w:div w:id="1174027974">
      <w:bodyDiv w:val="1"/>
      <w:marLeft w:val="0"/>
      <w:marRight w:val="0"/>
      <w:marTop w:val="0"/>
      <w:marBottom w:val="0"/>
      <w:divBdr>
        <w:top w:val="none" w:sz="0" w:space="0" w:color="auto"/>
        <w:left w:val="none" w:sz="0" w:space="0" w:color="auto"/>
        <w:bottom w:val="none" w:sz="0" w:space="0" w:color="auto"/>
        <w:right w:val="none" w:sz="0" w:space="0" w:color="auto"/>
      </w:divBdr>
    </w:div>
    <w:div w:id="1176072949">
      <w:bodyDiv w:val="1"/>
      <w:marLeft w:val="0"/>
      <w:marRight w:val="0"/>
      <w:marTop w:val="0"/>
      <w:marBottom w:val="0"/>
      <w:divBdr>
        <w:top w:val="none" w:sz="0" w:space="0" w:color="auto"/>
        <w:left w:val="none" w:sz="0" w:space="0" w:color="auto"/>
        <w:bottom w:val="none" w:sz="0" w:space="0" w:color="auto"/>
        <w:right w:val="none" w:sz="0" w:space="0" w:color="auto"/>
      </w:divBdr>
    </w:div>
    <w:div w:id="1180923133">
      <w:bodyDiv w:val="1"/>
      <w:marLeft w:val="0"/>
      <w:marRight w:val="0"/>
      <w:marTop w:val="0"/>
      <w:marBottom w:val="0"/>
      <w:divBdr>
        <w:top w:val="none" w:sz="0" w:space="0" w:color="auto"/>
        <w:left w:val="none" w:sz="0" w:space="0" w:color="auto"/>
        <w:bottom w:val="none" w:sz="0" w:space="0" w:color="auto"/>
        <w:right w:val="none" w:sz="0" w:space="0" w:color="auto"/>
      </w:divBdr>
    </w:div>
    <w:div w:id="1188565068">
      <w:bodyDiv w:val="1"/>
      <w:marLeft w:val="0"/>
      <w:marRight w:val="0"/>
      <w:marTop w:val="0"/>
      <w:marBottom w:val="0"/>
      <w:divBdr>
        <w:top w:val="none" w:sz="0" w:space="0" w:color="auto"/>
        <w:left w:val="none" w:sz="0" w:space="0" w:color="auto"/>
        <w:bottom w:val="none" w:sz="0" w:space="0" w:color="auto"/>
        <w:right w:val="none" w:sz="0" w:space="0" w:color="auto"/>
      </w:divBdr>
    </w:div>
    <w:div w:id="1189565584">
      <w:bodyDiv w:val="1"/>
      <w:marLeft w:val="0"/>
      <w:marRight w:val="0"/>
      <w:marTop w:val="0"/>
      <w:marBottom w:val="0"/>
      <w:divBdr>
        <w:top w:val="none" w:sz="0" w:space="0" w:color="auto"/>
        <w:left w:val="none" w:sz="0" w:space="0" w:color="auto"/>
        <w:bottom w:val="none" w:sz="0" w:space="0" w:color="auto"/>
        <w:right w:val="none" w:sz="0" w:space="0" w:color="auto"/>
      </w:divBdr>
    </w:div>
    <w:div w:id="1190559715">
      <w:bodyDiv w:val="1"/>
      <w:marLeft w:val="0"/>
      <w:marRight w:val="0"/>
      <w:marTop w:val="0"/>
      <w:marBottom w:val="0"/>
      <w:divBdr>
        <w:top w:val="none" w:sz="0" w:space="0" w:color="auto"/>
        <w:left w:val="none" w:sz="0" w:space="0" w:color="auto"/>
        <w:bottom w:val="none" w:sz="0" w:space="0" w:color="auto"/>
        <w:right w:val="none" w:sz="0" w:space="0" w:color="auto"/>
      </w:divBdr>
    </w:div>
    <w:div w:id="1202933925">
      <w:bodyDiv w:val="1"/>
      <w:marLeft w:val="0"/>
      <w:marRight w:val="0"/>
      <w:marTop w:val="0"/>
      <w:marBottom w:val="0"/>
      <w:divBdr>
        <w:top w:val="none" w:sz="0" w:space="0" w:color="auto"/>
        <w:left w:val="none" w:sz="0" w:space="0" w:color="auto"/>
        <w:bottom w:val="none" w:sz="0" w:space="0" w:color="auto"/>
        <w:right w:val="none" w:sz="0" w:space="0" w:color="auto"/>
      </w:divBdr>
    </w:div>
    <w:div w:id="1203666273">
      <w:bodyDiv w:val="1"/>
      <w:marLeft w:val="0"/>
      <w:marRight w:val="0"/>
      <w:marTop w:val="0"/>
      <w:marBottom w:val="0"/>
      <w:divBdr>
        <w:top w:val="none" w:sz="0" w:space="0" w:color="auto"/>
        <w:left w:val="none" w:sz="0" w:space="0" w:color="auto"/>
        <w:bottom w:val="none" w:sz="0" w:space="0" w:color="auto"/>
        <w:right w:val="none" w:sz="0" w:space="0" w:color="auto"/>
      </w:divBdr>
      <w:divsChild>
        <w:div w:id="1924950309">
          <w:marLeft w:val="360"/>
          <w:marRight w:val="0"/>
          <w:marTop w:val="0"/>
          <w:marBottom w:val="0"/>
          <w:divBdr>
            <w:top w:val="none" w:sz="0" w:space="0" w:color="auto"/>
            <w:left w:val="none" w:sz="0" w:space="0" w:color="auto"/>
            <w:bottom w:val="none" w:sz="0" w:space="0" w:color="auto"/>
            <w:right w:val="none" w:sz="0" w:space="0" w:color="auto"/>
          </w:divBdr>
        </w:div>
      </w:divsChild>
    </w:div>
    <w:div w:id="1204751841">
      <w:bodyDiv w:val="1"/>
      <w:marLeft w:val="0"/>
      <w:marRight w:val="0"/>
      <w:marTop w:val="0"/>
      <w:marBottom w:val="0"/>
      <w:divBdr>
        <w:top w:val="none" w:sz="0" w:space="0" w:color="auto"/>
        <w:left w:val="none" w:sz="0" w:space="0" w:color="auto"/>
        <w:bottom w:val="none" w:sz="0" w:space="0" w:color="auto"/>
        <w:right w:val="none" w:sz="0" w:space="0" w:color="auto"/>
      </w:divBdr>
    </w:div>
    <w:div w:id="1204824372">
      <w:bodyDiv w:val="1"/>
      <w:marLeft w:val="0"/>
      <w:marRight w:val="0"/>
      <w:marTop w:val="0"/>
      <w:marBottom w:val="0"/>
      <w:divBdr>
        <w:top w:val="none" w:sz="0" w:space="0" w:color="auto"/>
        <w:left w:val="none" w:sz="0" w:space="0" w:color="auto"/>
        <w:bottom w:val="none" w:sz="0" w:space="0" w:color="auto"/>
        <w:right w:val="none" w:sz="0" w:space="0" w:color="auto"/>
      </w:divBdr>
    </w:div>
    <w:div w:id="1212114496">
      <w:bodyDiv w:val="1"/>
      <w:marLeft w:val="0"/>
      <w:marRight w:val="0"/>
      <w:marTop w:val="0"/>
      <w:marBottom w:val="0"/>
      <w:divBdr>
        <w:top w:val="none" w:sz="0" w:space="0" w:color="auto"/>
        <w:left w:val="none" w:sz="0" w:space="0" w:color="auto"/>
        <w:bottom w:val="none" w:sz="0" w:space="0" w:color="auto"/>
        <w:right w:val="none" w:sz="0" w:space="0" w:color="auto"/>
      </w:divBdr>
    </w:div>
    <w:div w:id="1216240775">
      <w:bodyDiv w:val="1"/>
      <w:marLeft w:val="0"/>
      <w:marRight w:val="0"/>
      <w:marTop w:val="0"/>
      <w:marBottom w:val="0"/>
      <w:divBdr>
        <w:top w:val="none" w:sz="0" w:space="0" w:color="auto"/>
        <w:left w:val="none" w:sz="0" w:space="0" w:color="auto"/>
        <w:bottom w:val="none" w:sz="0" w:space="0" w:color="auto"/>
        <w:right w:val="none" w:sz="0" w:space="0" w:color="auto"/>
      </w:divBdr>
    </w:div>
    <w:div w:id="1219048430">
      <w:bodyDiv w:val="1"/>
      <w:marLeft w:val="0"/>
      <w:marRight w:val="0"/>
      <w:marTop w:val="0"/>
      <w:marBottom w:val="0"/>
      <w:divBdr>
        <w:top w:val="none" w:sz="0" w:space="0" w:color="auto"/>
        <w:left w:val="none" w:sz="0" w:space="0" w:color="auto"/>
        <w:bottom w:val="none" w:sz="0" w:space="0" w:color="auto"/>
        <w:right w:val="none" w:sz="0" w:space="0" w:color="auto"/>
      </w:divBdr>
    </w:div>
    <w:div w:id="1221407557">
      <w:bodyDiv w:val="1"/>
      <w:marLeft w:val="0"/>
      <w:marRight w:val="0"/>
      <w:marTop w:val="0"/>
      <w:marBottom w:val="0"/>
      <w:divBdr>
        <w:top w:val="none" w:sz="0" w:space="0" w:color="auto"/>
        <w:left w:val="none" w:sz="0" w:space="0" w:color="auto"/>
        <w:bottom w:val="none" w:sz="0" w:space="0" w:color="auto"/>
        <w:right w:val="none" w:sz="0" w:space="0" w:color="auto"/>
      </w:divBdr>
    </w:div>
    <w:div w:id="1230462222">
      <w:bodyDiv w:val="1"/>
      <w:marLeft w:val="0"/>
      <w:marRight w:val="0"/>
      <w:marTop w:val="0"/>
      <w:marBottom w:val="0"/>
      <w:divBdr>
        <w:top w:val="none" w:sz="0" w:space="0" w:color="auto"/>
        <w:left w:val="none" w:sz="0" w:space="0" w:color="auto"/>
        <w:bottom w:val="none" w:sz="0" w:space="0" w:color="auto"/>
        <w:right w:val="none" w:sz="0" w:space="0" w:color="auto"/>
      </w:divBdr>
      <w:divsChild>
        <w:div w:id="163323431">
          <w:marLeft w:val="0"/>
          <w:marRight w:val="0"/>
          <w:marTop w:val="0"/>
          <w:marBottom w:val="0"/>
          <w:divBdr>
            <w:top w:val="none" w:sz="0" w:space="0" w:color="auto"/>
            <w:left w:val="none" w:sz="0" w:space="0" w:color="auto"/>
            <w:bottom w:val="none" w:sz="0" w:space="0" w:color="auto"/>
            <w:right w:val="none" w:sz="0" w:space="0" w:color="auto"/>
          </w:divBdr>
        </w:div>
        <w:div w:id="687488765">
          <w:marLeft w:val="0"/>
          <w:marRight w:val="0"/>
          <w:marTop w:val="0"/>
          <w:marBottom w:val="0"/>
          <w:divBdr>
            <w:top w:val="none" w:sz="0" w:space="0" w:color="auto"/>
            <w:left w:val="none" w:sz="0" w:space="0" w:color="auto"/>
            <w:bottom w:val="none" w:sz="0" w:space="0" w:color="auto"/>
            <w:right w:val="none" w:sz="0" w:space="0" w:color="auto"/>
          </w:divBdr>
        </w:div>
        <w:div w:id="1268538574">
          <w:marLeft w:val="0"/>
          <w:marRight w:val="0"/>
          <w:marTop w:val="0"/>
          <w:marBottom w:val="0"/>
          <w:divBdr>
            <w:top w:val="none" w:sz="0" w:space="0" w:color="auto"/>
            <w:left w:val="none" w:sz="0" w:space="0" w:color="auto"/>
            <w:bottom w:val="none" w:sz="0" w:space="0" w:color="auto"/>
            <w:right w:val="none" w:sz="0" w:space="0" w:color="auto"/>
          </w:divBdr>
        </w:div>
        <w:div w:id="1372610975">
          <w:marLeft w:val="0"/>
          <w:marRight w:val="0"/>
          <w:marTop w:val="0"/>
          <w:marBottom w:val="0"/>
          <w:divBdr>
            <w:top w:val="none" w:sz="0" w:space="0" w:color="auto"/>
            <w:left w:val="none" w:sz="0" w:space="0" w:color="auto"/>
            <w:bottom w:val="none" w:sz="0" w:space="0" w:color="auto"/>
            <w:right w:val="none" w:sz="0" w:space="0" w:color="auto"/>
          </w:divBdr>
        </w:div>
        <w:div w:id="1479029070">
          <w:marLeft w:val="0"/>
          <w:marRight w:val="0"/>
          <w:marTop w:val="0"/>
          <w:marBottom w:val="0"/>
          <w:divBdr>
            <w:top w:val="none" w:sz="0" w:space="0" w:color="auto"/>
            <w:left w:val="none" w:sz="0" w:space="0" w:color="auto"/>
            <w:bottom w:val="none" w:sz="0" w:space="0" w:color="auto"/>
            <w:right w:val="none" w:sz="0" w:space="0" w:color="auto"/>
          </w:divBdr>
        </w:div>
        <w:div w:id="1594895992">
          <w:marLeft w:val="0"/>
          <w:marRight w:val="0"/>
          <w:marTop w:val="0"/>
          <w:marBottom w:val="0"/>
          <w:divBdr>
            <w:top w:val="none" w:sz="0" w:space="0" w:color="auto"/>
            <w:left w:val="none" w:sz="0" w:space="0" w:color="auto"/>
            <w:bottom w:val="none" w:sz="0" w:space="0" w:color="auto"/>
            <w:right w:val="none" w:sz="0" w:space="0" w:color="auto"/>
          </w:divBdr>
        </w:div>
        <w:div w:id="1627590253">
          <w:marLeft w:val="0"/>
          <w:marRight w:val="0"/>
          <w:marTop w:val="0"/>
          <w:marBottom w:val="0"/>
          <w:divBdr>
            <w:top w:val="none" w:sz="0" w:space="0" w:color="auto"/>
            <w:left w:val="none" w:sz="0" w:space="0" w:color="auto"/>
            <w:bottom w:val="none" w:sz="0" w:space="0" w:color="auto"/>
            <w:right w:val="none" w:sz="0" w:space="0" w:color="auto"/>
          </w:divBdr>
        </w:div>
        <w:div w:id="1731613367">
          <w:marLeft w:val="0"/>
          <w:marRight w:val="0"/>
          <w:marTop w:val="0"/>
          <w:marBottom w:val="0"/>
          <w:divBdr>
            <w:top w:val="none" w:sz="0" w:space="0" w:color="auto"/>
            <w:left w:val="none" w:sz="0" w:space="0" w:color="auto"/>
            <w:bottom w:val="none" w:sz="0" w:space="0" w:color="auto"/>
            <w:right w:val="none" w:sz="0" w:space="0" w:color="auto"/>
          </w:divBdr>
        </w:div>
        <w:div w:id="2099982879">
          <w:marLeft w:val="0"/>
          <w:marRight w:val="0"/>
          <w:marTop w:val="0"/>
          <w:marBottom w:val="0"/>
          <w:divBdr>
            <w:top w:val="none" w:sz="0" w:space="0" w:color="auto"/>
            <w:left w:val="none" w:sz="0" w:space="0" w:color="auto"/>
            <w:bottom w:val="none" w:sz="0" w:space="0" w:color="auto"/>
            <w:right w:val="none" w:sz="0" w:space="0" w:color="auto"/>
          </w:divBdr>
        </w:div>
      </w:divsChild>
    </w:div>
    <w:div w:id="1230535307">
      <w:bodyDiv w:val="1"/>
      <w:marLeft w:val="0"/>
      <w:marRight w:val="0"/>
      <w:marTop w:val="0"/>
      <w:marBottom w:val="0"/>
      <w:divBdr>
        <w:top w:val="none" w:sz="0" w:space="0" w:color="auto"/>
        <w:left w:val="none" w:sz="0" w:space="0" w:color="auto"/>
        <w:bottom w:val="none" w:sz="0" w:space="0" w:color="auto"/>
        <w:right w:val="none" w:sz="0" w:space="0" w:color="auto"/>
      </w:divBdr>
    </w:div>
    <w:div w:id="1237864914">
      <w:bodyDiv w:val="1"/>
      <w:marLeft w:val="0"/>
      <w:marRight w:val="0"/>
      <w:marTop w:val="0"/>
      <w:marBottom w:val="0"/>
      <w:divBdr>
        <w:top w:val="none" w:sz="0" w:space="0" w:color="auto"/>
        <w:left w:val="none" w:sz="0" w:space="0" w:color="auto"/>
        <w:bottom w:val="none" w:sz="0" w:space="0" w:color="auto"/>
        <w:right w:val="none" w:sz="0" w:space="0" w:color="auto"/>
      </w:divBdr>
    </w:div>
    <w:div w:id="1238052007">
      <w:bodyDiv w:val="1"/>
      <w:marLeft w:val="0"/>
      <w:marRight w:val="0"/>
      <w:marTop w:val="0"/>
      <w:marBottom w:val="0"/>
      <w:divBdr>
        <w:top w:val="none" w:sz="0" w:space="0" w:color="auto"/>
        <w:left w:val="none" w:sz="0" w:space="0" w:color="auto"/>
        <w:bottom w:val="none" w:sz="0" w:space="0" w:color="auto"/>
        <w:right w:val="none" w:sz="0" w:space="0" w:color="auto"/>
      </w:divBdr>
    </w:div>
    <w:div w:id="1239901323">
      <w:bodyDiv w:val="1"/>
      <w:marLeft w:val="0"/>
      <w:marRight w:val="0"/>
      <w:marTop w:val="0"/>
      <w:marBottom w:val="0"/>
      <w:divBdr>
        <w:top w:val="none" w:sz="0" w:space="0" w:color="auto"/>
        <w:left w:val="none" w:sz="0" w:space="0" w:color="auto"/>
        <w:bottom w:val="none" w:sz="0" w:space="0" w:color="auto"/>
        <w:right w:val="none" w:sz="0" w:space="0" w:color="auto"/>
      </w:divBdr>
    </w:div>
    <w:div w:id="1245064408">
      <w:bodyDiv w:val="1"/>
      <w:marLeft w:val="0"/>
      <w:marRight w:val="0"/>
      <w:marTop w:val="0"/>
      <w:marBottom w:val="0"/>
      <w:divBdr>
        <w:top w:val="none" w:sz="0" w:space="0" w:color="auto"/>
        <w:left w:val="none" w:sz="0" w:space="0" w:color="auto"/>
        <w:bottom w:val="none" w:sz="0" w:space="0" w:color="auto"/>
        <w:right w:val="none" w:sz="0" w:space="0" w:color="auto"/>
      </w:divBdr>
    </w:div>
    <w:div w:id="1253314189">
      <w:bodyDiv w:val="1"/>
      <w:marLeft w:val="0"/>
      <w:marRight w:val="0"/>
      <w:marTop w:val="0"/>
      <w:marBottom w:val="0"/>
      <w:divBdr>
        <w:top w:val="none" w:sz="0" w:space="0" w:color="auto"/>
        <w:left w:val="none" w:sz="0" w:space="0" w:color="auto"/>
        <w:bottom w:val="none" w:sz="0" w:space="0" w:color="auto"/>
        <w:right w:val="none" w:sz="0" w:space="0" w:color="auto"/>
      </w:divBdr>
    </w:div>
    <w:div w:id="1255671307">
      <w:bodyDiv w:val="1"/>
      <w:marLeft w:val="0"/>
      <w:marRight w:val="0"/>
      <w:marTop w:val="0"/>
      <w:marBottom w:val="0"/>
      <w:divBdr>
        <w:top w:val="none" w:sz="0" w:space="0" w:color="auto"/>
        <w:left w:val="none" w:sz="0" w:space="0" w:color="auto"/>
        <w:bottom w:val="none" w:sz="0" w:space="0" w:color="auto"/>
        <w:right w:val="none" w:sz="0" w:space="0" w:color="auto"/>
      </w:divBdr>
    </w:div>
    <w:div w:id="1256785203">
      <w:bodyDiv w:val="1"/>
      <w:marLeft w:val="0"/>
      <w:marRight w:val="0"/>
      <w:marTop w:val="0"/>
      <w:marBottom w:val="0"/>
      <w:divBdr>
        <w:top w:val="none" w:sz="0" w:space="0" w:color="auto"/>
        <w:left w:val="none" w:sz="0" w:space="0" w:color="auto"/>
        <w:bottom w:val="none" w:sz="0" w:space="0" w:color="auto"/>
        <w:right w:val="none" w:sz="0" w:space="0" w:color="auto"/>
      </w:divBdr>
    </w:div>
    <w:div w:id="1258291639">
      <w:bodyDiv w:val="1"/>
      <w:marLeft w:val="0"/>
      <w:marRight w:val="0"/>
      <w:marTop w:val="0"/>
      <w:marBottom w:val="0"/>
      <w:divBdr>
        <w:top w:val="none" w:sz="0" w:space="0" w:color="auto"/>
        <w:left w:val="none" w:sz="0" w:space="0" w:color="auto"/>
        <w:bottom w:val="none" w:sz="0" w:space="0" w:color="auto"/>
        <w:right w:val="none" w:sz="0" w:space="0" w:color="auto"/>
      </w:divBdr>
    </w:div>
    <w:div w:id="1260065705">
      <w:bodyDiv w:val="1"/>
      <w:marLeft w:val="0"/>
      <w:marRight w:val="0"/>
      <w:marTop w:val="0"/>
      <w:marBottom w:val="0"/>
      <w:divBdr>
        <w:top w:val="none" w:sz="0" w:space="0" w:color="auto"/>
        <w:left w:val="none" w:sz="0" w:space="0" w:color="auto"/>
        <w:bottom w:val="none" w:sz="0" w:space="0" w:color="auto"/>
        <w:right w:val="none" w:sz="0" w:space="0" w:color="auto"/>
      </w:divBdr>
    </w:div>
    <w:div w:id="1262183641">
      <w:bodyDiv w:val="1"/>
      <w:marLeft w:val="0"/>
      <w:marRight w:val="0"/>
      <w:marTop w:val="0"/>
      <w:marBottom w:val="0"/>
      <w:divBdr>
        <w:top w:val="none" w:sz="0" w:space="0" w:color="auto"/>
        <w:left w:val="none" w:sz="0" w:space="0" w:color="auto"/>
        <w:bottom w:val="none" w:sz="0" w:space="0" w:color="auto"/>
        <w:right w:val="none" w:sz="0" w:space="0" w:color="auto"/>
      </w:divBdr>
    </w:div>
    <w:div w:id="1264994954">
      <w:bodyDiv w:val="1"/>
      <w:marLeft w:val="0"/>
      <w:marRight w:val="0"/>
      <w:marTop w:val="0"/>
      <w:marBottom w:val="0"/>
      <w:divBdr>
        <w:top w:val="none" w:sz="0" w:space="0" w:color="auto"/>
        <w:left w:val="none" w:sz="0" w:space="0" w:color="auto"/>
        <w:bottom w:val="none" w:sz="0" w:space="0" w:color="auto"/>
        <w:right w:val="none" w:sz="0" w:space="0" w:color="auto"/>
      </w:divBdr>
    </w:div>
    <w:div w:id="1268611788">
      <w:bodyDiv w:val="1"/>
      <w:marLeft w:val="0"/>
      <w:marRight w:val="0"/>
      <w:marTop w:val="0"/>
      <w:marBottom w:val="0"/>
      <w:divBdr>
        <w:top w:val="none" w:sz="0" w:space="0" w:color="auto"/>
        <w:left w:val="none" w:sz="0" w:space="0" w:color="auto"/>
        <w:bottom w:val="none" w:sz="0" w:space="0" w:color="auto"/>
        <w:right w:val="none" w:sz="0" w:space="0" w:color="auto"/>
      </w:divBdr>
    </w:div>
    <w:div w:id="1269040517">
      <w:bodyDiv w:val="1"/>
      <w:marLeft w:val="0"/>
      <w:marRight w:val="0"/>
      <w:marTop w:val="0"/>
      <w:marBottom w:val="0"/>
      <w:divBdr>
        <w:top w:val="none" w:sz="0" w:space="0" w:color="auto"/>
        <w:left w:val="none" w:sz="0" w:space="0" w:color="auto"/>
        <w:bottom w:val="none" w:sz="0" w:space="0" w:color="auto"/>
        <w:right w:val="none" w:sz="0" w:space="0" w:color="auto"/>
      </w:divBdr>
    </w:div>
    <w:div w:id="1271209122">
      <w:bodyDiv w:val="1"/>
      <w:marLeft w:val="0"/>
      <w:marRight w:val="0"/>
      <w:marTop w:val="0"/>
      <w:marBottom w:val="0"/>
      <w:divBdr>
        <w:top w:val="none" w:sz="0" w:space="0" w:color="auto"/>
        <w:left w:val="none" w:sz="0" w:space="0" w:color="auto"/>
        <w:bottom w:val="none" w:sz="0" w:space="0" w:color="auto"/>
        <w:right w:val="none" w:sz="0" w:space="0" w:color="auto"/>
      </w:divBdr>
    </w:div>
    <w:div w:id="1275402301">
      <w:bodyDiv w:val="1"/>
      <w:marLeft w:val="0"/>
      <w:marRight w:val="0"/>
      <w:marTop w:val="0"/>
      <w:marBottom w:val="0"/>
      <w:divBdr>
        <w:top w:val="none" w:sz="0" w:space="0" w:color="auto"/>
        <w:left w:val="none" w:sz="0" w:space="0" w:color="auto"/>
        <w:bottom w:val="none" w:sz="0" w:space="0" w:color="auto"/>
        <w:right w:val="none" w:sz="0" w:space="0" w:color="auto"/>
      </w:divBdr>
    </w:div>
    <w:div w:id="1277445060">
      <w:bodyDiv w:val="1"/>
      <w:marLeft w:val="0"/>
      <w:marRight w:val="0"/>
      <w:marTop w:val="0"/>
      <w:marBottom w:val="0"/>
      <w:divBdr>
        <w:top w:val="none" w:sz="0" w:space="0" w:color="auto"/>
        <w:left w:val="none" w:sz="0" w:space="0" w:color="auto"/>
        <w:bottom w:val="none" w:sz="0" w:space="0" w:color="auto"/>
        <w:right w:val="none" w:sz="0" w:space="0" w:color="auto"/>
      </w:divBdr>
    </w:div>
    <w:div w:id="1283733249">
      <w:bodyDiv w:val="1"/>
      <w:marLeft w:val="0"/>
      <w:marRight w:val="0"/>
      <w:marTop w:val="0"/>
      <w:marBottom w:val="0"/>
      <w:divBdr>
        <w:top w:val="none" w:sz="0" w:space="0" w:color="auto"/>
        <w:left w:val="none" w:sz="0" w:space="0" w:color="auto"/>
        <w:bottom w:val="none" w:sz="0" w:space="0" w:color="auto"/>
        <w:right w:val="none" w:sz="0" w:space="0" w:color="auto"/>
      </w:divBdr>
    </w:div>
    <w:div w:id="1285503838">
      <w:bodyDiv w:val="1"/>
      <w:marLeft w:val="0"/>
      <w:marRight w:val="0"/>
      <w:marTop w:val="0"/>
      <w:marBottom w:val="0"/>
      <w:divBdr>
        <w:top w:val="none" w:sz="0" w:space="0" w:color="auto"/>
        <w:left w:val="none" w:sz="0" w:space="0" w:color="auto"/>
        <w:bottom w:val="none" w:sz="0" w:space="0" w:color="auto"/>
        <w:right w:val="none" w:sz="0" w:space="0" w:color="auto"/>
      </w:divBdr>
    </w:div>
    <w:div w:id="1300456190">
      <w:bodyDiv w:val="1"/>
      <w:marLeft w:val="0"/>
      <w:marRight w:val="0"/>
      <w:marTop w:val="0"/>
      <w:marBottom w:val="0"/>
      <w:divBdr>
        <w:top w:val="none" w:sz="0" w:space="0" w:color="auto"/>
        <w:left w:val="none" w:sz="0" w:space="0" w:color="auto"/>
        <w:bottom w:val="none" w:sz="0" w:space="0" w:color="auto"/>
        <w:right w:val="none" w:sz="0" w:space="0" w:color="auto"/>
      </w:divBdr>
    </w:div>
    <w:div w:id="1300500507">
      <w:bodyDiv w:val="1"/>
      <w:marLeft w:val="0"/>
      <w:marRight w:val="0"/>
      <w:marTop w:val="0"/>
      <w:marBottom w:val="0"/>
      <w:divBdr>
        <w:top w:val="none" w:sz="0" w:space="0" w:color="auto"/>
        <w:left w:val="none" w:sz="0" w:space="0" w:color="auto"/>
        <w:bottom w:val="none" w:sz="0" w:space="0" w:color="auto"/>
        <w:right w:val="none" w:sz="0" w:space="0" w:color="auto"/>
      </w:divBdr>
    </w:div>
    <w:div w:id="1305355323">
      <w:bodyDiv w:val="1"/>
      <w:marLeft w:val="0"/>
      <w:marRight w:val="0"/>
      <w:marTop w:val="0"/>
      <w:marBottom w:val="0"/>
      <w:divBdr>
        <w:top w:val="none" w:sz="0" w:space="0" w:color="auto"/>
        <w:left w:val="none" w:sz="0" w:space="0" w:color="auto"/>
        <w:bottom w:val="none" w:sz="0" w:space="0" w:color="auto"/>
        <w:right w:val="none" w:sz="0" w:space="0" w:color="auto"/>
      </w:divBdr>
    </w:div>
    <w:div w:id="1310137402">
      <w:bodyDiv w:val="1"/>
      <w:marLeft w:val="0"/>
      <w:marRight w:val="0"/>
      <w:marTop w:val="0"/>
      <w:marBottom w:val="0"/>
      <w:divBdr>
        <w:top w:val="none" w:sz="0" w:space="0" w:color="auto"/>
        <w:left w:val="none" w:sz="0" w:space="0" w:color="auto"/>
        <w:bottom w:val="none" w:sz="0" w:space="0" w:color="auto"/>
        <w:right w:val="none" w:sz="0" w:space="0" w:color="auto"/>
      </w:divBdr>
    </w:div>
    <w:div w:id="1311979519">
      <w:bodyDiv w:val="1"/>
      <w:marLeft w:val="0"/>
      <w:marRight w:val="0"/>
      <w:marTop w:val="0"/>
      <w:marBottom w:val="0"/>
      <w:divBdr>
        <w:top w:val="none" w:sz="0" w:space="0" w:color="auto"/>
        <w:left w:val="none" w:sz="0" w:space="0" w:color="auto"/>
        <w:bottom w:val="none" w:sz="0" w:space="0" w:color="auto"/>
        <w:right w:val="none" w:sz="0" w:space="0" w:color="auto"/>
      </w:divBdr>
      <w:divsChild>
        <w:div w:id="130294322">
          <w:marLeft w:val="0"/>
          <w:marRight w:val="0"/>
          <w:marTop w:val="0"/>
          <w:marBottom w:val="0"/>
          <w:divBdr>
            <w:top w:val="none" w:sz="0" w:space="0" w:color="auto"/>
            <w:left w:val="none" w:sz="0" w:space="0" w:color="auto"/>
            <w:bottom w:val="none" w:sz="0" w:space="0" w:color="auto"/>
            <w:right w:val="none" w:sz="0" w:space="0" w:color="auto"/>
          </w:divBdr>
        </w:div>
        <w:div w:id="1076364705">
          <w:marLeft w:val="0"/>
          <w:marRight w:val="0"/>
          <w:marTop w:val="0"/>
          <w:marBottom w:val="0"/>
          <w:divBdr>
            <w:top w:val="none" w:sz="0" w:space="0" w:color="auto"/>
            <w:left w:val="none" w:sz="0" w:space="0" w:color="auto"/>
            <w:bottom w:val="none" w:sz="0" w:space="0" w:color="auto"/>
            <w:right w:val="none" w:sz="0" w:space="0" w:color="auto"/>
          </w:divBdr>
        </w:div>
        <w:div w:id="1515992673">
          <w:marLeft w:val="0"/>
          <w:marRight w:val="0"/>
          <w:marTop w:val="0"/>
          <w:marBottom w:val="0"/>
          <w:divBdr>
            <w:top w:val="none" w:sz="0" w:space="0" w:color="auto"/>
            <w:left w:val="none" w:sz="0" w:space="0" w:color="auto"/>
            <w:bottom w:val="none" w:sz="0" w:space="0" w:color="auto"/>
            <w:right w:val="none" w:sz="0" w:space="0" w:color="auto"/>
          </w:divBdr>
        </w:div>
      </w:divsChild>
    </w:div>
    <w:div w:id="1314718314">
      <w:bodyDiv w:val="1"/>
      <w:marLeft w:val="0"/>
      <w:marRight w:val="0"/>
      <w:marTop w:val="0"/>
      <w:marBottom w:val="0"/>
      <w:divBdr>
        <w:top w:val="none" w:sz="0" w:space="0" w:color="auto"/>
        <w:left w:val="none" w:sz="0" w:space="0" w:color="auto"/>
        <w:bottom w:val="none" w:sz="0" w:space="0" w:color="auto"/>
        <w:right w:val="none" w:sz="0" w:space="0" w:color="auto"/>
      </w:divBdr>
    </w:div>
    <w:div w:id="1317882556">
      <w:bodyDiv w:val="1"/>
      <w:marLeft w:val="0"/>
      <w:marRight w:val="0"/>
      <w:marTop w:val="0"/>
      <w:marBottom w:val="0"/>
      <w:divBdr>
        <w:top w:val="none" w:sz="0" w:space="0" w:color="auto"/>
        <w:left w:val="none" w:sz="0" w:space="0" w:color="auto"/>
        <w:bottom w:val="none" w:sz="0" w:space="0" w:color="auto"/>
        <w:right w:val="none" w:sz="0" w:space="0" w:color="auto"/>
      </w:divBdr>
    </w:div>
    <w:div w:id="1326057974">
      <w:bodyDiv w:val="1"/>
      <w:marLeft w:val="0"/>
      <w:marRight w:val="0"/>
      <w:marTop w:val="0"/>
      <w:marBottom w:val="0"/>
      <w:divBdr>
        <w:top w:val="none" w:sz="0" w:space="0" w:color="auto"/>
        <w:left w:val="none" w:sz="0" w:space="0" w:color="auto"/>
        <w:bottom w:val="none" w:sz="0" w:space="0" w:color="auto"/>
        <w:right w:val="none" w:sz="0" w:space="0" w:color="auto"/>
      </w:divBdr>
    </w:div>
    <w:div w:id="1326394209">
      <w:bodyDiv w:val="1"/>
      <w:marLeft w:val="0"/>
      <w:marRight w:val="0"/>
      <w:marTop w:val="0"/>
      <w:marBottom w:val="0"/>
      <w:divBdr>
        <w:top w:val="none" w:sz="0" w:space="0" w:color="auto"/>
        <w:left w:val="none" w:sz="0" w:space="0" w:color="auto"/>
        <w:bottom w:val="none" w:sz="0" w:space="0" w:color="auto"/>
        <w:right w:val="none" w:sz="0" w:space="0" w:color="auto"/>
      </w:divBdr>
    </w:div>
    <w:div w:id="1326977270">
      <w:bodyDiv w:val="1"/>
      <w:marLeft w:val="0"/>
      <w:marRight w:val="0"/>
      <w:marTop w:val="0"/>
      <w:marBottom w:val="0"/>
      <w:divBdr>
        <w:top w:val="none" w:sz="0" w:space="0" w:color="auto"/>
        <w:left w:val="none" w:sz="0" w:space="0" w:color="auto"/>
        <w:bottom w:val="none" w:sz="0" w:space="0" w:color="auto"/>
        <w:right w:val="none" w:sz="0" w:space="0" w:color="auto"/>
      </w:divBdr>
    </w:div>
    <w:div w:id="1335955607">
      <w:bodyDiv w:val="1"/>
      <w:marLeft w:val="0"/>
      <w:marRight w:val="0"/>
      <w:marTop w:val="0"/>
      <w:marBottom w:val="0"/>
      <w:divBdr>
        <w:top w:val="none" w:sz="0" w:space="0" w:color="auto"/>
        <w:left w:val="none" w:sz="0" w:space="0" w:color="auto"/>
        <w:bottom w:val="none" w:sz="0" w:space="0" w:color="auto"/>
        <w:right w:val="none" w:sz="0" w:space="0" w:color="auto"/>
      </w:divBdr>
    </w:div>
    <w:div w:id="1342315266">
      <w:bodyDiv w:val="1"/>
      <w:marLeft w:val="0"/>
      <w:marRight w:val="0"/>
      <w:marTop w:val="0"/>
      <w:marBottom w:val="0"/>
      <w:divBdr>
        <w:top w:val="none" w:sz="0" w:space="0" w:color="auto"/>
        <w:left w:val="none" w:sz="0" w:space="0" w:color="auto"/>
        <w:bottom w:val="none" w:sz="0" w:space="0" w:color="auto"/>
        <w:right w:val="none" w:sz="0" w:space="0" w:color="auto"/>
      </w:divBdr>
    </w:div>
    <w:div w:id="1342664294">
      <w:bodyDiv w:val="1"/>
      <w:marLeft w:val="0"/>
      <w:marRight w:val="0"/>
      <w:marTop w:val="0"/>
      <w:marBottom w:val="0"/>
      <w:divBdr>
        <w:top w:val="none" w:sz="0" w:space="0" w:color="auto"/>
        <w:left w:val="none" w:sz="0" w:space="0" w:color="auto"/>
        <w:bottom w:val="none" w:sz="0" w:space="0" w:color="auto"/>
        <w:right w:val="none" w:sz="0" w:space="0" w:color="auto"/>
      </w:divBdr>
    </w:div>
    <w:div w:id="1351180776">
      <w:bodyDiv w:val="1"/>
      <w:marLeft w:val="0"/>
      <w:marRight w:val="0"/>
      <w:marTop w:val="0"/>
      <w:marBottom w:val="0"/>
      <w:divBdr>
        <w:top w:val="none" w:sz="0" w:space="0" w:color="auto"/>
        <w:left w:val="none" w:sz="0" w:space="0" w:color="auto"/>
        <w:bottom w:val="none" w:sz="0" w:space="0" w:color="auto"/>
        <w:right w:val="none" w:sz="0" w:space="0" w:color="auto"/>
      </w:divBdr>
    </w:div>
    <w:div w:id="1354573488">
      <w:bodyDiv w:val="1"/>
      <w:marLeft w:val="0"/>
      <w:marRight w:val="0"/>
      <w:marTop w:val="0"/>
      <w:marBottom w:val="0"/>
      <w:divBdr>
        <w:top w:val="none" w:sz="0" w:space="0" w:color="auto"/>
        <w:left w:val="none" w:sz="0" w:space="0" w:color="auto"/>
        <w:bottom w:val="none" w:sz="0" w:space="0" w:color="auto"/>
        <w:right w:val="none" w:sz="0" w:space="0" w:color="auto"/>
      </w:divBdr>
    </w:div>
    <w:div w:id="1356268154">
      <w:bodyDiv w:val="1"/>
      <w:marLeft w:val="0"/>
      <w:marRight w:val="0"/>
      <w:marTop w:val="0"/>
      <w:marBottom w:val="0"/>
      <w:divBdr>
        <w:top w:val="none" w:sz="0" w:space="0" w:color="auto"/>
        <w:left w:val="none" w:sz="0" w:space="0" w:color="auto"/>
        <w:bottom w:val="none" w:sz="0" w:space="0" w:color="auto"/>
        <w:right w:val="none" w:sz="0" w:space="0" w:color="auto"/>
      </w:divBdr>
    </w:div>
    <w:div w:id="1358430364">
      <w:bodyDiv w:val="1"/>
      <w:marLeft w:val="0"/>
      <w:marRight w:val="0"/>
      <w:marTop w:val="0"/>
      <w:marBottom w:val="0"/>
      <w:divBdr>
        <w:top w:val="none" w:sz="0" w:space="0" w:color="auto"/>
        <w:left w:val="none" w:sz="0" w:space="0" w:color="auto"/>
        <w:bottom w:val="none" w:sz="0" w:space="0" w:color="auto"/>
        <w:right w:val="none" w:sz="0" w:space="0" w:color="auto"/>
      </w:divBdr>
    </w:div>
    <w:div w:id="1361277313">
      <w:bodyDiv w:val="1"/>
      <w:marLeft w:val="0"/>
      <w:marRight w:val="0"/>
      <w:marTop w:val="0"/>
      <w:marBottom w:val="0"/>
      <w:divBdr>
        <w:top w:val="none" w:sz="0" w:space="0" w:color="auto"/>
        <w:left w:val="none" w:sz="0" w:space="0" w:color="auto"/>
        <w:bottom w:val="none" w:sz="0" w:space="0" w:color="auto"/>
        <w:right w:val="none" w:sz="0" w:space="0" w:color="auto"/>
      </w:divBdr>
    </w:div>
    <w:div w:id="1361513268">
      <w:bodyDiv w:val="1"/>
      <w:marLeft w:val="0"/>
      <w:marRight w:val="0"/>
      <w:marTop w:val="0"/>
      <w:marBottom w:val="0"/>
      <w:divBdr>
        <w:top w:val="none" w:sz="0" w:space="0" w:color="auto"/>
        <w:left w:val="none" w:sz="0" w:space="0" w:color="auto"/>
        <w:bottom w:val="none" w:sz="0" w:space="0" w:color="auto"/>
        <w:right w:val="none" w:sz="0" w:space="0" w:color="auto"/>
      </w:divBdr>
    </w:div>
    <w:div w:id="1363507139">
      <w:bodyDiv w:val="1"/>
      <w:marLeft w:val="0"/>
      <w:marRight w:val="0"/>
      <w:marTop w:val="0"/>
      <w:marBottom w:val="0"/>
      <w:divBdr>
        <w:top w:val="none" w:sz="0" w:space="0" w:color="auto"/>
        <w:left w:val="none" w:sz="0" w:space="0" w:color="auto"/>
        <w:bottom w:val="none" w:sz="0" w:space="0" w:color="auto"/>
        <w:right w:val="none" w:sz="0" w:space="0" w:color="auto"/>
      </w:divBdr>
    </w:div>
    <w:div w:id="1365054975">
      <w:bodyDiv w:val="1"/>
      <w:marLeft w:val="0"/>
      <w:marRight w:val="0"/>
      <w:marTop w:val="0"/>
      <w:marBottom w:val="0"/>
      <w:divBdr>
        <w:top w:val="none" w:sz="0" w:space="0" w:color="auto"/>
        <w:left w:val="none" w:sz="0" w:space="0" w:color="auto"/>
        <w:bottom w:val="none" w:sz="0" w:space="0" w:color="auto"/>
        <w:right w:val="none" w:sz="0" w:space="0" w:color="auto"/>
      </w:divBdr>
    </w:div>
    <w:div w:id="1372916817">
      <w:bodyDiv w:val="1"/>
      <w:marLeft w:val="0"/>
      <w:marRight w:val="0"/>
      <w:marTop w:val="0"/>
      <w:marBottom w:val="0"/>
      <w:divBdr>
        <w:top w:val="none" w:sz="0" w:space="0" w:color="auto"/>
        <w:left w:val="none" w:sz="0" w:space="0" w:color="auto"/>
        <w:bottom w:val="none" w:sz="0" w:space="0" w:color="auto"/>
        <w:right w:val="none" w:sz="0" w:space="0" w:color="auto"/>
      </w:divBdr>
    </w:div>
    <w:div w:id="1375545855">
      <w:bodyDiv w:val="1"/>
      <w:marLeft w:val="0"/>
      <w:marRight w:val="0"/>
      <w:marTop w:val="0"/>
      <w:marBottom w:val="0"/>
      <w:divBdr>
        <w:top w:val="none" w:sz="0" w:space="0" w:color="auto"/>
        <w:left w:val="none" w:sz="0" w:space="0" w:color="auto"/>
        <w:bottom w:val="none" w:sz="0" w:space="0" w:color="auto"/>
        <w:right w:val="none" w:sz="0" w:space="0" w:color="auto"/>
      </w:divBdr>
    </w:div>
    <w:div w:id="1377773854">
      <w:bodyDiv w:val="1"/>
      <w:marLeft w:val="0"/>
      <w:marRight w:val="0"/>
      <w:marTop w:val="0"/>
      <w:marBottom w:val="0"/>
      <w:divBdr>
        <w:top w:val="none" w:sz="0" w:space="0" w:color="auto"/>
        <w:left w:val="none" w:sz="0" w:space="0" w:color="auto"/>
        <w:bottom w:val="none" w:sz="0" w:space="0" w:color="auto"/>
        <w:right w:val="none" w:sz="0" w:space="0" w:color="auto"/>
      </w:divBdr>
    </w:div>
    <w:div w:id="1382826871">
      <w:bodyDiv w:val="1"/>
      <w:marLeft w:val="0"/>
      <w:marRight w:val="0"/>
      <w:marTop w:val="0"/>
      <w:marBottom w:val="0"/>
      <w:divBdr>
        <w:top w:val="none" w:sz="0" w:space="0" w:color="auto"/>
        <w:left w:val="none" w:sz="0" w:space="0" w:color="auto"/>
        <w:bottom w:val="none" w:sz="0" w:space="0" w:color="auto"/>
        <w:right w:val="none" w:sz="0" w:space="0" w:color="auto"/>
      </w:divBdr>
    </w:div>
    <w:div w:id="1387681246">
      <w:bodyDiv w:val="1"/>
      <w:marLeft w:val="0"/>
      <w:marRight w:val="0"/>
      <w:marTop w:val="0"/>
      <w:marBottom w:val="0"/>
      <w:divBdr>
        <w:top w:val="none" w:sz="0" w:space="0" w:color="auto"/>
        <w:left w:val="none" w:sz="0" w:space="0" w:color="auto"/>
        <w:bottom w:val="none" w:sz="0" w:space="0" w:color="auto"/>
        <w:right w:val="none" w:sz="0" w:space="0" w:color="auto"/>
      </w:divBdr>
    </w:div>
    <w:div w:id="1391339773">
      <w:bodyDiv w:val="1"/>
      <w:marLeft w:val="0"/>
      <w:marRight w:val="0"/>
      <w:marTop w:val="0"/>
      <w:marBottom w:val="0"/>
      <w:divBdr>
        <w:top w:val="none" w:sz="0" w:space="0" w:color="auto"/>
        <w:left w:val="none" w:sz="0" w:space="0" w:color="auto"/>
        <w:bottom w:val="none" w:sz="0" w:space="0" w:color="auto"/>
        <w:right w:val="none" w:sz="0" w:space="0" w:color="auto"/>
      </w:divBdr>
    </w:div>
    <w:div w:id="1392074344">
      <w:bodyDiv w:val="1"/>
      <w:marLeft w:val="0"/>
      <w:marRight w:val="0"/>
      <w:marTop w:val="0"/>
      <w:marBottom w:val="0"/>
      <w:divBdr>
        <w:top w:val="none" w:sz="0" w:space="0" w:color="auto"/>
        <w:left w:val="none" w:sz="0" w:space="0" w:color="auto"/>
        <w:bottom w:val="none" w:sz="0" w:space="0" w:color="auto"/>
        <w:right w:val="none" w:sz="0" w:space="0" w:color="auto"/>
      </w:divBdr>
    </w:div>
    <w:div w:id="1397975517">
      <w:bodyDiv w:val="1"/>
      <w:marLeft w:val="0"/>
      <w:marRight w:val="0"/>
      <w:marTop w:val="0"/>
      <w:marBottom w:val="0"/>
      <w:divBdr>
        <w:top w:val="none" w:sz="0" w:space="0" w:color="auto"/>
        <w:left w:val="none" w:sz="0" w:space="0" w:color="auto"/>
        <w:bottom w:val="none" w:sz="0" w:space="0" w:color="auto"/>
        <w:right w:val="none" w:sz="0" w:space="0" w:color="auto"/>
      </w:divBdr>
    </w:div>
    <w:div w:id="1398238148">
      <w:bodyDiv w:val="1"/>
      <w:marLeft w:val="0"/>
      <w:marRight w:val="0"/>
      <w:marTop w:val="0"/>
      <w:marBottom w:val="0"/>
      <w:divBdr>
        <w:top w:val="none" w:sz="0" w:space="0" w:color="auto"/>
        <w:left w:val="none" w:sz="0" w:space="0" w:color="auto"/>
        <w:bottom w:val="none" w:sz="0" w:space="0" w:color="auto"/>
        <w:right w:val="none" w:sz="0" w:space="0" w:color="auto"/>
      </w:divBdr>
      <w:divsChild>
        <w:div w:id="131598972">
          <w:marLeft w:val="0"/>
          <w:marRight w:val="0"/>
          <w:marTop w:val="0"/>
          <w:marBottom w:val="0"/>
          <w:divBdr>
            <w:top w:val="none" w:sz="0" w:space="0" w:color="auto"/>
            <w:left w:val="none" w:sz="0" w:space="0" w:color="auto"/>
            <w:bottom w:val="none" w:sz="0" w:space="0" w:color="auto"/>
            <w:right w:val="none" w:sz="0" w:space="0" w:color="auto"/>
          </w:divBdr>
        </w:div>
        <w:div w:id="314266585">
          <w:marLeft w:val="0"/>
          <w:marRight w:val="0"/>
          <w:marTop w:val="0"/>
          <w:marBottom w:val="0"/>
          <w:divBdr>
            <w:top w:val="none" w:sz="0" w:space="0" w:color="auto"/>
            <w:left w:val="none" w:sz="0" w:space="0" w:color="auto"/>
            <w:bottom w:val="none" w:sz="0" w:space="0" w:color="auto"/>
            <w:right w:val="none" w:sz="0" w:space="0" w:color="auto"/>
          </w:divBdr>
        </w:div>
        <w:div w:id="1479883434">
          <w:marLeft w:val="0"/>
          <w:marRight w:val="0"/>
          <w:marTop w:val="0"/>
          <w:marBottom w:val="0"/>
          <w:divBdr>
            <w:top w:val="none" w:sz="0" w:space="0" w:color="auto"/>
            <w:left w:val="none" w:sz="0" w:space="0" w:color="auto"/>
            <w:bottom w:val="none" w:sz="0" w:space="0" w:color="auto"/>
            <w:right w:val="none" w:sz="0" w:space="0" w:color="auto"/>
          </w:divBdr>
        </w:div>
        <w:div w:id="1520777796">
          <w:marLeft w:val="0"/>
          <w:marRight w:val="0"/>
          <w:marTop w:val="0"/>
          <w:marBottom w:val="0"/>
          <w:divBdr>
            <w:top w:val="none" w:sz="0" w:space="0" w:color="auto"/>
            <w:left w:val="none" w:sz="0" w:space="0" w:color="auto"/>
            <w:bottom w:val="none" w:sz="0" w:space="0" w:color="auto"/>
            <w:right w:val="none" w:sz="0" w:space="0" w:color="auto"/>
          </w:divBdr>
        </w:div>
        <w:div w:id="1811439599">
          <w:marLeft w:val="0"/>
          <w:marRight w:val="0"/>
          <w:marTop w:val="0"/>
          <w:marBottom w:val="0"/>
          <w:divBdr>
            <w:top w:val="none" w:sz="0" w:space="0" w:color="auto"/>
            <w:left w:val="none" w:sz="0" w:space="0" w:color="auto"/>
            <w:bottom w:val="none" w:sz="0" w:space="0" w:color="auto"/>
            <w:right w:val="none" w:sz="0" w:space="0" w:color="auto"/>
          </w:divBdr>
        </w:div>
      </w:divsChild>
    </w:div>
    <w:div w:id="1401559903">
      <w:bodyDiv w:val="1"/>
      <w:marLeft w:val="0"/>
      <w:marRight w:val="0"/>
      <w:marTop w:val="0"/>
      <w:marBottom w:val="0"/>
      <w:divBdr>
        <w:top w:val="none" w:sz="0" w:space="0" w:color="auto"/>
        <w:left w:val="none" w:sz="0" w:space="0" w:color="auto"/>
        <w:bottom w:val="none" w:sz="0" w:space="0" w:color="auto"/>
        <w:right w:val="none" w:sz="0" w:space="0" w:color="auto"/>
      </w:divBdr>
    </w:div>
    <w:div w:id="1405955077">
      <w:bodyDiv w:val="1"/>
      <w:marLeft w:val="0"/>
      <w:marRight w:val="0"/>
      <w:marTop w:val="0"/>
      <w:marBottom w:val="0"/>
      <w:divBdr>
        <w:top w:val="none" w:sz="0" w:space="0" w:color="auto"/>
        <w:left w:val="none" w:sz="0" w:space="0" w:color="auto"/>
        <w:bottom w:val="none" w:sz="0" w:space="0" w:color="auto"/>
        <w:right w:val="none" w:sz="0" w:space="0" w:color="auto"/>
      </w:divBdr>
    </w:div>
    <w:div w:id="1406102532">
      <w:bodyDiv w:val="1"/>
      <w:marLeft w:val="0"/>
      <w:marRight w:val="0"/>
      <w:marTop w:val="0"/>
      <w:marBottom w:val="0"/>
      <w:divBdr>
        <w:top w:val="none" w:sz="0" w:space="0" w:color="auto"/>
        <w:left w:val="none" w:sz="0" w:space="0" w:color="auto"/>
        <w:bottom w:val="none" w:sz="0" w:space="0" w:color="auto"/>
        <w:right w:val="none" w:sz="0" w:space="0" w:color="auto"/>
      </w:divBdr>
    </w:div>
    <w:div w:id="1408578415">
      <w:bodyDiv w:val="1"/>
      <w:marLeft w:val="0"/>
      <w:marRight w:val="0"/>
      <w:marTop w:val="0"/>
      <w:marBottom w:val="0"/>
      <w:divBdr>
        <w:top w:val="none" w:sz="0" w:space="0" w:color="auto"/>
        <w:left w:val="none" w:sz="0" w:space="0" w:color="auto"/>
        <w:bottom w:val="none" w:sz="0" w:space="0" w:color="auto"/>
        <w:right w:val="none" w:sz="0" w:space="0" w:color="auto"/>
      </w:divBdr>
    </w:div>
    <w:div w:id="1410804695">
      <w:bodyDiv w:val="1"/>
      <w:marLeft w:val="0"/>
      <w:marRight w:val="0"/>
      <w:marTop w:val="0"/>
      <w:marBottom w:val="0"/>
      <w:divBdr>
        <w:top w:val="none" w:sz="0" w:space="0" w:color="auto"/>
        <w:left w:val="none" w:sz="0" w:space="0" w:color="auto"/>
        <w:bottom w:val="none" w:sz="0" w:space="0" w:color="auto"/>
        <w:right w:val="none" w:sz="0" w:space="0" w:color="auto"/>
      </w:divBdr>
    </w:div>
    <w:div w:id="1412237023">
      <w:bodyDiv w:val="1"/>
      <w:marLeft w:val="0"/>
      <w:marRight w:val="0"/>
      <w:marTop w:val="0"/>
      <w:marBottom w:val="0"/>
      <w:divBdr>
        <w:top w:val="none" w:sz="0" w:space="0" w:color="auto"/>
        <w:left w:val="none" w:sz="0" w:space="0" w:color="auto"/>
        <w:bottom w:val="none" w:sz="0" w:space="0" w:color="auto"/>
        <w:right w:val="none" w:sz="0" w:space="0" w:color="auto"/>
      </w:divBdr>
    </w:div>
    <w:div w:id="1412655964">
      <w:bodyDiv w:val="1"/>
      <w:marLeft w:val="0"/>
      <w:marRight w:val="0"/>
      <w:marTop w:val="0"/>
      <w:marBottom w:val="0"/>
      <w:divBdr>
        <w:top w:val="none" w:sz="0" w:space="0" w:color="auto"/>
        <w:left w:val="none" w:sz="0" w:space="0" w:color="auto"/>
        <w:bottom w:val="none" w:sz="0" w:space="0" w:color="auto"/>
        <w:right w:val="none" w:sz="0" w:space="0" w:color="auto"/>
      </w:divBdr>
    </w:div>
    <w:div w:id="1412695105">
      <w:bodyDiv w:val="1"/>
      <w:marLeft w:val="0"/>
      <w:marRight w:val="0"/>
      <w:marTop w:val="0"/>
      <w:marBottom w:val="0"/>
      <w:divBdr>
        <w:top w:val="none" w:sz="0" w:space="0" w:color="auto"/>
        <w:left w:val="none" w:sz="0" w:space="0" w:color="auto"/>
        <w:bottom w:val="none" w:sz="0" w:space="0" w:color="auto"/>
        <w:right w:val="none" w:sz="0" w:space="0" w:color="auto"/>
      </w:divBdr>
    </w:div>
    <w:div w:id="1418400144">
      <w:bodyDiv w:val="1"/>
      <w:marLeft w:val="0"/>
      <w:marRight w:val="0"/>
      <w:marTop w:val="0"/>
      <w:marBottom w:val="0"/>
      <w:divBdr>
        <w:top w:val="none" w:sz="0" w:space="0" w:color="auto"/>
        <w:left w:val="none" w:sz="0" w:space="0" w:color="auto"/>
        <w:bottom w:val="none" w:sz="0" w:space="0" w:color="auto"/>
        <w:right w:val="none" w:sz="0" w:space="0" w:color="auto"/>
      </w:divBdr>
      <w:divsChild>
        <w:div w:id="234318881">
          <w:marLeft w:val="0"/>
          <w:marRight w:val="0"/>
          <w:marTop w:val="0"/>
          <w:marBottom w:val="0"/>
          <w:divBdr>
            <w:top w:val="none" w:sz="0" w:space="0" w:color="auto"/>
            <w:left w:val="none" w:sz="0" w:space="0" w:color="auto"/>
            <w:bottom w:val="none" w:sz="0" w:space="0" w:color="auto"/>
            <w:right w:val="none" w:sz="0" w:space="0" w:color="auto"/>
          </w:divBdr>
        </w:div>
        <w:div w:id="1675037509">
          <w:marLeft w:val="0"/>
          <w:marRight w:val="0"/>
          <w:marTop w:val="0"/>
          <w:marBottom w:val="0"/>
          <w:divBdr>
            <w:top w:val="none" w:sz="0" w:space="0" w:color="auto"/>
            <w:left w:val="none" w:sz="0" w:space="0" w:color="auto"/>
            <w:bottom w:val="none" w:sz="0" w:space="0" w:color="auto"/>
            <w:right w:val="none" w:sz="0" w:space="0" w:color="auto"/>
          </w:divBdr>
        </w:div>
      </w:divsChild>
    </w:div>
    <w:div w:id="1427191803">
      <w:bodyDiv w:val="1"/>
      <w:marLeft w:val="0"/>
      <w:marRight w:val="0"/>
      <w:marTop w:val="0"/>
      <w:marBottom w:val="0"/>
      <w:divBdr>
        <w:top w:val="none" w:sz="0" w:space="0" w:color="auto"/>
        <w:left w:val="none" w:sz="0" w:space="0" w:color="auto"/>
        <w:bottom w:val="none" w:sz="0" w:space="0" w:color="auto"/>
        <w:right w:val="none" w:sz="0" w:space="0" w:color="auto"/>
      </w:divBdr>
    </w:div>
    <w:div w:id="1431318257">
      <w:bodyDiv w:val="1"/>
      <w:marLeft w:val="0"/>
      <w:marRight w:val="0"/>
      <w:marTop w:val="0"/>
      <w:marBottom w:val="0"/>
      <w:divBdr>
        <w:top w:val="none" w:sz="0" w:space="0" w:color="auto"/>
        <w:left w:val="none" w:sz="0" w:space="0" w:color="auto"/>
        <w:bottom w:val="none" w:sz="0" w:space="0" w:color="auto"/>
        <w:right w:val="none" w:sz="0" w:space="0" w:color="auto"/>
      </w:divBdr>
    </w:div>
    <w:div w:id="1439645686">
      <w:bodyDiv w:val="1"/>
      <w:marLeft w:val="0"/>
      <w:marRight w:val="0"/>
      <w:marTop w:val="0"/>
      <w:marBottom w:val="0"/>
      <w:divBdr>
        <w:top w:val="none" w:sz="0" w:space="0" w:color="auto"/>
        <w:left w:val="none" w:sz="0" w:space="0" w:color="auto"/>
        <w:bottom w:val="none" w:sz="0" w:space="0" w:color="auto"/>
        <w:right w:val="none" w:sz="0" w:space="0" w:color="auto"/>
      </w:divBdr>
    </w:div>
    <w:div w:id="1440874557">
      <w:bodyDiv w:val="1"/>
      <w:marLeft w:val="0"/>
      <w:marRight w:val="0"/>
      <w:marTop w:val="0"/>
      <w:marBottom w:val="0"/>
      <w:divBdr>
        <w:top w:val="none" w:sz="0" w:space="0" w:color="auto"/>
        <w:left w:val="none" w:sz="0" w:space="0" w:color="auto"/>
        <w:bottom w:val="none" w:sz="0" w:space="0" w:color="auto"/>
        <w:right w:val="none" w:sz="0" w:space="0" w:color="auto"/>
      </w:divBdr>
    </w:div>
    <w:div w:id="1442795030">
      <w:bodyDiv w:val="1"/>
      <w:marLeft w:val="0"/>
      <w:marRight w:val="0"/>
      <w:marTop w:val="0"/>
      <w:marBottom w:val="0"/>
      <w:divBdr>
        <w:top w:val="none" w:sz="0" w:space="0" w:color="auto"/>
        <w:left w:val="none" w:sz="0" w:space="0" w:color="auto"/>
        <w:bottom w:val="none" w:sz="0" w:space="0" w:color="auto"/>
        <w:right w:val="none" w:sz="0" w:space="0" w:color="auto"/>
      </w:divBdr>
    </w:div>
    <w:div w:id="1446079811">
      <w:bodyDiv w:val="1"/>
      <w:marLeft w:val="0"/>
      <w:marRight w:val="0"/>
      <w:marTop w:val="0"/>
      <w:marBottom w:val="0"/>
      <w:divBdr>
        <w:top w:val="none" w:sz="0" w:space="0" w:color="auto"/>
        <w:left w:val="none" w:sz="0" w:space="0" w:color="auto"/>
        <w:bottom w:val="none" w:sz="0" w:space="0" w:color="auto"/>
        <w:right w:val="none" w:sz="0" w:space="0" w:color="auto"/>
      </w:divBdr>
    </w:div>
    <w:div w:id="1456145625">
      <w:bodyDiv w:val="1"/>
      <w:marLeft w:val="0"/>
      <w:marRight w:val="0"/>
      <w:marTop w:val="0"/>
      <w:marBottom w:val="0"/>
      <w:divBdr>
        <w:top w:val="none" w:sz="0" w:space="0" w:color="auto"/>
        <w:left w:val="none" w:sz="0" w:space="0" w:color="auto"/>
        <w:bottom w:val="none" w:sz="0" w:space="0" w:color="auto"/>
        <w:right w:val="none" w:sz="0" w:space="0" w:color="auto"/>
      </w:divBdr>
    </w:div>
    <w:div w:id="1457675461">
      <w:bodyDiv w:val="1"/>
      <w:marLeft w:val="0"/>
      <w:marRight w:val="0"/>
      <w:marTop w:val="0"/>
      <w:marBottom w:val="0"/>
      <w:divBdr>
        <w:top w:val="none" w:sz="0" w:space="0" w:color="auto"/>
        <w:left w:val="none" w:sz="0" w:space="0" w:color="auto"/>
        <w:bottom w:val="none" w:sz="0" w:space="0" w:color="auto"/>
        <w:right w:val="none" w:sz="0" w:space="0" w:color="auto"/>
      </w:divBdr>
    </w:div>
    <w:div w:id="1466388333">
      <w:bodyDiv w:val="1"/>
      <w:marLeft w:val="0"/>
      <w:marRight w:val="0"/>
      <w:marTop w:val="0"/>
      <w:marBottom w:val="0"/>
      <w:divBdr>
        <w:top w:val="none" w:sz="0" w:space="0" w:color="auto"/>
        <w:left w:val="none" w:sz="0" w:space="0" w:color="auto"/>
        <w:bottom w:val="none" w:sz="0" w:space="0" w:color="auto"/>
        <w:right w:val="none" w:sz="0" w:space="0" w:color="auto"/>
      </w:divBdr>
    </w:div>
    <w:div w:id="1472554208">
      <w:bodyDiv w:val="1"/>
      <w:marLeft w:val="0"/>
      <w:marRight w:val="0"/>
      <w:marTop w:val="0"/>
      <w:marBottom w:val="0"/>
      <w:divBdr>
        <w:top w:val="none" w:sz="0" w:space="0" w:color="auto"/>
        <w:left w:val="none" w:sz="0" w:space="0" w:color="auto"/>
        <w:bottom w:val="none" w:sz="0" w:space="0" w:color="auto"/>
        <w:right w:val="none" w:sz="0" w:space="0" w:color="auto"/>
      </w:divBdr>
    </w:div>
    <w:div w:id="1475367600">
      <w:bodyDiv w:val="1"/>
      <w:marLeft w:val="0"/>
      <w:marRight w:val="0"/>
      <w:marTop w:val="0"/>
      <w:marBottom w:val="0"/>
      <w:divBdr>
        <w:top w:val="none" w:sz="0" w:space="0" w:color="auto"/>
        <w:left w:val="none" w:sz="0" w:space="0" w:color="auto"/>
        <w:bottom w:val="none" w:sz="0" w:space="0" w:color="auto"/>
        <w:right w:val="none" w:sz="0" w:space="0" w:color="auto"/>
      </w:divBdr>
    </w:div>
    <w:div w:id="1477141931">
      <w:bodyDiv w:val="1"/>
      <w:marLeft w:val="0"/>
      <w:marRight w:val="0"/>
      <w:marTop w:val="0"/>
      <w:marBottom w:val="0"/>
      <w:divBdr>
        <w:top w:val="none" w:sz="0" w:space="0" w:color="auto"/>
        <w:left w:val="none" w:sz="0" w:space="0" w:color="auto"/>
        <w:bottom w:val="none" w:sz="0" w:space="0" w:color="auto"/>
        <w:right w:val="none" w:sz="0" w:space="0" w:color="auto"/>
      </w:divBdr>
    </w:div>
    <w:div w:id="1481919160">
      <w:bodyDiv w:val="1"/>
      <w:marLeft w:val="0"/>
      <w:marRight w:val="0"/>
      <w:marTop w:val="0"/>
      <w:marBottom w:val="0"/>
      <w:divBdr>
        <w:top w:val="none" w:sz="0" w:space="0" w:color="auto"/>
        <w:left w:val="none" w:sz="0" w:space="0" w:color="auto"/>
        <w:bottom w:val="none" w:sz="0" w:space="0" w:color="auto"/>
        <w:right w:val="none" w:sz="0" w:space="0" w:color="auto"/>
      </w:divBdr>
    </w:div>
    <w:div w:id="1486816323">
      <w:bodyDiv w:val="1"/>
      <w:marLeft w:val="0"/>
      <w:marRight w:val="0"/>
      <w:marTop w:val="0"/>
      <w:marBottom w:val="0"/>
      <w:divBdr>
        <w:top w:val="none" w:sz="0" w:space="0" w:color="auto"/>
        <w:left w:val="none" w:sz="0" w:space="0" w:color="auto"/>
        <w:bottom w:val="none" w:sz="0" w:space="0" w:color="auto"/>
        <w:right w:val="none" w:sz="0" w:space="0" w:color="auto"/>
      </w:divBdr>
    </w:div>
    <w:div w:id="1489058010">
      <w:bodyDiv w:val="1"/>
      <w:marLeft w:val="0"/>
      <w:marRight w:val="0"/>
      <w:marTop w:val="0"/>
      <w:marBottom w:val="0"/>
      <w:divBdr>
        <w:top w:val="none" w:sz="0" w:space="0" w:color="auto"/>
        <w:left w:val="none" w:sz="0" w:space="0" w:color="auto"/>
        <w:bottom w:val="none" w:sz="0" w:space="0" w:color="auto"/>
        <w:right w:val="none" w:sz="0" w:space="0" w:color="auto"/>
      </w:divBdr>
    </w:div>
    <w:div w:id="1503932683">
      <w:bodyDiv w:val="1"/>
      <w:marLeft w:val="0"/>
      <w:marRight w:val="0"/>
      <w:marTop w:val="0"/>
      <w:marBottom w:val="0"/>
      <w:divBdr>
        <w:top w:val="none" w:sz="0" w:space="0" w:color="auto"/>
        <w:left w:val="none" w:sz="0" w:space="0" w:color="auto"/>
        <w:bottom w:val="none" w:sz="0" w:space="0" w:color="auto"/>
        <w:right w:val="none" w:sz="0" w:space="0" w:color="auto"/>
      </w:divBdr>
    </w:div>
    <w:div w:id="1505435069">
      <w:bodyDiv w:val="1"/>
      <w:marLeft w:val="0"/>
      <w:marRight w:val="0"/>
      <w:marTop w:val="0"/>
      <w:marBottom w:val="0"/>
      <w:divBdr>
        <w:top w:val="none" w:sz="0" w:space="0" w:color="auto"/>
        <w:left w:val="none" w:sz="0" w:space="0" w:color="auto"/>
        <w:bottom w:val="none" w:sz="0" w:space="0" w:color="auto"/>
        <w:right w:val="none" w:sz="0" w:space="0" w:color="auto"/>
      </w:divBdr>
    </w:div>
    <w:div w:id="1521746808">
      <w:bodyDiv w:val="1"/>
      <w:marLeft w:val="0"/>
      <w:marRight w:val="0"/>
      <w:marTop w:val="0"/>
      <w:marBottom w:val="0"/>
      <w:divBdr>
        <w:top w:val="none" w:sz="0" w:space="0" w:color="auto"/>
        <w:left w:val="none" w:sz="0" w:space="0" w:color="auto"/>
        <w:bottom w:val="none" w:sz="0" w:space="0" w:color="auto"/>
        <w:right w:val="none" w:sz="0" w:space="0" w:color="auto"/>
      </w:divBdr>
    </w:div>
    <w:div w:id="1526403978">
      <w:bodyDiv w:val="1"/>
      <w:marLeft w:val="0"/>
      <w:marRight w:val="0"/>
      <w:marTop w:val="0"/>
      <w:marBottom w:val="0"/>
      <w:divBdr>
        <w:top w:val="none" w:sz="0" w:space="0" w:color="auto"/>
        <w:left w:val="none" w:sz="0" w:space="0" w:color="auto"/>
        <w:bottom w:val="none" w:sz="0" w:space="0" w:color="auto"/>
        <w:right w:val="none" w:sz="0" w:space="0" w:color="auto"/>
      </w:divBdr>
    </w:div>
    <w:div w:id="1533957118">
      <w:bodyDiv w:val="1"/>
      <w:marLeft w:val="0"/>
      <w:marRight w:val="0"/>
      <w:marTop w:val="0"/>
      <w:marBottom w:val="0"/>
      <w:divBdr>
        <w:top w:val="none" w:sz="0" w:space="0" w:color="auto"/>
        <w:left w:val="none" w:sz="0" w:space="0" w:color="auto"/>
        <w:bottom w:val="none" w:sz="0" w:space="0" w:color="auto"/>
        <w:right w:val="none" w:sz="0" w:space="0" w:color="auto"/>
      </w:divBdr>
    </w:div>
    <w:div w:id="1539464483">
      <w:bodyDiv w:val="1"/>
      <w:marLeft w:val="0"/>
      <w:marRight w:val="0"/>
      <w:marTop w:val="0"/>
      <w:marBottom w:val="0"/>
      <w:divBdr>
        <w:top w:val="none" w:sz="0" w:space="0" w:color="auto"/>
        <w:left w:val="none" w:sz="0" w:space="0" w:color="auto"/>
        <w:bottom w:val="none" w:sz="0" w:space="0" w:color="auto"/>
        <w:right w:val="none" w:sz="0" w:space="0" w:color="auto"/>
      </w:divBdr>
    </w:div>
    <w:div w:id="1541044119">
      <w:bodyDiv w:val="1"/>
      <w:marLeft w:val="0"/>
      <w:marRight w:val="0"/>
      <w:marTop w:val="0"/>
      <w:marBottom w:val="0"/>
      <w:divBdr>
        <w:top w:val="none" w:sz="0" w:space="0" w:color="auto"/>
        <w:left w:val="none" w:sz="0" w:space="0" w:color="auto"/>
        <w:bottom w:val="none" w:sz="0" w:space="0" w:color="auto"/>
        <w:right w:val="none" w:sz="0" w:space="0" w:color="auto"/>
      </w:divBdr>
    </w:div>
    <w:div w:id="1543055443">
      <w:bodyDiv w:val="1"/>
      <w:marLeft w:val="0"/>
      <w:marRight w:val="0"/>
      <w:marTop w:val="0"/>
      <w:marBottom w:val="0"/>
      <w:divBdr>
        <w:top w:val="none" w:sz="0" w:space="0" w:color="auto"/>
        <w:left w:val="none" w:sz="0" w:space="0" w:color="auto"/>
        <w:bottom w:val="none" w:sz="0" w:space="0" w:color="auto"/>
        <w:right w:val="none" w:sz="0" w:space="0" w:color="auto"/>
      </w:divBdr>
    </w:div>
    <w:div w:id="1548955019">
      <w:bodyDiv w:val="1"/>
      <w:marLeft w:val="0"/>
      <w:marRight w:val="0"/>
      <w:marTop w:val="0"/>
      <w:marBottom w:val="0"/>
      <w:divBdr>
        <w:top w:val="none" w:sz="0" w:space="0" w:color="auto"/>
        <w:left w:val="none" w:sz="0" w:space="0" w:color="auto"/>
        <w:bottom w:val="none" w:sz="0" w:space="0" w:color="auto"/>
        <w:right w:val="none" w:sz="0" w:space="0" w:color="auto"/>
      </w:divBdr>
    </w:div>
    <w:div w:id="1554659098">
      <w:bodyDiv w:val="1"/>
      <w:marLeft w:val="0"/>
      <w:marRight w:val="0"/>
      <w:marTop w:val="0"/>
      <w:marBottom w:val="0"/>
      <w:divBdr>
        <w:top w:val="none" w:sz="0" w:space="0" w:color="auto"/>
        <w:left w:val="none" w:sz="0" w:space="0" w:color="auto"/>
        <w:bottom w:val="none" w:sz="0" w:space="0" w:color="auto"/>
        <w:right w:val="none" w:sz="0" w:space="0" w:color="auto"/>
      </w:divBdr>
    </w:div>
    <w:div w:id="1559974345">
      <w:bodyDiv w:val="1"/>
      <w:marLeft w:val="0"/>
      <w:marRight w:val="0"/>
      <w:marTop w:val="0"/>
      <w:marBottom w:val="0"/>
      <w:divBdr>
        <w:top w:val="none" w:sz="0" w:space="0" w:color="auto"/>
        <w:left w:val="none" w:sz="0" w:space="0" w:color="auto"/>
        <w:bottom w:val="none" w:sz="0" w:space="0" w:color="auto"/>
        <w:right w:val="none" w:sz="0" w:space="0" w:color="auto"/>
      </w:divBdr>
    </w:div>
    <w:div w:id="1561668322">
      <w:bodyDiv w:val="1"/>
      <w:marLeft w:val="0"/>
      <w:marRight w:val="0"/>
      <w:marTop w:val="0"/>
      <w:marBottom w:val="0"/>
      <w:divBdr>
        <w:top w:val="none" w:sz="0" w:space="0" w:color="auto"/>
        <w:left w:val="none" w:sz="0" w:space="0" w:color="auto"/>
        <w:bottom w:val="none" w:sz="0" w:space="0" w:color="auto"/>
        <w:right w:val="none" w:sz="0" w:space="0" w:color="auto"/>
      </w:divBdr>
    </w:div>
    <w:div w:id="1564095849">
      <w:bodyDiv w:val="1"/>
      <w:marLeft w:val="0"/>
      <w:marRight w:val="0"/>
      <w:marTop w:val="0"/>
      <w:marBottom w:val="0"/>
      <w:divBdr>
        <w:top w:val="none" w:sz="0" w:space="0" w:color="auto"/>
        <w:left w:val="none" w:sz="0" w:space="0" w:color="auto"/>
        <w:bottom w:val="none" w:sz="0" w:space="0" w:color="auto"/>
        <w:right w:val="none" w:sz="0" w:space="0" w:color="auto"/>
      </w:divBdr>
    </w:div>
    <w:div w:id="1564176409">
      <w:bodyDiv w:val="1"/>
      <w:marLeft w:val="0"/>
      <w:marRight w:val="0"/>
      <w:marTop w:val="0"/>
      <w:marBottom w:val="0"/>
      <w:divBdr>
        <w:top w:val="none" w:sz="0" w:space="0" w:color="auto"/>
        <w:left w:val="none" w:sz="0" w:space="0" w:color="auto"/>
        <w:bottom w:val="none" w:sz="0" w:space="0" w:color="auto"/>
        <w:right w:val="none" w:sz="0" w:space="0" w:color="auto"/>
      </w:divBdr>
    </w:div>
    <w:div w:id="1564948853">
      <w:bodyDiv w:val="1"/>
      <w:marLeft w:val="0"/>
      <w:marRight w:val="0"/>
      <w:marTop w:val="0"/>
      <w:marBottom w:val="0"/>
      <w:divBdr>
        <w:top w:val="none" w:sz="0" w:space="0" w:color="auto"/>
        <w:left w:val="none" w:sz="0" w:space="0" w:color="auto"/>
        <w:bottom w:val="none" w:sz="0" w:space="0" w:color="auto"/>
        <w:right w:val="none" w:sz="0" w:space="0" w:color="auto"/>
      </w:divBdr>
    </w:div>
    <w:div w:id="1567260425">
      <w:bodyDiv w:val="1"/>
      <w:marLeft w:val="0"/>
      <w:marRight w:val="0"/>
      <w:marTop w:val="0"/>
      <w:marBottom w:val="0"/>
      <w:divBdr>
        <w:top w:val="none" w:sz="0" w:space="0" w:color="auto"/>
        <w:left w:val="none" w:sz="0" w:space="0" w:color="auto"/>
        <w:bottom w:val="none" w:sz="0" w:space="0" w:color="auto"/>
        <w:right w:val="none" w:sz="0" w:space="0" w:color="auto"/>
      </w:divBdr>
    </w:div>
    <w:div w:id="1569538793">
      <w:bodyDiv w:val="1"/>
      <w:marLeft w:val="0"/>
      <w:marRight w:val="0"/>
      <w:marTop w:val="0"/>
      <w:marBottom w:val="0"/>
      <w:divBdr>
        <w:top w:val="none" w:sz="0" w:space="0" w:color="auto"/>
        <w:left w:val="none" w:sz="0" w:space="0" w:color="auto"/>
        <w:bottom w:val="none" w:sz="0" w:space="0" w:color="auto"/>
        <w:right w:val="none" w:sz="0" w:space="0" w:color="auto"/>
      </w:divBdr>
    </w:div>
    <w:div w:id="1570261095">
      <w:bodyDiv w:val="1"/>
      <w:marLeft w:val="0"/>
      <w:marRight w:val="0"/>
      <w:marTop w:val="0"/>
      <w:marBottom w:val="0"/>
      <w:divBdr>
        <w:top w:val="none" w:sz="0" w:space="0" w:color="auto"/>
        <w:left w:val="none" w:sz="0" w:space="0" w:color="auto"/>
        <w:bottom w:val="none" w:sz="0" w:space="0" w:color="auto"/>
        <w:right w:val="none" w:sz="0" w:space="0" w:color="auto"/>
      </w:divBdr>
    </w:div>
    <w:div w:id="1575435219">
      <w:bodyDiv w:val="1"/>
      <w:marLeft w:val="0"/>
      <w:marRight w:val="0"/>
      <w:marTop w:val="0"/>
      <w:marBottom w:val="0"/>
      <w:divBdr>
        <w:top w:val="none" w:sz="0" w:space="0" w:color="auto"/>
        <w:left w:val="none" w:sz="0" w:space="0" w:color="auto"/>
        <w:bottom w:val="none" w:sz="0" w:space="0" w:color="auto"/>
        <w:right w:val="none" w:sz="0" w:space="0" w:color="auto"/>
      </w:divBdr>
    </w:div>
    <w:div w:id="1577595177">
      <w:bodyDiv w:val="1"/>
      <w:marLeft w:val="0"/>
      <w:marRight w:val="0"/>
      <w:marTop w:val="0"/>
      <w:marBottom w:val="0"/>
      <w:divBdr>
        <w:top w:val="none" w:sz="0" w:space="0" w:color="auto"/>
        <w:left w:val="none" w:sz="0" w:space="0" w:color="auto"/>
        <w:bottom w:val="none" w:sz="0" w:space="0" w:color="auto"/>
        <w:right w:val="none" w:sz="0" w:space="0" w:color="auto"/>
      </w:divBdr>
    </w:div>
    <w:div w:id="1584753216">
      <w:bodyDiv w:val="1"/>
      <w:marLeft w:val="0"/>
      <w:marRight w:val="0"/>
      <w:marTop w:val="0"/>
      <w:marBottom w:val="0"/>
      <w:divBdr>
        <w:top w:val="none" w:sz="0" w:space="0" w:color="auto"/>
        <w:left w:val="none" w:sz="0" w:space="0" w:color="auto"/>
        <w:bottom w:val="none" w:sz="0" w:space="0" w:color="auto"/>
        <w:right w:val="none" w:sz="0" w:space="0" w:color="auto"/>
      </w:divBdr>
    </w:div>
    <w:div w:id="1590232139">
      <w:bodyDiv w:val="1"/>
      <w:marLeft w:val="0"/>
      <w:marRight w:val="0"/>
      <w:marTop w:val="0"/>
      <w:marBottom w:val="0"/>
      <w:divBdr>
        <w:top w:val="none" w:sz="0" w:space="0" w:color="auto"/>
        <w:left w:val="none" w:sz="0" w:space="0" w:color="auto"/>
        <w:bottom w:val="none" w:sz="0" w:space="0" w:color="auto"/>
        <w:right w:val="none" w:sz="0" w:space="0" w:color="auto"/>
      </w:divBdr>
    </w:div>
    <w:div w:id="1591890383">
      <w:bodyDiv w:val="1"/>
      <w:marLeft w:val="0"/>
      <w:marRight w:val="0"/>
      <w:marTop w:val="0"/>
      <w:marBottom w:val="0"/>
      <w:divBdr>
        <w:top w:val="none" w:sz="0" w:space="0" w:color="auto"/>
        <w:left w:val="none" w:sz="0" w:space="0" w:color="auto"/>
        <w:bottom w:val="none" w:sz="0" w:space="0" w:color="auto"/>
        <w:right w:val="none" w:sz="0" w:space="0" w:color="auto"/>
      </w:divBdr>
    </w:div>
    <w:div w:id="1593928199">
      <w:bodyDiv w:val="1"/>
      <w:marLeft w:val="0"/>
      <w:marRight w:val="0"/>
      <w:marTop w:val="0"/>
      <w:marBottom w:val="0"/>
      <w:divBdr>
        <w:top w:val="none" w:sz="0" w:space="0" w:color="auto"/>
        <w:left w:val="none" w:sz="0" w:space="0" w:color="auto"/>
        <w:bottom w:val="none" w:sz="0" w:space="0" w:color="auto"/>
        <w:right w:val="none" w:sz="0" w:space="0" w:color="auto"/>
      </w:divBdr>
    </w:div>
    <w:div w:id="1597400657">
      <w:bodyDiv w:val="1"/>
      <w:marLeft w:val="0"/>
      <w:marRight w:val="0"/>
      <w:marTop w:val="0"/>
      <w:marBottom w:val="0"/>
      <w:divBdr>
        <w:top w:val="none" w:sz="0" w:space="0" w:color="auto"/>
        <w:left w:val="none" w:sz="0" w:space="0" w:color="auto"/>
        <w:bottom w:val="none" w:sz="0" w:space="0" w:color="auto"/>
        <w:right w:val="none" w:sz="0" w:space="0" w:color="auto"/>
      </w:divBdr>
    </w:div>
    <w:div w:id="1598902611">
      <w:bodyDiv w:val="1"/>
      <w:marLeft w:val="0"/>
      <w:marRight w:val="0"/>
      <w:marTop w:val="0"/>
      <w:marBottom w:val="0"/>
      <w:divBdr>
        <w:top w:val="none" w:sz="0" w:space="0" w:color="auto"/>
        <w:left w:val="none" w:sz="0" w:space="0" w:color="auto"/>
        <w:bottom w:val="none" w:sz="0" w:space="0" w:color="auto"/>
        <w:right w:val="none" w:sz="0" w:space="0" w:color="auto"/>
      </w:divBdr>
    </w:div>
    <w:div w:id="1605382508">
      <w:bodyDiv w:val="1"/>
      <w:marLeft w:val="0"/>
      <w:marRight w:val="0"/>
      <w:marTop w:val="0"/>
      <w:marBottom w:val="0"/>
      <w:divBdr>
        <w:top w:val="none" w:sz="0" w:space="0" w:color="auto"/>
        <w:left w:val="none" w:sz="0" w:space="0" w:color="auto"/>
        <w:bottom w:val="none" w:sz="0" w:space="0" w:color="auto"/>
        <w:right w:val="none" w:sz="0" w:space="0" w:color="auto"/>
      </w:divBdr>
    </w:div>
    <w:div w:id="1610046779">
      <w:bodyDiv w:val="1"/>
      <w:marLeft w:val="0"/>
      <w:marRight w:val="0"/>
      <w:marTop w:val="0"/>
      <w:marBottom w:val="0"/>
      <w:divBdr>
        <w:top w:val="none" w:sz="0" w:space="0" w:color="auto"/>
        <w:left w:val="none" w:sz="0" w:space="0" w:color="auto"/>
        <w:bottom w:val="none" w:sz="0" w:space="0" w:color="auto"/>
        <w:right w:val="none" w:sz="0" w:space="0" w:color="auto"/>
      </w:divBdr>
    </w:div>
    <w:div w:id="1616671756">
      <w:bodyDiv w:val="1"/>
      <w:marLeft w:val="0"/>
      <w:marRight w:val="0"/>
      <w:marTop w:val="0"/>
      <w:marBottom w:val="0"/>
      <w:divBdr>
        <w:top w:val="none" w:sz="0" w:space="0" w:color="auto"/>
        <w:left w:val="none" w:sz="0" w:space="0" w:color="auto"/>
        <w:bottom w:val="none" w:sz="0" w:space="0" w:color="auto"/>
        <w:right w:val="none" w:sz="0" w:space="0" w:color="auto"/>
      </w:divBdr>
    </w:div>
    <w:div w:id="1620338773">
      <w:bodyDiv w:val="1"/>
      <w:marLeft w:val="0"/>
      <w:marRight w:val="0"/>
      <w:marTop w:val="0"/>
      <w:marBottom w:val="0"/>
      <w:divBdr>
        <w:top w:val="none" w:sz="0" w:space="0" w:color="auto"/>
        <w:left w:val="none" w:sz="0" w:space="0" w:color="auto"/>
        <w:bottom w:val="none" w:sz="0" w:space="0" w:color="auto"/>
        <w:right w:val="none" w:sz="0" w:space="0" w:color="auto"/>
      </w:divBdr>
    </w:div>
    <w:div w:id="1621185814">
      <w:bodyDiv w:val="1"/>
      <w:marLeft w:val="0"/>
      <w:marRight w:val="0"/>
      <w:marTop w:val="0"/>
      <w:marBottom w:val="0"/>
      <w:divBdr>
        <w:top w:val="none" w:sz="0" w:space="0" w:color="auto"/>
        <w:left w:val="none" w:sz="0" w:space="0" w:color="auto"/>
        <w:bottom w:val="none" w:sz="0" w:space="0" w:color="auto"/>
        <w:right w:val="none" w:sz="0" w:space="0" w:color="auto"/>
      </w:divBdr>
    </w:div>
    <w:div w:id="1624850719">
      <w:bodyDiv w:val="1"/>
      <w:marLeft w:val="0"/>
      <w:marRight w:val="0"/>
      <w:marTop w:val="0"/>
      <w:marBottom w:val="0"/>
      <w:divBdr>
        <w:top w:val="none" w:sz="0" w:space="0" w:color="auto"/>
        <w:left w:val="none" w:sz="0" w:space="0" w:color="auto"/>
        <w:bottom w:val="none" w:sz="0" w:space="0" w:color="auto"/>
        <w:right w:val="none" w:sz="0" w:space="0" w:color="auto"/>
      </w:divBdr>
    </w:div>
    <w:div w:id="1636182964">
      <w:bodyDiv w:val="1"/>
      <w:marLeft w:val="0"/>
      <w:marRight w:val="0"/>
      <w:marTop w:val="0"/>
      <w:marBottom w:val="0"/>
      <w:divBdr>
        <w:top w:val="none" w:sz="0" w:space="0" w:color="auto"/>
        <w:left w:val="none" w:sz="0" w:space="0" w:color="auto"/>
        <w:bottom w:val="none" w:sz="0" w:space="0" w:color="auto"/>
        <w:right w:val="none" w:sz="0" w:space="0" w:color="auto"/>
      </w:divBdr>
    </w:div>
    <w:div w:id="1639533346">
      <w:bodyDiv w:val="1"/>
      <w:marLeft w:val="0"/>
      <w:marRight w:val="0"/>
      <w:marTop w:val="0"/>
      <w:marBottom w:val="0"/>
      <w:divBdr>
        <w:top w:val="none" w:sz="0" w:space="0" w:color="auto"/>
        <w:left w:val="none" w:sz="0" w:space="0" w:color="auto"/>
        <w:bottom w:val="none" w:sz="0" w:space="0" w:color="auto"/>
        <w:right w:val="none" w:sz="0" w:space="0" w:color="auto"/>
      </w:divBdr>
    </w:div>
    <w:div w:id="1639915784">
      <w:bodyDiv w:val="1"/>
      <w:marLeft w:val="0"/>
      <w:marRight w:val="0"/>
      <w:marTop w:val="0"/>
      <w:marBottom w:val="0"/>
      <w:divBdr>
        <w:top w:val="none" w:sz="0" w:space="0" w:color="auto"/>
        <w:left w:val="none" w:sz="0" w:space="0" w:color="auto"/>
        <w:bottom w:val="none" w:sz="0" w:space="0" w:color="auto"/>
        <w:right w:val="none" w:sz="0" w:space="0" w:color="auto"/>
      </w:divBdr>
    </w:div>
    <w:div w:id="1655525247">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61539690">
      <w:bodyDiv w:val="1"/>
      <w:marLeft w:val="0"/>
      <w:marRight w:val="0"/>
      <w:marTop w:val="0"/>
      <w:marBottom w:val="0"/>
      <w:divBdr>
        <w:top w:val="none" w:sz="0" w:space="0" w:color="auto"/>
        <w:left w:val="none" w:sz="0" w:space="0" w:color="auto"/>
        <w:bottom w:val="none" w:sz="0" w:space="0" w:color="auto"/>
        <w:right w:val="none" w:sz="0" w:space="0" w:color="auto"/>
      </w:divBdr>
    </w:div>
    <w:div w:id="1663199795">
      <w:bodyDiv w:val="1"/>
      <w:marLeft w:val="0"/>
      <w:marRight w:val="0"/>
      <w:marTop w:val="0"/>
      <w:marBottom w:val="0"/>
      <w:divBdr>
        <w:top w:val="none" w:sz="0" w:space="0" w:color="auto"/>
        <w:left w:val="none" w:sz="0" w:space="0" w:color="auto"/>
        <w:bottom w:val="none" w:sz="0" w:space="0" w:color="auto"/>
        <w:right w:val="none" w:sz="0" w:space="0" w:color="auto"/>
      </w:divBdr>
    </w:div>
    <w:div w:id="1664047932">
      <w:bodyDiv w:val="1"/>
      <w:marLeft w:val="0"/>
      <w:marRight w:val="0"/>
      <w:marTop w:val="0"/>
      <w:marBottom w:val="0"/>
      <w:divBdr>
        <w:top w:val="none" w:sz="0" w:space="0" w:color="auto"/>
        <w:left w:val="none" w:sz="0" w:space="0" w:color="auto"/>
        <w:bottom w:val="none" w:sz="0" w:space="0" w:color="auto"/>
        <w:right w:val="none" w:sz="0" w:space="0" w:color="auto"/>
      </w:divBdr>
    </w:div>
    <w:div w:id="1671444234">
      <w:bodyDiv w:val="1"/>
      <w:marLeft w:val="0"/>
      <w:marRight w:val="0"/>
      <w:marTop w:val="0"/>
      <w:marBottom w:val="0"/>
      <w:divBdr>
        <w:top w:val="none" w:sz="0" w:space="0" w:color="auto"/>
        <w:left w:val="none" w:sz="0" w:space="0" w:color="auto"/>
        <w:bottom w:val="none" w:sz="0" w:space="0" w:color="auto"/>
        <w:right w:val="none" w:sz="0" w:space="0" w:color="auto"/>
      </w:divBdr>
    </w:div>
    <w:div w:id="1674457682">
      <w:bodyDiv w:val="1"/>
      <w:marLeft w:val="0"/>
      <w:marRight w:val="0"/>
      <w:marTop w:val="0"/>
      <w:marBottom w:val="0"/>
      <w:divBdr>
        <w:top w:val="none" w:sz="0" w:space="0" w:color="auto"/>
        <w:left w:val="none" w:sz="0" w:space="0" w:color="auto"/>
        <w:bottom w:val="none" w:sz="0" w:space="0" w:color="auto"/>
        <w:right w:val="none" w:sz="0" w:space="0" w:color="auto"/>
      </w:divBdr>
    </w:div>
    <w:div w:id="1681424321">
      <w:bodyDiv w:val="1"/>
      <w:marLeft w:val="0"/>
      <w:marRight w:val="0"/>
      <w:marTop w:val="0"/>
      <w:marBottom w:val="0"/>
      <w:divBdr>
        <w:top w:val="none" w:sz="0" w:space="0" w:color="auto"/>
        <w:left w:val="none" w:sz="0" w:space="0" w:color="auto"/>
        <w:bottom w:val="none" w:sz="0" w:space="0" w:color="auto"/>
        <w:right w:val="none" w:sz="0" w:space="0" w:color="auto"/>
      </w:divBdr>
    </w:div>
    <w:div w:id="1681545972">
      <w:bodyDiv w:val="1"/>
      <w:marLeft w:val="0"/>
      <w:marRight w:val="0"/>
      <w:marTop w:val="0"/>
      <w:marBottom w:val="0"/>
      <w:divBdr>
        <w:top w:val="none" w:sz="0" w:space="0" w:color="auto"/>
        <w:left w:val="none" w:sz="0" w:space="0" w:color="auto"/>
        <w:bottom w:val="none" w:sz="0" w:space="0" w:color="auto"/>
        <w:right w:val="none" w:sz="0" w:space="0" w:color="auto"/>
      </w:divBdr>
    </w:div>
    <w:div w:id="1687442610">
      <w:bodyDiv w:val="1"/>
      <w:marLeft w:val="0"/>
      <w:marRight w:val="0"/>
      <w:marTop w:val="0"/>
      <w:marBottom w:val="0"/>
      <w:divBdr>
        <w:top w:val="none" w:sz="0" w:space="0" w:color="auto"/>
        <w:left w:val="none" w:sz="0" w:space="0" w:color="auto"/>
        <w:bottom w:val="none" w:sz="0" w:space="0" w:color="auto"/>
        <w:right w:val="none" w:sz="0" w:space="0" w:color="auto"/>
      </w:divBdr>
    </w:div>
    <w:div w:id="1693604057">
      <w:bodyDiv w:val="1"/>
      <w:marLeft w:val="0"/>
      <w:marRight w:val="0"/>
      <w:marTop w:val="0"/>
      <w:marBottom w:val="0"/>
      <w:divBdr>
        <w:top w:val="none" w:sz="0" w:space="0" w:color="auto"/>
        <w:left w:val="none" w:sz="0" w:space="0" w:color="auto"/>
        <w:bottom w:val="none" w:sz="0" w:space="0" w:color="auto"/>
        <w:right w:val="none" w:sz="0" w:space="0" w:color="auto"/>
      </w:divBdr>
    </w:div>
    <w:div w:id="1696076731">
      <w:bodyDiv w:val="1"/>
      <w:marLeft w:val="0"/>
      <w:marRight w:val="0"/>
      <w:marTop w:val="0"/>
      <w:marBottom w:val="0"/>
      <w:divBdr>
        <w:top w:val="none" w:sz="0" w:space="0" w:color="auto"/>
        <w:left w:val="none" w:sz="0" w:space="0" w:color="auto"/>
        <w:bottom w:val="none" w:sz="0" w:space="0" w:color="auto"/>
        <w:right w:val="none" w:sz="0" w:space="0" w:color="auto"/>
      </w:divBdr>
    </w:div>
    <w:div w:id="1700005403">
      <w:bodyDiv w:val="1"/>
      <w:marLeft w:val="0"/>
      <w:marRight w:val="0"/>
      <w:marTop w:val="0"/>
      <w:marBottom w:val="0"/>
      <w:divBdr>
        <w:top w:val="none" w:sz="0" w:space="0" w:color="auto"/>
        <w:left w:val="none" w:sz="0" w:space="0" w:color="auto"/>
        <w:bottom w:val="none" w:sz="0" w:space="0" w:color="auto"/>
        <w:right w:val="none" w:sz="0" w:space="0" w:color="auto"/>
      </w:divBdr>
    </w:div>
    <w:div w:id="1701123516">
      <w:bodyDiv w:val="1"/>
      <w:marLeft w:val="0"/>
      <w:marRight w:val="0"/>
      <w:marTop w:val="0"/>
      <w:marBottom w:val="0"/>
      <w:divBdr>
        <w:top w:val="none" w:sz="0" w:space="0" w:color="auto"/>
        <w:left w:val="none" w:sz="0" w:space="0" w:color="auto"/>
        <w:bottom w:val="none" w:sz="0" w:space="0" w:color="auto"/>
        <w:right w:val="none" w:sz="0" w:space="0" w:color="auto"/>
      </w:divBdr>
    </w:div>
    <w:div w:id="1701516988">
      <w:bodyDiv w:val="1"/>
      <w:marLeft w:val="0"/>
      <w:marRight w:val="0"/>
      <w:marTop w:val="0"/>
      <w:marBottom w:val="0"/>
      <w:divBdr>
        <w:top w:val="none" w:sz="0" w:space="0" w:color="auto"/>
        <w:left w:val="none" w:sz="0" w:space="0" w:color="auto"/>
        <w:bottom w:val="none" w:sz="0" w:space="0" w:color="auto"/>
        <w:right w:val="none" w:sz="0" w:space="0" w:color="auto"/>
      </w:divBdr>
    </w:div>
    <w:div w:id="1704789138">
      <w:bodyDiv w:val="1"/>
      <w:marLeft w:val="0"/>
      <w:marRight w:val="0"/>
      <w:marTop w:val="0"/>
      <w:marBottom w:val="0"/>
      <w:divBdr>
        <w:top w:val="none" w:sz="0" w:space="0" w:color="auto"/>
        <w:left w:val="none" w:sz="0" w:space="0" w:color="auto"/>
        <w:bottom w:val="none" w:sz="0" w:space="0" w:color="auto"/>
        <w:right w:val="none" w:sz="0" w:space="0" w:color="auto"/>
      </w:divBdr>
    </w:div>
    <w:div w:id="1710370813">
      <w:bodyDiv w:val="1"/>
      <w:marLeft w:val="0"/>
      <w:marRight w:val="0"/>
      <w:marTop w:val="0"/>
      <w:marBottom w:val="0"/>
      <w:divBdr>
        <w:top w:val="none" w:sz="0" w:space="0" w:color="auto"/>
        <w:left w:val="none" w:sz="0" w:space="0" w:color="auto"/>
        <w:bottom w:val="none" w:sz="0" w:space="0" w:color="auto"/>
        <w:right w:val="none" w:sz="0" w:space="0" w:color="auto"/>
      </w:divBdr>
    </w:div>
    <w:div w:id="1714572218">
      <w:bodyDiv w:val="1"/>
      <w:marLeft w:val="0"/>
      <w:marRight w:val="0"/>
      <w:marTop w:val="0"/>
      <w:marBottom w:val="0"/>
      <w:divBdr>
        <w:top w:val="none" w:sz="0" w:space="0" w:color="auto"/>
        <w:left w:val="none" w:sz="0" w:space="0" w:color="auto"/>
        <w:bottom w:val="none" w:sz="0" w:space="0" w:color="auto"/>
        <w:right w:val="none" w:sz="0" w:space="0" w:color="auto"/>
      </w:divBdr>
    </w:div>
    <w:div w:id="1718552620">
      <w:bodyDiv w:val="1"/>
      <w:marLeft w:val="0"/>
      <w:marRight w:val="0"/>
      <w:marTop w:val="0"/>
      <w:marBottom w:val="0"/>
      <w:divBdr>
        <w:top w:val="none" w:sz="0" w:space="0" w:color="auto"/>
        <w:left w:val="none" w:sz="0" w:space="0" w:color="auto"/>
        <w:bottom w:val="none" w:sz="0" w:space="0" w:color="auto"/>
        <w:right w:val="none" w:sz="0" w:space="0" w:color="auto"/>
      </w:divBdr>
    </w:div>
    <w:div w:id="1724022735">
      <w:bodyDiv w:val="1"/>
      <w:marLeft w:val="0"/>
      <w:marRight w:val="0"/>
      <w:marTop w:val="0"/>
      <w:marBottom w:val="0"/>
      <w:divBdr>
        <w:top w:val="none" w:sz="0" w:space="0" w:color="auto"/>
        <w:left w:val="none" w:sz="0" w:space="0" w:color="auto"/>
        <w:bottom w:val="none" w:sz="0" w:space="0" w:color="auto"/>
        <w:right w:val="none" w:sz="0" w:space="0" w:color="auto"/>
      </w:divBdr>
    </w:div>
    <w:div w:id="1725644289">
      <w:bodyDiv w:val="1"/>
      <w:marLeft w:val="0"/>
      <w:marRight w:val="0"/>
      <w:marTop w:val="0"/>
      <w:marBottom w:val="0"/>
      <w:divBdr>
        <w:top w:val="none" w:sz="0" w:space="0" w:color="auto"/>
        <w:left w:val="none" w:sz="0" w:space="0" w:color="auto"/>
        <w:bottom w:val="none" w:sz="0" w:space="0" w:color="auto"/>
        <w:right w:val="none" w:sz="0" w:space="0" w:color="auto"/>
      </w:divBdr>
    </w:div>
    <w:div w:id="1728213467">
      <w:bodyDiv w:val="1"/>
      <w:marLeft w:val="0"/>
      <w:marRight w:val="0"/>
      <w:marTop w:val="0"/>
      <w:marBottom w:val="0"/>
      <w:divBdr>
        <w:top w:val="none" w:sz="0" w:space="0" w:color="auto"/>
        <w:left w:val="none" w:sz="0" w:space="0" w:color="auto"/>
        <w:bottom w:val="none" w:sz="0" w:space="0" w:color="auto"/>
        <w:right w:val="none" w:sz="0" w:space="0" w:color="auto"/>
      </w:divBdr>
    </w:div>
    <w:div w:id="1733965202">
      <w:bodyDiv w:val="1"/>
      <w:marLeft w:val="0"/>
      <w:marRight w:val="0"/>
      <w:marTop w:val="0"/>
      <w:marBottom w:val="0"/>
      <w:divBdr>
        <w:top w:val="none" w:sz="0" w:space="0" w:color="auto"/>
        <w:left w:val="none" w:sz="0" w:space="0" w:color="auto"/>
        <w:bottom w:val="none" w:sz="0" w:space="0" w:color="auto"/>
        <w:right w:val="none" w:sz="0" w:space="0" w:color="auto"/>
      </w:divBdr>
      <w:divsChild>
        <w:div w:id="363361968">
          <w:marLeft w:val="0"/>
          <w:marRight w:val="0"/>
          <w:marTop w:val="0"/>
          <w:marBottom w:val="0"/>
          <w:divBdr>
            <w:top w:val="none" w:sz="0" w:space="0" w:color="auto"/>
            <w:left w:val="none" w:sz="0" w:space="0" w:color="auto"/>
            <w:bottom w:val="none" w:sz="0" w:space="0" w:color="auto"/>
            <w:right w:val="none" w:sz="0" w:space="0" w:color="auto"/>
          </w:divBdr>
          <w:divsChild>
            <w:div w:id="882863662">
              <w:marLeft w:val="0"/>
              <w:marRight w:val="0"/>
              <w:marTop w:val="0"/>
              <w:marBottom w:val="0"/>
              <w:divBdr>
                <w:top w:val="none" w:sz="0" w:space="0" w:color="auto"/>
                <w:left w:val="none" w:sz="0" w:space="0" w:color="auto"/>
                <w:bottom w:val="none" w:sz="0" w:space="0" w:color="auto"/>
                <w:right w:val="none" w:sz="0" w:space="0" w:color="auto"/>
              </w:divBdr>
              <w:divsChild>
                <w:div w:id="14060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509">
      <w:bodyDiv w:val="1"/>
      <w:marLeft w:val="0"/>
      <w:marRight w:val="0"/>
      <w:marTop w:val="0"/>
      <w:marBottom w:val="0"/>
      <w:divBdr>
        <w:top w:val="none" w:sz="0" w:space="0" w:color="auto"/>
        <w:left w:val="none" w:sz="0" w:space="0" w:color="auto"/>
        <w:bottom w:val="none" w:sz="0" w:space="0" w:color="auto"/>
        <w:right w:val="none" w:sz="0" w:space="0" w:color="auto"/>
      </w:divBdr>
    </w:div>
    <w:div w:id="1735198761">
      <w:bodyDiv w:val="1"/>
      <w:marLeft w:val="0"/>
      <w:marRight w:val="0"/>
      <w:marTop w:val="0"/>
      <w:marBottom w:val="0"/>
      <w:divBdr>
        <w:top w:val="none" w:sz="0" w:space="0" w:color="auto"/>
        <w:left w:val="none" w:sz="0" w:space="0" w:color="auto"/>
        <w:bottom w:val="none" w:sz="0" w:space="0" w:color="auto"/>
        <w:right w:val="none" w:sz="0" w:space="0" w:color="auto"/>
      </w:divBdr>
    </w:div>
    <w:div w:id="1737050565">
      <w:bodyDiv w:val="1"/>
      <w:marLeft w:val="0"/>
      <w:marRight w:val="0"/>
      <w:marTop w:val="0"/>
      <w:marBottom w:val="0"/>
      <w:divBdr>
        <w:top w:val="none" w:sz="0" w:space="0" w:color="auto"/>
        <w:left w:val="none" w:sz="0" w:space="0" w:color="auto"/>
        <w:bottom w:val="none" w:sz="0" w:space="0" w:color="auto"/>
        <w:right w:val="none" w:sz="0" w:space="0" w:color="auto"/>
      </w:divBdr>
    </w:div>
    <w:div w:id="1750498985">
      <w:bodyDiv w:val="1"/>
      <w:marLeft w:val="0"/>
      <w:marRight w:val="0"/>
      <w:marTop w:val="0"/>
      <w:marBottom w:val="0"/>
      <w:divBdr>
        <w:top w:val="none" w:sz="0" w:space="0" w:color="auto"/>
        <w:left w:val="none" w:sz="0" w:space="0" w:color="auto"/>
        <w:bottom w:val="none" w:sz="0" w:space="0" w:color="auto"/>
        <w:right w:val="none" w:sz="0" w:space="0" w:color="auto"/>
      </w:divBdr>
    </w:div>
    <w:div w:id="1753162300">
      <w:bodyDiv w:val="1"/>
      <w:marLeft w:val="0"/>
      <w:marRight w:val="0"/>
      <w:marTop w:val="0"/>
      <w:marBottom w:val="0"/>
      <w:divBdr>
        <w:top w:val="none" w:sz="0" w:space="0" w:color="auto"/>
        <w:left w:val="none" w:sz="0" w:space="0" w:color="auto"/>
        <w:bottom w:val="none" w:sz="0" w:space="0" w:color="auto"/>
        <w:right w:val="none" w:sz="0" w:space="0" w:color="auto"/>
      </w:divBdr>
    </w:div>
    <w:div w:id="1757285968">
      <w:bodyDiv w:val="1"/>
      <w:marLeft w:val="0"/>
      <w:marRight w:val="0"/>
      <w:marTop w:val="0"/>
      <w:marBottom w:val="0"/>
      <w:divBdr>
        <w:top w:val="none" w:sz="0" w:space="0" w:color="auto"/>
        <w:left w:val="none" w:sz="0" w:space="0" w:color="auto"/>
        <w:bottom w:val="none" w:sz="0" w:space="0" w:color="auto"/>
        <w:right w:val="none" w:sz="0" w:space="0" w:color="auto"/>
      </w:divBdr>
    </w:div>
    <w:div w:id="1761364849">
      <w:bodyDiv w:val="1"/>
      <w:marLeft w:val="0"/>
      <w:marRight w:val="0"/>
      <w:marTop w:val="0"/>
      <w:marBottom w:val="0"/>
      <w:divBdr>
        <w:top w:val="none" w:sz="0" w:space="0" w:color="auto"/>
        <w:left w:val="none" w:sz="0" w:space="0" w:color="auto"/>
        <w:bottom w:val="none" w:sz="0" w:space="0" w:color="auto"/>
        <w:right w:val="none" w:sz="0" w:space="0" w:color="auto"/>
      </w:divBdr>
    </w:div>
    <w:div w:id="1767723045">
      <w:bodyDiv w:val="1"/>
      <w:marLeft w:val="0"/>
      <w:marRight w:val="0"/>
      <w:marTop w:val="0"/>
      <w:marBottom w:val="0"/>
      <w:divBdr>
        <w:top w:val="none" w:sz="0" w:space="0" w:color="auto"/>
        <w:left w:val="none" w:sz="0" w:space="0" w:color="auto"/>
        <w:bottom w:val="none" w:sz="0" w:space="0" w:color="auto"/>
        <w:right w:val="none" w:sz="0" w:space="0" w:color="auto"/>
      </w:divBdr>
    </w:div>
    <w:div w:id="1773276857">
      <w:bodyDiv w:val="1"/>
      <w:marLeft w:val="0"/>
      <w:marRight w:val="0"/>
      <w:marTop w:val="0"/>
      <w:marBottom w:val="0"/>
      <w:divBdr>
        <w:top w:val="none" w:sz="0" w:space="0" w:color="auto"/>
        <w:left w:val="none" w:sz="0" w:space="0" w:color="auto"/>
        <w:bottom w:val="none" w:sz="0" w:space="0" w:color="auto"/>
        <w:right w:val="none" w:sz="0" w:space="0" w:color="auto"/>
      </w:divBdr>
    </w:div>
    <w:div w:id="1778334377">
      <w:bodyDiv w:val="1"/>
      <w:marLeft w:val="0"/>
      <w:marRight w:val="0"/>
      <w:marTop w:val="0"/>
      <w:marBottom w:val="0"/>
      <w:divBdr>
        <w:top w:val="none" w:sz="0" w:space="0" w:color="auto"/>
        <w:left w:val="none" w:sz="0" w:space="0" w:color="auto"/>
        <w:bottom w:val="none" w:sz="0" w:space="0" w:color="auto"/>
        <w:right w:val="none" w:sz="0" w:space="0" w:color="auto"/>
      </w:divBdr>
    </w:div>
    <w:div w:id="1784575765">
      <w:bodyDiv w:val="1"/>
      <w:marLeft w:val="0"/>
      <w:marRight w:val="0"/>
      <w:marTop w:val="0"/>
      <w:marBottom w:val="0"/>
      <w:divBdr>
        <w:top w:val="none" w:sz="0" w:space="0" w:color="auto"/>
        <w:left w:val="none" w:sz="0" w:space="0" w:color="auto"/>
        <w:bottom w:val="none" w:sz="0" w:space="0" w:color="auto"/>
        <w:right w:val="none" w:sz="0" w:space="0" w:color="auto"/>
      </w:divBdr>
    </w:div>
    <w:div w:id="1790201919">
      <w:bodyDiv w:val="1"/>
      <w:marLeft w:val="0"/>
      <w:marRight w:val="0"/>
      <w:marTop w:val="0"/>
      <w:marBottom w:val="0"/>
      <w:divBdr>
        <w:top w:val="none" w:sz="0" w:space="0" w:color="auto"/>
        <w:left w:val="none" w:sz="0" w:space="0" w:color="auto"/>
        <w:bottom w:val="none" w:sz="0" w:space="0" w:color="auto"/>
        <w:right w:val="none" w:sz="0" w:space="0" w:color="auto"/>
      </w:divBdr>
    </w:div>
    <w:div w:id="1792045568">
      <w:bodyDiv w:val="1"/>
      <w:marLeft w:val="0"/>
      <w:marRight w:val="0"/>
      <w:marTop w:val="0"/>
      <w:marBottom w:val="0"/>
      <w:divBdr>
        <w:top w:val="none" w:sz="0" w:space="0" w:color="auto"/>
        <w:left w:val="none" w:sz="0" w:space="0" w:color="auto"/>
        <w:bottom w:val="none" w:sz="0" w:space="0" w:color="auto"/>
        <w:right w:val="none" w:sz="0" w:space="0" w:color="auto"/>
      </w:divBdr>
    </w:div>
    <w:div w:id="1802577163">
      <w:bodyDiv w:val="1"/>
      <w:marLeft w:val="0"/>
      <w:marRight w:val="0"/>
      <w:marTop w:val="0"/>
      <w:marBottom w:val="0"/>
      <w:divBdr>
        <w:top w:val="none" w:sz="0" w:space="0" w:color="auto"/>
        <w:left w:val="none" w:sz="0" w:space="0" w:color="auto"/>
        <w:bottom w:val="none" w:sz="0" w:space="0" w:color="auto"/>
        <w:right w:val="none" w:sz="0" w:space="0" w:color="auto"/>
      </w:divBdr>
    </w:div>
    <w:div w:id="1804616142">
      <w:bodyDiv w:val="1"/>
      <w:marLeft w:val="0"/>
      <w:marRight w:val="0"/>
      <w:marTop w:val="0"/>
      <w:marBottom w:val="0"/>
      <w:divBdr>
        <w:top w:val="none" w:sz="0" w:space="0" w:color="auto"/>
        <w:left w:val="none" w:sz="0" w:space="0" w:color="auto"/>
        <w:bottom w:val="none" w:sz="0" w:space="0" w:color="auto"/>
        <w:right w:val="none" w:sz="0" w:space="0" w:color="auto"/>
      </w:divBdr>
    </w:div>
    <w:div w:id="1806771758">
      <w:bodyDiv w:val="1"/>
      <w:marLeft w:val="0"/>
      <w:marRight w:val="0"/>
      <w:marTop w:val="0"/>
      <w:marBottom w:val="0"/>
      <w:divBdr>
        <w:top w:val="none" w:sz="0" w:space="0" w:color="auto"/>
        <w:left w:val="none" w:sz="0" w:space="0" w:color="auto"/>
        <w:bottom w:val="none" w:sz="0" w:space="0" w:color="auto"/>
        <w:right w:val="none" w:sz="0" w:space="0" w:color="auto"/>
      </w:divBdr>
    </w:div>
    <w:div w:id="1807161287">
      <w:bodyDiv w:val="1"/>
      <w:marLeft w:val="0"/>
      <w:marRight w:val="0"/>
      <w:marTop w:val="0"/>
      <w:marBottom w:val="0"/>
      <w:divBdr>
        <w:top w:val="none" w:sz="0" w:space="0" w:color="auto"/>
        <w:left w:val="none" w:sz="0" w:space="0" w:color="auto"/>
        <w:bottom w:val="none" w:sz="0" w:space="0" w:color="auto"/>
        <w:right w:val="none" w:sz="0" w:space="0" w:color="auto"/>
      </w:divBdr>
    </w:div>
    <w:div w:id="1809517636">
      <w:bodyDiv w:val="1"/>
      <w:marLeft w:val="0"/>
      <w:marRight w:val="0"/>
      <w:marTop w:val="0"/>
      <w:marBottom w:val="0"/>
      <w:divBdr>
        <w:top w:val="none" w:sz="0" w:space="0" w:color="auto"/>
        <w:left w:val="none" w:sz="0" w:space="0" w:color="auto"/>
        <w:bottom w:val="none" w:sz="0" w:space="0" w:color="auto"/>
        <w:right w:val="none" w:sz="0" w:space="0" w:color="auto"/>
      </w:divBdr>
    </w:div>
    <w:div w:id="1814324407">
      <w:bodyDiv w:val="1"/>
      <w:marLeft w:val="0"/>
      <w:marRight w:val="0"/>
      <w:marTop w:val="0"/>
      <w:marBottom w:val="0"/>
      <w:divBdr>
        <w:top w:val="none" w:sz="0" w:space="0" w:color="auto"/>
        <w:left w:val="none" w:sz="0" w:space="0" w:color="auto"/>
        <w:bottom w:val="none" w:sz="0" w:space="0" w:color="auto"/>
        <w:right w:val="none" w:sz="0" w:space="0" w:color="auto"/>
      </w:divBdr>
    </w:div>
    <w:div w:id="1844121911">
      <w:bodyDiv w:val="1"/>
      <w:marLeft w:val="0"/>
      <w:marRight w:val="0"/>
      <w:marTop w:val="0"/>
      <w:marBottom w:val="0"/>
      <w:divBdr>
        <w:top w:val="none" w:sz="0" w:space="0" w:color="auto"/>
        <w:left w:val="none" w:sz="0" w:space="0" w:color="auto"/>
        <w:bottom w:val="none" w:sz="0" w:space="0" w:color="auto"/>
        <w:right w:val="none" w:sz="0" w:space="0" w:color="auto"/>
      </w:divBdr>
    </w:div>
    <w:div w:id="1846703723">
      <w:bodyDiv w:val="1"/>
      <w:marLeft w:val="0"/>
      <w:marRight w:val="0"/>
      <w:marTop w:val="0"/>
      <w:marBottom w:val="0"/>
      <w:divBdr>
        <w:top w:val="none" w:sz="0" w:space="0" w:color="auto"/>
        <w:left w:val="none" w:sz="0" w:space="0" w:color="auto"/>
        <w:bottom w:val="none" w:sz="0" w:space="0" w:color="auto"/>
        <w:right w:val="none" w:sz="0" w:space="0" w:color="auto"/>
      </w:divBdr>
    </w:div>
    <w:div w:id="1852596801">
      <w:bodyDiv w:val="1"/>
      <w:marLeft w:val="0"/>
      <w:marRight w:val="0"/>
      <w:marTop w:val="0"/>
      <w:marBottom w:val="0"/>
      <w:divBdr>
        <w:top w:val="none" w:sz="0" w:space="0" w:color="auto"/>
        <w:left w:val="none" w:sz="0" w:space="0" w:color="auto"/>
        <w:bottom w:val="none" w:sz="0" w:space="0" w:color="auto"/>
        <w:right w:val="none" w:sz="0" w:space="0" w:color="auto"/>
      </w:divBdr>
    </w:div>
    <w:div w:id="1854489197">
      <w:bodyDiv w:val="1"/>
      <w:marLeft w:val="0"/>
      <w:marRight w:val="0"/>
      <w:marTop w:val="0"/>
      <w:marBottom w:val="0"/>
      <w:divBdr>
        <w:top w:val="none" w:sz="0" w:space="0" w:color="auto"/>
        <w:left w:val="none" w:sz="0" w:space="0" w:color="auto"/>
        <w:bottom w:val="none" w:sz="0" w:space="0" w:color="auto"/>
        <w:right w:val="none" w:sz="0" w:space="0" w:color="auto"/>
      </w:divBdr>
    </w:div>
    <w:div w:id="1855604494">
      <w:bodyDiv w:val="1"/>
      <w:marLeft w:val="0"/>
      <w:marRight w:val="0"/>
      <w:marTop w:val="0"/>
      <w:marBottom w:val="0"/>
      <w:divBdr>
        <w:top w:val="none" w:sz="0" w:space="0" w:color="auto"/>
        <w:left w:val="none" w:sz="0" w:space="0" w:color="auto"/>
        <w:bottom w:val="none" w:sz="0" w:space="0" w:color="auto"/>
        <w:right w:val="none" w:sz="0" w:space="0" w:color="auto"/>
      </w:divBdr>
    </w:div>
    <w:div w:id="1867594558">
      <w:bodyDiv w:val="1"/>
      <w:marLeft w:val="0"/>
      <w:marRight w:val="0"/>
      <w:marTop w:val="0"/>
      <w:marBottom w:val="0"/>
      <w:divBdr>
        <w:top w:val="none" w:sz="0" w:space="0" w:color="auto"/>
        <w:left w:val="none" w:sz="0" w:space="0" w:color="auto"/>
        <w:bottom w:val="none" w:sz="0" w:space="0" w:color="auto"/>
        <w:right w:val="none" w:sz="0" w:space="0" w:color="auto"/>
      </w:divBdr>
    </w:div>
    <w:div w:id="1870800034">
      <w:bodyDiv w:val="1"/>
      <w:marLeft w:val="0"/>
      <w:marRight w:val="0"/>
      <w:marTop w:val="0"/>
      <w:marBottom w:val="0"/>
      <w:divBdr>
        <w:top w:val="none" w:sz="0" w:space="0" w:color="auto"/>
        <w:left w:val="none" w:sz="0" w:space="0" w:color="auto"/>
        <w:bottom w:val="none" w:sz="0" w:space="0" w:color="auto"/>
        <w:right w:val="none" w:sz="0" w:space="0" w:color="auto"/>
      </w:divBdr>
    </w:div>
    <w:div w:id="1872061934">
      <w:bodyDiv w:val="1"/>
      <w:marLeft w:val="0"/>
      <w:marRight w:val="0"/>
      <w:marTop w:val="0"/>
      <w:marBottom w:val="0"/>
      <w:divBdr>
        <w:top w:val="none" w:sz="0" w:space="0" w:color="auto"/>
        <w:left w:val="none" w:sz="0" w:space="0" w:color="auto"/>
        <w:bottom w:val="none" w:sz="0" w:space="0" w:color="auto"/>
        <w:right w:val="none" w:sz="0" w:space="0" w:color="auto"/>
      </w:divBdr>
    </w:div>
    <w:div w:id="1884707244">
      <w:bodyDiv w:val="1"/>
      <w:marLeft w:val="0"/>
      <w:marRight w:val="0"/>
      <w:marTop w:val="0"/>
      <w:marBottom w:val="0"/>
      <w:divBdr>
        <w:top w:val="none" w:sz="0" w:space="0" w:color="auto"/>
        <w:left w:val="none" w:sz="0" w:space="0" w:color="auto"/>
        <w:bottom w:val="none" w:sz="0" w:space="0" w:color="auto"/>
        <w:right w:val="none" w:sz="0" w:space="0" w:color="auto"/>
      </w:divBdr>
    </w:div>
    <w:div w:id="1889417858">
      <w:bodyDiv w:val="1"/>
      <w:marLeft w:val="0"/>
      <w:marRight w:val="0"/>
      <w:marTop w:val="0"/>
      <w:marBottom w:val="0"/>
      <w:divBdr>
        <w:top w:val="none" w:sz="0" w:space="0" w:color="auto"/>
        <w:left w:val="none" w:sz="0" w:space="0" w:color="auto"/>
        <w:bottom w:val="none" w:sz="0" w:space="0" w:color="auto"/>
        <w:right w:val="none" w:sz="0" w:space="0" w:color="auto"/>
      </w:divBdr>
    </w:div>
    <w:div w:id="1891649783">
      <w:bodyDiv w:val="1"/>
      <w:marLeft w:val="0"/>
      <w:marRight w:val="0"/>
      <w:marTop w:val="0"/>
      <w:marBottom w:val="0"/>
      <w:divBdr>
        <w:top w:val="none" w:sz="0" w:space="0" w:color="auto"/>
        <w:left w:val="none" w:sz="0" w:space="0" w:color="auto"/>
        <w:bottom w:val="none" w:sz="0" w:space="0" w:color="auto"/>
        <w:right w:val="none" w:sz="0" w:space="0" w:color="auto"/>
      </w:divBdr>
    </w:div>
    <w:div w:id="1892376192">
      <w:bodyDiv w:val="1"/>
      <w:marLeft w:val="0"/>
      <w:marRight w:val="0"/>
      <w:marTop w:val="0"/>
      <w:marBottom w:val="0"/>
      <w:divBdr>
        <w:top w:val="none" w:sz="0" w:space="0" w:color="auto"/>
        <w:left w:val="none" w:sz="0" w:space="0" w:color="auto"/>
        <w:bottom w:val="none" w:sz="0" w:space="0" w:color="auto"/>
        <w:right w:val="none" w:sz="0" w:space="0" w:color="auto"/>
      </w:divBdr>
    </w:div>
    <w:div w:id="1906257648">
      <w:bodyDiv w:val="1"/>
      <w:marLeft w:val="0"/>
      <w:marRight w:val="0"/>
      <w:marTop w:val="0"/>
      <w:marBottom w:val="0"/>
      <w:divBdr>
        <w:top w:val="none" w:sz="0" w:space="0" w:color="auto"/>
        <w:left w:val="none" w:sz="0" w:space="0" w:color="auto"/>
        <w:bottom w:val="none" w:sz="0" w:space="0" w:color="auto"/>
        <w:right w:val="none" w:sz="0" w:space="0" w:color="auto"/>
      </w:divBdr>
    </w:div>
    <w:div w:id="1912806133">
      <w:bodyDiv w:val="1"/>
      <w:marLeft w:val="0"/>
      <w:marRight w:val="0"/>
      <w:marTop w:val="0"/>
      <w:marBottom w:val="0"/>
      <w:divBdr>
        <w:top w:val="none" w:sz="0" w:space="0" w:color="auto"/>
        <w:left w:val="none" w:sz="0" w:space="0" w:color="auto"/>
        <w:bottom w:val="none" w:sz="0" w:space="0" w:color="auto"/>
        <w:right w:val="none" w:sz="0" w:space="0" w:color="auto"/>
      </w:divBdr>
    </w:div>
    <w:div w:id="1915704063">
      <w:bodyDiv w:val="1"/>
      <w:marLeft w:val="0"/>
      <w:marRight w:val="0"/>
      <w:marTop w:val="0"/>
      <w:marBottom w:val="0"/>
      <w:divBdr>
        <w:top w:val="none" w:sz="0" w:space="0" w:color="auto"/>
        <w:left w:val="none" w:sz="0" w:space="0" w:color="auto"/>
        <w:bottom w:val="none" w:sz="0" w:space="0" w:color="auto"/>
        <w:right w:val="none" w:sz="0" w:space="0" w:color="auto"/>
      </w:divBdr>
    </w:div>
    <w:div w:id="1922106751">
      <w:bodyDiv w:val="1"/>
      <w:marLeft w:val="0"/>
      <w:marRight w:val="0"/>
      <w:marTop w:val="0"/>
      <w:marBottom w:val="0"/>
      <w:divBdr>
        <w:top w:val="none" w:sz="0" w:space="0" w:color="auto"/>
        <w:left w:val="none" w:sz="0" w:space="0" w:color="auto"/>
        <w:bottom w:val="none" w:sz="0" w:space="0" w:color="auto"/>
        <w:right w:val="none" w:sz="0" w:space="0" w:color="auto"/>
      </w:divBdr>
    </w:div>
    <w:div w:id="1927612343">
      <w:bodyDiv w:val="1"/>
      <w:marLeft w:val="0"/>
      <w:marRight w:val="0"/>
      <w:marTop w:val="0"/>
      <w:marBottom w:val="0"/>
      <w:divBdr>
        <w:top w:val="none" w:sz="0" w:space="0" w:color="auto"/>
        <w:left w:val="none" w:sz="0" w:space="0" w:color="auto"/>
        <w:bottom w:val="none" w:sz="0" w:space="0" w:color="auto"/>
        <w:right w:val="none" w:sz="0" w:space="0" w:color="auto"/>
      </w:divBdr>
    </w:div>
    <w:div w:id="1928003990">
      <w:bodyDiv w:val="1"/>
      <w:marLeft w:val="0"/>
      <w:marRight w:val="0"/>
      <w:marTop w:val="0"/>
      <w:marBottom w:val="0"/>
      <w:divBdr>
        <w:top w:val="none" w:sz="0" w:space="0" w:color="auto"/>
        <w:left w:val="none" w:sz="0" w:space="0" w:color="auto"/>
        <w:bottom w:val="none" w:sz="0" w:space="0" w:color="auto"/>
        <w:right w:val="none" w:sz="0" w:space="0" w:color="auto"/>
      </w:divBdr>
    </w:div>
    <w:div w:id="1933660971">
      <w:bodyDiv w:val="1"/>
      <w:marLeft w:val="0"/>
      <w:marRight w:val="0"/>
      <w:marTop w:val="0"/>
      <w:marBottom w:val="0"/>
      <w:divBdr>
        <w:top w:val="none" w:sz="0" w:space="0" w:color="auto"/>
        <w:left w:val="none" w:sz="0" w:space="0" w:color="auto"/>
        <w:bottom w:val="none" w:sz="0" w:space="0" w:color="auto"/>
        <w:right w:val="none" w:sz="0" w:space="0" w:color="auto"/>
      </w:divBdr>
      <w:divsChild>
        <w:div w:id="281619412">
          <w:marLeft w:val="0"/>
          <w:marRight w:val="0"/>
          <w:marTop w:val="0"/>
          <w:marBottom w:val="0"/>
          <w:divBdr>
            <w:top w:val="none" w:sz="0" w:space="0" w:color="auto"/>
            <w:left w:val="none" w:sz="0" w:space="0" w:color="auto"/>
            <w:bottom w:val="none" w:sz="0" w:space="0" w:color="auto"/>
            <w:right w:val="none" w:sz="0" w:space="0" w:color="auto"/>
          </w:divBdr>
        </w:div>
        <w:div w:id="500853278">
          <w:marLeft w:val="0"/>
          <w:marRight w:val="0"/>
          <w:marTop w:val="0"/>
          <w:marBottom w:val="0"/>
          <w:divBdr>
            <w:top w:val="none" w:sz="0" w:space="0" w:color="auto"/>
            <w:left w:val="none" w:sz="0" w:space="0" w:color="auto"/>
            <w:bottom w:val="none" w:sz="0" w:space="0" w:color="auto"/>
            <w:right w:val="none" w:sz="0" w:space="0" w:color="auto"/>
          </w:divBdr>
        </w:div>
        <w:div w:id="910968103">
          <w:marLeft w:val="0"/>
          <w:marRight w:val="0"/>
          <w:marTop w:val="0"/>
          <w:marBottom w:val="0"/>
          <w:divBdr>
            <w:top w:val="none" w:sz="0" w:space="0" w:color="auto"/>
            <w:left w:val="none" w:sz="0" w:space="0" w:color="auto"/>
            <w:bottom w:val="none" w:sz="0" w:space="0" w:color="auto"/>
            <w:right w:val="none" w:sz="0" w:space="0" w:color="auto"/>
          </w:divBdr>
        </w:div>
        <w:div w:id="1262254296">
          <w:marLeft w:val="0"/>
          <w:marRight w:val="0"/>
          <w:marTop w:val="0"/>
          <w:marBottom w:val="0"/>
          <w:divBdr>
            <w:top w:val="none" w:sz="0" w:space="0" w:color="auto"/>
            <w:left w:val="none" w:sz="0" w:space="0" w:color="auto"/>
            <w:bottom w:val="none" w:sz="0" w:space="0" w:color="auto"/>
            <w:right w:val="none" w:sz="0" w:space="0" w:color="auto"/>
          </w:divBdr>
        </w:div>
      </w:divsChild>
    </w:div>
    <w:div w:id="1934316538">
      <w:bodyDiv w:val="1"/>
      <w:marLeft w:val="0"/>
      <w:marRight w:val="0"/>
      <w:marTop w:val="0"/>
      <w:marBottom w:val="0"/>
      <w:divBdr>
        <w:top w:val="none" w:sz="0" w:space="0" w:color="auto"/>
        <w:left w:val="none" w:sz="0" w:space="0" w:color="auto"/>
        <w:bottom w:val="none" w:sz="0" w:space="0" w:color="auto"/>
        <w:right w:val="none" w:sz="0" w:space="0" w:color="auto"/>
      </w:divBdr>
    </w:div>
    <w:div w:id="1934702609">
      <w:bodyDiv w:val="1"/>
      <w:marLeft w:val="0"/>
      <w:marRight w:val="0"/>
      <w:marTop w:val="0"/>
      <w:marBottom w:val="0"/>
      <w:divBdr>
        <w:top w:val="none" w:sz="0" w:space="0" w:color="auto"/>
        <w:left w:val="none" w:sz="0" w:space="0" w:color="auto"/>
        <w:bottom w:val="none" w:sz="0" w:space="0" w:color="auto"/>
        <w:right w:val="none" w:sz="0" w:space="0" w:color="auto"/>
      </w:divBdr>
    </w:div>
    <w:div w:id="1934851488">
      <w:bodyDiv w:val="1"/>
      <w:marLeft w:val="0"/>
      <w:marRight w:val="0"/>
      <w:marTop w:val="0"/>
      <w:marBottom w:val="0"/>
      <w:divBdr>
        <w:top w:val="none" w:sz="0" w:space="0" w:color="auto"/>
        <w:left w:val="none" w:sz="0" w:space="0" w:color="auto"/>
        <w:bottom w:val="none" w:sz="0" w:space="0" w:color="auto"/>
        <w:right w:val="none" w:sz="0" w:space="0" w:color="auto"/>
      </w:divBdr>
    </w:div>
    <w:div w:id="1945385015">
      <w:bodyDiv w:val="1"/>
      <w:marLeft w:val="0"/>
      <w:marRight w:val="0"/>
      <w:marTop w:val="0"/>
      <w:marBottom w:val="0"/>
      <w:divBdr>
        <w:top w:val="none" w:sz="0" w:space="0" w:color="auto"/>
        <w:left w:val="none" w:sz="0" w:space="0" w:color="auto"/>
        <w:bottom w:val="none" w:sz="0" w:space="0" w:color="auto"/>
        <w:right w:val="none" w:sz="0" w:space="0" w:color="auto"/>
      </w:divBdr>
    </w:div>
    <w:div w:id="1947275211">
      <w:bodyDiv w:val="1"/>
      <w:marLeft w:val="0"/>
      <w:marRight w:val="0"/>
      <w:marTop w:val="0"/>
      <w:marBottom w:val="0"/>
      <w:divBdr>
        <w:top w:val="none" w:sz="0" w:space="0" w:color="auto"/>
        <w:left w:val="none" w:sz="0" w:space="0" w:color="auto"/>
        <w:bottom w:val="none" w:sz="0" w:space="0" w:color="auto"/>
        <w:right w:val="none" w:sz="0" w:space="0" w:color="auto"/>
      </w:divBdr>
    </w:div>
    <w:div w:id="1949004997">
      <w:bodyDiv w:val="1"/>
      <w:marLeft w:val="0"/>
      <w:marRight w:val="0"/>
      <w:marTop w:val="0"/>
      <w:marBottom w:val="0"/>
      <w:divBdr>
        <w:top w:val="none" w:sz="0" w:space="0" w:color="auto"/>
        <w:left w:val="none" w:sz="0" w:space="0" w:color="auto"/>
        <w:bottom w:val="none" w:sz="0" w:space="0" w:color="auto"/>
        <w:right w:val="none" w:sz="0" w:space="0" w:color="auto"/>
      </w:divBdr>
    </w:div>
    <w:div w:id="1952516837">
      <w:bodyDiv w:val="1"/>
      <w:marLeft w:val="0"/>
      <w:marRight w:val="0"/>
      <w:marTop w:val="0"/>
      <w:marBottom w:val="0"/>
      <w:divBdr>
        <w:top w:val="none" w:sz="0" w:space="0" w:color="auto"/>
        <w:left w:val="none" w:sz="0" w:space="0" w:color="auto"/>
        <w:bottom w:val="none" w:sz="0" w:space="0" w:color="auto"/>
        <w:right w:val="none" w:sz="0" w:space="0" w:color="auto"/>
      </w:divBdr>
    </w:div>
    <w:div w:id="1957062531">
      <w:bodyDiv w:val="1"/>
      <w:marLeft w:val="0"/>
      <w:marRight w:val="0"/>
      <w:marTop w:val="0"/>
      <w:marBottom w:val="0"/>
      <w:divBdr>
        <w:top w:val="none" w:sz="0" w:space="0" w:color="auto"/>
        <w:left w:val="none" w:sz="0" w:space="0" w:color="auto"/>
        <w:bottom w:val="none" w:sz="0" w:space="0" w:color="auto"/>
        <w:right w:val="none" w:sz="0" w:space="0" w:color="auto"/>
      </w:divBdr>
    </w:div>
    <w:div w:id="1965574471">
      <w:bodyDiv w:val="1"/>
      <w:marLeft w:val="0"/>
      <w:marRight w:val="0"/>
      <w:marTop w:val="0"/>
      <w:marBottom w:val="0"/>
      <w:divBdr>
        <w:top w:val="none" w:sz="0" w:space="0" w:color="auto"/>
        <w:left w:val="none" w:sz="0" w:space="0" w:color="auto"/>
        <w:bottom w:val="none" w:sz="0" w:space="0" w:color="auto"/>
        <w:right w:val="none" w:sz="0" w:space="0" w:color="auto"/>
      </w:divBdr>
    </w:div>
    <w:div w:id="1967738628">
      <w:bodyDiv w:val="1"/>
      <w:marLeft w:val="0"/>
      <w:marRight w:val="0"/>
      <w:marTop w:val="0"/>
      <w:marBottom w:val="0"/>
      <w:divBdr>
        <w:top w:val="none" w:sz="0" w:space="0" w:color="auto"/>
        <w:left w:val="none" w:sz="0" w:space="0" w:color="auto"/>
        <w:bottom w:val="none" w:sz="0" w:space="0" w:color="auto"/>
        <w:right w:val="none" w:sz="0" w:space="0" w:color="auto"/>
      </w:divBdr>
    </w:div>
    <w:div w:id="1974094960">
      <w:bodyDiv w:val="1"/>
      <w:marLeft w:val="0"/>
      <w:marRight w:val="0"/>
      <w:marTop w:val="0"/>
      <w:marBottom w:val="0"/>
      <w:divBdr>
        <w:top w:val="none" w:sz="0" w:space="0" w:color="auto"/>
        <w:left w:val="none" w:sz="0" w:space="0" w:color="auto"/>
        <w:bottom w:val="none" w:sz="0" w:space="0" w:color="auto"/>
        <w:right w:val="none" w:sz="0" w:space="0" w:color="auto"/>
      </w:divBdr>
    </w:div>
    <w:div w:id="1978605448">
      <w:bodyDiv w:val="1"/>
      <w:marLeft w:val="0"/>
      <w:marRight w:val="0"/>
      <w:marTop w:val="0"/>
      <w:marBottom w:val="0"/>
      <w:divBdr>
        <w:top w:val="none" w:sz="0" w:space="0" w:color="auto"/>
        <w:left w:val="none" w:sz="0" w:space="0" w:color="auto"/>
        <w:bottom w:val="none" w:sz="0" w:space="0" w:color="auto"/>
        <w:right w:val="none" w:sz="0" w:space="0" w:color="auto"/>
      </w:divBdr>
    </w:div>
    <w:div w:id="1986347224">
      <w:bodyDiv w:val="1"/>
      <w:marLeft w:val="0"/>
      <w:marRight w:val="0"/>
      <w:marTop w:val="0"/>
      <w:marBottom w:val="0"/>
      <w:divBdr>
        <w:top w:val="none" w:sz="0" w:space="0" w:color="auto"/>
        <w:left w:val="none" w:sz="0" w:space="0" w:color="auto"/>
        <w:bottom w:val="none" w:sz="0" w:space="0" w:color="auto"/>
        <w:right w:val="none" w:sz="0" w:space="0" w:color="auto"/>
      </w:divBdr>
    </w:div>
    <w:div w:id="1987778467">
      <w:bodyDiv w:val="1"/>
      <w:marLeft w:val="0"/>
      <w:marRight w:val="0"/>
      <w:marTop w:val="0"/>
      <w:marBottom w:val="0"/>
      <w:divBdr>
        <w:top w:val="none" w:sz="0" w:space="0" w:color="auto"/>
        <w:left w:val="none" w:sz="0" w:space="0" w:color="auto"/>
        <w:bottom w:val="none" w:sz="0" w:space="0" w:color="auto"/>
        <w:right w:val="none" w:sz="0" w:space="0" w:color="auto"/>
      </w:divBdr>
    </w:div>
    <w:div w:id="1992756331">
      <w:bodyDiv w:val="1"/>
      <w:marLeft w:val="0"/>
      <w:marRight w:val="0"/>
      <w:marTop w:val="0"/>
      <w:marBottom w:val="0"/>
      <w:divBdr>
        <w:top w:val="none" w:sz="0" w:space="0" w:color="auto"/>
        <w:left w:val="none" w:sz="0" w:space="0" w:color="auto"/>
        <w:bottom w:val="none" w:sz="0" w:space="0" w:color="auto"/>
        <w:right w:val="none" w:sz="0" w:space="0" w:color="auto"/>
      </w:divBdr>
    </w:div>
    <w:div w:id="1996491905">
      <w:bodyDiv w:val="1"/>
      <w:marLeft w:val="0"/>
      <w:marRight w:val="0"/>
      <w:marTop w:val="0"/>
      <w:marBottom w:val="0"/>
      <w:divBdr>
        <w:top w:val="none" w:sz="0" w:space="0" w:color="auto"/>
        <w:left w:val="none" w:sz="0" w:space="0" w:color="auto"/>
        <w:bottom w:val="none" w:sz="0" w:space="0" w:color="auto"/>
        <w:right w:val="none" w:sz="0" w:space="0" w:color="auto"/>
      </w:divBdr>
    </w:div>
    <w:div w:id="2004165437">
      <w:bodyDiv w:val="1"/>
      <w:marLeft w:val="0"/>
      <w:marRight w:val="0"/>
      <w:marTop w:val="0"/>
      <w:marBottom w:val="0"/>
      <w:divBdr>
        <w:top w:val="none" w:sz="0" w:space="0" w:color="auto"/>
        <w:left w:val="none" w:sz="0" w:space="0" w:color="auto"/>
        <w:bottom w:val="none" w:sz="0" w:space="0" w:color="auto"/>
        <w:right w:val="none" w:sz="0" w:space="0" w:color="auto"/>
      </w:divBdr>
    </w:div>
    <w:div w:id="2010331508">
      <w:bodyDiv w:val="1"/>
      <w:marLeft w:val="0"/>
      <w:marRight w:val="0"/>
      <w:marTop w:val="0"/>
      <w:marBottom w:val="0"/>
      <w:divBdr>
        <w:top w:val="none" w:sz="0" w:space="0" w:color="auto"/>
        <w:left w:val="none" w:sz="0" w:space="0" w:color="auto"/>
        <w:bottom w:val="none" w:sz="0" w:space="0" w:color="auto"/>
        <w:right w:val="none" w:sz="0" w:space="0" w:color="auto"/>
      </w:divBdr>
    </w:div>
    <w:div w:id="2014187770">
      <w:bodyDiv w:val="1"/>
      <w:marLeft w:val="0"/>
      <w:marRight w:val="0"/>
      <w:marTop w:val="0"/>
      <w:marBottom w:val="0"/>
      <w:divBdr>
        <w:top w:val="none" w:sz="0" w:space="0" w:color="auto"/>
        <w:left w:val="none" w:sz="0" w:space="0" w:color="auto"/>
        <w:bottom w:val="none" w:sz="0" w:space="0" w:color="auto"/>
        <w:right w:val="none" w:sz="0" w:space="0" w:color="auto"/>
      </w:divBdr>
    </w:div>
    <w:div w:id="2019426441">
      <w:bodyDiv w:val="1"/>
      <w:marLeft w:val="0"/>
      <w:marRight w:val="0"/>
      <w:marTop w:val="0"/>
      <w:marBottom w:val="0"/>
      <w:divBdr>
        <w:top w:val="none" w:sz="0" w:space="0" w:color="auto"/>
        <w:left w:val="none" w:sz="0" w:space="0" w:color="auto"/>
        <w:bottom w:val="none" w:sz="0" w:space="0" w:color="auto"/>
        <w:right w:val="none" w:sz="0" w:space="0" w:color="auto"/>
      </w:divBdr>
    </w:div>
    <w:div w:id="2021858629">
      <w:bodyDiv w:val="1"/>
      <w:marLeft w:val="0"/>
      <w:marRight w:val="0"/>
      <w:marTop w:val="0"/>
      <w:marBottom w:val="0"/>
      <w:divBdr>
        <w:top w:val="none" w:sz="0" w:space="0" w:color="auto"/>
        <w:left w:val="none" w:sz="0" w:space="0" w:color="auto"/>
        <w:bottom w:val="none" w:sz="0" w:space="0" w:color="auto"/>
        <w:right w:val="none" w:sz="0" w:space="0" w:color="auto"/>
      </w:divBdr>
    </w:div>
    <w:div w:id="2024166677">
      <w:bodyDiv w:val="1"/>
      <w:marLeft w:val="0"/>
      <w:marRight w:val="0"/>
      <w:marTop w:val="0"/>
      <w:marBottom w:val="0"/>
      <w:divBdr>
        <w:top w:val="none" w:sz="0" w:space="0" w:color="auto"/>
        <w:left w:val="none" w:sz="0" w:space="0" w:color="auto"/>
        <w:bottom w:val="none" w:sz="0" w:space="0" w:color="auto"/>
        <w:right w:val="none" w:sz="0" w:space="0" w:color="auto"/>
      </w:divBdr>
    </w:div>
    <w:div w:id="2025859200">
      <w:bodyDiv w:val="1"/>
      <w:marLeft w:val="0"/>
      <w:marRight w:val="0"/>
      <w:marTop w:val="0"/>
      <w:marBottom w:val="0"/>
      <w:divBdr>
        <w:top w:val="none" w:sz="0" w:space="0" w:color="auto"/>
        <w:left w:val="none" w:sz="0" w:space="0" w:color="auto"/>
        <w:bottom w:val="none" w:sz="0" w:space="0" w:color="auto"/>
        <w:right w:val="none" w:sz="0" w:space="0" w:color="auto"/>
      </w:divBdr>
    </w:div>
    <w:div w:id="2026783586">
      <w:bodyDiv w:val="1"/>
      <w:marLeft w:val="0"/>
      <w:marRight w:val="0"/>
      <w:marTop w:val="0"/>
      <w:marBottom w:val="0"/>
      <w:divBdr>
        <w:top w:val="none" w:sz="0" w:space="0" w:color="auto"/>
        <w:left w:val="none" w:sz="0" w:space="0" w:color="auto"/>
        <w:bottom w:val="none" w:sz="0" w:space="0" w:color="auto"/>
        <w:right w:val="none" w:sz="0" w:space="0" w:color="auto"/>
      </w:divBdr>
    </w:div>
    <w:div w:id="2027831048">
      <w:bodyDiv w:val="1"/>
      <w:marLeft w:val="0"/>
      <w:marRight w:val="0"/>
      <w:marTop w:val="0"/>
      <w:marBottom w:val="0"/>
      <w:divBdr>
        <w:top w:val="none" w:sz="0" w:space="0" w:color="auto"/>
        <w:left w:val="none" w:sz="0" w:space="0" w:color="auto"/>
        <w:bottom w:val="none" w:sz="0" w:space="0" w:color="auto"/>
        <w:right w:val="none" w:sz="0" w:space="0" w:color="auto"/>
      </w:divBdr>
    </w:div>
    <w:div w:id="2028678662">
      <w:bodyDiv w:val="1"/>
      <w:marLeft w:val="0"/>
      <w:marRight w:val="0"/>
      <w:marTop w:val="0"/>
      <w:marBottom w:val="0"/>
      <w:divBdr>
        <w:top w:val="none" w:sz="0" w:space="0" w:color="auto"/>
        <w:left w:val="none" w:sz="0" w:space="0" w:color="auto"/>
        <w:bottom w:val="none" w:sz="0" w:space="0" w:color="auto"/>
        <w:right w:val="none" w:sz="0" w:space="0" w:color="auto"/>
      </w:divBdr>
    </w:div>
    <w:div w:id="2038310579">
      <w:bodyDiv w:val="1"/>
      <w:marLeft w:val="0"/>
      <w:marRight w:val="0"/>
      <w:marTop w:val="0"/>
      <w:marBottom w:val="0"/>
      <w:divBdr>
        <w:top w:val="none" w:sz="0" w:space="0" w:color="auto"/>
        <w:left w:val="none" w:sz="0" w:space="0" w:color="auto"/>
        <w:bottom w:val="none" w:sz="0" w:space="0" w:color="auto"/>
        <w:right w:val="none" w:sz="0" w:space="0" w:color="auto"/>
      </w:divBdr>
    </w:div>
    <w:div w:id="2038848341">
      <w:bodyDiv w:val="1"/>
      <w:marLeft w:val="0"/>
      <w:marRight w:val="0"/>
      <w:marTop w:val="0"/>
      <w:marBottom w:val="0"/>
      <w:divBdr>
        <w:top w:val="none" w:sz="0" w:space="0" w:color="auto"/>
        <w:left w:val="none" w:sz="0" w:space="0" w:color="auto"/>
        <w:bottom w:val="none" w:sz="0" w:space="0" w:color="auto"/>
        <w:right w:val="none" w:sz="0" w:space="0" w:color="auto"/>
      </w:divBdr>
    </w:div>
    <w:div w:id="2042054310">
      <w:bodyDiv w:val="1"/>
      <w:marLeft w:val="0"/>
      <w:marRight w:val="0"/>
      <w:marTop w:val="0"/>
      <w:marBottom w:val="0"/>
      <w:divBdr>
        <w:top w:val="none" w:sz="0" w:space="0" w:color="auto"/>
        <w:left w:val="none" w:sz="0" w:space="0" w:color="auto"/>
        <w:bottom w:val="none" w:sz="0" w:space="0" w:color="auto"/>
        <w:right w:val="none" w:sz="0" w:space="0" w:color="auto"/>
      </w:divBdr>
    </w:div>
    <w:div w:id="2044788977">
      <w:bodyDiv w:val="1"/>
      <w:marLeft w:val="0"/>
      <w:marRight w:val="0"/>
      <w:marTop w:val="0"/>
      <w:marBottom w:val="0"/>
      <w:divBdr>
        <w:top w:val="none" w:sz="0" w:space="0" w:color="auto"/>
        <w:left w:val="none" w:sz="0" w:space="0" w:color="auto"/>
        <w:bottom w:val="none" w:sz="0" w:space="0" w:color="auto"/>
        <w:right w:val="none" w:sz="0" w:space="0" w:color="auto"/>
      </w:divBdr>
    </w:div>
    <w:div w:id="2049604302">
      <w:bodyDiv w:val="1"/>
      <w:marLeft w:val="0"/>
      <w:marRight w:val="0"/>
      <w:marTop w:val="0"/>
      <w:marBottom w:val="0"/>
      <w:divBdr>
        <w:top w:val="none" w:sz="0" w:space="0" w:color="auto"/>
        <w:left w:val="none" w:sz="0" w:space="0" w:color="auto"/>
        <w:bottom w:val="none" w:sz="0" w:space="0" w:color="auto"/>
        <w:right w:val="none" w:sz="0" w:space="0" w:color="auto"/>
      </w:divBdr>
    </w:div>
    <w:div w:id="2052068083">
      <w:bodyDiv w:val="1"/>
      <w:marLeft w:val="0"/>
      <w:marRight w:val="0"/>
      <w:marTop w:val="0"/>
      <w:marBottom w:val="0"/>
      <w:divBdr>
        <w:top w:val="none" w:sz="0" w:space="0" w:color="auto"/>
        <w:left w:val="none" w:sz="0" w:space="0" w:color="auto"/>
        <w:bottom w:val="none" w:sz="0" w:space="0" w:color="auto"/>
        <w:right w:val="none" w:sz="0" w:space="0" w:color="auto"/>
      </w:divBdr>
    </w:div>
    <w:div w:id="2052267306">
      <w:bodyDiv w:val="1"/>
      <w:marLeft w:val="0"/>
      <w:marRight w:val="0"/>
      <w:marTop w:val="0"/>
      <w:marBottom w:val="0"/>
      <w:divBdr>
        <w:top w:val="none" w:sz="0" w:space="0" w:color="auto"/>
        <w:left w:val="none" w:sz="0" w:space="0" w:color="auto"/>
        <w:bottom w:val="none" w:sz="0" w:space="0" w:color="auto"/>
        <w:right w:val="none" w:sz="0" w:space="0" w:color="auto"/>
      </w:divBdr>
    </w:div>
    <w:div w:id="2052803695">
      <w:bodyDiv w:val="1"/>
      <w:marLeft w:val="0"/>
      <w:marRight w:val="0"/>
      <w:marTop w:val="0"/>
      <w:marBottom w:val="0"/>
      <w:divBdr>
        <w:top w:val="none" w:sz="0" w:space="0" w:color="auto"/>
        <w:left w:val="none" w:sz="0" w:space="0" w:color="auto"/>
        <w:bottom w:val="none" w:sz="0" w:space="0" w:color="auto"/>
        <w:right w:val="none" w:sz="0" w:space="0" w:color="auto"/>
      </w:divBdr>
    </w:div>
    <w:div w:id="2055697067">
      <w:bodyDiv w:val="1"/>
      <w:marLeft w:val="0"/>
      <w:marRight w:val="0"/>
      <w:marTop w:val="0"/>
      <w:marBottom w:val="0"/>
      <w:divBdr>
        <w:top w:val="none" w:sz="0" w:space="0" w:color="auto"/>
        <w:left w:val="none" w:sz="0" w:space="0" w:color="auto"/>
        <w:bottom w:val="none" w:sz="0" w:space="0" w:color="auto"/>
        <w:right w:val="none" w:sz="0" w:space="0" w:color="auto"/>
      </w:divBdr>
    </w:div>
    <w:div w:id="2061779045">
      <w:bodyDiv w:val="1"/>
      <w:marLeft w:val="0"/>
      <w:marRight w:val="0"/>
      <w:marTop w:val="0"/>
      <w:marBottom w:val="0"/>
      <w:divBdr>
        <w:top w:val="none" w:sz="0" w:space="0" w:color="auto"/>
        <w:left w:val="none" w:sz="0" w:space="0" w:color="auto"/>
        <w:bottom w:val="none" w:sz="0" w:space="0" w:color="auto"/>
        <w:right w:val="none" w:sz="0" w:space="0" w:color="auto"/>
      </w:divBdr>
    </w:div>
    <w:div w:id="2063405387">
      <w:bodyDiv w:val="1"/>
      <w:marLeft w:val="0"/>
      <w:marRight w:val="0"/>
      <w:marTop w:val="0"/>
      <w:marBottom w:val="0"/>
      <w:divBdr>
        <w:top w:val="none" w:sz="0" w:space="0" w:color="auto"/>
        <w:left w:val="none" w:sz="0" w:space="0" w:color="auto"/>
        <w:bottom w:val="none" w:sz="0" w:space="0" w:color="auto"/>
        <w:right w:val="none" w:sz="0" w:space="0" w:color="auto"/>
      </w:divBdr>
    </w:div>
    <w:div w:id="2070806548">
      <w:bodyDiv w:val="1"/>
      <w:marLeft w:val="0"/>
      <w:marRight w:val="0"/>
      <w:marTop w:val="0"/>
      <w:marBottom w:val="0"/>
      <w:divBdr>
        <w:top w:val="none" w:sz="0" w:space="0" w:color="auto"/>
        <w:left w:val="none" w:sz="0" w:space="0" w:color="auto"/>
        <w:bottom w:val="none" w:sz="0" w:space="0" w:color="auto"/>
        <w:right w:val="none" w:sz="0" w:space="0" w:color="auto"/>
      </w:divBdr>
    </w:div>
    <w:div w:id="2077628921">
      <w:bodyDiv w:val="1"/>
      <w:marLeft w:val="0"/>
      <w:marRight w:val="0"/>
      <w:marTop w:val="0"/>
      <w:marBottom w:val="0"/>
      <w:divBdr>
        <w:top w:val="none" w:sz="0" w:space="0" w:color="auto"/>
        <w:left w:val="none" w:sz="0" w:space="0" w:color="auto"/>
        <w:bottom w:val="none" w:sz="0" w:space="0" w:color="auto"/>
        <w:right w:val="none" w:sz="0" w:space="0" w:color="auto"/>
      </w:divBdr>
    </w:div>
    <w:div w:id="2080441358">
      <w:bodyDiv w:val="1"/>
      <w:marLeft w:val="0"/>
      <w:marRight w:val="0"/>
      <w:marTop w:val="0"/>
      <w:marBottom w:val="0"/>
      <w:divBdr>
        <w:top w:val="none" w:sz="0" w:space="0" w:color="auto"/>
        <w:left w:val="none" w:sz="0" w:space="0" w:color="auto"/>
        <w:bottom w:val="none" w:sz="0" w:space="0" w:color="auto"/>
        <w:right w:val="none" w:sz="0" w:space="0" w:color="auto"/>
      </w:divBdr>
    </w:div>
    <w:div w:id="2081828498">
      <w:bodyDiv w:val="1"/>
      <w:marLeft w:val="0"/>
      <w:marRight w:val="0"/>
      <w:marTop w:val="0"/>
      <w:marBottom w:val="0"/>
      <w:divBdr>
        <w:top w:val="none" w:sz="0" w:space="0" w:color="auto"/>
        <w:left w:val="none" w:sz="0" w:space="0" w:color="auto"/>
        <w:bottom w:val="none" w:sz="0" w:space="0" w:color="auto"/>
        <w:right w:val="none" w:sz="0" w:space="0" w:color="auto"/>
      </w:divBdr>
    </w:div>
    <w:div w:id="2082482871">
      <w:bodyDiv w:val="1"/>
      <w:marLeft w:val="0"/>
      <w:marRight w:val="0"/>
      <w:marTop w:val="0"/>
      <w:marBottom w:val="0"/>
      <w:divBdr>
        <w:top w:val="none" w:sz="0" w:space="0" w:color="auto"/>
        <w:left w:val="none" w:sz="0" w:space="0" w:color="auto"/>
        <w:bottom w:val="none" w:sz="0" w:space="0" w:color="auto"/>
        <w:right w:val="none" w:sz="0" w:space="0" w:color="auto"/>
      </w:divBdr>
    </w:div>
    <w:div w:id="2093505386">
      <w:bodyDiv w:val="1"/>
      <w:marLeft w:val="0"/>
      <w:marRight w:val="0"/>
      <w:marTop w:val="0"/>
      <w:marBottom w:val="0"/>
      <w:divBdr>
        <w:top w:val="none" w:sz="0" w:space="0" w:color="auto"/>
        <w:left w:val="none" w:sz="0" w:space="0" w:color="auto"/>
        <w:bottom w:val="none" w:sz="0" w:space="0" w:color="auto"/>
        <w:right w:val="none" w:sz="0" w:space="0" w:color="auto"/>
      </w:divBdr>
    </w:div>
    <w:div w:id="2099936135">
      <w:bodyDiv w:val="1"/>
      <w:marLeft w:val="0"/>
      <w:marRight w:val="0"/>
      <w:marTop w:val="0"/>
      <w:marBottom w:val="0"/>
      <w:divBdr>
        <w:top w:val="none" w:sz="0" w:space="0" w:color="auto"/>
        <w:left w:val="none" w:sz="0" w:space="0" w:color="auto"/>
        <w:bottom w:val="none" w:sz="0" w:space="0" w:color="auto"/>
        <w:right w:val="none" w:sz="0" w:space="0" w:color="auto"/>
      </w:divBdr>
    </w:div>
    <w:div w:id="2100053272">
      <w:bodyDiv w:val="1"/>
      <w:marLeft w:val="0"/>
      <w:marRight w:val="0"/>
      <w:marTop w:val="0"/>
      <w:marBottom w:val="0"/>
      <w:divBdr>
        <w:top w:val="none" w:sz="0" w:space="0" w:color="auto"/>
        <w:left w:val="none" w:sz="0" w:space="0" w:color="auto"/>
        <w:bottom w:val="none" w:sz="0" w:space="0" w:color="auto"/>
        <w:right w:val="none" w:sz="0" w:space="0" w:color="auto"/>
      </w:divBdr>
    </w:div>
    <w:div w:id="2101440812">
      <w:bodyDiv w:val="1"/>
      <w:marLeft w:val="0"/>
      <w:marRight w:val="0"/>
      <w:marTop w:val="0"/>
      <w:marBottom w:val="0"/>
      <w:divBdr>
        <w:top w:val="none" w:sz="0" w:space="0" w:color="auto"/>
        <w:left w:val="none" w:sz="0" w:space="0" w:color="auto"/>
        <w:bottom w:val="none" w:sz="0" w:space="0" w:color="auto"/>
        <w:right w:val="none" w:sz="0" w:space="0" w:color="auto"/>
      </w:divBdr>
    </w:div>
    <w:div w:id="2109157277">
      <w:bodyDiv w:val="1"/>
      <w:marLeft w:val="0"/>
      <w:marRight w:val="0"/>
      <w:marTop w:val="0"/>
      <w:marBottom w:val="0"/>
      <w:divBdr>
        <w:top w:val="none" w:sz="0" w:space="0" w:color="auto"/>
        <w:left w:val="none" w:sz="0" w:space="0" w:color="auto"/>
        <w:bottom w:val="none" w:sz="0" w:space="0" w:color="auto"/>
        <w:right w:val="none" w:sz="0" w:space="0" w:color="auto"/>
      </w:divBdr>
    </w:div>
    <w:div w:id="2110392386">
      <w:bodyDiv w:val="1"/>
      <w:marLeft w:val="0"/>
      <w:marRight w:val="0"/>
      <w:marTop w:val="0"/>
      <w:marBottom w:val="0"/>
      <w:divBdr>
        <w:top w:val="none" w:sz="0" w:space="0" w:color="auto"/>
        <w:left w:val="none" w:sz="0" w:space="0" w:color="auto"/>
        <w:bottom w:val="none" w:sz="0" w:space="0" w:color="auto"/>
        <w:right w:val="none" w:sz="0" w:space="0" w:color="auto"/>
      </w:divBdr>
    </w:div>
    <w:div w:id="2118793306">
      <w:bodyDiv w:val="1"/>
      <w:marLeft w:val="0"/>
      <w:marRight w:val="0"/>
      <w:marTop w:val="0"/>
      <w:marBottom w:val="0"/>
      <w:divBdr>
        <w:top w:val="none" w:sz="0" w:space="0" w:color="auto"/>
        <w:left w:val="none" w:sz="0" w:space="0" w:color="auto"/>
        <w:bottom w:val="none" w:sz="0" w:space="0" w:color="auto"/>
        <w:right w:val="none" w:sz="0" w:space="0" w:color="auto"/>
      </w:divBdr>
    </w:div>
    <w:div w:id="2124374037">
      <w:bodyDiv w:val="1"/>
      <w:marLeft w:val="0"/>
      <w:marRight w:val="0"/>
      <w:marTop w:val="0"/>
      <w:marBottom w:val="0"/>
      <w:divBdr>
        <w:top w:val="none" w:sz="0" w:space="0" w:color="auto"/>
        <w:left w:val="none" w:sz="0" w:space="0" w:color="auto"/>
        <w:bottom w:val="none" w:sz="0" w:space="0" w:color="auto"/>
        <w:right w:val="none" w:sz="0" w:space="0" w:color="auto"/>
      </w:divBdr>
    </w:div>
    <w:div w:id="2131777716">
      <w:bodyDiv w:val="1"/>
      <w:marLeft w:val="0"/>
      <w:marRight w:val="0"/>
      <w:marTop w:val="0"/>
      <w:marBottom w:val="0"/>
      <w:divBdr>
        <w:top w:val="none" w:sz="0" w:space="0" w:color="auto"/>
        <w:left w:val="none" w:sz="0" w:space="0" w:color="auto"/>
        <w:bottom w:val="none" w:sz="0" w:space="0" w:color="auto"/>
        <w:right w:val="none" w:sz="0" w:space="0" w:color="auto"/>
      </w:divBdr>
    </w:div>
    <w:div w:id="2132935027">
      <w:bodyDiv w:val="1"/>
      <w:marLeft w:val="0"/>
      <w:marRight w:val="0"/>
      <w:marTop w:val="0"/>
      <w:marBottom w:val="0"/>
      <w:divBdr>
        <w:top w:val="none" w:sz="0" w:space="0" w:color="auto"/>
        <w:left w:val="none" w:sz="0" w:space="0" w:color="auto"/>
        <w:bottom w:val="none" w:sz="0" w:space="0" w:color="auto"/>
        <w:right w:val="none" w:sz="0" w:space="0" w:color="auto"/>
      </w:divBdr>
    </w:div>
    <w:div w:id="2137872846">
      <w:bodyDiv w:val="1"/>
      <w:marLeft w:val="0"/>
      <w:marRight w:val="0"/>
      <w:marTop w:val="0"/>
      <w:marBottom w:val="0"/>
      <w:divBdr>
        <w:top w:val="none" w:sz="0" w:space="0" w:color="auto"/>
        <w:left w:val="none" w:sz="0" w:space="0" w:color="auto"/>
        <w:bottom w:val="none" w:sz="0" w:space="0" w:color="auto"/>
        <w:right w:val="none" w:sz="0" w:space="0" w:color="auto"/>
      </w:divBdr>
    </w:div>
    <w:div w:id="2142575842">
      <w:bodyDiv w:val="1"/>
      <w:marLeft w:val="0"/>
      <w:marRight w:val="0"/>
      <w:marTop w:val="0"/>
      <w:marBottom w:val="0"/>
      <w:divBdr>
        <w:top w:val="none" w:sz="0" w:space="0" w:color="auto"/>
        <w:left w:val="none" w:sz="0" w:space="0" w:color="auto"/>
        <w:bottom w:val="none" w:sz="0" w:space="0" w:color="auto"/>
        <w:right w:val="none" w:sz="0" w:space="0" w:color="auto"/>
      </w:divBdr>
    </w:div>
    <w:div w:id="2142965566">
      <w:bodyDiv w:val="1"/>
      <w:marLeft w:val="0"/>
      <w:marRight w:val="0"/>
      <w:marTop w:val="0"/>
      <w:marBottom w:val="0"/>
      <w:divBdr>
        <w:top w:val="none" w:sz="0" w:space="0" w:color="auto"/>
        <w:left w:val="none" w:sz="0" w:space="0" w:color="auto"/>
        <w:bottom w:val="none" w:sz="0" w:space="0" w:color="auto"/>
        <w:right w:val="none" w:sz="0" w:space="0" w:color="auto"/>
      </w:divBdr>
    </w:div>
    <w:div w:id="2145149080">
      <w:bodyDiv w:val="1"/>
      <w:marLeft w:val="0"/>
      <w:marRight w:val="0"/>
      <w:marTop w:val="0"/>
      <w:marBottom w:val="0"/>
      <w:divBdr>
        <w:top w:val="none" w:sz="0" w:space="0" w:color="auto"/>
        <w:left w:val="none" w:sz="0" w:space="0" w:color="auto"/>
        <w:bottom w:val="none" w:sz="0" w:space="0" w:color="auto"/>
        <w:right w:val="none" w:sz="0" w:space="0" w:color="auto"/>
      </w:divBdr>
    </w:div>
    <w:div w:id="2146121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70.png"/><Relationship Id="rId26" Type="http://schemas.openxmlformats.org/officeDocument/2006/relationships/hyperlink" Target="https://www.legifrance.gouv.fr/eli/decret/2017/5/5/AFSA1710836D/jo/texte" TargetMode="External"/><Relationship Id="rId21" Type="http://schemas.openxmlformats.org/officeDocument/2006/relationships/footer" Target="footer1.xml"/><Relationship Id="rId34"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ustomXml" Target="ink/ink3.xml"/><Relationship Id="rId25" Type="http://schemas.openxmlformats.org/officeDocument/2006/relationships/hyperlink" Target="https://www.tamis-autisme.org/files/uploads/fiche/dyn/20211028-fiche-presentation-diagnostic.pdf" TargetMode="External"/><Relationship Id="rId33" Type="http://schemas.openxmlformats.org/officeDocument/2006/relationships/hyperlink" Target="https://handicap.gouv.fr/IMG/pdf/kit_pedagogique_-accompagnement_des_personnes%20_autistes.pdf"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ustomXml" Target="ink/ink4.xml"/><Relationship Id="rId29" Type="http://schemas.openxmlformats.org/officeDocument/2006/relationships/hyperlink" Target="https://octopus-formations.fr/evenement/au-dela-du-bien-et-du-mal-genealogie-de-lautis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saera.eu/fr/modulation-de-la-perception-auditive-par-therapie-chez-les-personnes-atteintes/" TargetMode="External"/><Relationship Id="rId32" Type="http://schemas.openxmlformats.org/officeDocument/2006/relationships/hyperlink" Target="https://www.sensoted.fr/?p=101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ink/ink2.xml"/><Relationship Id="rId23" Type="http://schemas.openxmlformats.org/officeDocument/2006/relationships/image" Target="media/image9.png"/><Relationship Id="rId28" Type="http://schemas.openxmlformats.org/officeDocument/2006/relationships/hyperlink" Target="https://www.canada.ca/fr/sante-publique/services/rapports-publications/promotion-sante-prevention-maladies-chroniques-canada-recherche-politiques-pratiques/vol-37-no-1-2017/facteurs-environnementaux-associes-trouble-spectre-autisme-etude-delimitation-port" TargetMode="External"/><Relationship Id="rId36" Type="http://schemas.openxmlformats.org/officeDocument/2006/relationships/fontTable" Target="fontTable.xml"/><Relationship Id="rId10" Type="http://schemas.openxmlformats.org/officeDocument/2006/relationships/customXml" Target="ink/ink1.xml"/><Relationship Id="rId19" Type="http://schemas.openxmlformats.org/officeDocument/2006/relationships/image" Target="media/image8.png"/><Relationship Id="rId31" Type="http://schemas.openxmlformats.org/officeDocument/2006/relationships/hyperlink" Target="https://gncra.fr/les-cra/presentation-des-cra-et-leurs-missio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gif"/><Relationship Id="rId22" Type="http://schemas.openxmlformats.org/officeDocument/2006/relationships/hyperlink" Target="https://www.msdmanuals.com/fr/accueil/troubles-mentaux/pr%C3%A9sentation-des-soins-de-sant%C3%A9-mentale/classification-et-diagnostic-des-maladies-mentales" TargetMode="External"/><Relationship Id="rId27" Type="http://schemas.openxmlformats.org/officeDocument/2006/relationships/hyperlink" Target="https://www.pearsonclinical.fr/emg-evaluation-de-la-motricite-gnosopraxique-distale-1" TargetMode="External"/><Relationship Id="rId30" Type="http://schemas.openxmlformats.org/officeDocument/2006/relationships/hyperlink" Target="https://www.psychomotricien-liberal.com/wp-content/uploads/2018/02/Evolution-des-classifications-AutismeTEDTSA-DIgnazio.pdf" TargetMode="External"/><Relationship Id="rId35" Type="http://schemas.openxmlformats.org/officeDocument/2006/relationships/hyperlink" Target="http://www.legifrance.gouv.fr"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oncilio.com/orl-pathologies-interventions-oreille-otite-seromuqueuse"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18T07:08:07.577"/>
    </inkml:context>
    <inkml:brush xml:id="br0">
      <inkml:brushProperty name="width" value="0.025" units="cm"/>
      <inkml:brushProperty name="height" value="0.025" units="cm"/>
      <inkml:brushProperty name="color" value="#66CC00"/>
    </inkml:brush>
  </inkml:definitions>
  <inkml:trace contextRef="#ctx0" brushRef="#br0">0 1 24575,'0'22'0,"1"-5"0,2-1 0,-1 1 0,2-1 0,0 0 0,9 22 0,-6-17 0,-1-1 0,6 36 0,38 344 0,-46-370 0,1 0 0,13 39 0,-9-30 0,-2 1 0,4 54 0,-9-86 0,2 14 0,-4-22 0,0 0 0,0 1 0,0-1 0,0 0 0,0 1 0,0-1 0,0 0 0,0 1 0,0-1 0,0 0 0,0 1 0,0-1 0,0 0 0,0 1 0,0-1 0,0 0 0,0 1 0,0-1 0,0 0 0,0 1 0,0-1 0,-1 0 0,1 0 0,0 1 0,0-1 0,0 0 0,-1 0 0,1 1 0,0-1 0,0 0 0,-1 0 0,1 1 0,0-1 0,0 0 0,-1 0 0,1 0 0,0 0 0,-1 0 0,1 1 0,0-1 0,-1 0 0,0 0 0,1 0 0,-1 0 0,1-1 0,-1 1 0,1 0 0,0-1 0,-1 1 0,1 0 0,-1-1 0,1 1 0,0 0 0,-1-1 0,1 1 0,0-1 0,-1 1 0,1 0 0,0-1 0,-1 1 0,1-1 0,0 1 0,0-1 0,0 1 0,0-1 0,-1 1 0,1-1 0,0 0 0,0 1 0,0-1 0,0 1 0,0-1 0,0 1 0,0-1 0,1 1 0,-1-1 0,0 1 0,0-1 0,0 1 0,0-1 0,1 1 0,-1-1 0,1 0 0,10-24 0,-9 22 0,5-9 0,1 0 0,0 0 0,1 1 0,14-13 0,6-9 0,-19 22 0,0 1 0,1 0 0,0 1 0,0 0 0,1 0 0,24-12 0,-13 9 0,22-16 0,-30 18 0,-1 1 0,1 1 0,1 0 0,27-10 0,-18 11 0,0 0 0,1 2 0,0 2 0,-1 0 0,30 1 0,-41 1 0,1 2 0,-1-1 0,0 2 0,1 0 0,-1 0 0,0 2 0,25 9 0,-22-7 0,-1 2 0,-1 0 0,22 15 0,-14-8 0,39 18 0,14 8 0,-73-39 0,0 1 0,1-2 0,-1 1 0,1 0 0,-1-1 0,1 0 0,-1 1 0,1-1 0,0-1 0,0 1 0,-1-1 0,1 1 0,4-1 0,-5-1 0,-1 1 0,1 0 0,-1-1 0,1 0 0,-1 0 0,0 0 0,1 0 0,-1 0 0,0 0 0,0 0 0,0-1 0,1 1 0,-2-1 0,1 1 0,0-1 0,0 0 0,0 0 0,-1 0 0,1 0 0,1-3 0,9-14 0,0 1 0,0-1 0,-1-1 0,-1 0 0,14-38 0,-22 49 0,1 0 0,1 1 0,-1-1 0,1 1 0,1 0 0,-1 0 0,1 1 0,11-14 0,-12 18 0,-1-1 0,1 1 0,0-1 0,0 1 0,0 0 0,0 1 0,1-1 0,-1 1 0,1 0 0,0 0 0,-1 0 0,1 1 0,0-1 0,0 1 0,0 0 0,0 1 0,7-1 0,25 0 0,-11 1 0,44 4 0,-62-3 0,0 0 0,0 1 0,0 0 0,-1 0 0,1 1 0,-1 0 0,1 1 0,-1 0 0,11 7 0,-8-4 0,0-1 0,20 9 0,-20-11 0,0 1 0,-1 0 0,17 12 0,-18-12 0,-1 0 0,0-1 0,15 7 0,14 9 0,-29-15 0,-1 0 0,1-1 0,0 0 0,1 0 0,-1 0 0,0-1 0,1 0 0,0-1 0,9 3 0,45 4 0,94 2 0,-126-12 0,32 1 0,-57 1 0,0 0 0,0 0 0,0 0 0,0 0 0,0 1 0,0 0 0,-1 0 0,1 0 0,8 6 0,-2 0 0,0 0 0,0 1 0,-1 1 0,0-1 0,15 22 0,-2-8 0,-19-19 0,0-1 0,-1 1 0,1 0 0,-1 0 0,5 7 0,-8-10 0,1 0 0,-1-1 0,1 1 0,-1 0 0,1 0 0,0-1 0,-1 1 0,1 0 0,0-1 0,-1 1 0,1-1 0,0 1 0,0 0 0,-1-1 0,1 0 0,0 1 0,0-1 0,0 0 0,0 1 0,0-1 0,0 0 0,0 0 0,1 0 0,0 0 0,0 0 0,0 0 0,-1-1 0,1 1 0,0-1 0,0 1 0,0-1 0,-1 0 0,1 0 0,0 0 0,1-1 0,5-4 0,0-1 0,-1 1 0,11-13 0,-15 16 0,33-37 0,37-54 0,-6 8 0,-6 9 0,42-84 0,-72 110 0,-24 35 0,-6 12 0,1 1 0,-1-1 0,1 1 0,0-1 0,0 1 0,4-4 0,-6 6 0,1 1 0,-1-1 0,1 1 0,0-1 0,-1 1 0,1-1 0,0 1 0,0 0 0,-1-1 0,1 1 0,0 0 0,0 0 0,0-1 0,-1 1 0,1 0 0,0 0 0,0 0 0,0 0 0,0 0 0,-1 0 0,1 0 0,0 1 0,0-1 0,0 0 0,-1 0 0,1 1 0,0-1 0,0 0 0,-1 1 0,1-1 0,0 1 0,0-1 0,-1 1 0,2 0 0,7 7 0,0 1 0,-1 0 0,0 0 0,-1 1 0,0 0 0,0 0 0,6 15 0,5 5 0,59 95 0,-75-122 0,1 1 0,0-1 0,0 1 0,0-1 0,0 0 0,1 0 0,-1-1 0,1 1 0,7 4 0,41 16 0,-29-13 0,-17-7 0,1-1 0,-1 0 0,1 0 0,0 0 0,-1-1 0,1 0 0,0 0 0,11-1 0,-2-1 0,0-1 0,19-5 0,12-2 0,25-1 0,115-2 0,50 12-1365,-222 0-5462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05T18:15:45.059"/>
    </inkml:context>
    <inkml:brush xml:id="br0">
      <inkml:brushProperty name="width" value="0.025" units="cm"/>
      <inkml:brushProperty name="height" value="0.025" units="cm"/>
      <inkml:brushProperty name="color" value="#66CC00"/>
    </inkml:brush>
  </inkml:definitions>
  <inkml:trace contextRef="#ctx0" brushRef="#br0">0 1 24575,'0'22'0,"1"-5"0,2-1 0,-1 1 0,2-1 0,0 0 0,9 22 0,-6-17 0,-1-1 0,6 36 0,38 344 0,-46-370 0,1 0 0,13 39 0,-9-30 0,-2 1 0,4 54 0,-9-86 0,2 14 0,-4-22 0,0 0 0,0 1 0,0-1 0,0 0 0,0 1 0,0-1 0,0 0 0,0 1 0,0-1 0,0 0 0,0 1 0,0-1 0,0 0 0,0 1 0,0-1 0,0 0 0,0 1 0,0-1 0,0 0 0,0 1 0,0-1 0,-1 0 0,1 0 0,0 1 0,0-1 0,0 0 0,-1 0 0,1 1 0,0-1 0,0 0 0,-1 0 0,1 1 0,0-1 0,0 0 0,-1 0 0,1 0 0,0 0 0,-1 0 0,1 1 0,0-1 0,-1 0 0,0 0 0,1 0 0,-1 0 0,1-1 0,-1 1 0,1 0 0,0-1 0,-1 1 0,1 0 0,-1-1 0,1 1 0,0 0 0,-1-1 0,1 1 0,0-1 0,-1 1 0,1 0 0,0-1 0,-1 1 0,1-1 0,0 1 0,0-1 0,0 1 0,0-1 0,-1 1 0,1-1 0,0 0 0,0 1 0,0-1 0,0 1 0,0-1 0,0 1 0,0-1 0,1 1 0,-1-1 0,0 1 0,0-1 0,0 1 0,0-1 0,1 1 0,-1-1 0,1 0 0,10-24 0,-9 22 0,5-9 0,1 0 0,0 0 0,1 1 0,14-13 0,6-9 0,-19 22 0,0 1 0,1 0 0,0 1 0,0 0 0,1 0 0,24-12 0,-13 9 0,22-16 0,-30 18 0,-1 1 0,1 1 0,1 0 0,27-10 0,-18 11 0,0 0 0,1 2 0,0 2 0,-1 0 0,30 1 0,-41 1 0,1 2 0,-1-1 0,0 2 0,1 0 0,-1 0 0,0 2 0,25 9 0,-22-7 0,-1 2 0,-1 0 0,22 15 0,-14-8 0,39 18 0,14 8 0,-73-39 0,0 1 0,1-2 0,-1 1 0,1 0 0,-1-1 0,1 0 0,-1 1 0,1-1 0,0-1 0,0 1 0,-1-1 0,1 1 0,4-1 0,-5-1 0,-1 1 0,1 0 0,-1-1 0,1 0 0,-1 0 0,0 0 0,1 0 0,-1 0 0,0 0 0,0 0 0,0-1 0,1 1 0,-2-1 0,1 1 0,0-1 0,0 0 0,0 0 0,-1 0 0,1 0 0,1-3 0,9-14 0,0 1 0,0-1 0,-1-1 0,-1 0 0,14-38 0,-22 49 0,1 0 0,1 1 0,-1-1 0,1 1 0,1 0 0,-1 0 0,1 1 0,11-14 0,-12 18 0,-1-1 0,1 1 0,0-1 0,0 1 0,0 0 0,0 1 0,1-1 0,-1 1 0,1 0 0,0 0 0,-1 0 0,1 1 0,0-1 0,0 1 0,0 0 0,0 1 0,7-1 0,25 0 0,-11 1 0,44 4 0,-62-3 0,0 0 0,0 1 0,0 0 0,-1 0 0,1 1 0,-1 0 0,1 1 0,-1 0 0,11 7 0,-8-4 0,0-1 0,20 9 0,-20-11 0,0 1 0,-1 0 0,17 12 0,-18-12 0,-1 0 0,0-1 0,15 7 0,14 9 0,-29-15 0,-1 0 0,1-1 0,0 0 0,1 0 0,-1 0 0,0-1 0,1 0 0,0-1 0,9 3 0,45 4 0,94 2 0,-126-12 0,32 1 0,-57 1 0,0 0 0,0 0 0,0 0 0,0 0 0,0 1 0,0 0 0,-1 0 0,1 0 0,8 6 0,-2 0 0,0 0 0,0 1 0,-1 1 0,0-1 0,15 22 0,-2-8 0,-19-19 0,0-1 0,-1 1 0,1 0 0,-1 0 0,5 7 0,-8-10 0,1 0 0,-1-1 0,1 1 0,-1 0 0,1 0 0,0-1 0,-1 1 0,1 0 0,0-1 0,-1 1 0,1-1 0,0 1 0,0 0 0,-1-1 0,1 0 0,0 1 0,0-1 0,0 0 0,0 1 0,0-1 0,0 0 0,0 0 0,1 0 0,0 0 0,0 0 0,0 0 0,-1-1 0,1 1 0,0-1 0,0 1 0,0-1 0,-1 0 0,1 0 0,0 0 0,1-1 0,5-4 0,0-1 0,-1 1 0,11-13 0,-15 16 0,33-37 0,37-54 0,-6 8 0,-6 9 0,42-84 0,-72 110 0,-24 35 0,-6 12 0,1 1 0,-1-1 0,1 1 0,0-1 0,0 1 0,4-4 0,-6 6 0,1 1 0,-1-1 0,1 1 0,0-1 0,-1 1 0,1-1 0,0 1 0,0 0 0,-1-1 0,1 1 0,0 0 0,0 0 0,0-1 0,-1 1 0,1 0 0,0 0 0,0 0 0,0 0 0,0 0 0,-1 0 0,1 0 0,0 1 0,0-1 0,0 0 0,-1 0 0,1 1 0,0-1 0,0 0 0,-1 1 0,1-1 0,0 1 0,0-1 0,-1 1 0,2 0 0,7 7 0,0 1 0,-1 0 0,0 0 0,-1 1 0,0 0 0,0 0 0,6 15 0,5 5 0,59 95 0,-75-122 0,1 1 0,0-1 0,0 1 0,0-1 0,0 0 0,1 0 0,-1-1 0,1 1 0,7 4 0,41 16 0,-29-13 0,-17-7 0,1-1 0,-1 0 0,1 0 0,0 0 0,-1-1 0,1 0 0,0 0 0,11-1 0,-2-1 0,0-1 0,19-5 0,12-2 0,25-1 0,115-2 0,50 12-1365,-222 0-5462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3T14:15:24.749"/>
    </inkml:context>
    <inkml:brush xml:id="br0">
      <inkml:brushProperty name="width" value="0.05" units="cm"/>
      <inkml:brushProperty name="height" value="0.05" units="cm"/>
      <inkml:brushProperty name="color" value="#004F8B"/>
    </inkml:brush>
  </inkml:definitions>
  <inkml:trace contextRef="#ctx0" brushRef="#br0">781 1 24575,'1'425'0,"-3"428"0,-8-596 0,-75 427 0,74-618 0,-2 12 0,-37 123 0,43-178 0,-2-1 0,0 0 0,-1 0 0,-2-1 0,0-1 0,-1 0 0,-1-1 0,0 0 0,-33 31 0,39-43 0,0-1 0,-1 0 0,1 0 0,-1-1 0,0 0 0,0-1 0,-1 0 0,1-1 0,-1 1 0,0-2 0,0 0 0,0 0 0,0 0 0,0-1 0,0-1 0,0 0 0,0 0 0,-1-1 0,1 0 0,0-1 0,0 0 0,0-1 0,1 0 0,-1 0 0,1-1 0,-1 0 0,1-1 0,0 0 0,1-1 0,-1 1 0,1-2 0,-8-7 0,2-1 0,2-1 0,0 0 0,0-1 0,2 0 0,0-1 0,1 0 0,0 0 0,2-1 0,-10-36 0,6 7 0,3 0 0,-6-96 0,12 104 0,2-1 0,2 0 0,13-72 0,-12 97 0,1 0 0,0 0 0,2 0 0,0 0 0,1 1 0,0 0 0,1 1 0,0-1 0,2 2 0,0-1 0,0 1 0,14-13 0,14-6 0,1 2 0,63-35 0,-16 9 0,461-335 0,-470 331 0,-4-3 0,-2-3 0,-3-3 0,107-141 0,-142 165 0,101-143 0,-113 153 0,-2 0 0,-1-1 0,24-67 0,-35 83 0,0-2 0,-2 1 0,0-1 0,-1 0 0,-1 0 0,-1 0 0,-3-43 0,1 64 0,0 0 0,0 0 0,0 0 0,0 0 0,0 0 0,0 0 0,-1 0 0,1-1 0,0 1 0,-1 0 0,1 0 0,-1 0 0,1 0 0,-1 0 0,0 0 0,1 1 0,-1-1 0,0 0 0,0 0 0,1 0 0,-1 1 0,0-1 0,0 0 0,0 1 0,0-1 0,0 1 0,-1-1 0,0 0 0,0 1 0,0 0 0,0 0 0,0 1 0,0-1 0,0 0 0,0 1 0,0-1 0,1 1 0,-1-1 0,0 1 0,0 0 0,0 0 0,-1 1 0,-7 5 0,0 0 0,1 0 0,0 1 0,-9 9 0,-12 19 0,2 0 0,1 2 0,2 1 0,2 0 0,1 2 0,-31 83 0,18-19 0,-38 190 0,61-222 0,3 1 0,4-1 0,6 129 0,-1-190 0,1 1 0,1-1 0,0 0 0,1 0 0,0 0 0,1 0 0,0 0 0,7 12 0,-9-20 0,0 0 0,1-1 0,-1 1 0,1-1 0,0 1 0,0-1 0,0 0 0,1 0 0,-1 0 0,0-1 0,1 1 0,0-1 0,0 0 0,0 0 0,0 0 0,0-1 0,0 1 0,0-1 0,0 0 0,1 0 0,-1 0 0,0-1 0,1 1 0,-1-1 0,0 0 0,8-1 0,6-2 0,-1-1 0,0 0 0,0-1 0,0-1 0,0 0 0,-1-2 0,0 0 0,23-15 0,11-12 0,52-46 0,-62 47 0,102-102 0,-95 87 0,-42 44 0,-1 0 0,1 1 0,0-1 0,0 1 0,0 0 0,1 1 0,-1-1 0,1 1 0,0 0 0,0 0 0,0 1 0,0 0 0,1 0 0,-1 0 0,1 1 0,-1 0 0,1 0 0,-1 1 0,1-1 0,0 1 0,-1 1 0,1-1 0,-1 1 0,9 3 0,-2-1 0,1 0 0,-1-1 0,0-1 0,0 0 0,18-1 0,-24-1 0,1 0 0,0 0 0,-1-1 0,1 0 0,-1 0 0,1-1 0,-1 0 0,0 0 0,0-1 0,9-6 0,-9 5 0,0 0 0,0 1 0,1-1 0,0 1 0,13-4 0,-18 7 0,0 0 0,0 1 0,1-1 0,-1 1 0,0 0 0,0 0 0,1 0 0,-1 1 0,0-1 0,0 1 0,0-1 0,1 1 0,-1 0 0,0 0 0,0 1 0,0-1 0,-1 1 0,5 2 0,4 3 0,0 0 0,1-1 0,0 0 0,0-1 0,17 5 0,-21-8 0,0-1 0,0 0 0,0 0 0,0-1 0,1 0 0,-1 0 0,0-1 0,0 0 0,16-4 0,5-4 54,0-1-1,-1-1 1,-1-1-1,1-2 1,24-17 0,123-95-784,-117 82-227,-45 34-5869</inkml:trace>
  <inkml:trace contextRef="#ctx0" brushRef="#br0" timeOffset="1">1557 2116 24575,'15'-9'0,"26"-15"0,27-16 0,16-6 0,16-11 0,6-1 0,-1 5 0,-9 10 0,-14 8 0,-16 8 0,-13 8 0,-12 5 0,-11 3 0,-6 5 0,-6 4 0,-5 1-8191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3T14:14:26.178"/>
    </inkml:context>
    <inkml:brush xml:id="br0">
      <inkml:brushProperty name="width" value="0.05" units="cm"/>
      <inkml:brushProperty name="height" value="0.05" units="cm"/>
      <inkml:brushProperty name="color" value="#004F8B"/>
    </inkml:brush>
  </inkml:definitions>
  <inkml:trace contextRef="#ctx0" brushRef="#br0">781 1 24575,'1'425'0,"-3"428"0,-8-596 0,-75 427 0,74-618 0,-2 12 0,-37 123 0,43-178 0,-2-1 0,0 0 0,-1 0 0,-2-1 0,0-1 0,-1 0 0,-1-1 0,0 0 0,-33 31 0,39-43 0,0-1 0,-1 0 0,1 0 0,-1-1 0,0 0 0,0-1 0,-1 0 0,1-1 0,-1 1 0,0-2 0,0 0 0,0 0 0,0 0 0,0-1 0,0-1 0,0 0 0,0 0 0,-1-1 0,1 0 0,0-1 0,0 0 0,0-1 0,1 0 0,-1 0 0,1-1 0,-1 0 0,1-1 0,0 0 0,1-1 0,-1 1 0,1-2 0,-8-7 0,2-1 0,2-1 0,0 0 0,0-1 0,2 0 0,0-1 0,1 0 0,0 0 0,2-1 0,-10-36 0,6 7 0,3 0 0,-6-96 0,12 104 0,2-1 0,2 0 0,13-72 0,-12 97 0,1 0 0,0 0 0,2 0 0,0 0 0,1 1 0,0 0 0,1 1 0,0-1 0,2 2 0,0-1 0,0 1 0,14-13 0,14-6 0,1 2 0,63-35 0,-16 9 0,461-335 0,-470 331 0,-4-3 0,-2-3 0,-3-3 0,107-141 0,-142 165 0,101-143 0,-113 153 0,-2 0 0,-1-1 0,24-67 0,-35 83 0,0-2 0,-2 1 0,0-1 0,-1 0 0,-1 0 0,-1 0 0,-3-43 0,1 64 0,0 0 0,0 0 0,0 0 0,0 0 0,0 0 0,0 0 0,-1 0 0,1-1 0,0 1 0,-1 0 0,1 0 0,-1 0 0,1 0 0,-1 0 0,0 0 0,1 1 0,-1-1 0,0 0 0,0 0 0,1 0 0,-1 1 0,0-1 0,0 0 0,0 1 0,0-1 0,0 1 0,-1-1 0,0 0 0,0 1 0,0 0 0,0 0 0,0 1 0,0-1 0,0 0 0,0 1 0,0-1 0,1 1 0,-1-1 0,0 1 0,0 0 0,0 0 0,-1 1 0,-7 5 0,0 0 0,1 0 0,0 1 0,-9 9 0,-12 19 0,2 0 0,1 2 0,2 1 0,2 0 0,1 2 0,-31 83 0,18-19 0,-38 190 0,61-222 0,3 1 0,4-1 0,6 129 0,-1-190 0,1 1 0,1-1 0,0 0 0,1 0 0,0 0 0,1 0 0,0 0 0,7 12 0,-9-20 0,0 0 0,1-1 0,-1 1 0,1-1 0,0 1 0,0-1 0,0 0 0,1 0 0,-1 0 0,0-1 0,1 1 0,0-1 0,0 0 0,0 0 0,0 0 0,0-1 0,0 1 0,0-1 0,0 0 0,1 0 0,-1 0 0,0-1 0,1 1 0,-1-1 0,0 0 0,8-1 0,6-2 0,-1-1 0,0 0 0,0-1 0,0-1 0,0 0 0,-1-2 0,0 0 0,23-15 0,11-12 0,52-46 0,-62 47 0,102-102 0,-95 87 0,-42 44 0,-1 0 0,1 1 0,0-1 0,0 1 0,0 0 0,1 1 0,-1-1 0,1 1 0,0 0 0,0 0 0,0 1 0,0 0 0,1 0 0,-1 0 0,1 1 0,-1 0 0,1 0 0,-1 1 0,1-1 0,0 1 0,-1 1 0,1-1 0,-1 1 0,9 3 0,-2-1 0,1 0 0,-1-1 0,0-1 0,0 0 0,18-1 0,-24-1 0,1 0 0,0 0 0,-1-1 0,1 0 0,-1 0 0,1-1 0,-1 0 0,0 0 0,0-1 0,9-6 0,-9 5 0,0 0 0,0 1 0,1-1 0,0 1 0,13-4 0,-18 7 0,0 0 0,0 1 0,1-1 0,-1 1 0,0 0 0,0 0 0,1 0 0,-1 1 0,0-1 0,0 1 0,0-1 0,1 1 0,-1 0 0,0 0 0,0 1 0,0-1 0,-1 1 0,5 2 0,4 3 0,0 0 0,1-1 0,0 0 0,0-1 0,17 5 0,-21-8 0,0-1 0,0 0 0,0 0 0,0-1 0,1 0 0,-1 0 0,0-1 0,0 0 0,16-4 0,5-4 54,0-1-1,-1-1 1,-1-1-1,1-2 1,24-17 0,123-95-784,-117 82-227,-45 34-5869</inkml:trace>
  <inkml:trace contextRef="#ctx0" brushRef="#br0" timeOffset="1192.08">1557 2116 24575,'15'-9'0,"26"-15"0,27-16 0,16-6 0,16-11 0,6-1 0,-1 5 0,-9 10 0,-14 8 0,-16 8 0,-13 8 0,-12 5 0,-11 3 0,-6 5 0,-6 4 0,-5 1-8191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Ble93</b:Tag>
    <b:SourceType>Book</b:SourceType>
    <b:Guid>{14C9B18B-20A1-43D4-A0C8-C9F16A52C28F}</b:Guid>
    <b:Title>Dementia praecox ou  groupe des schizophrénies </b:Title>
    <b:Year>1993</b:Year>
    <b:City>Paris</b:City>
    <b:Publisher>Epel</b:Publisher>
    <b:Author>
      <b:Author>
        <b:NameList>
          <b:Person>
            <b:Last>Bleuler</b:Last>
            <b:First>Eugen</b:First>
          </b:Person>
        </b:NameList>
      </b:Author>
    </b:Author>
    <b:RefOrder>1</b:RefOrder>
  </b:Source>
  <b:Source>
    <b:Tag>Des38</b:Tag>
    <b:SourceType>ArticleInAPeriodical</b:SourceType>
    <b:Guid>{D1D37539-E197-45FC-8BFB-1D3A534D855D}</b:Guid>
    <b:Title>Schizophrenia in Children</b:Title>
    <b:PeriodicalTitle>Psychiatric Quarterly 12, N°2</b:PeriodicalTitle>
    <b:Year>1938</b:Year>
    <b:Month>Avril</b:Month>
    <b:Pages>366-371</b:Pages>
    <b:Author>
      <b:Author>
        <b:NameList>
          <b:Person>
            <b:Last>Despert</b:Last>
            <b:First>Louise</b:First>
          </b:Person>
        </b:NameList>
      </b:Author>
    </b:Author>
    <b:RefOrder>2</b:RefOrder>
  </b:Source>
  <b:Source>
    <b:Tag>Fel15</b:Tag>
    <b:SourceType>ArticleInAPeriodical</b:SourceType>
    <b:Guid>{968BC6D5-EF12-4CC8-8B5C-B231C9212D8B}</b:Guid>
    <b:Title>Did Kanner actually describe the first account of autism? The mystery of 1938</b:Title>
    <b:Year>2015</b:Year>
    <b:PeriodicalTitle>Journal of autism and developemental disorders, 45 (7)</b:PeriodicalTitle>
    <b:Pages>2274-2276</b:Pages>
    <b:Author>
      <b:Author>
        <b:NameList>
          <b:Person>
            <b:Last>Fellowes</b:Last>
            <b:First>Sam</b:First>
          </b:Person>
        </b:NameList>
      </b:Author>
    </b:Author>
    <b:RefOrder>3</b:RefOrder>
  </b:Source>
  <b:Source>
    <b:Tag>Asp44</b:Tag>
    <b:SourceType>ArticleInAPeriodical</b:SourceType>
    <b:Guid>{DC3FA614-FE1E-4B99-B002-0FD89B00852D}</b:Guid>
    <b:Title>Die Autistischen Psychopathen in Kindesalter </b:Title>
    <b:PeriodicalTitle>Archiv fur Psychiatrie und Nervenkrankheiten, 117</b:PeriodicalTitle>
    <b:Year>1944</b:Year>
    <b:Pages>76-136</b:Pages>
    <b:Author>
      <b:Author>
        <b:NameList>
          <b:Person>
            <b:Last>Asperger</b:Last>
            <b:First>Hans</b:First>
          </b:Person>
        </b:NameList>
      </b:Author>
    </b:Author>
    <b:RefOrder>5</b:RefOrder>
  </b:Source>
  <b:Source>
    <b:Tag>Lar16</b:Tag>
    <b:SourceType>BookSection</b:SourceType>
    <b:Guid>{88421768-D684-4A44-B69B-FFD116FE5D9A}</b:Guid>
    <b:Title>L’évolution historique du concept d’autisme </b:Title>
    <b:Year>2016</b:Year>
    <b:Pages>143-144</b:Pages>
    <b:Author>
      <b:Author>
        <b:NameList>
          <b:Person>
            <b:Last>Larban Vera</b:Last>
            <b:First>Juan</b:First>
          </b:Person>
        </b:NameList>
      </b:Author>
      <b:BookAuthor>
        <b:NameList>
          <b:Person>
            <b:Last>Lozano Tornadijo</b:Last>
            <b:First>Ana</b:First>
          </b:Person>
          <b:Person>
            <b:Last>Segui</b:Last>
            <b:First>Sandra Serena</b:First>
          </b:Person>
        </b:NameList>
      </b:BookAuthor>
    </b:Author>
    <b:BookTitle>Vivre avec l’autisme, une expérience relationnelle: Guide à l’usage des soignants</b:BookTitle>
    <b:City>Toulouse</b:City>
    <b:Publisher>Eres</b:Publisher>
    <b:RefOrder>6</b:RefOrder>
  </b:Source>
  <b:Source>
    <b:Tag>Pot33</b:Tag>
    <b:SourceType>ArticleInAPeriodical</b:SourceType>
    <b:Guid>{B7B50CBC-E678-4CA8-82A6-07DB58C44AE6}</b:Guid>
    <b:Title>Schizophrenia in children</b:Title>
    <b:PeriodicalTitle>American Journal of Psychiatry, 6</b:PeriodicalTitle>
    <b:Year>1933</b:Year>
    <b:Pages>1257-1270</b:Pages>
    <b:Author>
      <b:Author>
        <b:NameList>
          <b:Person>
            <b:Last>Potter</b:Last>
            <b:First>Howard W.</b:First>
          </b:Person>
        </b:NameList>
      </b:Author>
    </b:Author>
    <b:RefOrder>8</b:RefOrder>
  </b:Source>
  <b:Source>
    <b:Tag>DeS05</b:Tag>
    <b:SourceType>ConferenceProceedings</b:SourceType>
    <b:Guid>{84DED063-5A16-4F79-82BF-FAC6A7F748C9}</b:Guid>
    <b:Title>Su alcuni tipi di mentalità inferiore</b:Title>
    <b:Year>1905</b:Year>
    <b:Pages>576-587</b:Pages>
    <b:Author>
      <b:Author>
        <b:NameList>
          <b:Person>
            <b:Last>De Sanctis</b:Last>
            <b:First>Sante</b:First>
          </b:Person>
        </b:NameList>
      </b:Author>
    </b:Author>
    <b:ConferenceName>Atti del V Congresso Internazionale di Psicologia</b:ConferenceName>
    <b:City>Rome</b:City>
    <b:Publisher>Forzani</b:Publisher>
    <b:RefOrder>9</b:RefOrder>
  </b:Source>
  <b:Source>
    <b:Tag>Hel08</b:Tag>
    <b:SourceType>ArticleInAPeriodical</b:SourceType>
    <b:Guid>{8B562ED4-C64D-4916-8BD1-4407A976B393}</b:Guid>
    <b:Title>Über Dementia Infantilis</b:Title>
    <b:Year>1908</b:Year>
    <b:Pages>17-28</b:Pages>
    <b:PeriodicalTitle>Zeitschrift für die Erforschung und Behandlung des jugendlichen Schwachsinns auf wissenschaftlicher Grundlage, 2</b:PeriodicalTitle>
    <b:Author>
      <b:Author>
        <b:NameList>
          <b:Person>
            <b:Last>Heller</b:Last>
            <b:First>Theodor</b:First>
          </b:Person>
        </b:NameList>
      </b:Author>
    </b:Author>
    <b:RefOrder>7</b:RefOrder>
  </b:Source>
  <b:Source>
    <b:Tag>Kan43</b:Tag>
    <b:SourceType>ArticleInAPeriodical</b:SourceType>
    <b:Guid>{4FEF3478-B3B1-448D-A931-44EE134E1C06}</b:Guid>
    <b:Title>Autistic disturbances of affective contact</b:Title>
    <b:Year>1943</b:Year>
    <b:PeriodicalTitle>Nervous Child, 2</b:PeriodicalTitle>
    <b:Pages>217-250</b:Pages>
    <b:Author>
      <b:Author>
        <b:NameList>
          <b:Person>
            <b:Last>Kanner</b:Last>
            <b:First>Leo</b:First>
          </b:Person>
        </b:NameList>
      </b:Author>
    </b:Author>
    <b:RefOrder>4</b:RefOrder>
  </b:Source>
  <b:Source>
    <b:Tag>Mar21</b:Tag>
    <b:SourceType>Book</b:SourceType>
    <b:Guid>{5DEC1584-4B48-473B-9F25-EB7B4CD161A1}</b:Guid>
    <b:Title>Enfance et psychopathologie</b:Title>
    <b:Year>2021</b:Year>
    <b:City>Issy-les-Moulineaux</b:City>
    <b:Publisher>Elsevier Masson </b:Publisher>
    <b:Author>
      <b:Author>
        <b:NameList>
          <b:Person>
            <b:Last>Marcelli</b:Last>
            <b:First>Daniel</b:First>
          </b:Person>
          <b:Person>
            <b:Last>Cohen</b:Last>
            <b:First>David</b:First>
          </b:Person>
        </b:NameList>
      </b:Author>
    </b:Author>
    <b:RefOrder>13</b:RefOrder>
  </b:Source>
  <b:Source>
    <b:Tag>Rog22</b:Tag>
    <b:SourceType>BookSection</b:SourceType>
    <b:Guid>{6F7AA7B4-A33C-4597-8CB1-1A36CAA32C3C}</b:Guid>
    <b:Title>Chapitre 3. Les signes cliniques de l’autisme</b:Title>
    <b:Pages>35-38</b:Pages>
    <b:Year>2022</b:Year>
    <b:City>Paris</b:City>
    <b:Publisher>Dunod</b:Publisher>
    <b:Author>
      <b:Author>
        <b:NameList>
          <b:Person>
            <b:Last>Rogé</b:Last>
            <b:First>Bernadette</b:First>
          </b:Person>
        </b:NameList>
      </b:Author>
      <b:BookAuthor>
        <b:NameList>
          <b:Person>
            <b:Last>Rogé</b:Last>
            <b:First>Bernadette</b:First>
          </b:Person>
        </b:NameList>
      </b:BookAuthor>
    </b:Author>
    <b:BookTitle>Autisme, comprendre et agir. Santé, éducation, insertion</b:BookTitle>
    <b:RefOrder>17</b:RefOrder>
  </b:Source>
  <b:Source>
    <b:Tag>Nad21</b:Tag>
    <b:SourceType>Book</b:SourceType>
    <b:Guid>{CE3A1B22-B672-4A98-B94E-C08D9FD40BE4}</b:Guid>
    <b:Title> Nadel, J. (2021). Imiter pour grandir: Développement du bébé et de l'enfant avec autisme. Dunod. </b:Title>
    <b:Year>2021</b:Year>
    <b:City>Paris</b:City>
    <b:Publisher>Dunod</b:Publisher>
    <b:Author>
      <b:Author>
        <b:NameList>
          <b:Person>
            <b:Last>Nadel</b:Last>
            <b:First>Jacqueline</b:First>
          </b:Person>
        </b:NameList>
      </b:Author>
    </b:Author>
    <b:RefOrder>15</b:RefOrder>
  </b:Source>
  <b:Source>
    <b:Tag>Maf19</b:Tag>
    <b:SourceType>BookSection</b:SourceType>
    <b:Guid>{F2A8901B-8508-466E-8AD3-085265879BCF}</b:Guid>
    <b:Title>Chapitre 1, Définition et évolutions des concepts : aspects historiques et cliniques</b:Title>
    <b:Year>2019</b:Year>
    <b:City>Louvain-la-Neuve</b:City>
    <b:Publisher>De Boeck Supérieur</b:Publisher>
    <b:BookTitle>Autisme et psychomotricité</b:BookTitle>
    <b:Pages>13-16</b:Pages>
    <b:Author>
      <b:Author>
        <b:NameList>
          <b:Person>
            <b:Last>Maffre</b:Last>
            <b:First>Thierry</b:First>
          </b:Person>
        </b:NameList>
      </b:Author>
      <b:BookAuthor>
        <b:NameList>
          <b:Person>
            <b:Last>Perrin</b:Last>
            <b:First>Julien</b:First>
          </b:Person>
          <b:Person>
            <b:Last>Maffre</b:Last>
            <b:First>Thierry</b:First>
          </b:Person>
          <b:Person>
            <b:Last>Le Menn-Tripi</b:Last>
            <b:First>Cindy</b:First>
          </b:Person>
        </b:NameList>
      </b:BookAuthor>
    </b:Author>
    <b:RefOrder>16</b:RefOrder>
  </b:Source>
  <b:Source>
    <b:Tag>HAS10</b:Tag>
    <b:SourceType>Report</b:SourceType>
    <b:Guid>{F24CBF0C-FCE3-4DF7-86E0-CC6D77880160}</b:Guid>
    <b:Author>
      <b:Author>
        <b:NameList>
          <b:Person>
            <b:Last>HAS</b:Last>
            <b:First>Haute Autorité de Santé</b:First>
          </b:Person>
        </b:NameList>
      </b:Author>
    </b:Author>
    <b:Title>Autisme et autres troubles envahissants du développement. Etat des connaissances.</b:Title>
    <b:Year>2010</b:Year>
    <b:RefOrder>18</b:RefOrder>
  </b:Source>
  <b:Source>
    <b:Tag>Loo</b:Tag>
    <b:SourceType>ArticleInAPeriodical</b:SourceType>
    <b:Guid>{B6FEFE6B-B390-465A-AA4E-982DC57E76BB}</b:Guid>
    <b:Title>What Is the Male-to-Female Ratio in Autism Spectrum Disorder? A Systematic Review and Meta-Analysis</b:Title>
    <b:PeriodicalTitle>Journal of the American Academy of Child and Adolescent Psychiatry, 56(6)</b:PeriodicalTitle>
    <b:Pages>466-474</b:Pages>
    <b:Author>
      <b:Author>
        <b:NameList>
          <b:Person>
            <b:Last>Loomes</b:Last>
            <b:First>Rachel</b:First>
          </b:Person>
          <b:Person>
            <b:Last>Hull</b:Last>
            <b:First>Laura</b:First>
          </b:Person>
          <b:Person>
            <b:Last>Mandy</b:Last>
            <b:First>William Polmear Locke</b:First>
          </b:Person>
        </b:NameList>
      </b:Author>
    </b:Author>
    <b:Year>2017</b:Year>
    <b:RefOrder>14</b:RefOrder>
  </b:Source>
  <b:Source>
    <b:Tag>Tré</b:Tag>
    <b:SourceType>ArticleInAPeriodical</b:SourceType>
    <b:Guid>{3C47AFF5-E308-472F-AB61-CAF9CF05F6B4}</b:Guid>
    <b:Title>Un trouble psychologique ou biologique ?</b:Title>
    <b:PeriodicalTitle>Sciences Humaines, 325</b:PeriodicalTitle>
    <b:Author>
      <b:Author>
        <b:NameList>
          <b:Person>
            <b:Last>Trécourt</b:Last>
            <b:First>Fabien</b:First>
          </b:Person>
        </b:NameList>
      </b:Author>
    </b:Author>
    <b:Year>2020</b:Year>
    <b:Pages>5</b:Pages>
    <b:RefOrder>35</b:RefOrder>
  </b:Source>
  <b:Source>
    <b:Tag>Can17</b:Tag>
    <b:SourceType>DocumentFromInternetSite</b:SourceType>
    <b:Guid>{E9209D0F-169E-4282-8E26-6B43EDB2AD1D}</b:Guid>
    <b:Title>Facteurs environnementaux associés au trouble du spectre de l'autisme : étude de délimitation portant sur les années 2003 à 2013 - PSPMC</b:Title>
    <b:Year>2017</b:Year>
    <b:Month>Janvier</b:Month>
    <b:Author>
      <b:Author>
        <b:Corporate>Agence de la Santé Publique du Canada</b:Corporate>
      </b:Author>
    </b:Author>
    <b:InternetSiteTitle>Gouvernement du Canada</b:InternetSiteTitle>
    <b:URL>https://www.canada.ca/fr/sante-publique/services/rapports-publications/promotion-sante-prevention-maladies-chroniques-canada-recherche-politiques-pratiques/vol-37-no-1-2017/facteurs-environnementaux-associes-trouble-spectre-autisme-etude-delimitation-port</b:URL>
    <b:RefOrder>36</b:RefOrder>
  </b:Source>
  <b:Source>
    <b:Tag>Min213</b:Tag>
    <b:SourceType>DocumentFromInternetSite</b:SourceType>
    <b:Guid>{B68170A2-4F50-4F73-93F2-DE9043BE7CA1}</b:Guid>
    <b:Author>
      <b:Author>
        <b:Corporate>Ministère des solidarités et des familles</b:Corporate>
      </b:Author>
    </b:Author>
    <b:Title>KIT PEDAGOGIQUE Accompagnement des personnes autistes</b:Title>
    <b:InternetSiteTitle>Ministère des solidarités et des familles</b:InternetSiteTitle>
    <b:Year>2021</b:Year>
    <b:Month> août</b:Month>
    <b:Day>9</b:Day>
    <b:URL>https://handicap.gouv.fr/IMG/pdf/kit_pedagogique_-accompagnement_des_personnes_autistes.pdf</b:URL>
    <b:RefOrder>33</b:RefOrder>
  </b:Source>
  <b:Source>
    <b:Tag>Tou19</b:Tag>
    <b:SourceType>BookSection</b:SourceType>
    <b:Guid>{B9F1BDD5-C8D0-48B1-925F-38140ABC6F41}</b:Guid>
    <b:Title>Trouble du spectre de l'autisme et comorbidités</b:Title>
    <b:Year>2019</b:Year>
    <b:BookTitle>Autisme et Psychomotricité, 2ème édition</b:BookTitle>
    <b:Pages>26-31</b:Pages>
    <b:City>Louvain-la-Neuve</b:City>
    <b:Publisher>De Boeck Supérieur</b:Publisher>
    <b:Author>
      <b:Author>
        <b:NameList>
          <b:Person>
            <b:Last>Toureille</b:Last>
            <b:First>Anne-Laure</b:First>
          </b:Person>
        </b:NameList>
      </b:Author>
      <b:BookAuthor>
        <b:NameList>
          <b:Person>
            <b:Last>Perrin</b:Last>
            <b:First>Julie</b:First>
          </b:Person>
          <b:Person>
            <b:Last>Maffre</b:Last>
            <b:First>Thierry</b:First>
          </b:Person>
          <b:Person>
            <b:Last>Le Menn-Tripi</b:Last>
            <b:First>Cindy</b:First>
          </b:Person>
        </b:NameList>
      </b:BookAuthor>
    </b:Author>
    <b:RefOrder>34</b:RefOrder>
  </b:Source>
  <b:Source>
    <b:Tag>Mai12</b:Tag>
    <b:SourceType>ArticleInAPeriodical</b:SourceType>
    <b:Guid>{520F487B-B7F6-4E58-9E03-5E66774FFCBC}</b:Guid>
    <b:Title>Affaire Wakefield : 12ans d'errance car aucun lien entre autisme et vaccination ROR n'a été montré</b:Title>
    <b:Year>2012</b:Year>
    <b:Pages>827-834</b:Pages>
    <b:PeriodicalTitle>Presse medicale, Volume 41, Issue 9, Part 1</b:PeriodicalTitle>
    <b:Month>Septembre</b:Month>
    <b:Author>
      <b:Author>
        <b:NameList>
          <b:Person>
            <b:Last>Maisonneuve</b:Last>
            <b:First>Hervé</b:First>
          </b:Person>
          <b:Person>
            <b:Last>Floret</b:Last>
            <b:First>Daniel</b:First>
          </b:Person>
        </b:NameList>
      </b:Author>
    </b:Author>
    <b:RefOrder>41</b:RefOrder>
  </b:Source>
  <b:Source>
    <b:Tag>DIg18</b:Tag>
    <b:SourceType>DocumentFromInternetSite</b:SourceType>
    <b:Guid>{8DFDA547-6065-4A71-8CF8-AC943913D9E8}</b:Guid>
    <b:Title>Évoluton nososgraphique de l'autisme - avancée des classifications</b:Title>
    <b:Year>2018</b:Year>
    <b:Month>Janvier</b:Month>
    <b:Day>27</b:Day>
    <b:InternetSiteTitle>Psychomotricien libéral</b:InternetSiteTitle>
    <b:URL>https://www.psychomotricien-liberal.com/wp-content/uploads/2018/02/%C3%89volution-des-classifications-AutismeTEDTSA-DIgnazio.pdf</b:URL>
    <b:Author>
      <b:Author>
        <b:NameList>
          <b:Person>
            <b:Last>D'Ignazio</b:Last>
            <b:First>Aurélien</b:First>
          </b:Person>
        </b:NameList>
      </b:Author>
    </b:Author>
    <b:RefOrder>12</b:RefOrder>
  </b:Source>
  <b:Source>
    <b:Tag>Dor20</b:Tag>
    <b:SourceType>Book</b:SourceType>
    <b:Guid>{A4A9236E-2AF5-47CD-9F81-021C3B411562}</b:Guid>
    <b:Title>L'évaluation diagnostique de l'enfant avec TSA - Approche intégrative et neurodéveloppementale</b:Title>
    <b:Year>2020</b:Year>
    <b:City>Malakoff</b:City>
    <b:Author>
      <b:Author>
        <b:NameList>
          <b:Person>
            <b:Last>Dormoy</b:Last>
            <b:First>Léa</b:First>
          </b:Person>
        </b:NameList>
      </b:Author>
    </b:Author>
    <b:Publisher>Dunod</b:Publisher>
    <b:RefOrder>40</b:RefOrder>
  </b:Source>
  <b:Source>
    <b:Tag>Coh12</b:Tag>
    <b:SourceType>ArticleInAPeriodical</b:SourceType>
    <b:Guid>{646CCF26-7A94-44FA-8791-E83B06B5B81A}</b:Guid>
    <b:Title>Controverses actuelles dans le champ de l’autisme</b:Title>
    <b:Year>2012</b:Year>
    <b:PeriodicalTitle>Annales Médico-Psychologiques, Vol.170, 7</b:PeriodicalTitle>
    <b:Month>Septembre</b:Month>
    <b:Pages>517-525</b:Pages>
    <b:Author>
      <b:Author>
        <b:NameList>
          <b:Person>
            <b:Last>Cohen</b:Last>
            <b:First>David</b:First>
          </b:Person>
        </b:NameList>
      </b:Author>
    </b:Author>
    <b:RefOrder>37</b:RefOrder>
  </b:Source>
  <b:Source>
    <b:Tag>Zil00</b:Tag>
    <b:SourceType>ArticleInAPeriodical</b:SourceType>
    <b:Guid>{E549313F-09C0-4540-8D2D-C2E00229A403}</b:Guid>
    <b:Title>Temporal lobe dysfunction in childhood autism: a PET study. Positron emission tomography. </b:Title>
    <b:PeriodicalTitle>he American journal of psychiatry, 157(12)</b:PeriodicalTitle>
    <b:Year>2000</b:Year>
    <b:Pages>1988–1993</b:Pages>
    <b:Author>
      <b:Author>
        <b:NameList>
          <b:Person>
            <b:Last>Zilbovicius</b:Last>
            <b:First>M</b:First>
          </b:Person>
          <b:Person>
            <b:Last>Boddaert</b:Last>
            <b:First>N</b:First>
          </b:Person>
          <b:Person>
            <b:Last>Belin</b:Last>
            <b:First>P</b:First>
          </b:Person>
          <b:Person>
            <b:Last>Poline</b:Last>
            <b:First>J.B</b:First>
          </b:Person>
          <b:Person>
            <b:Last>Remy</b:Last>
            <b:First>P</b:First>
          </b:Person>
          <b:Person>
            <b:Last>Mangin</b:Last>
            <b:First>J.F</b:First>
          </b:Person>
          <b:Person>
            <b:Last>Thivard </b:Last>
            <b:First>L</b:First>
          </b:Person>
          <b:Person>
            <b:Last>Barthélémy</b:Last>
            <b:First>C</b:First>
          </b:Person>
          <b:Person>
            <b:Last>Samson</b:Last>
            <b:First>Y</b:First>
          </b:Person>
        </b:NameList>
      </b:Author>
    </b:Author>
    <b:RefOrder>38</b:RefOrder>
  </b:Source>
  <b:Source>
    <b:Tag>Dal05</b:Tag>
    <b:SourceType>ArticleInAPeriodical</b:SourceType>
    <b:Guid>{40962FED-30AE-45FC-99BD-A92EA6C700C9}</b:Guid>
    <b:Title>Gaze fixation and the neural circuitry of face processing in autism</b:Title>
    <b:PeriodicalTitle>Nature neuroscience, 8(4)</b:PeriodicalTitle>
    <b:Year>2005</b:Year>
    <b:Pages>519–526</b:Pages>
    <b:Author>
      <b:Author>
        <b:NameList>
          <b:Person>
            <b:Last>Dalton</b:Last>
            <b:First>K.M</b:First>
          </b:Person>
          <b:Person>
            <b:Last>Nacewicz</b:Last>
            <b:First>B.M</b:First>
          </b:Person>
          <b:Person>
            <b:Last>Johnstone</b:Last>
            <b:First>T</b:First>
          </b:Person>
          <b:Person>
            <b:Last>Schaefer</b:Last>
            <b:First>H.S</b:First>
          </b:Person>
          <b:Person>
            <b:Last>Gernsbacher</b:Last>
            <b:First>M.A</b:First>
          </b:Person>
          <b:Person>
            <b:Last>Goldsmith</b:Last>
            <b:First>H.H</b:First>
          </b:Person>
          <b:Person>
            <b:Last>Alexander</b:Last>
            <b:First>A.L</b:First>
          </b:Person>
          <b:Person>
            <b:Last>Davidson</b:Last>
            <b:First>R.J</b:First>
          </b:Person>
        </b:NameList>
      </b:Author>
    </b:Author>
    <b:RefOrder>39</b:RefOrder>
  </b:Source>
  <b:Source>
    <b:Tag>HAS181</b:Tag>
    <b:SourceType>Misc</b:SourceType>
    <b:Guid>{7837912F-9E34-45F5-AB4D-BAC5DF80112A}</b:Guid>
    <b:Author>
      <b:Author>
        <b:Corporate>HAS</b:Corporate>
      </b:Author>
    </b:Author>
    <b:Title>Trouble du spectre de l’autisme - Signes d’alerte, repérage, diagnostic et évaluation chez l’enfant et l’adolescent - Méthode Recommandations pour la pratique clinique</b:Title>
    <b:Year>2018</b:Year>
    <b:Month>Février</b:Month>
    <b:City>Saint Denis La Plaine</b:City>
    <b:RefOrder>44</b:RefOrder>
  </b:Source>
  <b:Source>
    <b:Tag>Rut03</b:Tag>
    <b:SourceType>Book</b:SourceType>
    <b:Guid>{2A1060E6-E8F3-4358-9D03-B5847D56D850}</b:Guid>
    <b:Title>ADI-R. Autism diagnostic interview revised</b:Title>
    <b:Year>2003</b:Year>
    <b:City>Los Angeles</b:City>
    <b:Publisher>Western Psychological Services</b:Publisher>
    <b:Author>
      <b:Author>
        <b:NameList>
          <b:Person>
            <b:Last>Rutter</b:Last>
            <b:First>Michael</b:First>
          </b:Person>
          <b:Person>
            <b:Last>Le Couteur</b:Last>
            <b:First>Ann</b:First>
          </b:Person>
          <b:Person>
            <b:Last>Lord</b:Last>
            <b:First>Catherine</b:First>
          </b:Person>
        </b:NameList>
      </b:Author>
    </b:Author>
    <b:RefOrder>45</b:RefOrder>
  </b:Source>
  <b:Source>
    <b:Tag>Lor99</b:Tag>
    <b:SourceType>Book</b:SourceType>
    <b:Guid>{18EE6C1A-EA63-4036-8FBA-AC56079685DF}</b:Guid>
    <b:Title>Ados. Autism diagnostic observation schedule</b:Title>
    <b:Year>1999</b:Year>
    <b:City>Los Angeles</b:City>
    <b:Publisher>Western Psychological Services</b:Publisher>
    <b:Author>
      <b:Author>
        <b:NameList>
          <b:Person>
            <b:Last>Lord</b:Last>
            <b:First>Catherine</b:First>
          </b:Person>
          <b:Person>
            <b:Last>Rutter</b:Last>
            <b:First>Michael</b:First>
          </b:Person>
          <b:Person>
            <b:Last>Dilavore</b:Last>
            <b:First>Pamela C.</b:First>
          </b:Person>
          <b:Person>
            <b:Last>Risi</b:Last>
            <b:First>Susan</b:First>
          </b:Person>
          <b:Person>
            <b:Last>Gotham</b:Last>
            <b:First>Katherine</b:First>
          </b:Person>
        </b:NameList>
      </b:Author>
    </b:Author>
    <b:RefOrder>46</b:RefOrder>
  </b:Source>
  <b:Source>
    <b:Tag>Sch10</b:Tag>
    <b:SourceType>Book</b:SourceType>
    <b:Guid>{DE99A1CD-ED85-451D-B644-83DA1CD9F801}</b:Guid>
    <b:Title>Childhood Autism Rating Scale, Second Edition (CARS-2)</b:Title>
    <b:Year>2010</b:Year>
    <b:City>Torrance - CA </b:City>
    <b:Publisher>Western Psychological Service </b:Publisher>
    <b:Author>
      <b:Author>
        <b:NameList>
          <b:Person>
            <b:Last>Schopler</b:Last>
            <b:First>Eric</b:First>
          </b:Person>
          <b:Person>
            <b:Last>Van Bourgondien</b:Last>
            <b:First>Mary E</b:First>
          </b:Person>
          <b:Person>
            <b:Last>Wellman</b:Last>
            <b:First>Janette G</b:First>
          </b:Person>
          <b:Person>
            <b:Last>Love</b:Last>
            <b:First>Steven R</b:First>
          </b:Person>
        </b:NameList>
      </b:Author>
    </b:Author>
    <b:RefOrder>47</b:RefOrder>
  </b:Source>
  <b:Source>
    <b:Tag>Lel89</b:Tag>
    <b:SourceType>Book</b:SourceType>
    <b:Guid>{59BF1868-4892-49DE-A46B-CC9F6669F155}</b:Guid>
    <b:Title>Échelle d évaluation des comportements autistiques (ECA)</b:Title>
    <b:Year>1989</b:Year>
    <b:City>Issy-les-Moulineaux</b:City>
    <b:Publisher>EAP</b:Publisher>
    <b:Author>
      <b:Author>
        <b:NameList>
          <b:Person>
            <b:Last>Lelord</b:Last>
            <b:First>G</b:First>
          </b:Person>
          <b:Person>
            <b:Last>Barthélémy</b:Last>
            <b:First>C</b:First>
          </b:Person>
        </b:NameList>
      </b:Author>
    </b:Author>
    <b:RefOrder>66</b:RefOrder>
  </b:Source>
  <b:Source>
    <b:Tag>Tar19</b:Tag>
    <b:SourceType>BookSection</b:SourceType>
    <b:Guid>{4588A7C4-9134-4C65-8241-654EE15435BF}</b:Guid>
    <b:Title>Chapitre 2. Diagnostic d’autisme et évaluations</b:Title>
    <b:Year>2019</b:Year>
    <b:City>Paris</b:City>
    <b:Publisher>Dunod</b:Publisher>
    <b:Pages>29-65</b:Pages>
    <b:BookTitle>L'autisme</b:BookTitle>
    <b:Author>
      <b:Author>
        <b:NameList>
          <b:Person>
            <b:Last>Tardif</b:Last>
            <b:First>C</b:First>
          </b:Person>
          <b:Person>
            <b:Last>Gepner</b:Last>
            <b:First>B</b:First>
          </b:Person>
        </b:NameList>
      </b:Author>
      <b:BookAuthor>
        <b:NameList>
          <b:Person>
            <b:Last>Tardif</b:Last>
            <b:First>C</b:First>
          </b:Person>
          <b:Person>
            <b:Last>Gepner</b:Last>
            <b:First>B</b:First>
          </b:Person>
        </b:NameList>
      </b:BookAuthor>
    </b:Author>
    <b:RefOrder>49</b:RefOrder>
  </b:Source>
  <b:Source>
    <b:Tag>Lan06</b:Tag>
    <b:SourceType>ArticleInAPeriodical</b:SourceType>
    <b:Guid>{B4985390-284D-4AED-BDA2-E5F50E2DE273}</b:Guid>
    <b:Title>Development in infants with autism spectrum disorders: a prospective study</b:Title>
    <b:PeriodicalTitle>Journal of child psychology and psychiatry, and allied disciplines, 47(6)</b:PeriodicalTitle>
    <b:Year>2006</b:Year>
    <b:Pages>629–638</b:Pages>
    <b:Author>
      <b:Author>
        <b:NameList>
          <b:Person>
            <b:Last>Landa</b:Last>
            <b:First>Rebecca</b:First>
          </b:Person>
          <b:Person>
            <b:Last>Garrett-Mayer</b:Last>
            <b:First>Elizabeth</b:First>
          </b:Person>
        </b:NameList>
      </b:Author>
    </b:Author>
    <b:RefOrder>20</b:RefOrder>
  </b:Source>
  <b:Source>
    <b:Tag>Cru19</b:Tag>
    <b:SourceType>ArticleInAPeriodical</b:SourceType>
    <b:Guid>{9380E433-3A84-49D1-B7F1-8661B4C49DE5}</b:Guid>
    <b:Title>Sémiologie sensorielle dans les troubles du spectre autistique : revue de la littérature.</b:Title>
    <b:PeriodicalTitle>La psychiatrie de l'enfant, 62</b:PeriodicalTitle>
    <b:Year>2019</b:Year>
    <b:Pages>455-470</b:Pages>
    <b:Author>
      <b:Author>
        <b:NameList>
          <b:Person>
            <b:Last>Cruveiller</b:Last>
            <b:First>Virginie</b:First>
          </b:Person>
        </b:NameList>
      </b:Author>
    </b:Author>
    <b:RefOrder>25</b:RefOrder>
  </b:Source>
  <b:Source>
    <b:Tag>Deg14</b:Tag>
    <b:SourceType>ArticleInAPeriodical</b:SourceType>
    <b:Guid>{4EFCE9BB-4226-44BE-AB42-8C80957A4E1B}</b:Guid>
    <b:Title>Les spécificités sensorielles des personnes avec autisme de l'enfance à l'âge adulte</b:Title>
    <b:PeriodicalTitle>Approche Neuropsychologique des Apprentissages chez l'Enfant 128(26)</b:PeriodicalTitle>
    <b:Year>2014</b:Year>
    <b:Pages>1-10</b:Pages>
    <b:Author>
      <b:Author>
        <b:NameList>
          <b:Person>
            <b:Last>Degenne-Richard</b:Last>
            <b:First>Claire</b:First>
          </b:Person>
          <b:Person>
            <b:Last>Wolff</b:Last>
            <b:First>Marion</b:First>
          </b:Person>
          <b:Person>
            <b:Last>Fiard</b:Last>
            <b:First>Dominique</b:First>
          </b:Person>
          <b:Person>
            <b:Last>Adrien</b:Last>
            <b:First>Jean-Louis</b:First>
          </b:Person>
        </b:NameList>
      </b:Author>
    </b:Author>
    <b:RefOrder>26</b:RefOrder>
  </b:Source>
  <b:Source>
    <b:Tag>Deg19</b:Tag>
    <b:SourceType>BookSection</b:SourceType>
    <b:Guid>{1AFC4783-7382-436C-8755-715BE9D025F6}</b:Guid>
    <b:Title>Le développement sensoriel des personnes avec TSA</b:Title>
    <b:Year>2019</b:Year>
    <b:Pages>152-175</b:Pages>
    <b:Author>
      <b:Author>
        <b:NameList>
          <b:Person>
            <b:Last>Degenne</b:Last>
            <b:First>Claire</b:First>
          </b:Person>
          <b:Person>
            <b:Last>Wolff</b:Last>
            <b:First>Marion</b:First>
          </b:Person>
          <b:Person>
            <b:Last>Fiard</b:Last>
            <b:First>Dominique</b:First>
          </b:Person>
          <b:Person>
            <b:Last>Adrien</b:Last>
            <b:First>Jean-Louis</b:First>
          </b:Person>
        </b:NameList>
      </b:Author>
      <b:BookAuthor>
        <b:NameList>
          <b:Person>
            <b:Last>Perrin</b:Last>
            <b:First>Julien</b:First>
          </b:Person>
          <b:Person>
            <b:Last>Maffre</b:Last>
            <b:First>Thierry</b:First>
          </b:Person>
          <b:Person>
            <b:Last>Le Menn-Tripi</b:Last>
            <b:First>Cindy</b:First>
          </b:Person>
        </b:NameList>
      </b:BookAuthor>
    </b:Author>
    <b:BookTitle>Autisme et psychomotricité</b:BookTitle>
    <b:City>Louvain-la-Neuve</b:City>
    <b:Publisher>De Boeck Supérieur</b:Publisher>
    <b:RefOrder>27</b:RefOrder>
  </b:Source>
  <b:Source>
    <b:Tag>Adr93</b:Tag>
    <b:SourceType>ArticleInAPeriodical</b:SourceType>
    <b:Guid>{8E6B5609-6335-4F53-80A3-6B885AE3F619}</b:Guid>
    <b:Title>Blind Ratings of Early Symptoms of Autism Based upon Family Home Movies</b:Title>
    <b:Year>1993</b:Year>
    <b:Pages>617-626</b:Pages>
    <b:PeriodicalTitle>Journal of the American Academy of Child &amp; Adolescent Psychiatry, 32(3)</b:PeriodicalTitle>
    <b:Month>Mai</b:Month>
    <b:Author>
      <b:Author>
        <b:NameList>
          <b:Person>
            <b:Last>Adrien </b:Last>
            <b:First>Jean-Louis</b:First>
          </b:Person>
          <b:Person>
            <b:Last>Lenoir</b:Last>
            <b:First>Pascal</b:First>
          </b:Person>
          <b:Person>
            <b:Last>Martineau</b:Last>
            <b:First>Joelle</b:First>
          </b:Person>
          <b:Person>
            <b:Last>Perrot</b:Last>
            <b:First>Anne</b:First>
          </b:Person>
          <b:Person>
            <b:Last>Hameury</b:Last>
            <b:First>Laurence</b:First>
          </b:Person>
          <b:Person>
            <b:Last>Larmande</b:Last>
            <b:First>Claudine</b:First>
          </b:Person>
          <b:Person>
            <b:Last>Sauvage</b:Last>
            <b:First>Dominique</b:First>
          </b:Person>
        </b:NameList>
      </b:Author>
    </b:Author>
    <b:RefOrder>19</b:RefOrder>
  </b:Source>
  <b:Source>
    <b:Tag>Tei98</b:Tag>
    <b:SourceType>ArticleInAPeriodical</b:SourceType>
    <b:Guid>{32305CB7-5060-461E-B6BA-2EBE5AAE229B}</b:Guid>
    <b:Title>Movement analysis in infancy may be useful for early diagnosis of autism </b:Title>
    <b:PeriodicalTitle>Proceedings of the National Academy of Sciences of the United States of America, 95(23)</b:PeriodicalTitle>
    <b:Year>1998</b:Year>
    <b:Pages>13982–13987</b:Pages>
    <b:Author>
      <b:Author>
        <b:NameList>
          <b:Person>
            <b:Last>Teitelbaum</b:Last>
            <b:First>P</b:First>
          </b:Person>
          <b:Person>
            <b:Last>Teitelbaum</b:Last>
            <b:First>O</b:First>
          </b:Person>
          <b:Person>
            <b:Last>Nye</b:Last>
            <b:First>J</b:First>
          </b:Person>
          <b:Person>
            <b:Last>Fryman</b:Last>
            <b:First>J</b:First>
          </b:Person>
          <b:Person>
            <b:Last>Maurer</b:Last>
            <b:First>R G</b:First>
          </b:Person>
        </b:NameList>
      </b:Author>
    </b:Author>
    <b:RefOrder>21</b:RefOrder>
  </b:Source>
  <b:Source>
    <b:Tag>Paq19</b:Tag>
    <b:SourceType>BookSection</b:SourceType>
    <b:Guid>{5CF352C0-ED60-4616-B969-6797537015BC}</b:Guid>
    <b:Title>développement psychomoteur de la personne avec TSA</b:Title>
    <b:Year>2019</b:Year>
    <b:Pages>134-151</b:Pages>
    <b:BookTitle>Autisme et psychomotricité</b:BookTitle>
    <b:City>Louvain-la-Neuve</b:City>
    <b:Publisher>De Boeck Supérieur</b:Publisher>
    <b:Author>
      <b:Author>
        <b:NameList>
          <b:Person>
            <b:Last>Paquet</b:Last>
            <b:First>Aude</b:First>
          </b:Person>
        </b:NameList>
      </b:Author>
      <b:BookAuthor>
        <b:NameList>
          <b:Person>
            <b:Last>Perrin</b:Last>
            <b:First>Julien</b:First>
          </b:Person>
          <b:Person>
            <b:Last>Maffre</b:Last>
            <b:First>Thierry</b:First>
          </b:Person>
          <b:Person>
            <b:Last>Le Menn-Tripi</b:Last>
            <b:First>Cindy</b:First>
          </b:Person>
        </b:NameList>
      </b:BookAuthor>
    </b:Author>
    <b:RefOrder>23</b:RefOrder>
  </b:Source>
  <b:Source>
    <b:Tag>Fou10</b:Tag>
    <b:SourceType>ArticleInAPeriodical</b:SourceType>
    <b:Guid>{C16F480B-3323-4DCD-8BF7-ABEDC43051DF}</b:Guid>
    <b:Title>Motor coordination in autism spectrum disorders: a synthesis and meta-analysis</b:Title>
    <b:Year>2010</b:Year>
    <b:Pages>1227–1240</b:Pages>
    <b:Author>
      <b:Author>
        <b:NameList>
          <b:Person>
            <b:Last>Fournier</b:Last>
            <b:First>Kimberly A</b:First>
          </b:Person>
          <b:Person>
            <b:Last>Hass</b:Last>
            <b:First>Chris J</b:First>
          </b:Person>
          <b:Person>
            <b:Last>Naik</b:Last>
            <b:First>Sagar K </b:First>
          </b:Person>
          <b:Person>
            <b:Last>Lodha</b:Last>
            <b:First> Neha </b:First>
          </b:Person>
          <b:Person>
            <b:Last>Cauraugh</b:Last>
            <b:First>James H </b:First>
          </b:Person>
        </b:NameList>
      </b:Author>
    </b:Author>
    <b:PeriodicalTitle>Journal of autism and developmental disorders, 40(10)</b:PeriodicalTitle>
    <b:RefOrder>24</b:RefOrder>
  </b:Source>
  <b:Source>
    <b:Tag>Bar03</b:Tag>
    <b:SourceType>Report</b:SourceType>
    <b:Guid>{7999D0E8-3610-4F2B-8AEA-1819D97949BF}</b:Guid>
    <b:Title>Echelle d'évaluation des comportements autistiques (version révisée) : ECAR</b:Title>
    <b:Year>2003</b:Year>
    <b:Publisher>Editions et applications psychologiques</b:Publisher>
    <b:City>Paris</b:City>
    <b:Author>
      <b:Author>
        <b:NameList>
          <b:Person>
            <b:Last>Barthélémy</b:Last>
            <b:First>Catherine</b:First>
          </b:Person>
          <b:Person>
            <b:Last>Lelord</b:Last>
            <b:First>Gilbert</b:First>
          </b:Person>
        </b:NameList>
      </b:Author>
    </b:Author>
    <b:RefOrder>48</b:RefOrder>
  </b:Source>
  <b:Source>
    <b:Tag>Per19</b:Tag>
    <b:SourceType>Book</b:SourceType>
    <b:Guid>{DE7982EB-04C1-43CC-8DE2-03E50CD13EDD}</b:Guid>
    <b:Title>Autisme et psychomotricité</b:Title>
    <b:Year>2019</b:Year>
    <b:Author>
      <b:Author>
        <b:NameList>
          <b:Person>
            <b:Last>Perrin</b:Last>
            <b:First>Julien</b:First>
          </b:Person>
          <b:Person>
            <b:Last>Maffre</b:Last>
            <b:First>Thierry</b:First>
          </b:Person>
          <b:Person>
            <b:Last>Le Menn-Tripi</b:Last>
            <b:First>Cindy</b:First>
          </b:Person>
        </b:NameList>
      </b:Author>
    </b:Author>
    <b:City>Louvain-la-Neuve</b:City>
    <b:Publisher>De Boeck Supérieur</b:Publisher>
    <b:RefOrder>67</b:RefOrder>
  </b:Source>
  <b:Source>
    <b:Tag>LeM09</b:Tag>
    <b:SourceType>ArticleInAPeriodical</b:SourceType>
    <b:Guid>{6F5B9111-D466-4824-8761-A5FF24CFE3A4}</b:Guid>
    <b:Title>Réalisations motrices et troubles envahissants du développement : étude comparée de différentes modalités de consignes</b:Title>
    <b:PeriodicalTitle>Entretiens de Psychomotricité</b:PeriodicalTitle>
    <b:Year>2009</b:Year>
    <b:Pages>61-66</b:Pages>
    <b:Author>
      <b:Author>
        <b:NameList>
          <b:Person>
            <b:Last>Le Menn</b:Last>
            <b:First>Cindy</b:First>
          </b:Person>
          <b:Person>
            <b:Last>Pourre</b:Last>
            <b:First>Frédéric</b:First>
          </b:Person>
          <b:Person>
            <b:Last>Aubert</b:Last>
            <b:First>E</b:First>
          </b:Person>
        </b:NameList>
      </b:Author>
    </b:Author>
    <b:RefOrder>68</b:RefOrder>
  </b:Source>
  <b:Source>
    <b:Tag>Sac18</b:Tag>
    <b:SourceType>ArticleInAPeriodical</b:SourceType>
    <b:Guid>{7203FBF7-A35C-4661-954D-DAE6FE72DD7E}</b:Guid>
    <b:Title>The Autism Parent Screen for Infants: Predicting risk of autism spectrum disorder based on parent-reported behavior observed at 6–24 months of age</b:Title>
    <b:PeriodicalTitle>Autism, 22(3)</b:PeriodicalTitle>
    <b:Year>2018</b:Year>
    <b:Pages>322-334</b:Pages>
    <b:Author>
      <b:Author>
        <b:NameList>
          <b:Person>
            <b:Last>Sacrey</b:Last>
            <b:First>Lori-Ann R</b:First>
          </b:Person>
          <b:Person>
            <b:Last>Bryson</b:Last>
            <b:First>Susan</b:First>
          </b:Person>
          <b:Person>
            <b:Last>Zwaigenbaum</b:Last>
            <b:First>Lonnie</b:First>
          </b:Person>
          <b:Person>
            <b:Last>Brian</b:Last>
            <b:First>Jessica</b:First>
          </b:Person>
          <b:Person>
            <b:Last>Smith</b:Last>
            <b:First>Isabel M</b:First>
          </b:Person>
          <b:Person>
            <b:Last>Roberts</b:Last>
            <b:First>Wendy</b:First>
          </b:Person>
          <b:Person>
            <b:Last>Szatmari</b:Last>
            <b:First>Peter</b:First>
          </b:Person>
          <b:Person>
            <b:Last>Vaillancourt</b:Last>
            <b:First>Tracy</b:First>
          </b:Person>
          <b:Person>
            <b:Last>Roncadin</b:Last>
            <b:First>Caroline</b:First>
          </b:Person>
          <b:Person>
            <b:Last>Garon</b:Last>
            <b:First>Nancy</b:First>
          </b:Person>
        </b:NameList>
      </b:Author>
    </b:Author>
    <b:RefOrder>43</b:RefOrder>
  </b:Source>
  <b:Source>
    <b:Tag>GNC</b:Tag>
    <b:SourceType>InternetSite</b:SourceType>
    <b:Guid>{D92ADC4F-DAED-4095-8E30-85314807ADA2}</b:Guid>
    <b:Title>Présentation des CRA et leurs missions</b:Title>
    <b:InternetSiteTitle>Groupement National centres ressources autisme</b:InternetSiteTitle>
    <b:URL>https://gncra.fr/les-cra/presentation-des-cra-et-leurs-missions/</b:URL>
    <b:Author>
      <b:Author>
        <b:NameList>
          <b:Person>
            <b:Last>GNCRA</b:Last>
            <b:First>Groupement Nationale des Centres de Ressources Aut</b:First>
          </b:Person>
        </b:NameList>
      </b:Author>
    </b:Author>
    <b:RefOrder>69</b:RefOrder>
  </b:Source>
  <b:Source>
    <b:Tag>Ray18</b:Tag>
    <b:SourceType>BookSection</b:SourceType>
    <b:Guid>{E54E6455-45C1-4A30-A072-074DF4039DD9}</b:Guid>
    <b:Title>Introduction</b:Title>
    <b:Year>2018</b:Year>
    <b:BookTitle>Manuel d'enseignement de la psychomotricité, vol.5 Examen psychomoteur et tests</b:BookTitle>
    <b:Pages>3</b:Pages>
    <b:City>Louvain-la-Neuve</b:City>
    <b:Publisher>De Boeck Supérieur</b:Publisher>
    <b:Author>
      <b:Author>
        <b:NameList>
          <b:Person>
            <b:Last>Raynal</b:Last>
            <b:First>Nicolas</b:First>
          </b:Person>
        </b:NameList>
      </b:Author>
      <b:BookAuthor>
        <b:NameList>
          <b:Person>
            <b:Last>Albaret</b:Last>
            <b:First>Jean-Michel</b:First>
          </b:Person>
          <b:Person>
            <b:Last>Scialom</b:Last>
            <b:First>Philippe</b:First>
          </b:Person>
          <b:Person>
            <b:Last>Giromini</b:Last>
            <b:First>Françoise</b:First>
          </b:Person>
        </b:NameList>
      </b:BookAuthor>
    </b:Author>
    <b:RefOrder>51</b:RefOrder>
  </b:Source>
  <b:Source>
    <b:Tag>Alb19</b:Tag>
    <b:SourceType>BookSection</b:SourceType>
    <b:Guid>{3AEB1D5C-2B5E-4543-9150-F041B94D101F}</b:Guid>
    <b:Title>L’examen psychomoteur ou la mesure de l’action</b:Title>
    <b:Year>2019</b:Year>
    <b:Author>
      <b:Author>
        <b:NameList>
          <b:Person>
            <b:Last>Albaret</b:Last>
            <b:First>Jean-Michel</b:First>
          </b:Person>
          <b:Person>
            <b:Last>Soppelsa</b:Last>
            <b:First>Régis</b:First>
          </b:Person>
        </b:NameList>
      </b:Author>
      <b:BookAuthor>
        <b:NameList>
          <b:Person>
            <b:Last>Potel Baranes</b:Last>
            <b:First>Catherine</b:First>
          </b:Person>
        </b:NameList>
      </b:BookAuthor>
    </b:Author>
    <b:BookTitle>Être psychomotricien: Un métier du présent, un métier d'avenir</b:BookTitle>
    <b:Pages>243-260</b:Pages>
    <b:City>Toulouse</b:City>
    <b:Publisher>Erès</b:Publisher>
    <b:RefOrder>50</b:RefOrder>
  </b:Source>
  <b:Source>
    <b:Tag>Bog12</b:Tag>
    <b:SourceType>Book</b:SourceType>
    <b:Guid>{F7098950-2D77-4FB0-9737-3365B1B42A61}</b:Guid>
    <b:Title>Questions  sensorielles  et  perceptives  dans  l’autisme  et  le  syndrome  </b:Title>
    <b:Year>2012</b:Year>
    <b:City>Grasse</b:City>
    <b:Publisher>Autisme France Diffusion</b:Publisher>
    <b:Author>
      <b:Author>
        <b:NameList>
          <b:Person>
            <b:Last>Bogdashina</b:Last>
            <b:First>Olga</b:First>
          </b:Person>
        </b:NameList>
      </b:Author>
    </b:Author>
    <b:RefOrder>31</b:RefOrder>
  </b:Source>
  <b:Source>
    <b:Tag>Ayr79</b:Tag>
    <b:SourceType>Book</b:SourceType>
    <b:Guid>{BD749F2E-934E-49E0-A8A1-BB991E71E108}</b:Guid>
    <b:Title>Sensory Integration and the Child</b:Title>
    <b:Year>1979</b:Year>
    <b:City>Los Angeles</b:City>
    <b:Publisher>Western Psychological Services</b:Publisher>
    <b:Author>
      <b:Author>
        <b:NameList>
          <b:Person>
            <b:Last>Ayres</b:Last>
            <b:First>A.J.</b:First>
          </b:Person>
        </b:NameList>
      </b:Author>
    </b:Author>
    <b:RefOrder>32</b:RefOrder>
  </b:Source>
  <b:Source>
    <b:Tag>Gré97</b:Tag>
    <b:SourceType>ArticleInAPeriodical</b:SourceType>
    <b:Guid>{58767E91-56D3-43D4-AF38-D8823C4CC41B}</b:Guid>
    <b:Title>L’autisme en pédopsychiatrie: épidémie ou dérive?</b:Title>
    <b:PeriodicalTitle>Sur le spectre</b:PeriodicalTitle>
    <b:Year>2019 </b:Year>
    <b:Pages>9</b:Pages>
    <b:Author>
      <b:Author>
        <b:NameList>
          <b:Person>
            <b:Last>Grégoire </b:Last>
            <b:First>Pascale</b:First>
          </b:Person>
          <b:Person>
            <b:Last>Mottron</b:Last>
            <b:First>Laurent</b:First>
          </b:Person>
        </b:NameList>
      </b:Author>
    </b:Author>
    <b:Month>Mars</b:Month>
    <b:RefOrder>63</b:RefOrder>
  </b:Source>
  <b:Source>
    <b:Tag>Mic99</b:Tag>
    <b:SourceType>Book</b:SourceType>
    <b:Guid>{6CCD3880-63B2-4B86-839A-1BCE353ED487}</b:Guid>
    <b:Author>
      <b:Author>
        <b:NameList>
          <b:Person>
            <b:Last>Le Metayer</b:Last>
            <b:First>Michel</b:First>
          </b:Person>
        </b:NameList>
      </b:Author>
    </b:Author>
    <b:Title>Rééducation cérébro-motrice du jeune enfant</b:Title>
    <b:Year>1999</b:Year>
    <b:City>Paris</b:City>
    <b:Publisher>Masson</b:Publisher>
    <b:RefOrder>52</b:RefOrder>
  </b:Source>
  <b:Source>
    <b:Tag>Lic10</b:Tag>
    <b:SourceType>ArticleInAPeriodical</b:SourceType>
    <b:Guid>{FE822F7E-10CC-470A-B6A4-A0822328BE96}</b:Guid>
    <b:Title>The genetics of autism spectrum disorders and related neuropsychiatric disorders in childhood</b:Title>
    <b:PeriodicalTitle>American Journal of Psychiatry, 167(11)</b:PeriodicalTitle>
    <b:Year>2010</b:Year>
    <b:Pages>1357-63</b:Pages>
    <b:Author>
      <b:Author>
        <b:NameList>
          <b:Person>
            <b:Last>Lichtenstein</b:Last>
            <b:First>P</b:First>
          </b:Person>
          <b:Person>
            <b:Last>Carlstrom</b:Last>
            <b:First>E</b:First>
          </b:Person>
          <b:Person>
            <b:Last>Rastam</b:Last>
            <b:First>M</b:First>
          </b:Person>
          <b:Person>
            <b:Last>Gillberg</b:Last>
            <b:First>C</b:First>
          </b:Person>
          <b:Person>
            <b:Last>Anckarsater</b:Last>
            <b:First>H</b:First>
          </b:Person>
        </b:NameList>
      </b:Author>
    </b:Author>
    <b:RefOrder>55</b:RefOrder>
  </b:Source>
  <b:Source>
    <b:Tag>Lai17</b:Tag>
    <b:SourceType>ArticleInAPeriodical</b:SourceType>
    <b:Guid>{EF4042D2-4767-43C8-8D47-1DEEAB1D4B06}</b:Guid>
    <b:Title>Meta-analysis of neuropsychological measures of executive functioning in children and adolescents with high-functioning autism spectrum disorder </b:Title>
    <b:PeriodicalTitle>Autism research : official journal of the International Society for Autism Research, 10(5)</b:PeriodicalTitle>
    <b:Year>2017</b:Year>
    <b:Pages>911-939</b:Pages>
    <b:Author>
      <b:Author>
        <b:NameList>
          <b:Person>
            <b:Last>Lai</b:Last>
            <b:First>Chun Lun Eric</b:First>
          </b:Person>
          <b:Person>
            <b:Last>Lau</b:Last>
            <b:First>Zoe</b:First>
          </b:Person>
          <b:Person>
            <b:Last>Lui</b:Last>
            <b:First>Simon S Y</b:First>
          </b:Person>
          <b:Person>
            <b:Last>Lok</b:Last>
            <b:First>Eugenia</b:First>
          </b:Person>
          <b:Person>
            <b:Last>Tam</b:Last>
            <b:First>Venus</b:First>
          </b:Person>
          <b:Person>
            <b:Last>Chan</b:Last>
            <b:First>Quinney</b:First>
          </b:Person>
          <b:Person>
            <b:Last>Cheng</b:Last>
            <b:First>Koi Man</b:First>
          </b:Person>
          <b:Person>
            <b:Last>Lam</b:Last>
            <b:First>Siu Man</b:First>
          </b:Person>
          <b:Person>
            <b:Last>Cheung</b:Last>
            <b:First>Eric F C </b:First>
          </b:Person>
        </b:NameList>
      </b:Author>
    </b:Author>
    <b:RefOrder>56</b:RefOrder>
  </b:Source>
  <b:Source>
    <b:Tag>Alb03</b:Tag>
    <b:SourceType>ArticleInAPeriodical</b:SourceType>
    <b:Guid>{1952C83E-EBE8-4877-8459-521915DD03E5}</b:Guid>
    <b:Title>Intérêt de la mesure dans l'examen psychomoteur</b:Title>
    <b:PeriodicalTitle>Evolutions psychomotrices vol.15 N°60</b:PeriodicalTitle>
    <b:Year>2003</b:Year>
    <b:Pages>65-74</b:Pages>
    <b:Author>
      <b:Author>
        <b:NameList>
          <b:Person>
            <b:Last>Albaret</b:Last>
            <b:First>Jean-Michel</b:First>
          </b:Person>
        </b:NameList>
      </b:Author>
    </b:Author>
    <b:RefOrder>54</b:RefOrder>
  </b:Source>
  <b:Source>
    <b:Tag>Del74</b:Tag>
    <b:SourceType>Book</b:SourceType>
    <b:Guid>{1CC4964C-D674-471E-854D-123022CC1975}</b:Guid>
    <b:Title>The ultimate stranger : the autistic child</b:Title>
    <b:Year>1974</b:Year>
    <b:City>Noveto, CA</b:City>
    <b:Publisher>Academic Therapy Publications</b:Publisher>
    <b:Author>
      <b:Author>
        <b:NameList>
          <b:Person>
            <b:Last>Delacato</b:Last>
            <b:First>Carl</b:First>
          </b:Person>
        </b:NameList>
      </b:Author>
    </b:Author>
    <b:RefOrder>28</b:RefOrder>
  </b:Source>
  <b:Source>
    <b:Tag>Dun14</b:Tag>
    <b:SourceType>Book</b:SourceType>
    <b:Guid>{D5941A57-5B07-4249-B9EE-55DDFC4FC771}</b:Guid>
    <b:Title>Profil Sensoriel 2 : Manuel</b:Title>
    <b:Year>2014</b:Year>
    <b:City>Toronto, ON</b:City>
    <b:Publisher>Pearson Canada Assessment</b:Publisher>
    <b:Author>
      <b:Author>
        <b:NameList>
          <b:Person>
            <b:Last>Dunn</b:Last>
            <b:First>Winnie</b:First>
          </b:Person>
        </b:NameList>
      </b:Author>
    </b:Author>
    <b:RefOrder>70</b:RefOrder>
  </b:Source>
  <b:Source>
    <b:Tag>Bog05</b:Tag>
    <b:SourceType>Book</b:SourceType>
    <b:Guid>{43A6371A-958A-408D-A836-FF25E6F94FD1}</b:Guid>
    <b:Title>Sensory Profile Checklist (Revised), Sensory Perceptual issues in autism and Asperger Syndrome</b:Title>
    <b:Year>2005</b:Year>
    <b:City>London and Philadelphia</b:City>
    <b:Publisher>Jessica Kingsley Publishers</b:Publisher>
    <b:Author>
      <b:Author>
        <b:NameList>
          <b:Person>
            <b:Last>Bogdashina</b:Last>
            <b:First>Olga</b:First>
          </b:Person>
        </b:NameList>
      </b:Author>
    </b:Author>
    <b:RefOrder>53</b:RefOrder>
  </b:Source>
  <b:Source>
    <b:Tag>Dun97</b:Tag>
    <b:SourceType>ArticleInAPeriodical</b:SourceType>
    <b:Guid>{69FAEED1-E427-4CBE-A4D1-1C18012D4ECC}</b:Guid>
    <b:Title>The impact of sensory processing abilities on the daily lives of young childrenand their families : A cnoceptual model</b:Title>
    <b:Year>1997</b:Year>
    <b:Author>
      <b:Author>
        <b:NameList>
          <b:Person>
            <b:Last>Dunn</b:Last>
            <b:First>Winnie</b:First>
          </b:Person>
        </b:NameList>
      </b:Author>
    </b:Author>
    <b:PeriodicalTitle>Infants &amp; Young Children, vol.9, n°4</b:PeriodicalTitle>
    <b:Pages>23-35</b:Pages>
    <b:RefOrder>29</b:RefOrder>
  </b:Source>
  <b:Source>
    <b:Tag>Gor24</b:Tag>
    <b:SourceType>InternetSite</b:SourceType>
    <b:Guid>{D1199289-7858-4B8D-B87E-6A3C453D89E7}</b:Guid>
    <b:Title>Pyramide des fonctions d’intégration</b:Title>
    <b:Year>2024</b:Year>
    <b:Month>02</b:Month>
    <b:Day>11</b:Day>
    <b:Author>
      <b:Author>
        <b:NameList>
          <b:Person>
            <b:Last>Gorgy</b:Last>
            <b:First>Olivier</b:First>
          </b:Person>
        </b:NameList>
      </b:Author>
    </b:Author>
    <b:InternetSiteTitle>Sensoted</b:InternetSiteTitle>
    <b:URL>https://www.sensoted.fr/?p=1010</b:URL>
    <b:RefOrder>30</b:RefOrder>
  </b:Source>
  <b:Source>
    <b:Tag>Gil10</b:Tag>
    <b:SourceType>ArticleInAPeriodical</b:SourceType>
    <b:Guid>{9882837E-FEE6-4922-80E4-59616498EA40}</b:Guid>
    <b:Title>The ESSENCE in child psychiatry: Early symptomatic syndromes eliciting neurodevelopmental clinical examinations</b:Title>
    <b:Year>2010</b:Year>
    <b:PeriodicalTitle>Research in Developmental Disabilities , 31(6)</b:PeriodicalTitle>
    <b:Pages>1543-1551</b:Pages>
    <b:Author>
      <b:Author>
        <b:NameList>
          <b:Person>
            <b:Last>Gillberg</b:Last>
            <b:First>Christopher</b:First>
          </b:Person>
        </b:NameList>
      </b:Author>
    </b:Author>
    <b:RefOrder>59</b:RefOrder>
  </b:Source>
  <b:Source>
    <b:Tag>Bor18</b:Tag>
    <b:SourceType>ArticleInAPeriodical</b:SourceType>
    <b:Guid>{D6116113-AC8B-4BAE-AB58-76658E01E1C0}</b:Guid>
    <b:Title>Autisme : diagnostic sous tension</b:Title>
    <b:PeriodicalTitle>Les grands dossriers des sciences humaines n°50</b:PeriodicalTitle>
    <b:Year>2018</b:Year>
    <b:Month>Mars</b:Month>
    <b:Pages>36-39</b:Pages>
    <b:Author>
      <b:Author>
        <b:NameList>
          <b:Person>
            <b:Last>Borelle</b:Last>
            <b:First>Céline</b:First>
          </b:Person>
        </b:NameList>
      </b:Author>
    </b:Author>
    <b:RefOrder>57</b:RefOrder>
  </b:Source>
  <b:Source>
    <b:Tag>Hoc09</b:Tag>
    <b:SourceType>Book</b:SourceType>
    <b:Guid>{0AFF2824-5D59-470F-8F7B-7A5375544A45}</b:Guid>
    <b:Title>Histoire de l'autisme</b:Title>
    <b:Year>2009</b:Year>
    <b:City>Paris</b:City>
    <b:Publisher>Odile Jacob </b:Publisher>
    <b:Author>
      <b:Author>
        <b:NameList>
          <b:Person>
            <b:Last>Hochmann</b:Last>
            <b:First>Jacques</b:First>
          </b:Person>
        </b:NameList>
      </b:Author>
    </b:Author>
    <b:RefOrder>58</b:RefOrder>
  </b:Source>
  <b:Source>
    <b:Tag>Coh23</b:Tag>
    <b:SourceType>InternetSite</b:SourceType>
    <b:Guid>{6277E7A8-FA34-4177-B109-BAD896D64A90}</b:Guid>
    <b:Title>Par-dela le bien et le mal : généalogie de l'autisme</b:Title>
    <b:Year>2023</b:Year>
    <b:Month>décembre</b:Month>
    <b:Day>14</b:Day>
    <b:Author>
      <b:Author>
        <b:NameList>
          <b:Person>
            <b:Last>Cohen</b:Last>
            <b:First>David</b:First>
          </b:Person>
        </b:NameList>
      </b:Author>
      <b:Interviewee>
        <b:NameList>
          <b:Person>
            <b:Last>Cohen</b:Last>
            <b:First>David</b:First>
          </b:Person>
        </b:NameList>
      </b:Interviewee>
    </b:Author>
    <b:InternetSiteTitle>Oct-Opus Formations</b:InternetSiteTitle>
    <b:URL>https://octopus-formations.fr/evenement/au-dela-du-bien-et-du-mal-genealogie-de-lautisme/</b:URL>
    <b:RefOrder>61</b:RefOrder>
  </b:Source>
  <b:Source>
    <b:Tag>Pot19</b:Tag>
    <b:SourceType>BookSection</b:SourceType>
    <b:Guid>{907C744C-9DCB-4F04-8089-28A27E6C4002}</b:Guid>
    <b:Title>12. Introduction au bilan psychomoteur et aux évaluations</b:Title>
    <b:Year>2019</b:Year>
    <b:City>Toulouse</b:City>
    <b:Publisher>Erès</b:Publisher>
    <b:Author>
      <b:Author>
        <b:NameList>
          <b:Person>
            <b:Last>Potel Baranes</b:Last>
            <b:First>Catherine</b:First>
          </b:Person>
        </b:NameList>
      </b:Author>
      <b:BookAuthor>
        <b:NameList>
          <b:Person>
            <b:Last>Potel Baranes</b:Last>
            <b:First>Catherine</b:First>
          </b:Person>
        </b:NameList>
      </b:BookAuthor>
    </b:Author>
    <b:BookTitle>Être psychomotricien: Un métier du présent, un métier d'avenir</b:BookTitle>
    <b:Pages>233-242</b:Pages>
    <b:RefOrder>64</b:RefOrder>
  </b:Source>
  <b:Source>
    <b:Tag>Bay22</b:Tag>
    <b:SourceType>Book</b:SourceType>
    <b:Guid>{BD3EB469-B807-41C2-AB5B-F6A84DEC5FDF}</b:Guid>
    <b:Title>Échelles de développement du nourrisson et du jeune enfant de Bayley</b:Title>
    <b:Year>2022</b:Year>
    <b:City>Montreuil</b:City>
    <b:Publisher>ECPA </b:Publisher>
    <b:Author>
      <b:Author>
        <b:NameList>
          <b:Person>
            <b:Last>Bayley</b:Last>
            <b:First>Nancy</b:First>
          </b:Person>
          <b:Person>
            <b:Last>Aylward</b:Last>
            <b:First>Glen P. </b:First>
          </b:Person>
        </b:NameList>
      </b:Author>
    </b:Author>
    <b:RefOrder>71</b:RefOrder>
  </b:Source>
  <b:Source>
    <b:Tag>Bru01</b:Tag>
    <b:SourceType>Book</b:SourceType>
    <b:Guid>{F81FB46F-73CE-4E01-B7F7-5CA9240C3A31}</b:Guid>
    <b:Title>BLR Echelle de développement</b:Title>
    <b:Year>2001</b:Year>
    <b:Author>
      <b:Author>
        <b:NameList>
          <b:Person>
            <b:Last>Brunet</b:Last>
            <b:First>O</b:First>
          </b:Person>
          <b:Person>
            <b:Last>Lézine</b:Last>
            <b:First>I</b:First>
          </b:Person>
        </b:NameList>
      </b:Author>
    </b:Author>
    <b:City>Montreuil</b:City>
    <b:Publisher>ECPA</b:Publisher>
    <b:RefOrder>72</b:RefOrder>
  </b:Source>
  <b:Source>
    <b:Tag>Zwa15</b:Tag>
    <b:SourceType>ArticleInAPeriodical</b:SourceType>
    <b:Guid>{67471726-EA57-47F8-B249-993BDBA636D8}</b:Guid>
    <b:Title>Early Intervention for Children With Autism Spectrum Disorder Under 3 Years of Age: Recommendations for Practice and Research.</b:Title>
    <b:Year>2015</b:Year>
    <b:PeriodicalTitle>Pediatrics, 136 Suppl 1</b:PeriodicalTitle>
    <b:Author>
      <b:Author>
        <b:NameList>
          <b:Person>
            <b:Last>Zwaigenbaum</b:Last>
            <b:First>L</b:First>
          </b:Person>
          <b:Person>
            <b:Last>Bauman</b:Last>
            <b:First>M.L.</b:First>
          </b:Person>
          <b:Person>
            <b:Last>Choueiri</b:Last>
            <b:First>R</b:First>
          </b:Person>
          <b:Person>
            <b:Last>Kasari</b:Last>
            <b:First>C</b:First>
          </b:Person>
          <b:Person>
            <b:Last>Carter</b:Last>
            <b:First>A</b:First>
          </b:Person>
          <b:Person>
            <b:Last>Granpeesheh</b:Last>
            <b:First>D</b:First>
          </b:Person>
          <b:Person>
            <b:Last>Mailloux</b:Last>
            <b:First>Z</b:First>
          </b:Person>
          <b:Person>
            <b:Last>Smith Roley</b:Last>
            <b:First>S</b:First>
          </b:Person>
          <b:Person>
            <b:Last>Wagner</b:Last>
            <b:First>S</b:First>
          </b:Person>
          <b:Person>
            <b:Last>Fein</b:Last>
            <b:First>D</b:First>
          </b:Person>
          <b:Person>
            <b:Last>Pierce</b:Last>
            <b:First>K</b:First>
          </b:Person>
          <b:Person>
            <b:Last>Buie</b:Last>
            <b:First>T</b:First>
          </b:Person>
          <b:Person>
            <b:Last>Davis</b:Last>
            <b:First>P</b:First>
          </b:Person>
          <b:Person>
            <b:Last>Newschaffer</b:Last>
            <b:First>C</b:First>
          </b:Person>
          <b:Person>
            <b:Last>Robins</b:Last>
            <b:First>D</b:First>
          </b:Person>
          <b:Person>
            <b:Last>Wetherby</b:Last>
            <b:First>A</b:First>
          </b:Person>
          <b:Person>
            <b:Last>Stone</b:Last>
            <b:First>W.L.</b:First>
          </b:Person>
          <b:Person>
            <b:Last>Yirmiya</b:Last>
            <b:First>N</b:First>
          </b:Person>
          <b:Person>
            <b:Last>Estes</b:Last>
            <b:First>A</b:First>
          </b:Person>
          <b:Person>
            <b:Last>Hanser</b:Last>
            <b:First>R.L.</b:First>
          </b:Person>
          <b:Person>
            <b:Last>McPArtland</b:Last>
            <b:First>J.C</b:First>
          </b:Person>
          <b:Person>
            <b:Last>Natowicz</b:Last>
            <b:First>M.R.</b:First>
          </b:Person>
        </b:NameList>
      </b:Author>
    </b:Author>
    <b:Pages>60-81</b:Pages>
    <b:RefOrder>60</b:RefOrder>
  </b:Source>
  <b:Source>
    <b:Tag>Org22</b:Tag>
    <b:SourceType>Book</b:SourceType>
    <b:Guid>{084F618B-4B1F-428C-B16F-42D7F43EC616}</b:Guid>
    <b:Author>
      <b:Author>
        <b:Corporate>OMS</b:Corporate>
      </b:Author>
    </b:Author>
    <b:Title>Classification Internationale des Maladies, 11e version</b:Title>
    <b:Year>2022</b:Year>
    <b:City>Genève</b:City>
    <b:Publisher>Organisation Mondiale de la Santé</b:Publisher>
    <b:RefOrder>11</b:RefOrder>
  </b:Source>
  <b:Source>
    <b:Tag>Ame00</b:Tag>
    <b:SourceType>Book</b:SourceType>
    <b:Guid>{1F6B8132-ACDF-4A18-8367-BFC54D764D6E}</b:Guid>
    <b:Title>Diagnostic and statistical manual of mental disorders, 5th ed.</b:Title>
    <b:Year>2013</b:Year>
    <b:City>Washington DC</b:City>
    <b:Publisher>American Psychiatric Association (APA)</b:Publisher>
    <b:Author>
      <b:Author>
        <b:Corporate>APA</b:Corporate>
      </b:Author>
    </b:Author>
    <b:RefOrder>10</b:RefOrder>
  </b:Source>
  <b:Source>
    <b:Tag>Ins16</b:Tag>
    <b:SourceType>Report</b:SourceType>
    <b:Guid>{0487D8D1-A263-49F5-BF47-2E0A86045B36}</b:Guid>
    <b:Author>
      <b:Author>
        <b:Corporate>IGAS</b:Corporate>
      </b:Author>
    </b:Author>
    <b:Title>Evaluation du 3ème plan autisme dans la perspective de l’élaboration d’un 4ème plan</b:Title>
    <b:Year>2016</b:Year>
    <b:RefOrder>65</b:RefOrder>
  </b:Source>
  <b:Source>
    <b:Tag>Ast22</b:Tag>
    <b:SourceType>ArticleInAPeriodical</b:SourceType>
    <b:Guid>{D3429226-86D5-44C0-84C7-F5B8758809B8}</b:Guid>
    <b:Title>Annual Research Review: The transdiagnostic revolution in neurodevelopmental disorders</b:Title>
    <b:PeriodicalTitle>The Journal of Child Psychology and Psychiatry, 63</b:PeriodicalTitle>
    <b:Year>2022</b:Year>
    <b:Pages>397-417</b:Pages>
    <b:Author>
      <b:Author>
        <b:NameList>
          <b:Person>
            <b:Last>Astle</b:Last>
            <b:First>D.E</b:First>
          </b:Person>
          <b:Person>
            <b:Last>Holmes</b:Last>
            <b:First>J</b:First>
          </b:Person>
          <b:Person>
            <b:Last>Kievit</b:Last>
            <b:First>R</b:First>
          </b:Person>
          <b:Person>
            <b:Last>Gathercole</b:Last>
            <b:First>S.E</b:First>
          </b:Person>
        </b:NameList>
      </b:Author>
    </b:Author>
    <b:RefOrder>62</b:RefOrder>
  </b:Source>
  <b:Source>
    <b:Tag>Mur22</b:Tag>
    <b:SourceType>BookSection</b:SourceType>
    <b:Guid>{36257A82-D7C0-4FEF-BC45-FE4C7DFEF702}</b:Guid>
    <b:Title>Développement moteur atypique dans l’autisme précoce</b:Title>
    <b:Year>2022</b:Year>
    <b:Pages>91-117</b:Pages>
    <b:BookTitle>Le corps sensori-moteur du bébé à risque: Avancées théoriques et pratiques</b:BookTitle>
    <b:City>Toulouse</b:City>
    <b:Publisher>Erès</b:Publisher>
    <b:Author>
      <b:Author>
        <b:NameList>
          <b:Person>
            <b:Last>Muratori</b:Last>
            <b:First>Filippo</b:First>
          </b:Person>
        </b:NameList>
      </b:Author>
      <b:BookAuthor>
        <b:NameList>
          <b:Person>
            <b:Last>Bentata</b:Last>
            <b:First>Hervé</b:First>
          </b:Person>
        </b:NameList>
      </b:BookAuthor>
    </b:Author>
    <b:RefOrder>22</b:RefOrder>
  </b:Source>
  <b:Source>
    <b:Tag>Bag06</b:Tag>
    <b:SourceType>ArticleInAPeriodical</b:SourceType>
    <b:Guid>{1F82365C-1581-4302-B5C3-54003EEDDD5E}</b:Guid>
    <b:Title>Troubles autistiques : du repérage des signes d'alerte à la prise en charge</b:Title>
    <b:Year>2006</b:Year>
    <b:Pages>23-51</b:Pages>
    <b:Author>
      <b:Author>
        <b:NameList>
          <b:Person>
            <b:Last>Baghdali</b:Last>
            <b:First>Amaria</b:First>
          </b:Person>
        </b:NameList>
      </b:Author>
    </b:Author>
    <b:PeriodicalTitle>Contraste, 25</b:PeriodicalTitle>
    <b:RefOrder>42</b:RefOrder>
  </b:Source>
</b:Sources>
</file>

<file path=customXml/itemProps1.xml><?xml version="1.0" encoding="utf-8"?>
<ds:datastoreItem xmlns:ds="http://schemas.openxmlformats.org/officeDocument/2006/customXml" ds:itemID="{68DAB9D7-B3F3-42C1-BB99-45F79F95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6686</TotalTime>
  <Pages>107</Pages>
  <Words>33740</Words>
  <Characters>185575</Characters>
  <Application>Microsoft Office Word</Application>
  <DocSecurity>0</DocSecurity>
  <Lines>1546</Lines>
  <Paragraphs>437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Pécriaux</dc:creator>
  <cp:keywords/>
  <dc:description/>
  <cp:lastModifiedBy>Julie Pécriaux</cp:lastModifiedBy>
  <cp:revision>647</cp:revision>
  <cp:lastPrinted>2024-05-07T15:30:00Z</cp:lastPrinted>
  <dcterms:created xsi:type="dcterms:W3CDTF">2024-04-25T12:58:00Z</dcterms:created>
  <dcterms:modified xsi:type="dcterms:W3CDTF">2024-06-02T20:49:00Z</dcterms:modified>
</cp:coreProperties>
</file>