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2B18" w14:textId="73B66FA3" w:rsidR="00B332E9" w:rsidRDefault="00B332E9" w:rsidP="00B332E9">
      <w:pPr>
        <w:rPr>
          <w:rStyle w:val="normaltextrun"/>
          <w:rFonts w:ascii="Arial" w:eastAsiaTheme="majorEastAsia" w:hAnsi="Arial" w:cs="Arial"/>
          <w:b/>
          <w:bCs/>
          <w:color w:val="365F91"/>
          <w:sz w:val="36"/>
          <w:szCs w:val="36"/>
        </w:rPr>
      </w:pPr>
    </w:p>
    <w:p w14:paraId="76D8CA12" w14:textId="38E5B52E" w:rsidR="00B332E9" w:rsidRPr="00B332E9" w:rsidRDefault="00B332E9" w:rsidP="00B332E9">
      <w:pPr>
        <w:rPr>
          <w:rStyle w:val="normaltextrun"/>
          <w:rFonts w:ascii="Arial" w:eastAsiaTheme="majorEastAsia" w:hAnsi="Arial" w:cs="Arial"/>
          <w:b/>
          <w:bCs/>
          <w:color w:val="365F91"/>
        </w:rPr>
      </w:pPr>
      <w:r w:rsidRPr="000B3346">
        <w:rPr>
          <w:noProof/>
        </w:rPr>
        <w:drawing>
          <wp:anchor distT="0" distB="0" distL="114300" distR="114300" simplePos="0" relativeHeight="251661312" behindDoc="0" locked="0" layoutInCell="1" allowOverlap="1" wp14:anchorId="17F1AA24" wp14:editId="55E4F187">
            <wp:simplePos x="0" y="0"/>
            <wp:positionH relativeFrom="column">
              <wp:posOffset>4432300</wp:posOffset>
            </wp:positionH>
            <wp:positionV relativeFrom="paragraph">
              <wp:posOffset>30480</wp:posOffset>
            </wp:positionV>
            <wp:extent cx="2094892" cy="1902961"/>
            <wp:effectExtent l="0" t="0" r="635" b="2540"/>
            <wp:wrapNone/>
            <wp:docPr id="1439638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3885" name="Picture 1">
                      <a:extLst>
                        <a:ext uri="{C183D7F6-B498-43B3-948B-1728B52AA6E4}">
                          <adec:decorative xmlns:adec="http://schemas.microsoft.com/office/drawing/2017/decorative" val="1"/>
                        </a:ext>
                      </a:extLst>
                    </pic:cNvPr>
                    <pic:cNvPicPr/>
                  </pic:nvPicPr>
                  <pic:blipFill rotWithShape="1">
                    <a:blip r:embed="rId5" cstate="print">
                      <a:extLst>
                        <a:ext uri="{28A0092B-C50C-407E-A947-70E740481C1C}">
                          <a14:useLocalDpi xmlns:a14="http://schemas.microsoft.com/office/drawing/2010/main" val="0"/>
                        </a:ext>
                      </a:extLst>
                    </a:blip>
                    <a:srcRect b="9162"/>
                    <a:stretch/>
                  </pic:blipFill>
                  <pic:spPr bwMode="auto">
                    <a:xfrm>
                      <a:off x="0" y="0"/>
                      <a:ext cx="2094892" cy="1902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1FF4F5" w14:textId="1ADAD205" w:rsidR="00EE279C" w:rsidRPr="00B332E9" w:rsidRDefault="00EE279C" w:rsidP="00B332E9">
      <w:pPr>
        <w:rPr>
          <w:rStyle w:val="eop"/>
          <w:rFonts w:ascii="Arial" w:hAnsi="Arial" w:cs="Arial"/>
          <w:sz w:val="36"/>
          <w:szCs w:val="36"/>
        </w:rPr>
      </w:pPr>
      <w:r w:rsidRPr="00B332E9">
        <w:rPr>
          <w:rFonts w:ascii="Arial" w:hAnsi="Arial" w:cs="Arial"/>
          <w:noProof/>
          <w:sz w:val="36"/>
          <w:szCs w:val="36"/>
        </w:rPr>
        <w:drawing>
          <wp:anchor distT="0" distB="0" distL="114300" distR="114300" simplePos="0" relativeHeight="251659264" behindDoc="1" locked="0" layoutInCell="1" allowOverlap="1" wp14:anchorId="57A695B1" wp14:editId="7F4F9124">
            <wp:simplePos x="0" y="0"/>
            <wp:positionH relativeFrom="column">
              <wp:posOffset>4776458</wp:posOffset>
            </wp:positionH>
            <wp:positionV relativeFrom="paragraph">
              <wp:posOffset>-375297</wp:posOffset>
            </wp:positionV>
            <wp:extent cx="2136162" cy="2136162"/>
            <wp:effectExtent l="0" t="0" r="0" b="0"/>
            <wp:wrapNone/>
            <wp:docPr id="1522605814"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05814" name="Picture 1" descr="A logo of a tre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6162" cy="2136162"/>
                    </a:xfrm>
                    <a:prstGeom prst="rect">
                      <a:avLst/>
                    </a:prstGeom>
                  </pic:spPr>
                </pic:pic>
              </a:graphicData>
            </a:graphic>
            <wp14:sizeRelH relativeFrom="page">
              <wp14:pctWidth>0</wp14:pctWidth>
            </wp14:sizeRelH>
            <wp14:sizeRelV relativeFrom="page">
              <wp14:pctHeight>0</wp14:pctHeight>
            </wp14:sizeRelV>
          </wp:anchor>
        </w:drawing>
      </w:r>
      <w:r w:rsidRPr="00B332E9">
        <w:rPr>
          <w:rStyle w:val="normaltextrun"/>
          <w:rFonts w:ascii="Arial" w:eastAsiaTheme="majorEastAsia" w:hAnsi="Arial" w:cs="Arial"/>
          <w:b/>
          <w:bCs/>
          <w:color w:val="365F91"/>
          <w:sz w:val="36"/>
          <w:szCs w:val="36"/>
        </w:rPr>
        <w:t>Thrive Independent School</w:t>
      </w:r>
      <w:r w:rsidRPr="00B332E9">
        <w:rPr>
          <w:rStyle w:val="eop"/>
          <w:rFonts w:ascii="Arial" w:eastAsiaTheme="majorEastAsia" w:hAnsi="Arial" w:cs="Arial"/>
          <w:b/>
          <w:bCs/>
          <w:color w:val="365F91"/>
          <w:sz w:val="36"/>
          <w:szCs w:val="36"/>
        </w:rPr>
        <w:t> </w:t>
      </w:r>
    </w:p>
    <w:p w14:paraId="51A9E731" w14:textId="77777777" w:rsidR="00EE279C" w:rsidRPr="00B332E9" w:rsidRDefault="00EE279C" w:rsidP="00B332E9">
      <w:pPr>
        <w:spacing w:before="100" w:beforeAutospacing="1" w:after="100" w:afterAutospacing="1"/>
        <w:outlineLvl w:val="1"/>
        <w:rPr>
          <w:rFonts w:ascii="Arial" w:eastAsia="Times New Roman" w:hAnsi="Arial" w:cs="Arial"/>
          <w:b/>
          <w:bCs/>
          <w:color w:val="4E81BD"/>
          <w:kern w:val="0"/>
          <w:sz w:val="32"/>
          <w:szCs w:val="32"/>
          <w:lang w:eastAsia="en-GB"/>
          <w14:ligatures w14:val="none"/>
        </w:rPr>
      </w:pPr>
      <w:r w:rsidRPr="00B332E9">
        <w:rPr>
          <w:rFonts w:ascii="Arial" w:eastAsia="Times New Roman" w:hAnsi="Arial" w:cs="Arial"/>
          <w:b/>
          <w:bCs/>
          <w:color w:val="4E81BD"/>
          <w:kern w:val="0"/>
          <w:sz w:val="32"/>
          <w:szCs w:val="32"/>
          <w:lang w:eastAsia="en-GB"/>
          <w14:ligatures w14:val="none"/>
        </w:rPr>
        <w:t>Special Educational Needs &amp; Disabilities</w:t>
      </w:r>
    </w:p>
    <w:p w14:paraId="790533F1" w14:textId="5961BDDA" w:rsidR="00EE279C" w:rsidRPr="00B332E9" w:rsidRDefault="00EE279C" w:rsidP="00B332E9">
      <w:pPr>
        <w:spacing w:before="100" w:beforeAutospacing="1" w:after="100" w:afterAutospacing="1"/>
        <w:outlineLvl w:val="1"/>
        <w:rPr>
          <w:rFonts w:ascii="Arial" w:eastAsia="Times New Roman" w:hAnsi="Arial" w:cs="Arial"/>
          <w:b/>
          <w:bCs/>
          <w:color w:val="4E81BD"/>
          <w:kern w:val="0"/>
          <w:sz w:val="32"/>
          <w:szCs w:val="32"/>
          <w:lang w:eastAsia="en-GB"/>
          <w14:ligatures w14:val="none"/>
        </w:rPr>
      </w:pPr>
      <w:r w:rsidRPr="00B332E9">
        <w:rPr>
          <w:rFonts w:ascii="Arial" w:eastAsia="Times New Roman" w:hAnsi="Arial" w:cs="Arial"/>
          <w:b/>
          <w:bCs/>
          <w:color w:val="4E81BD"/>
          <w:kern w:val="0"/>
          <w:sz w:val="32"/>
          <w:szCs w:val="32"/>
          <w:lang w:eastAsia="en-GB"/>
          <w14:ligatures w14:val="none"/>
        </w:rPr>
        <w:t>(SEND) Policy</w:t>
      </w:r>
    </w:p>
    <w:p w14:paraId="2438FAC2" w14:textId="77777777" w:rsidR="00EE279C" w:rsidRPr="00B332E9" w:rsidRDefault="00EE279C" w:rsidP="00B332E9">
      <w:pPr>
        <w:spacing w:before="100" w:beforeAutospacing="1" w:after="100" w:afterAutospacing="1" w:line="276" w:lineRule="auto"/>
        <w:rPr>
          <w:rFonts w:ascii="Arial" w:eastAsia="Times New Roman" w:hAnsi="Arial" w:cs="Arial"/>
          <w:lang w:eastAsia="en-GB"/>
        </w:rPr>
      </w:pPr>
      <w:r w:rsidRPr="00B332E9">
        <w:rPr>
          <w:rFonts w:ascii="Arial" w:eastAsia="Times New Roman" w:hAnsi="Arial" w:cs="Arial"/>
          <w:b/>
          <w:bCs/>
          <w:lang w:eastAsia="en-GB"/>
        </w:rPr>
        <w:t>Date of Issue:</w:t>
      </w:r>
      <w:r w:rsidRPr="00B332E9">
        <w:rPr>
          <w:rFonts w:ascii="Arial" w:eastAsia="Times New Roman" w:hAnsi="Arial" w:cs="Arial"/>
          <w:lang w:eastAsia="en-GB"/>
        </w:rPr>
        <w:t xml:space="preserve"> September 2025</w:t>
      </w:r>
      <w:r w:rsidRPr="00B332E9">
        <w:rPr>
          <w:rFonts w:ascii="Arial" w:eastAsia="Times New Roman" w:hAnsi="Arial" w:cs="Arial"/>
          <w:lang w:eastAsia="en-GB"/>
        </w:rPr>
        <w:br/>
      </w:r>
      <w:r w:rsidRPr="00B332E9">
        <w:rPr>
          <w:rFonts w:ascii="Arial" w:eastAsia="Times New Roman" w:hAnsi="Arial" w:cs="Arial"/>
          <w:b/>
          <w:bCs/>
          <w:lang w:eastAsia="en-GB"/>
        </w:rPr>
        <w:t>Review Date:</w:t>
      </w:r>
      <w:r w:rsidRPr="00B332E9">
        <w:rPr>
          <w:rFonts w:ascii="Arial" w:eastAsia="Times New Roman" w:hAnsi="Arial" w:cs="Arial"/>
          <w:lang w:eastAsia="en-GB"/>
        </w:rPr>
        <w:t xml:space="preserve"> September 2026</w:t>
      </w:r>
    </w:p>
    <w:p w14:paraId="606EF699" w14:textId="77777777" w:rsidR="00B332E9" w:rsidRDefault="00B332E9" w:rsidP="00B332E9">
      <w:pPr>
        <w:keepNext/>
        <w:keepLines/>
        <w:spacing w:before="200" w:line="276" w:lineRule="auto"/>
        <w:outlineLvl w:val="1"/>
        <w:rPr>
          <w:rFonts w:ascii="Arial" w:eastAsia="Times New Roman" w:hAnsi="Arial" w:cs="Arial"/>
          <w:b/>
          <w:bCs/>
          <w:lang w:eastAsia="en-GB"/>
        </w:rPr>
      </w:pPr>
    </w:p>
    <w:p w14:paraId="6B6941CF" w14:textId="0D8C74F1" w:rsidR="00B332E9" w:rsidRPr="00B332E9" w:rsidRDefault="00B332E9" w:rsidP="00B332E9">
      <w:pPr>
        <w:keepNext/>
        <w:keepLines/>
        <w:spacing w:before="200" w:line="276" w:lineRule="auto"/>
        <w:outlineLvl w:val="1"/>
        <w:rPr>
          <w:rFonts w:ascii="Arial" w:eastAsia="Calibri" w:hAnsi="Arial" w:cs="Arial"/>
          <w:b/>
          <w:bCs/>
          <w:color w:val="000000"/>
          <w:kern w:val="0"/>
          <w14:ligatures w14:val="none"/>
        </w:rPr>
      </w:pPr>
      <w:r w:rsidRPr="00B332E9">
        <w:rPr>
          <w:rFonts w:ascii="Arial" w:eastAsia="MS Gothic" w:hAnsi="Arial" w:cs="Arial"/>
          <w:b/>
          <w:bCs/>
          <w:color w:val="4F81BD"/>
          <w:kern w:val="0"/>
          <w14:ligatures w14:val="none"/>
        </w:rPr>
        <w:t xml:space="preserve">Why do we exist? </w:t>
      </w:r>
    </w:p>
    <w:p w14:paraId="400E9284" w14:textId="77777777" w:rsidR="00B332E9" w:rsidRPr="00B332E9" w:rsidRDefault="00B332E9" w:rsidP="00B332E9">
      <w:pPr>
        <w:spacing w:after="200" w:line="276" w:lineRule="auto"/>
        <w:rPr>
          <w:rFonts w:ascii="Arial" w:eastAsia="MS Gothic" w:hAnsi="Arial" w:cs="Arial"/>
          <w:kern w:val="0"/>
          <w14:ligatures w14:val="none"/>
        </w:rPr>
      </w:pPr>
      <w:r w:rsidRPr="00B332E9">
        <w:rPr>
          <w:rFonts w:ascii="Arial" w:eastAsia="MS Gothic" w:hAnsi="Arial" w:cs="Arial"/>
          <w:kern w:val="0"/>
          <w14:ligatures w14:val="none"/>
        </w:rPr>
        <w:t>Provide students the opportunity to re-engage in learning. Champion individual pathways to success, fostering confidence, building resilience and developing the knowledge and skills needed to succeed in their next steps of life.</w:t>
      </w:r>
    </w:p>
    <w:p w14:paraId="0A17B696" w14:textId="77777777" w:rsidR="00B332E9" w:rsidRPr="00B332E9" w:rsidRDefault="00B332E9" w:rsidP="00B332E9">
      <w:pPr>
        <w:keepNext/>
        <w:keepLines/>
        <w:spacing w:before="200" w:line="276" w:lineRule="auto"/>
        <w:outlineLvl w:val="1"/>
        <w:rPr>
          <w:rFonts w:ascii="Arial" w:eastAsia="MS Gothic" w:hAnsi="Arial" w:cs="Arial"/>
          <w:b/>
          <w:bCs/>
          <w:color w:val="4F81BD"/>
          <w:kern w:val="0"/>
          <w14:ligatures w14:val="none"/>
        </w:rPr>
      </w:pPr>
      <w:r w:rsidRPr="00B332E9">
        <w:rPr>
          <w:rFonts w:ascii="Arial" w:eastAsia="MS Gothic" w:hAnsi="Arial" w:cs="Arial"/>
          <w:b/>
          <w:bCs/>
          <w:color w:val="4F81BD"/>
          <w:kern w:val="0"/>
          <w14:ligatures w14:val="none"/>
        </w:rPr>
        <w:t xml:space="preserve">How do we behave? </w:t>
      </w:r>
    </w:p>
    <w:p w14:paraId="4AC449CB" w14:textId="77777777" w:rsidR="00B332E9" w:rsidRPr="00B332E9" w:rsidRDefault="00B332E9" w:rsidP="00B332E9">
      <w:pPr>
        <w:spacing w:after="200" w:line="276" w:lineRule="auto"/>
        <w:rPr>
          <w:rFonts w:ascii="Arial" w:eastAsia="MS Gothic" w:hAnsi="Arial" w:cs="Arial"/>
          <w:kern w:val="0"/>
          <w14:ligatures w14:val="none"/>
        </w:rPr>
      </w:pPr>
      <w:r w:rsidRPr="00B332E9">
        <w:rPr>
          <w:rFonts w:ascii="Arial" w:eastAsia="MS Gothic" w:hAnsi="Arial" w:cs="Arial"/>
          <w:kern w:val="0"/>
          <w14:ligatures w14:val="none"/>
        </w:rPr>
        <w:t>Work hard. Respect. Grow.</w:t>
      </w:r>
    </w:p>
    <w:p w14:paraId="674FDE84" w14:textId="77777777" w:rsidR="00B332E9" w:rsidRPr="00B332E9" w:rsidRDefault="00B332E9" w:rsidP="00B332E9">
      <w:pPr>
        <w:keepNext/>
        <w:keepLines/>
        <w:spacing w:before="200" w:line="276" w:lineRule="auto"/>
        <w:outlineLvl w:val="1"/>
        <w:rPr>
          <w:rFonts w:ascii="Arial" w:eastAsia="MS Gothic" w:hAnsi="Arial" w:cs="Arial"/>
          <w:b/>
          <w:bCs/>
          <w:color w:val="4F81BD"/>
          <w:kern w:val="0"/>
          <w14:ligatures w14:val="none"/>
        </w:rPr>
      </w:pPr>
      <w:r w:rsidRPr="00B332E9">
        <w:rPr>
          <w:rFonts w:ascii="Arial" w:eastAsia="MS Gothic" w:hAnsi="Arial" w:cs="Arial"/>
          <w:b/>
          <w:bCs/>
          <w:color w:val="4F81BD"/>
          <w:kern w:val="0"/>
          <w14:ligatures w14:val="none"/>
        </w:rPr>
        <w:t xml:space="preserve">What do we do? </w:t>
      </w:r>
    </w:p>
    <w:p w14:paraId="7E184BC3" w14:textId="77777777" w:rsidR="00B332E9" w:rsidRPr="00B332E9" w:rsidRDefault="00B332E9" w:rsidP="00B332E9">
      <w:pPr>
        <w:spacing w:after="200" w:line="276" w:lineRule="auto"/>
        <w:rPr>
          <w:rFonts w:ascii="Arial" w:eastAsia="MS Gothic" w:hAnsi="Arial" w:cs="Arial"/>
          <w:kern w:val="0"/>
          <w14:ligatures w14:val="none"/>
        </w:rPr>
      </w:pPr>
      <w:r w:rsidRPr="00B332E9">
        <w:rPr>
          <w:rFonts w:ascii="Arial" w:eastAsia="MS Gothic" w:hAnsi="Arial" w:cs="Arial"/>
          <w:kern w:val="0"/>
          <w14:ligatures w14:val="none"/>
        </w:rPr>
        <w:t>We establish high-performing alternative provisions, which maximise attainment in core areas, value diversity, develop character and build cultural capital.</w:t>
      </w:r>
    </w:p>
    <w:p w14:paraId="051F6191" w14:textId="77777777" w:rsidR="00B332E9" w:rsidRPr="00B332E9" w:rsidRDefault="00B332E9" w:rsidP="00B332E9">
      <w:pPr>
        <w:keepNext/>
        <w:keepLines/>
        <w:spacing w:before="200" w:line="276" w:lineRule="auto"/>
        <w:outlineLvl w:val="1"/>
        <w:rPr>
          <w:rFonts w:ascii="Arial" w:eastAsia="MS Gothic" w:hAnsi="Arial" w:cs="Arial"/>
          <w:b/>
          <w:bCs/>
          <w:color w:val="4F81BD"/>
          <w:kern w:val="0"/>
          <w14:ligatures w14:val="none"/>
        </w:rPr>
      </w:pPr>
      <w:r w:rsidRPr="00B332E9">
        <w:rPr>
          <w:rFonts w:ascii="Arial" w:eastAsia="MS Gothic" w:hAnsi="Arial" w:cs="Arial"/>
          <w:b/>
          <w:bCs/>
          <w:color w:val="4F81BD"/>
          <w:kern w:val="0"/>
          <w14:ligatures w14:val="none"/>
        </w:rPr>
        <w:t>How Will Students Thrive?</w:t>
      </w:r>
    </w:p>
    <w:p w14:paraId="1FEEB68B" w14:textId="77777777" w:rsidR="00B332E9" w:rsidRPr="00B332E9" w:rsidRDefault="00B332E9" w:rsidP="00B332E9">
      <w:pPr>
        <w:spacing w:line="276" w:lineRule="auto"/>
        <w:rPr>
          <w:rFonts w:ascii="Arial" w:eastAsia="MS Gothic" w:hAnsi="Arial" w:cs="Arial"/>
          <w:kern w:val="0"/>
          <w:lang w:val="en-US"/>
          <w14:ligatures w14:val="none"/>
        </w:rPr>
      </w:pPr>
      <w:r w:rsidRPr="00B332E9">
        <w:rPr>
          <w:rFonts w:ascii="Arial" w:eastAsia="MS Gothic" w:hAnsi="Arial" w:cs="Arial"/>
          <w:kern w:val="0"/>
          <w:lang w:val="en-US"/>
          <w14:ligatures w14:val="none"/>
        </w:rPr>
        <w:t xml:space="preserve">Attendance: Students guided and supported to attend Thrive for full time education. </w:t>
      </w:r>
    </w:p>
    <w:p w14:paraId="23DDB52F" w14:textId="77777777" w:rsidR="00B332E9" w:rsidRPr="00B332E9" w:rsidRDefault="00B332E9" w:rsidP="00B332E9">
      <w:pPr>
        <w:spacing w:line="276" w:lineRule="auto"/>
        <w:rPr>
          <w:rFonts w:ascii="Arial" w:eastAsia="MS Gothic" w:hAnsi="Arial" w:cs="Arial"/>
          <w:kern w:val="0"/>
          <w:lang w:val="en-US"/>
          <w14:ligatures w14:val="none"/>
        </w:rPr>
      </w:pPr>
      <w:r w:rsidRPr="00B332E9">
        <w:rPr>
          <w:rFonts w:ascii="Arial" w:eastAsia="MS Gothic" w:hAnsi="Arial" w:cs="Arial"/>
          <w:kern w:val="0"/>
          <w:lang w:val="en-US"/>
          <w14:ligatures w14:val="none"/>
        </w:rPr>
        <w:t xml:space="preserve">Curriculum: Access a curriculum which matches abilities of our learners. </w:t>
      </w:r>
    </w:p>
    <w:p w14:paraId="0B7C98E1" w14:textId="77777777" w:rsidR="00B332E9" w:rsidRPr="00B332E9" w:rsidRDefault="00B332E9" w:rsidP="00B332E9">
      <w:pPr>
        <w:spacing w:line="276" w:lineRule="auto"/>
        <w:rPr>
          <w:rFonts w:ascii="Arial" w:eastAsia="MS Gothic" w:hAnsi="Arial" w:cs="Arial"/>
          <w:kern w:val="0"/>
          <w:lang w:val="en-US"/>
          <w14:ligatures w14:val="none"/>
        </w:rPr>
      </w:pPr>
      <w:r w:rsidRPr="00B332E9">
        <w:rPr>
          <w:rFonts w:ascii="Arial" w:eastAsia="MS Gothic" w:hAnsi="Arial" w:cs="Arial"/>
          <w:kern w:val="0"/>
          <w:lang w:val="en-US"/>
          <w14:ligatures w14:val="none"/>
        </w:rPr>
        <w:t>Pathways: Aim to provide students with a successful pathway back to mainstream education and further careers.</w:t>
      </w:r>
    </w:p>
    <w:p w14:paraId="5647C024" w14:textId="77777777" w:rsidR="00B332E9" w:rsidRDefault="00B332E9" w:rsidP="00B332E9">
      <w:pPr>
        <w:pStyle w:val="NoSpacing"/>
        <w:rPr>
          <w:rFonts w:ascii="Arial" w:hAnsi="Arial" w:cs="Arial"/>
          <w:b/>
          <w:bCs/>
          <w:lang w:eastAsia="en-GB"/>
        </w:rPr>
      </w:pPr>
    </w:p>
    <w:p w14:paraId="11097F0C" w14:textId="2C33B231" w:rsidR="00B332E9" w:rsidRDefault="00EE279C" w:rsidP="00B332E9">
      <w:pPr>
        <w:pStyle w:val="NoSpacing"/>
        <w:rPr>
          <w:rFonts w:ascii="Arial" w:hAnsi="Arial" w:cs="Arial"/>
          <w:b/>
          <w:bCs/>
          <w:lang w:eastAsia="en-GB"/>
        </w:rPr>
      </w:pPr>
      <w:r w:rsidRPr="00B332E9">
        <w:rPr>
          <w:rFonts w:ascii="Arial" w:hAnsi="Arial" w:cs="Arial"/>
          <w:b/>
          <w:bCs/>
          <w:lang w:eastAsia="en-GB"/>
        </w:rPr>
        <w:t>Policy Statement</w:t>
      </w:r>
    </w:p>
    <w:p w14:paraId="05659AB4" w14:textId="40B41479" w:rsidR="00B332E9" w:rsidRDefault="00EE279C" w:rsidP="00B332E9">
      <w:pPr>
        <w:pStyle w:val="NoSpacing"/>
        <w:rPr>
          <w:rFonts w:ascii="Arial" w:hAnsi="Arial" w:cs="Arial"/>
        </w:rPr>
      </w:pPr>
      <w:r w:rsidRPr="00B332E9">
        <w:rPr>
          <w:rFonts w:ascii="Arial" w:hAnsi="Arial" w:cs="Arial"/>
        </w:rPr>
        <w:t>At Thrive Independent School, we are committed to providing a calm, nurturing</w:t>
      </w:r>
      <w:r w:rsidR="00B332E9">
        <w:rPr>
          <w:rFonts w:ascii="Arial" w:hAnsi="Arial" w:cs="Arial"/>
        </w:rPr>
        <w:t xml:space="preserve"> and </w:t>
      </w:r>
      <w:r w:rsidRPr="00B332E9">
        <w:rPr>
          <w:rFonts w:ascii="Arial" w:hAnsi="Arial" w:cs="Arial"/>
        </w:rPr>
        <w:t>inclusive learning environment where every learner can succeed, regardless of their starting point or individual need. We recognise that many of our students have experienced barriers to learning, disrupted education, or challenges associated with social, emotional</w:t>
      </w:r>
      <w:r w:rsidR="00B332E9">
        <w:rPr>
          <w:rFonts w:ascii="Arial" w:hAnsi="Arial" w:cs="Arial"/>
        </w:rPr>
        <w:t xml:space="preserve"> and </w:t>
      </w:r>
      <w:r w:rsidRPr="00B332E9">
        <w:rPr>
          <w:rFonts w:ascii="Arial" w:hAnsi="Arial" w:cs="Arial"/>
        </w:rPr>
        <w:t>mental health needs</w:t>
      </w:r>
      <w:r w:rsidR="00B332E9">
        <w:rPr>
          <w:rFonts w:ascii="Arial" w:hAnsi="Arial" w:cs="Arial"/>
        </w:rPr>
        <w:t xml:space="preserve"> and </w:t>
      </w:r>
      <w:r w:rsidRPr="00B332E9">
        <w:rPr>
          <w:rFonts w:ascii="Arial" w:hAnsi="Arial" w:cs="Arial"/>
        </w:rPr>
        <w:t xml:space="preserve">may require additional support to reach their full potential. Our approach is guided by the principles of the SEND Code of Practice (2015) and the Equality Act (2010). </w:t>
      </w:r>
    </w:p>
    <w:p w14:paraId="04495D49" w14:textId="77777777" w:rsidR="00B332E9" w:rsidRDefault="00B332E9" w:rsidP="00B332E9">
      <w:pPr>
        <w:pStyle w:val="NoSpacing"/>
        <w:rPr>
          <w:rFonts w:ascii="Arial" w:hAnsi="Arial" w:cs="Arial"/>
        </w:rPr>
      </w:pPr>
    </w:p>
    <w:p w14:paraId="576BE3C1" w14:textId="1F65E11B" w:rsidR="00EE279C" w:rsidRPr="00B332E9" w:rsidRDefault="00EE279C" w:rsidP="00B332E9">
      <w:pPr>
        <w:pStyle w:val="NoSpacing"/>
        <w:rPr>
          <w:rFonts w:ascii="Arial" w:hAnsi="Arial" w:cs="Arial"/>
          <w:b/>
          <w:bCs/>
          <w:lang w:eastAsia="en-GB"/>
        </w:rPr>
      </w:pPr>
      <w:r w:rsidRPr="00B332E9">
        <w:rPr>
          <w:rFonts w:ascii="Arial" w:hAnsi="Arial" w:cs="Arial"/>
        </w:rPr>
        <w:t>We ensure that all learners with SEND are identified, supported</w:t>
      </w:r>
      <w:r w:rsidR="00B332E9">
        <w:rPr>
          <w:rFonts w:ascii="Arial" w:hAnsi="Arial" w:cs="Arial"/>
        </w:rPr>
        <w:t xml:space="preserve"> and </w:t>
      </w:r>
      <w:r w:rsidRPr="00B332E9">
        <w:rPr>
          <w:rFonts w:ascii="Arial" w:hAnsi="Arial" w:cs="Arial"/>
        </w:rPr>
        <w:t>included in every aspect of school life</w:t>
      </w:r>
      <w:r w:rsidR="00B332E9">
        <w:rPr>
          <w:rFonts w:ascii="Arial" w:hAnsi="Arial" w:cs="Arial"/>
        </w:rPr>
        <w:t xml:space="preserve"> and </w:t>
      </w:r>
      <w:r w:rsidRPr="00B332E9">
        <w:rPr>
          <w:rFonts w:ascii="Arial" w:hAnsi="Arial" w:cs="Arial"/>
        </w:rPr>
        <w:t>that their needs are met through high-quality, personalised teaching, targeted interventions</w:t>
      </w:r>
      <w:r w:rsidR="00B332E9">
        <w:rPr>
          <w:rFonts w:ascii="Arial" w:hAnsi="Arial" w:cs="Arial"/>
        </w:rPr>
        <w:t xml:space="preserve"> and </w:t>
      </w:r>
      <w:r w:rsidRPr="00B332E9">
        <w:rPr>
          <w:rFonts w:ascii="Arial" w:hAnsi="Arial" w:cs="Arial"/>
        </w:rPr>
        <w:t>evidence-based support. Thrive’s ethos is to re-engage students with learning through relational practice, therapeutic support</w:t>
      </w:r>
      <w:r w:rsidR="00B332E9">
        <w:rPr>
          <w:rFonts w:ascii="Arial" w:hAnsi="Arial" w:cs="Arial"/>
        </w:rPr>
        <w:t xml:space="preserve"> and </w:t>
      </w:r>
      <w:r w:rsidRPr="00B332E9">
        <w:rPr>
          <w:rFonts w:ascii="Arial" w:hAnsi="Arial" w:cs="Arial"/>
        </w:rPr>
        <w:t>consistency. We believe that all learners can achieve when provided with the right support, guidance</w:t>
      </w:r>
      <w:r w:rsidR="00B332E9">
        <w:rPr>
          <w:rFonts w:ascii="Arial" w:hAnsi="Arial" w:cs="Arial"/>
        </w:rPr>
        <w:t xml:space="preserve"> and </w:t>
      </w:r>
      <w:r w:rsidRPr="00B332E9">
        <w:rPr>
          <w:rFonts w:ascii="Arial" w:hAnsi="Arial" w:cs="Arial"/>
        </w:rPr>
        <w:t>opportunities. SEND provision at Thrive is embedded across the curriculum, pastoral support</w:t>
      </w:r>
      <w:r w:rsidR="00B332E9">
        <w:rPr>
          <w:rFonts w:ascii="Arial" w:hAnsi="Arial" w:cs="Arial"/>
        </w:rPr>
        <w:t xml:space="preserve"> and </w:t>
      </w:r>
      <w:r w:rsidRPr="00B332E9">
        <w:rPr>
          <w:rFonts w:ascii="Arial" w:hAnsi="Arial" w:cs="Arial"/>
        </w:rPr>
        <w:t>enrichment activities, ensuring that all students experience inclusive learning and feel valued, safe</w:t>
      </w:r>
      <w:r w:rsidR="00B332E9">
        <w:rPr>
          <w:rFonts w:ascii="Arial" w:hAnsi="Arial" w:cs="Arial"/>
        </w:rPr>
        <w:t xml:space="preserve"> and </w:t>
      </w:r>
      <w:r w:rsidRPr="00B332E9">
        <w:rPr>
          <w:rFonts w:ascii="Arial" w:hAnsi="Arial" w:cs="Arial"/>
        </w:rPr>
        <w:t>respected.</w:t>
      </w:r>
    </w:p>
    <w:p w14:paraId="4F502819" w14:textId="77777777" w:rsidR="00EE279C" w:rsidRPr="00B332E9" w:rsidRDefault="00EE279C" w:rsidP="00B332E9">
      <w:pPr>
        <w:spacing w:line="276" w:lineRule="auto"/>
        <w:rPr>
          <w:rFonts w:ascii="Arial" w:hAnsi="Arial" w:cs="Arial"/>
        </w:rPr>
      </w:pPr>
    </w:p>
    <w:p w14:paraId="6F476DAC" w14:textId="649854F4" w:rsidR="00EE279C" w:rsidRPr="00B332E9" w:rsidRDefault="00EE279C" w:rsidP="00B332E9">
      <w:pPr>
        <w:spacing w:line="276" w:lineRule="auto"/>
        <w:rPr>
          <w:rFonts w:ascii="Arial" w:hAnsi="Arial" w:cs="Arial"/>
          <w:b/>
          <w:bCs/>
        </w:rPr>
      </w:pPr>
      <w:r w:rsidRPr="00B332E9">
        <w:rPr>
          <w:rFonts w:ascii="Arial" w:hAnsi="Arial" w:cs="Arial"/>
          <w:b/>
          <w:bCs/>
        </w:rPr>
        <w:t>Aims</w:t>
      </w:r>
      <w:r w:rsidR="00B332E9">
        <w:rPr>
          <w:rFonts w:ascii="Arial" w:hAnsi="Arial" w:cs="Arial"/>
          <w:b/>
          <w:bCs/>
        </w:rPr>
        <w:t xml:space="preserve"> Of Policy</w:t>
      </w:r>
    </w:p>
    <w:p w14:paraId="22474251" w14:textId="77777777" w:rsidR="00EE279C" w:rsidRPr="00B332E9" w:rsidRDefault="00EE279C" w:rsidP="00B332E9">
      <w:pPr>
        <w:spacing w:line="276" w:lineRule="auto"/>
        <w:rPr>
          <w:rFonts w:ascii="Arial" w:hAnsi="Arial" w:cs="Arial"/>
        </w:rPr>
      </w:pPr>
      <w:r w:rsidRPr="00B332E9">
        <w:rPr>
          <w:rFonts w:ascii="Arial" w:hAnsi="Arial" w:cs="Arial"/>
        </w:rPr>
        <w:t>Thrive Independent School aims to:</w:t>
      </w:r>
    </w:p>
    <w:p w14:paraId="22C7E762" w14:textId="2C568F06" w:rsidR="00EE279C" w:rsidRPr="00B332E9" w:rsidRDefault="00EE279C" w:rsidP="00B332E9">
      <w:pPr>
        <w:pStyle w:val="ListParagraph"/>
        <w:numPr>
          <w:ilvl w:val="0"/>
          <w:numId w:val="24"/>
        </w:numPr>
        <w:spacing w:line="276" w:lineRule="auto"/>
        <w:rPr>
          <w:rFonts w:ascii="Arial" w:hAnsi="Arial" w:cs="Arial"/>
        </w:rPr>
      </w:pPr>
      <w:r w:rsidRPr="00B332E9">
        <w:rPr>
          <w:rFonts w:ascii="Arial" w:hAnsi="Arial" w:cs="Arial"/>
        </w:rPr>
        <w:t>Ensure early identification and assessment of students with SEND, using multiple sources of evidence including baseline assessments, observations</w:t>
      </w:r>
      <w:r w:rsidR="00B332E9">
        <w:rPr>
          <w:rFonts w:ascii="Arial" w:hAnsi="Arial" w:cs="Arial"/>
        </w:rPr>
        <w:t xml:space="preserve"> and </w:t>
      </w:r>
      <w:r w:rsidRPr="00B332E9">
        <w:rPr>
          <w:rFonts w:ascii="Arial" w:hAnsi="Arial" w:cs="Arial"/>
        </w:rPr>
        <w:t xml:space="preserve">input from </w:t>
      </w:r>
      <w:r w:rsidRPr="00B332E9">
        <w:rPr>
          <w:rFonts w:ascii="Arial" w:hAnsi="Arial" w:cs="Arial"/>
        </w:rPr>
        <w:lastRenderedPageBreak/>
        <w:t>parents and previous schools. Early identification allows timely intervention and personalised support that maximises students’ academic and personal development.</w:t>
      </w:r>
    </w:p>
    <w:p w14:paraId="6A0458CA" w14:textId="29FC9D0A" w:rsidR="00EE279C" w:rsidRPr="00B332E9" w:rsidRDefault="00EE279C" w:rsidP="00B332E9">
      <w:pPr>
        <w:pStyle w:val="ListParagraph"/>
        <w:numPr>
          <w:ilvl w:val="0"/>
          <w:numId w:val="24"/>
        </w:numPr>
        <w:spacing w:line="276" w:lineRule="auto"/>
        <w:rPr>
          <w:rFonts w:ascii="Arial" w:hAnsi="Arial" w:cs="Arial"/>
        </w:rPr>
      </w:pPr>
      <w:r w:rsidRPr="00B332E9">
        <w:rPr>
          <w:rFonts w:ascii="Arial" w:hAnsi="Arial" w:cs="Arial"/>
        </w:rPr>
        <w:t>Provide every student with access to a broad, balanced</w:t>
      </w:r>
      <w:r w:rsidR="00B332E9">
        <w:rPr>
          <w:rFonts w:ascii="Arial" w:hAnsi="Arial" w:cs="Arial"/>
        </w:rPr>
        <w:t xml:space="preserve"> and </w:t>
      </w:r>
      <w:r w:rsidRPr="00B332E9">
        <w:rPr>
          <w:rFonts w:ascii="Arial" w:hAnsi="Arial" w:cs="Arial"/>
        </w:rPr>
        <w:t>ambitious curriculum that is appropriately adapted to meet individual needs. This includes differentiated teaching, scaffolded learning</w:t>
      </w:r>
      <w:r w:rsidR="00B332E9">
        <w:rPr>
          <w:rFonts w:ascii="Arial" w:hAnsi="Arial" w:cs="Arial"/>
        </w:rPr>
        <w:t xml:space="preserve"> and </w:t>
      </w:r>
      <w:r w:rsidRPr="00B332E9">
        <w:rPr>
          <w:rFonts w:ascii="Arial" w:hAnsi="Arial" w:cs="Arial"/>
        </w:rPr>
        <w:t>access to functional skills and vocational qualifications where appropriate.</w:t>
      </w:r>
    </w:p>
    <w:p w14:paraId="43CF3472" w14:textId="3609DAE5" w:rsidR="00EE279C" w:rsidRPr="00B332E9" w:rsidRDefault="00EE279C" w:rsidP="00B332E9">
      <w:pPr>
        <w:pStyle w:val="ListParagraph"/>
        <w:numPr>
          <w:ilvl w:val="0"/>
          <w:numId w:val="24"/>
        </w:numPr>
        <w:spacing w:line="276" w:lineRule="auto"/>
        <w:rPr>
          <w:rFonts w:ascii="Arial" w:hAnsi="Arial" w:cs="Arial"/>
        </w:rPr>
      </w:pPr>
      <w:r w:rsidRPr="00B332E9">
        <w:rPr>
          <w:rFonts w:ascii="Arial" w:hAnsi="Arial" w:cs="Arial"/>
        </w:rPr>
        <w:t>Promote high expectations, independence</w:t>
      </w:r>
      <w:r w:rsidR="00B332E9">
        <w:rPr>
          <w:rFonts w:ascii="Arial" w:hAnsi="Arial" w:cs="Arial"/>
        </w:rPr>
        <w:t xml:space="preserve"> and </w:t>
      </w:r>
      <w:r w:rsidRPr="00B332E9">
        <w:rPr>
          <w:rFonts w:ascii="Arial" w:hAnsi="Arial" w:cs="Arial"/>
        </w:rPr>
        <w:t>resilience for all learners. Thrive encourages students to develop self-advocacy, reflective learning practices</w:t>
      </w:r>
      <w:r w:rsidR="00B332E9">
        <w:rPr>
          <w:rFonts w:ascii="Arial" w:hAnsi="Arial" w:cs="Arial"/>
        </w:rPr>
        <w:t xml:space="preserve"> and </w:t>
      </w:r>
      <w:r w:rsidRPr="00B332E9">
        <w:rPr>
          <w:rFonts w:ascii="Arial" w:hAnsi="Arial" w:cs="Arial"/>
        </w:rPr>
        <w:t>the confidence to take ownership of their progress and personal growth.</w:t>
      </w:r>
    </w:p>
    <w:p w14:paraId="7F1BC4F0" w14:textId="6A08B540" w:rsidR="00EE279C" w:rsidRPr="00B332E9" w:rsidRDefault="00EE279C" w:rsidP="00B332E9">
      <w:pPr>
        <w:pStyle w:val="ListParagraph"/>
        <w:numPr>
          <w:ilvl w:val="0"/>
          <w:numId w:val="24"/>
        </w:numPr>
        <w:spacing w:line="276" w:lineRule="auto"/>
        <w:rPr>
          <w:rFonts w:ascii="Arial" w:hAnsi="Arial" w:cs="Arial"/>
        </w:rPr>
      </w:pPr>
      <w:r w:rsidRPr="00B332E9">
        <w:rPr>
          <w:rFonts w:ascii="Arial" w:hAnsi="Arial" w:cs="Arial"/>
        </w:rPr>
        <w:t>Foster a culture of collaboration between staff, parents, carers, external professionals</w:t>
      </w:r>
      <w:r w:rsidR="00B332E9">
        <w:rPr>
          <w:rFonts w:ascii="Arial" w:hAnsi="Arial" w:cs="Arial"/>
        </w:rPr>
        <w:t xml:space="preserve"> and </w:t>
      </w:r>
      <w:r w:rsidRPr="00B332E9">
        <w:rPr>
          <w:rFonts w:ascii="Arial" w:hAnsi="Arial" w:cs="Arial"/>
        </w:rPr>
        <w:t>students. By engaging all stakeholders, we ensure that SEND provision is consistent, coherent</w:t>
      </w:r>
      <w:r w:rsidR="00B332E9">
        <w:rPr>
          <w:rFonts w:ascii="Arial" w:hAnsi="Arial" w:cs="Arial"/>
        </w:rPr>
        <w:t xml:space="preserve"> and </w:t>
      </w:r>
      <w:r w:rsidRPr="00B332E9">
        <w:rPr>
          <w:rFonts w:ascii="Arial" w:hAnsi="Arial" w:cs="Arial"/>
        </w:rPr>
        <w:t>responsive to the evolving needs of each learner.</w:t>
      </w:r>
    </w:p>
    <w:p w14:paraId="675F2EFC" w14:textId="065F49E0" w:rsidR="00EE279C" w:rsidRPr="00B332E9" w:rsidRDefault="00EE279C" w:rsidP="00B332E9">
      <w:pPr>
        <w:pStyle w:val="ListParagraph"/>
        <w:numPr>
          <w:ilvl w:val="0"/>
          <w:numId w:val="24"/>
        </w:numPr>
        <w:spacing w:line="276" w:lineRule="auto"/>
        <w:rPr>
          <w:rFonts w:ascii="Arial" w:hAnsi="Arial" w:cs="Arial"/>
        </w:rPr>
      </w:pPr>
      <w:r w:rsidRPr="00B332E9">
        <w:rPr>
          <w:rFonts w:ascii="Arial" w:hAnsi="Arial" w:cs="Arial"/>
        </w:rPr>
        <w:t>Ensure compliance with statutory duties as outlined in the SEND Code of Practice (2015), Children and Families Act (2014), Equality Act (2010)</w:t>
      </w:r>
      <w:r w:rsidR="00B332E9">
        <w:rPr>
          <w:rFonts w:ascii="Arial" w:hAnsi="Arial" w:cs="Arial"/>
        </w:rPr>
        <w:t xml:space="preserve"> and </w:t>
      </w:r>
      <w:r w:rsidRPr="00B332E9">
        <w:rPr>
          <w:rFonts w:ascii="Arial" w:hAnsi="Arial" w:cs="Arial"/>
        </w:rPr>
        <w:t>Independent School Standards.</w:t>
      </w:r>
    </w:p>
    <w:p w14:paraId="499A66DE" w14:textId="2BF728C8" w:rsidR="00EE279C" w:rsidRPr="00B332E9" w:rsidRDefault="00EE279C" w:rsidP="00B332E9">
      <w:pPr>
        <w:pStyle w:val="ListParagraph"/>
        <w:numPr>
          <w:ilvl w:val="0"/>
          <w:numId w:val="24"/>
        </w:numPr>
        <w:spacing w:line="276" w:lineRule="auto"/>
        <w:rPr>
          <w:rFonts w:ascii="Arial" w:hAnsi="Arial" w:cs="Arial"/>
        </w:rPr>
      </w:pPr>
      <w:r w:rsidRPr="00B332E9">
        <w:rPr>
          <w:rFonts w:ascii="Arial" w:hAnsi="Arial" w:cs="Arial"/>
        </w:rPr>
        <w:t>Uphold British values and the principles of equality, ensuring that protected characteristics are respected and that all students are treated with dignity, fairness</w:t>
      </w:r>
      <w:r w:rsidR="00B332E9">
        <w:rPr>
          <w:rFonts w:ascii="Arial" w:hAnsi="Arial" w:cs="Arial"/>
        </w:rPr>
        <w:t xml:space="preserve"> and </w:t>
      </w:r>
      <w:r w:rsidRPr="00B332E9">
        <w:rPr>
          <w:rFonts w:ascii="Arial" w:hAnsi="Arial" w:cs="Arial"/>
        </w:rPr>
        <w:t>respect.</w:t>
      </w:r>
    </w:p>
    <w:p w14:paraId="43692D03" w14:textId="3709ACE9" w:rsidR="00EE279C" w:rsidRPr="00B332E9" w:rsidRDefault="00EE279C" w:rsidP="00B332E9">
      <w:pPr>
        <w:spacing w:line="276" w:lineRule="auto"/>
        <w:rPr>
          <w:rFonts w:ascii="Arial" w:hAnsi="Arial" w:cs="Arial"/>
        </w:rPr>
      </w:pPr>
    </w:p>
    <w:p w14:paraId="34F0A82D" w14:textId="77777777" w:rsidR="00EE279C" w:rsidRPr="00B332E9" w:rsidRDefault="00EE279C" w:rsidP="00B332E9">
      <w:pPr>
        <w:spacing w:line="276" w:lineRule="auto"/>
        <w:rPr>
          <w:rFonts w:ascii="Arial" w:hAnsi="Arial" w:cs="Arial"/>
          <w:b/>
          <w:bCs/>
        </w:rPr>
      </w:pPr>
      <w:r w:rsidRPr="00B332E9">
        <w:rPr>
          <w:rFonts w:ascii="Arial" w:hAnsi="Arial" w:cs="Arial"/>
          <w:b/>
          <w:bCs/>
        </w:rPr>
        <w:t>Legal Framework</w:t>
      </w:r>
    </w:p>
    <w:p w14:paraId="0F70A942" w14:textId="77777777" w:rsidR="00EE279C" w:rsidRPr="00B332E9" w:rsidRDefault="00EE279C" w:rsidP="00B332E9">
      <w:pPr>
        <w:spacing w:line="276" w:lineRule="auto"/>
        <w:rPr>
          <w:rFonts w:ascii="Arial" w:hAnsi="Arial" w:cs="Arial"/>
        </w:rPr>
      </w:pPr>
      <w:r w:rsidRPr="00B332E9">
        <w:rPr>
          <w:rFonts w:ascii="Arial" w:hAnsi="Arial" w:cs="Arial"/>
        </w:rPr>
        <w:t>This policy has been written with reference to the following legislation and guidance:</w:t>
      </w:r>
    </w:p>
    <w:p w14:paraId="7019F375" w14:textId="77777777" w:rsidR="00EE279C" w:rsidRPr="00B332E9" w:rsidRDefault="00EE279C" w:rsidP="00B332E9">
      <w:pPr>
        <w:numPr>
          <w:ilvl w:val="0"/>
          <w:numId w:val="17"/>
        </w:numPr>
        <w:spacing w:line="276" w:lineRule="auto"/>
        <w:rPr>
          <w:rFonts w:ascii="Arial" w:hAnsi="Arial" w:cs="Arial"/>
        </w:rPr>
      </w:pPr>
      <w:r w:rsidRPr="00B332E9">
        <w:rPr>
          <w:rFonts w:ascii="Arial" w:hAnsi="Arial" w:cs="Arial"/>
        </w:rPr>
        <w:t>Children and Families Act 2014</w:t>
      </w:r>
    </w:p>
    <w:p w14:paraId="2E9DCF55" w14:textId="77777777" w:rsidR="00EE279C" w:rsidRPr="00B332E9" w:rsidRDefault="00EE279C" w:rsidP="00B332E9">
      <w:pPr>
        <w:numPr>
          <w:ilvl w:val="0"/>
          <w:numId w:val="17"/>
        </w:numPr>
        <w:spacing w:line="276" w:lineRule="auto"/>
        <w:rPr>
          <w:rFonts w:ascii="Arial" w:hAnsi="Arial" w:cs="Arial"/>
        </w:rPr>
      </w:pPr>
      <w:r w:rsidRPr="00B332E9">
        <w:rPr>
          <w:rFonts w:ascii="Arial" w:hAnsi="Arial" w:cs="Arial"/>
        </w:rPr>
        <w:t>SEND Code of Practice: 0–25 years (2015)</w:t>
      </w:r>
    </w:p>
    <w:p w14:paraId="7727C512" w14:textId="77777777" w:rsidR="00EE279C" w:rsidRPr="00B332E9" w:rsidRDefault="00EE279C" w:rsidP="00B332E9">
      <w:pPr>
        <w:numPr>
          <w:ilvl w:val="0"/>
          <w:numId w:val="17"/>
        </w:numPr>
        <w:spacing w:line="276" w:lineRule="auto"/>
        <w:rPr>
          <w:rFonts w:ascii="Arial" w:hAnsi="Arial" w:cs="Arial"/>
        </w:rPr>
      </w:pPr>
      <w:r w:rsidRPr="00B332E9">
        <w:rPr>
          <w:rFonts w:ascii="Arial" w:hAnsi="Arial" w:cs="Arial"/>
        </w:rPr>
        <w:t>Equality Act 2010</w:t>
      </w:r>
    </w:p>
    <w:p w14:paraId="4BC03189" w14:textId="77777777" w:rsidR="00EE279C" w:rsidRPr="00B332E9" w:rsidRDefault="00EE279C" w:rsidP="00B332E9">
      <w:pPr>
        <w:numPr>
          <w:ilvl w:val="0"/>
          <w:numId w:val="17"/>
        </w:numPr>
        <w:spacing w:line="276" w:lineRule="auto"/>
        <w:rPr>
          <w:rFonts w:ascii="Arial" w:hAnsi="Arial" w:cs="Arial"/>
        </w:rPr>
      </w:pPr>
      <w:r w:rsidRPr="00B332E9">
        <w:rPr>
          <w:rFonts w:ascii="Arial" w:hAnsi="Arial" w:cs="Arial"/>
        </w:rPr>
        <w:t>Education Act 1996</w:t>
      </w:r>
    </w:p>
    <w:p w14:paraId="27392120" w14:textId="77777777" w:rsidR="00EE279C" w:rsidRPr="00B332E9" w:rsidRDefault="00EE279C" w:rsidP="00B332E9">
      <w:pPr>
        <w:numPr>
          <w:ilvl w:val="0"/>
          <w:numId w:val="17"/>
        </w:numPr>
        <w:spacing w:line="276" w:lineRule="auto"/>
        <w:rPr>
          <w:rFonts w:ascii="Arial" w:hAnsi="Arial" w:cs="Arial"/>
        </w:rPr>
      </w:pPr>
      <w:r w:rsidRPr="00B332E9">
        <w:rPr>
          <w:rFonts w:ascii="Arial" w:hAnsi="Arial" w:cs="Arial"/>
        </w:rPr>
        <w:t>Independent School Standards (2019)</w:t>
      </w:r>
    </w:p>
    <w:p w14:paraId="55B87F9F" w14:textId="77777777" w:rsidR="00EE279C" w:rsidRPr="00B332E9" w:rsidRDefault="00EE279C" w:rsidP="00B332E9">
      <w:pPr>
        <w:numPr>
          <w:ilvl w:val="0"/>
          <w:numId w:val="17"/>
        </w:numPr>
        <w:spacing w:line="276" w:lineRule="auto"/>
        <w:rPr>
          <w:rFonts w:ascii="Arial" w:hAnsi="Arial" w:cs="Arial"/>
        </w:rPr>
      </w:pPr>
      <w:r w:rsidRPr="00B332E9">
        <w:rPr>
          <w:rFonts w:ascii="Arial" w:hAnsi="Arial" w:cs="Arial"/>
        </w:rPr>
        <w:t>Working Together to Safeguard Children (2023 update)</w:t>
      </w:r>
    </w:p>
    <w:p w14:paraId="2204DD0A" w14:textId="77777777" w:rsidR="00EE279C" w:rsidRPr="00B332E9" w:rsidRDefault="00EE279C" w:rsidP="00B332E9">
      <w:pPr>
        <w:numPr>
          <w:ilvl w:val="0"/>
          <w:numId w:val="17"/>
        </w:numPr>
        <w:spacing w:line="276" w:lineRule="auto"/>
        <w:rPr>
          <w:rFonts w:ascii="Arial" w:hAnsi="Arial" w:cs="Arial"/>
        </w:rPr>
      </w:pPr>
      <w:r w:rsidRPr="00B332E9">
        <w:rPr>
          <w:rFonts w:ascii="Arial" w:hAnsi="Arial" w:cs="Arial"/>
        </w:rPr>
        <w:t>Keeping Children Safe in Education (2024)</w:t>
      </w:r>
    </w:p>
    <w:p w14:paraId="2FA0A026" w14:textId="258B4432" w:rsidR="00EE279C" w:rsidRPr="00B332E9" w:rsidRDefault="00EE279C" w:rsidP="00B332E9">
      <w:pPr>
        <w:spacing w:line="276" w:lineRule="auto"/>
        <w:rPr>
          <w:rFonts w:ascii="Arial" w:hAnsi="Arial" w:cs="Arial"/>
        </w:rPr>
      </w:pPr>
      <w:r w:rsidRPr="00B332E9">
        <w:rPr>
          <w:rFonts w:ascii="Arial" w:hAnsi="Arial" w:cs="Arial"/>
        </w:rPr>
        <w:t>In addition, Thrive follows statutory guidance regarding pupils with medical conditions, mental health support</w:t>
      </w:r>
      <w:r w:rsidR="00B332E9">
        <w:rPr>
          <w:rFonts w:ascii="Arial" w:hAnsi="Arial" w:cs="Arial"/>
        </w:rPr>
        <w:t xml:space="preserve"> and </w:t>
      </w:r>
      <w:r w:rsidRPr="00B332E9">
        <w:rPr>
          <w:rFonts w:ascii="Arial" w:hAnsi="Arial" w:cs="Arial"/>
        </w:rPr>
        <w:t>educational access, ensuring that all students receive equitable opportunities to achieve and thrive.</w:t>
      </w:r>
    </w:p>
    <w:p w14:paraId="402CB1A3" w14:textId="093B4489" w:rsidR="00EE279C" w:rsidRPr="00B332E9" w:rsidRDefault="00EE279C" w:rsidP="00B332E9">
      <w:pPr>
        <w:spacing w:line="276" w:lineRule="auto"/>
        <w:rPr>
          <w:rFonts w:ascii="Arial" w:hAnsi="Arial" w:cs="Arial"/>
        </w:rPr>
      </w:pPr>
    </w:p>
    <w:p w14:paraId="0DA7A045" w14:textId="77777777" w:rsidR="00EE279C" w:rsidRPr="00B332E9" w:rsidRDefault="00EE279C" w:rsidP="00B332E9">
      <w:pPr>
        <w:spacing w:line="276" w:lineRule="auto"/>
        <w:rPr>
          <w:rFonts w:ascii="Arial" w:hAnsi="Arial" w:cs="Arial"/>
          <w:b/>
          <w:bCs/>
        </w:rPr>
      </w:pPr>
      <w:r w:rsidRPr="00B332E9">
        <w:rPr>
          <w:rFonts w:ascii="Arial" w:hAnsi="Arial" w:cs="Arial"/>
          <w:b/>
          <w:bCs/>
        </w:rPr>
        <w:t>Definition of SEND</w:t>
      </w:r>
    </w:p>
    <w:p w14:paraId="72BC39AD" w14:textId="77777777" w:rsidR="00EE279C" w:rsidRPr="00B332E9" w:rsidRDefault="00EE279C" w:rsidP="00B332E9">
      <w:pPr>
        <w:spacing w:line="276" w:lineRule="auto"/>
        <w:rPr>
          <w:rFonts w:ascii="Arial" w:hAnsi="Arial" w:cs="Arial"/>
        </w:rPr>
      </w:pPr>
      <w:r w:rsidRPr="00B332E9">
        <w:rPr>
          <w:rFonts w:ascii="Arial" w:hAnsi="Arial" w:cs="Arial"/>
        </w:rPr>
        <w:t>A pupil has a special educational need or disability if they have a:</w:t>
      </w:r>
    </w:p>
    <w:p w14:paraId="39FD8E0B" w14:textId="77777777" w:rsidR="00EE279C" w:rsidRPr="00B332E9" w:rsidRDefault="00EE279C" w:rsidP="00B332E9">
      <w:pPr>
        <w:numPr>
          <w:ilvl w:val="0"/>
          <w:numId w:val="18"/>
        </w:numPr>
        <w:spacing w:line="276" w:lineRule="auto"/>
        <w:rPr>
          <w:rFonts w:ascii="Arial" w:hAnsi="Arial" w:cs="Arial"/>
        </w:rPr>
      </w:pPr>
      <w:r w:rsidRPr="00B332E9">
        <w:rPr>
          <w:rFonts w:ascii="Arial" w:hAnsi="Arial" w:cs="Arial"/>
        </w:rPr>
        <w:t>Significantly greater difficulty in learning than the majority of others of the same age; or</w:t>
      </w:r>
    </w:p>
    <w:p w14:paraId="4F3F20ED" w14:textId="77777777" w:rsidR="00EE279C" w:rsidRPr="00B332E9" w:rsidRDefault="00EE279C" w:rsidP="00B332E9">
      <w:pPr>
        <w:numPr>
          <w:ilvl w:val="0"/>
          <w:numId w:val="18"/>
        </w:numPr>
        <w:spacing w:line="276" w:lineRule="auto"/>
        <w:rPr>
          <w:rFonts w:ascii="Arial" w:hAnsi="Arial" w:cs="Arial"/>
        </w:rPr>
      </w:pPr>
      <w:r w:rsidRPr="00B332E9">
        <w:rPr>
          <w:rFonts w:ascii="Arial" w:hAnsi="Arial" w:cs="Arial"/>
        </w:rPr>
        <w:t>Disability which prevents or hinders them from making use of the facilities of a kind generally provided for others of the same age.</w:t>
      </w:r>
    </w:p>
    <w:p w14:paraId="43DEF146" w14:textId="77777777" w:rsidR="00EE279C" w:rsidRPr="00B332E9" w:rsidRDefault="00EE279C" w:rsidP="00B332E9">
      <w:pPr>
        <w:spacing w:line="276" w:lineRule="auto"/>
        <w:rPr>
          <w:rFonts w:ascii="Arial" w:hAnsi="Arial" w:cs="Arial"/>
        </w:rPr>
      </w:pPr>
      <w:r w:rsidRPr="00B332E9">
        <w:rPr>
          <w:rFonts w:ascii="Arial" w:hAnsi="Arial" w:cs="Arial"/>
        </w:rPr>
        <w:t>SEND is identified within four broad areas of need:</w:t>
      </w:r>
    </w:p>
    <w:p w14:paraId="5ADAE7B7" w14:textId="77777777" w:rsidR="00EE279C" w:rsidRPr="00B332E9" w:rsidRDefault="00EE279C" w:rsidP="00B332E9">
      <w:pPr>
        <w:numPr>
          <w:ilvl w:val="0"/>
          <w:numId w:val="19"/>
        </w:numPr>
        <w:spacing w:line="276" w:lineRule="auto"/>
        <w:rPr>
          <w:rFonts w:ascii="Arial" w:hAnsi="Arial" w:cs="Arial"/>
        </w:rPr>
      </w:pPr>
      <w:r w:rsidRPr="00B332E9">
        <w:rPr>
          <w:rFonts w:ascii="Arial" w:hAnsi="Arial" w:cs="Arial"/>
        </w:rPr>
        <w:t>Communication and interaction: Difficulties may include speech and language disorders, autism spectrum conditions, or challenges with social communication.</w:t>
      </w:r>
    </w:p>
    <w:p w14:paraId="1AF836CB" w14:textId="77777777" w:rsidR="00EE279C" w:rsidRPr="00B332E9" w:rsidRDefault="00EE279C" w:rsidP="00B332E9">
      <w:pPr>
        <w:numPr>
          <w:ilvl w:val="0"/>
          <w:numId w:val="19"/>
        </w:numPr>
        <w:spacing w:line="276" w:lineRule="auto"/>
        <w:rPr>
          <w:rFonts w:ascii="Arial" w:hAnsi="Arial" w:cs="Arial"/>
        </w:rPr>
      </w:pPr>
      <w:r w:rsidRPr="00B332E9">
        <w:rPr>
          <w:rFonts w:ascii="Arial" w:hAnsi="Arial" w:cs="Arial"/>
        </w:rPr>
        <w:t>Cognition and learning: Includes specific learning difficulties such as dyslexia, dyscalculia, or global learning delays that impact academic progress.</w:t>
      </w:r>
    </w:p>
    <w:p w14:paraId="3F5ABF05" w14:textId="7D0A9FAC" w:rsidR="00EE279C" w:rsidRPr="00B332E9" w:rsidRDefault="00EE279C" w:rsidP="00B332E9">
      <w:pPr>
        <w:numPr>
          <w:ilvl w:val="0"/>
          <w:numId w:val="19"/>
        </w:numPr>
        <w:spacing w:line="276" w:lineRule="auto"/>
        <w:rPr>
          <w:rFonts w:ascii="Arial" w:hAnsi="Arial" w:cs="Arial"/>
        </w:rPr>
      </w:pPr>
      <w:r w:rsidRPr="00B332E9">
        <w:rPr>
          <w:rFonts w:ascii="Arial" w:hAnsi="Arial" w:cs="Arial"/>
        </w:rPr>
        <w:t>Social, emotional</w:t>
      </w:r>
      <w:r w:rsidR="00B332E9">
        <w:rPr>
          <w:rFonts w:ascii="Arial" w:hAnsi="Arial" w:cs="Arial"/>
        </w:rPr>
        <w:t xml:space="preserve"> and </w:t>
      </w:r>
      <w:r w:rsidRPr="00B332E9">
        <w:rPr>
          <w:rFonts w:ascii="Arial" w:hAnsi="Arial" w:cs="Arial"/>
        </w:rPr>
        <w:t>mental health (SEMH) difficulties: Students may experience anxiety, attachment difficulties, trauma-related challenges, or behavioural difficulties affecting engagement with learning.</w:t>
      </w:r>
    </w:p>
    <w:p w14:paraId="175F0247" w14:textId="77777777" w:rsidR="00EE279C" w:rsidRPr="00B332E9" w:rsidRDefault="00EE279C" w:rsidP="00B332E9">
      <w:pPr>
        <w:numPr>
          <w:ilvl w:val="0"/>
          <w:numId w:val="19"/>
        </w:numPr>
        <w:spacing w:line="276" w:lineRule="auto"/>
        <w:rPr>
          <w:rFonts w:ascii="Arial" w:hAnsi="Arial" w:cs="Arial"/>
        </w:rPr>
      </w:pPr>
      <w:r w:rsidRPr="00B332E9">
        <w:rPr>
          <w:rFonts w:ascii="Arial" w:hAnsi="Arial" w:cs="Arial"/>
        </w:rPr>
        <w:t>Sensory and/or physical needs: Students may have visual or hearing impairments, motor difficulties, or medical conditions affecting participation in learning.</w:t>
      </w:r>
    </w:p>
    <w:p w14:paraId="32E72101" w14:textId="5D610D72" w:rsidR="00EE279C" w:rsidRPr="00B332E9" w:rsidRDefault="00EE279C" w:rsidP="00B332E9">
      <w:pPr>
        <w:spacing w:line="276" w:lineRule="auto"/>
        <w:rPr>
          <w:rFonts w:ascii="Arial" w:hAnsi="Arial" w:cs="Arial"/>
        </w:rPr>
      </w:pPr>
      <w:r w:rsidRPr="00B332E9">
        <w:rPr>
          <w:rFonts w:ascii="Arial" w:hAnsi="Arial" w:cs="Arial"/>
        </w:rPr>
        <w:lastRenderedPageBreak/>
        <w:t>We recognise that needs may change over time</w:t>
      </w:r>
      <w:r w:rsidR="00B332E9">
        <w:rPr>
          <w:rFonts w:ascii="Arial" w:hAnsi="Arial" w:cs="Arial"/>
        </w:rPr>
        <w:t xml:space="preserve"> and </w:t>
      </w:r>
      <w:r w:rsidRPr="00B332E9">
        <w:rPr>
          <w:rFonts w:ascii="Arial" w:hAnsi="Arial" w:cs="Arial"/>
        </w:rPr>
        <w:t>that many students have needs that span multiple categories. Our provision is flexible and responsive, adapting to evolving requirements.</w:t>
      </w:r>
    </w:p>
    <w:p w14:paraId="67E9FA94" w14:textId="41C0DFBC" w:rsidR="00EE279C" w:rsidRPr="00B332E9" w:rsidRDefault="00EE279C" w:rsidP="00B332E9">
      <w:pPr>
        <w:spacing w:line="276" w:lineRule="auto"/>
        <w:rPr>
          <w:rFonts w:ascii="Arial" w:hAnsi="Arial" w:cs="Arial"/>
        </w:rPr>
      </w:pPr>
    </w:p>
    <w:p w14:paraId="163EEA17" w14:textId="77777777" w:rsidR="00EE279C" w:rsidRPr="00B332E9" w:rsidRDefault="00EE279C" w:rsidP="00B332E9">
      <w:pPr>
        <w:spacing w:line="276" w:lineRule="auto"/>
        <w:rPr>
          <w:rFonts w:ascii="Arial" w:hAnsi="Arial" w:cs="Arial"/>
          <w:b/>
          <w:bCs/>
        </w:rPr>
      </w:pPr>
      <w:r w:rsidRPr="00B332E9">
        <w:rPr>
          <w:rFonts w:ascii="Arial" w:hAnsi="Arial" w:cs="Arial"/>
          <w:b/>
          <w:bCs/>
        </w:rPr>
        <w:t>Roles and Responsibilities</w:t>
      </w:r>
    </w:p>
    <w:p w14:paraId="59FCD685" w14:textId="3384A4A5" w:rsidR="00EE279C" w:rsidRPr="00B332E9" w:rsidRDefault="00EE279C" w:rsidP="00B332E9">
      <w:pPr>
        <w:spacing w:line="276" w:lineRule="auto"/>
        <w:rPr>
          <w:rFonts w:ascii="Arial" w:hAnsi="Arial" w:cs="Arial"/>
        </w:rPr>
      </w:pPr>
      <w:r w:rsidRPr="00B332E9">
        <w:rPr>
          <w:rFonts w:ascii="Arial" w:hAnsi="Arial" w:cs="Arial"/>
        </w:rPr>
        <w:t>The Proprietor and Senior Leadership Team (SLT) are responsible for ensuring the school complies with statutory SEND requirements. They monitor the effectiveness of provision, allocate resources appropriately</w:t>
      </w:r>
      <w:r w:rsidR="00B332E9">
        <w:rPr>
          <w:rFonts w:ascii="Arial" w:hAnsi="Arial" w:cs="Arial"/>
        </w:rPr>
        <w:t xml:space="preserve"> and </w:t>
      </w:r>
      <w:r w:rsidRPr="00B332E9">
        <w:rPr>
          <w:rFonts w:ascii="Arial" w:hAnsi="Arial" w:cs="Arial"/>
        </w:rPr>
        <w:t>ensure the policy is implemented, evaluated</w:t>
      </w:r>
      <w:r w:rsidR="00B332E9">
        <w:rPr>
          <w:rFonts w:ascii="Arial" w:hAnsi="Arial" w:cs="Arial"/>
        </w:rPr>
        <w:t xml:space="preserve"> and </w:t>
      </w:r>
      <w:r w:rsidRPr="00B332E9">
        <w:rPr>
          <w:rFonts w:ascii="Arial" w:hAnsi="Arial" w:cs="Arial"/>
        </w:rPr>
        <w:t>reviewed annually. The Special Educational Needs Coordinator (SENCo) oversees the implementation of the SEND policy. This includes coordinating support and provision, maintaining accurate records, liaising with parents, carers, local authorities</w:t>
      </w:r>
      <w:r w:rsidR="00B332E9">
        <w:rPr>
          <w:rFonts w:ascii="Arial" w:hAnsi="Arial" w:cs="Arial"/>
        </w:rPr>
        <w:t xml:space="preserve"> and </w:t>
      </w:r>
      <w:r w:rsidRPr="00B332E9">
        <w:rPr>
          <w:rFonts w:ascii="Arial" w:hAnsi="Arial" w:cs="Arial"/>
        </w:rPr>
        <w:t>external professionals</w:t>
      </w:r>
      <w:r w:rsidR="00B332E9">
        <w:rPr>
          <w:rFonts w:ascii="Arial" w:hAnsi="Arial" w:cs="Arial"/>
        </w:rPr>
        <w:t xml:space="preserve"> and </w:t>
      </w:r>
      <w:r w:rsidRPr="00B332E9">
        <w:rPr>
          <w:rFonts w:ascii="Arial" w:hAnsi="Arial" w:cs="Arial"/>
        </w:rPr>
        <w:t>supporting staff to develop high-quality, inclusive teaching practices.</w:t>
      </w:r>
    </w:p>
    <w:p w14:paraId="1794BCEC" w14:textId="7ACCD3DC" w:rsidR="00EE279C" w:rsidRPr="00B332E9" w:rsidRDefault="00EE279C" w:rsidP="00B332E9">
      <w:pPr>
        <w:spacing w:line="276" w:lineRule="auto"/>
        <w:rPr>
          <w:rFonts w:ascii="Arial" w:hAnsi="Arial" w:cs="Arial"/>
        </w:rPr>
      </w:pPr>
      <w:r w:rsidRPr="00B332E9">
        <w:rPr>
          <w:rFonts w:ascii="Arial" w:hAnsi="Arial" w:cs="Arial"/>
        </w:rPr>
        <w:t>Teachers are responsible for delivering differentiated teaching, monitoring students with emerging needs, implementing strategies outlined in support plans</w:t>
      </w:r>
      <w:r w:rsidR="00B332E9">
        <w:rPr>
          <w:rFonts w:ascii="Arial" w:hAnsi="Arial" w:cs="Arial"/>
        </w:rPr>
        <w:t xml:space="preserve"> and </w:t>
      </w:r>
      <w:r w:rsidRPr="00B332E9">
        <w:rPr>
          <w:rFonts w:ascii="Arial" w:hAnsi="Arial" w:cs="Arial"/>
        </w:rPr>
        <w:t>collaborating with the SENCo, parents</w:t>
      </w:r>
      <w:r w:rsidR="00B332E9">
        <w:rPr>
          <w:rFonts w:ascii="Arial" w:hAnsi="Arial" w:cs="Arial"/>
        </w:rPr>
        <w:t xml:space="preserve"> and </w:t>
      </w:r>
      <w:r w:rsidRPr="00B332E9">
        <w:rPr>
          <w:rFonts w:ascii="Arial" w:hAnsi="Arial" w:cs="Arial"/>
        </w:rPr>
        <w:t>external professionals to ensure the best outcomes for students.</w:t>
      </w:r>
      <w:r w:rsidR="00DC321E" w:rsidRPr="00B332E9">
        <w:rPr>
          <w:rFonts w:ascii="Arial" w:hAnsi="Arial" w:cs="Arial"/>
        </w:rPr>
        <w:t xml:space="preserve"> </w:t>
      </w:r>
      <w:r w:rsidRPr="00B332E9">
        <w:rPr>
          <w:rFonts w:ascii="Arial" w:hAnsi="Arial" w:cs="Arial"/>
        </w:rPr>
        <w:t>Teaching Assistants and support staff provide targeted support under the guidance of teachers and the SENCo, fostering independence, self-regulation</w:t>
      </w:r>
      <w:r w:rsidR="00B332E9">
        <w:rPr>
          <w:rFonts w:ascii="Arial" w:hAnsi="Arial" w:cs="Arial"/>
        </w:rPr>
        <w:t xml:space="preserve"> and </w:t>
      </w:r>
      <w:r w:rsidRPr="00B332E9">
        <w:rPr>
          <w:rFonts w:ascii="Arial" w:hAnsi="Arial" w:cs="Arial"/>
        </w:rPr>
        <w:t>monitoring progress. They communicate relevant observations to teachers to inform future planning and interventions.</w:t>
      </w:r>
      <w:r w:rsidR="00DC321E" w:rsidRPr="00B332E9">
        <w:rPr>
          <w:rFonts w:ascii="Arial" w:hAnsi="Arial" w:cs="Arial"/>
        </w:rPr>
        <w:t xml:space="preserve"> The headteacher is</w:t>
      </w:r>
      <w:r w:rsidRPr="00B332E9">
        <w:rPr>
          <w:rFonts w:ascii="Arial" w:hAnsi="Arial" w:cs="Arial"/>
        </w:rPr>
        <w:t xml:space="preserve"> involved in reviewing SEND provision and outcomes, ensuring compliance with statutory duties and evaluating the effectiveness of interventions.</w:t>
      </w:r>
    </w:p>
    <w:p w14:paraId="328F4BC9" w14:textId="77777777" w:rsidR="00EE279C" w:rsidRPr="00B332E9" w:rsidRDefault="00EE279C" w:rsidP="00B332E9">
      <w:pPr>
        <w:spacing w:line="276" w:lineRule="auto"/>
        <w:rPr>
          <w:rFonts w:ascii="Arial" w:hAnsi="Arial" w:cs="Arial"/>
        </w:rPr>
      </w:pPr>
    </w:p>
    <w:p w14:paraId="4864A046" w14:textId="77777777" w:rsidR="00EE279C" w:rsidRPr="00B332E9" w:rsidRDefault="00EE279C" w:rsidP="00B332E9">
      <w:pPr>
        <w:spacing w:line="276" w:lineRule="auto"/>
        <w:rPr>
          <w:rFonts w:ascii="Arial" w:hAnsi="Arial" w:cs="Arial"/>
          <w:b/>
          <w:bCs/>
        </w:rPr>
      </w:pPr>
      <w:r w:rsidRPr="00B332E9">
        <w:rPr>
          <w:rFonts w:ascii="Arial" w:hAnsi="Arial" w:cs="Arial"/>
          <w:b/>
          <w:bCs/>
        </w:rPr>
        <w:t>Identification and Assessment</w:t>
      </w:r>
    </w:p>
    <w:p w14:paraId="691C3511" w14:textId="0B0F0232" w:rsidR="00EE279C" w:rsidRPr="00B332E9" w:rsidRDefault="00EE279C" w:rsidP="00B332E9">
      <w:pPr>
        <w:spacing w:line="276" w:lineRule="auto"/>
        <w:rPr>
          <w:rFonts w:ascii="Arial" w:hAnsi="Arial" w:cs="Arial"/>
        </w:rPr>
      </w:pPr>
      <w:r w:rsidRPr="00B332E9">
        <w:rPr>
          <w:rFonts w:ascii="Arial" w:hAnsi="Arial" w:cs="Arial"/>
        </w:rPr>
        <w:t>At Thrive the identification and assessment of Special Educational Needs and Disabilities (SEND) is a continuous, multi-faceted process designed to ensure that all students receive the support they need to succeed. Early identification is crucial in addressing barriers to learning, re-engaging students with education</w:t>
      </w:r>
      <w:r w:rsidR="00B332E9">
        <w:rPr>
          <w:rFonts w:ascii="Arial" w:hAnsi="Arial" w:cs="Arial"/>
        </w:rPr>
        <w:t xml:space="preserve"> and </w:t>
      </w:r>
      <w:r w:rsidRPr="00B332E9">
        <w:rPr>
          <w:rFonts w:ascii="Arial" w:hAnsi="Arial" w:cs="Arial"/>
        </w:rPr>
        <w:t>providing timely, personalised interventions.</w:t>
      </w:r>
      <w:r w:rsidR="00DC321E" w:rsidRPr="00B332E9">
        <w:rPr>
          <w:rFonts w:ascii="Arial" w:hAnsi="Arial" w:cs="Arial"/>
        </w:rPr>
        <w:t xml:space="preserve"> </w:t>
      </w:r>
      <w:r w:rsidRPr="00B332E9">
        <w:rPr>
          <w:rFonts w:ascii="Arial" w:hAnsi="Arial" w:cs="Arial"/>
        </w:rPr>
        <w:t>Identification begins from the moment a student joins the school. On entry, students undergo baseline assessments in English and Mathematics, which provide an initial understanding of academic skills and learning gaps. These assessments are supplemented by standardised testing where appropriate and allow staff to identify students who may require additional support. Assessment is not based solely on attainment; it also considers the student’s engagement, behaviour, emotional wellbeing</w:t>
      </w:r>
      <w:r w:rsidR="00B332E9">
        <w:rPr>
          <w:rFonts w:ascii="Arial" w:hAnsi="Arial" w:cs="Arial"/>
        </w:rPr>
        <w:t xml:space="preserve"> and </w:t>
      </w:r>
      <w:r w:rsidRPr="00B332E9">
        <w:rPr>
          <w:rFonts w:ascii="Arial" w:hAnsi="Arial" w:cs="Arial"/>
        </w:rPr>
        <w:t>social interactions.</w:t>
      </w:r>
    </w:p>
    <w:p w14:paraId="2C22D2D4" w14:textId="77777777" w:rsidR="00DC321E" w:rsidRPr="00B332E9" w:rsidRDefault="00DC321E" w:rsidP="00B332E9">
      <w:pPr>
        <w:spacing w:line="276" w:lineRule="auto"/>
        <w:rPr>
          <w:rFonts w:ascii="Arial" w:hAnsi="Arial" w:cs="Arial"/>
        </w:rPr>
      </w:pPr>
    </w:p>
    <w:p w14:paraId="7A2CB5B3" w14:textId="1C268570" w:rsidR="00EE279C" w:rsidRPr="00B332E9" w:rsidRDefault="00EE279C" w:rsidP="00B332E9">
      <w:pPr>
        <w:spacing w:line="276" w:lineRule="auto"/>
        <w:rPr>
          <w:rFonts w:ascii="Arial" w:hAnsi="Arial" w:cs="Arial"/>
        </w:rPr>
      </w:pPr>
      <w:r w:rsidRPr="00B332E9">
        <w:rPr>
          <w:rFonts w:ascii="Arial" w:hAnsi="Arial" w:cs="Arial"/>
        </w:rPr>
        <w:t>Observational assessments are conducted by teaching staff and support staff in a variety of contexts, including classroom learning, small-group interventions</w:t>
      </w:r>
      <w:r w:rsidR="00B332E9">
        <w:rPr>
          <w:rFonts w:ascii="Arial" w:hAnsi="Arial" w:cs="Arial"/>
        </w:rPr>
        <w:t xml:space="preserve"> and </w:t>
      </w:r>
      <w:r w:rsidRPr="00B332E9">
        <w:rPr>
          <w:rFonts w:ascii="Arial" w:hAnsi="Arial" w:cs="Arial"/>
        </w:rPr>
        <w:t>informal settings such as break times and enrichment activities. Staff are trained to recognise indicators of SEND, including difficulties in communication, processing, memory, attention, social interaction, emotional regulation</w:t>
      </w:r>
      <w:r w:rsidR="00B332E9">
        <w:rPr>
          <w:rFonts w:ascii="Arial" w:hAnsi="Arial" w:cs="Arial"/>
        </w:rPr>
        <w:t xml:space="preserve"> and </w:t>
      </w:r>
      <w:r w:rsidRPr="00B332E9">
        <w:rPr>
          <w:rFonts w:ascii="Arial" w:hAnsi="Arial" w:cs="Arial"/>
        </w:rPr>
        <w:t>adaptive skills. These observations provide qualitative insights into students’ learning styles, strengths</w:t>
      </w:r>
      <w:r w:rsidR="00B332E9">
        <w:rPr>
          <w:rFonts w:ascii="Arial" w:hAnsi="Arial" w:cs="Arial"/>
        </w:rPr>
        <w:t xml:space="preserve"> and </w:t>
      </w:r>
      <w:r w:rsidRPr="00B332E9">
        <w:rPr>
          <w:rFonts w:ascii="Arial" w:hAnsi="Arial" w:cs="Arial"/>
        </w:rPr>
        <w:t>areas of challenge, enabling tailored interventions.</w:t>
      </w:r>
    </w:p>
    <w:p w14:paraId="1F4FC3C0" w14:textId="77777777" w:rsidR="00DC321E" w:rsidRPr="00B332E9" w:rsidRDefault="00DC321E" w:rsidP="00B332E9">
      <w:pPr>
        <w:spacing w:line="276" w:lineRule="auto"/>
        <w:rPr>
          <w:rFonts w:ascii="Arial" w:hAnsi="Arial" w:cs="Arial"/>
        </w:rPr>
      </w:pPr>
    </w:p>
    <w:p w14:paraId="20437CC8" w14:textId="3B948D38" w:rsidR="00EE279C" w:rsidRPr="00B332E9" w:rsidRDefault="00EE279C" w:rsidP="00B332E9">
      <w:pPr>
        <w:spacing w:line="276" w:lineRule="auto"/>
        <w:rPr>
          <w:rFonts w:ascii="Arial" w:hAnsi="Arial" w:cs="Arial"/>
        </w:rPr>
      </w:pPr>
      <w:r w:rsidRPr="00B332E9">
        <w:rPr>
          <w:rFonts w:ascii="Arial" w:hAnsi="Arial" w:cs="Arial"/>
        </w:rPr>
        <w:t xml:space="preserve">Information from </w:t>
      </w:r>
      <w:r w:rsidR="00DC321E" w:rsidRPr="00B332E9">
        <w:rPr>
          <w:rFonts w:ascii="Arial" w:hAnsi="Arial" w:cs="Arial"/>
        </w:rPr>
        <w:t>referring</w:t>
      </w:r>
      <w:r w:rsidRPr="00B332E9">
        <w:rPr>
          <w:rFonts w:ascii="Arial" w:hAnsi="Arial" w:cs="Arial"/>
        </w:rPr>
        <w:t xml:space="preserve"> schools, placements</w:t>
      </w:r>
      <w:r w:rsidR="00B332E9">
        <w:rPr>
          <w:rFonts w:ascii="Arial" w:hAnsi="Arial" w:cs="Arial"/>
        </w:rPr>
        <w:t xml:space="preserve"> and </w:t>
      </w:r>
      <w:r w:rsidRPr="00B332E9">
        <w:rPr>
          <w:rFonts w:ascii="Arial" w:hAnsi="Arial" w:cs="Arial"/>
        </w:rPr>
        <w:t>family input is carefully considered. Thrive liaises with parents and carers to gain a full understanding of the student’s educational history, previous interventions</w:t>
      </w:r>
      <w:r w:rsidR="00B332E9">
        <w:rPr>
          <w:rFonts w:ascii="Arial" w:hAnsi="Arial" w:cs="Arial"/>
        </w:rPr>
        <w:t xml:space="preserve"> and </w:t>
      </w:r>
      <w:r w:rsidRPr="00B332E9">
        <w:rPr>
          <w:rFonts w:ascii="Arial" w:hAnsi="Arial" w:cs="Arial"/>
        </w:rPr>
        <w:t>any diagnoses or professional reports. This collaborative approach ensures that assessment is holistic, accurate</w:t>
      </w:r>
      <w:r w:rsidR="00B332E9">
        <w:rPr>
          <w:rFonts w:ascii="Arial" w:hAnsi="Arial" w:cs="Arial"/>
        </w:rPr>
        <w:t xml:space="preserve"> and </w:t>
      </w:r>
      <w:r w:rsidRPr="00B332E9">
        <w:rPr>
          <w:rFonts w:ascii="Arial" w:hAnsi="Arial" w:cs="Arial"/>
        </w:rPr>
        <w:t>informed by multiple perspectives.</w:t>
      </w:r>
    </w:p>
    <w:p w14:paraId="23556283" w14:textId="77777777" w:rsidR="00DC321E" w:rsidRPr="00B332E9" w:rsidRDefault="00DC321E" w:rsidP="00B332E9">
      <w:pPr>
        <w:spacing w:line="276" w:lineRule="auto"/>
        <w:rPr>
          <w:rFonts w:ascii="Arial" w:hAnsi="Arial" w:cs="Arial"/>
        </w:rPr>
      </w:pPr>
    </w:p>
    <w:p w14:paraId="7A41066B" w14:textId="1A89A6F2" w:rsidR="00EE279C" w:rsidRPr="00B332E9" w:rsidRDefault="00EE279C" w:rsidP="00B332E9">
      <w:pPr>
        <w:spacing w:line="276" w:lineRule="auto"/>
        <w:rPr>
          <w:rFonts w:ascii="Arial" w:hAnsi="Arial" w:cs="Arial"/>
        </w:rPr>
      </w:pPr>
      <w:r w:rsidRPr="00B332E9">
        <w:rPr>
          <w:rFonts w:ascii="Arial" w:hAnsi="Arial" w:cs="Arial"/>
        </w:rPr>
        <w:t>External agencies play a key role in the identification process. Thrive works closely with</w:t>
      </w:r>
      <w:r w:rsidR="00DC321E" w:rsidRPr="00B332E9">
        <w:rPr>
          <w:rFonts w:ascii="Arial" w:hAnsi="Arial" w:cs="Arial"/>
        </w:rPr>
        <w:t xml:space="preserve"> </w:t>
      </w:r>
      <w:r w:rsidR="00CF637A" w:rsidRPr="00B332E9">
        <w:rPr>
          <w:rFonts w:ascii="Arial" w:hAnsi="Arial" w:cs="Arial"/>
        </w:rPr>
        <w:t>agencies</w:t>
      </w:r>
      <w:r w:rsidR="00DC321E" w:rsidRPr="00B332E9">
        <w:rPr>
          <w:rFonts w:ascii="Arial" w:hAnsi="Arial" w:cs="Arial"/>
        </w:rPr>
        <w:t xml:space="preserve"> that support the student</w:t>
      </w:r>
      <w:r w:rsidR="00CF637A" w:rsidRPr="00B332E9">
        <w:rPr>
          <w:rFonts w:ascii="Arial" w:hAnsi="Arial" w:cs="Arial"/>
        </w:rPr>
        <w:t xml:space="preserve">; </w:t>
      </w:r>
      <w:r w:rsidRPr="00B332E9">
        <w:rPr>
          <w:rFonts w:ascii="Arial" w:hAnsi="Arial" w:cs="Arial"/>
        </w:rPr>
        <w:t xml:space="preserve">Educational Psychologists, Speech and Language </w:t>
      </w:r>
      <w:r w:rsidRPr="00B332E9">
        <w:rPr>
          <w:rFonts w:ascii="Arial" w:hAnsi="Arial" w:cs="Arial"/>
        </w:rPr>
        <w:lastRenderedPageBreak/>
        <w:t>Therapists, Occupational Therapists, CAMHS</w:t>
      </w:r>
      <w:r w:rsidR="00B332E9">
        <w:rPr>
          <w:rFonts w:ascii="Arial" w:hAnsi="Arial" w:cs="Arial"/>
        </w:rPr>
        <w:t xml:space="preserve"> and </w:t>
      </w:r>
      <w:r w:rsidRPr="00B332E9">
        <w:rPr>
          <w:rFonts w:ascii="Arial" w:hAnsi="Arial" w:cs="Arial"/>
        </w:rPr>
        <w:t>other specialists to gain expert insights into individual needs. Reports and recommendations from these professionals are incorporated into the student’s support plan, informing strategies, interventions</w:t>
      </w:r>
      <w:r w:rsidR="00B332E9">
        <w:rPr>
          <w:rFonts w:ascii="Arial" w:hAnsi="Arial" w:cs="Arial"/>
        </w:rPr>
        <w:t xml:space="preserve"> and </w:t>
      </w:r>
      <w:r w:rsidRPr="00B332E9">
        <w:rPr>
          <w:rFonts w:ascii="Arial" w:hAnsi="Arial" w:cs="Arial"/>
        </w:rPr>
        <w:t>resource allocation.</w:t>
      </w:r>
      <w:r w:rsidR="00CF637A" w:rsidRPr="00B332E9">
        <w:rPr>
          <w:rFonts w:ascii="Arial" w:hAnsi="Arial" w:cs="Arial"/>
        </w:rPr>
        <w:t xml:space="preserve"> </w:t>
      </w:r>
      <w:r w:rsidRPr="00B332E9">
        <w:rPr>
          <w:rFonts w:ascii="Arial" w:hAnsi="Arial" w:cs="Arial"/>
        </w:rPr>
        <w:t>Identification at Thrive is responsive and dynamic, recognising that SEND can emerge at any stage and that student needs may change over time. Students are continuously monitored through ongoing formative assessment, termly summative assessments</w:t>
      </w:r>
      <w:r w:rsidR="00B332E9">
        <w:rPr>
          <w:rFonts w:ascii="Arial" w:hAnsi="Arial" w:cs="Arial"/>
        </w:rPr>
        <w:t xml:space="preserve"> and </w:t>
      </w:r>
      <w:r w:rsidRPr="00B332E9">
        <w:rPr>
          <w:rFonts w:ascii="Arial" w:hAnsi="Arial" w:cs="Arial"/>
        </w:rPr>
        <w:t>progress tracking, which allows staff to detect emerging needs promptly and adjust support accordingly.</w:t>
      </w:r>
    </w:p>
    <w:p w14:paraId="3E452ECD" w14:textId="77777777" w:rsidR="00CF637A" w:rsidRPr="00B332E9" w:rsidRDefault="00CF637A" w:rsidP="00B332E9">
      <w:pPr>
        <w:spacing w:line="276" w:lineRule="auto"/>
        <w:rPr>
          <w:rFonts w:ascii="Arial" w:hAnsi="Arial" w:cs="Arial"/>
        </w:rPr>
      </w:pPr>
    </w:p>
    <w:p w14:paraId="2BA0294A" w14:textId="54A71B0D" w:rsidR="00EE279C" w:rsidRPr="00B332E9" w:rsidRDefault="00EE279C" w:rsidP="00B332E9">
      <w:pPr>
        <w:spacing w:line="276" w:lineRule="auto"/>
        <w:rPr>
          <w:rFonts w:ascii="Arial" w:hAnsi="Arial" w:cs="Arial"/>
        </w:rPr>
      </w:pPr>
      <w:r w:rsidRPr="00B332E9">
        <w:rPr>
          <w:rFonts w:ascii="Arial" w:hAnsi="Arial" w:cs="Arial"/>
        </w:rPr>
        <w:t>For students with complex or multi-faceted needs, Thrive may initiate a multi-disciplinary assessment, combining educational, social</w:t>
      </w:r>
      <w:r w:rsidR="00B332E9">
        <w:rPr>
          <w:rFonts w:ascii="Arial" w:hAnsi="Arial" w:cs="Arial"/>
        </w:rPr>
        <w:t xml:space="preserve"> and </w:t>
      </w:r>
      <w:r w:rsidRPr="00B332E9">
        <w:rPr>
          <w:rFonts w:ascii="Arial" w:hAnsi="Arial" w:cs="Arial"/>
        </w:rPr>
        <w:t>medical perspectives to ensure that interventions are comprehensive and coordinated. Individual Education Plans (IEPs) or support plans are developed based on these assessments, detailing specific strategies, measurable targets</w:t>
      </w:r>
      <w:r w:rsidR="00B332E9">
        <w:rPr>
          <w:rFonts w:ascii="Arial" w:hAnsi="Arial" w:cs="Arial"/>
        </w:rPr>
        <w:t xml:space="preserve"> and </w:t>
      </w:r>
      <w:r w:rsidRPr="00B332E9">
        <w:rPr>
          <w:rFonts w:ascii="Arial" w:hAnsi="Arial" w:cs="Arial"/>
        </w:rPr>
        <w:t>review dates.</w:t>
      </w:r>
    </w:p>
    <w:p w14:paraId="3A5CBD72" w14:textId="1D8EADBF" w:rsidR="00EE279C" w:rsidRPr="00B332E9" w:rsidRDefault="00EE279C" w:rsidP="00B332E9">
      <w:pPr>
        <w:spacing w:line="276" w:lineRule="auto"/>
        <w:rPr>
          <w:rFonts w:ascii="Arial" w:hAnsi="Arial" w:cs="Arial"/>
        </w:rPr>
      </w:pPr>
      <w:r w:rsidRPr="00B332E9">
        <w:rPr>
          <w:rFonts w:ascii="Arial" w:hAnsi="Arial" w:cs="Arial"/>
        </w:rPr>
        <w:t>The identification and assessment process also ensures that students’ social, emotional</w:t>
      </w:r>
      <w:r w:rsidR="00B332E9">
        <w:rPr>
          <w:rFonts w:ascii="Arial" w:hAnsi="Arial" w:cs="Arial"/>
        </w:rPr>
        <w:t xml:space="preserve"> and </w:t>
      </w:r>
      <w:r w:rsidRPr="00B332E9">
        <w:rPr>
          <w:rFonts w:ascii="Arial" w:hAnsi="Arial" w:cs="Arial"/>
        </w:rPr>
        <w:t>mental health needs (SEMH) are considered alongside academic progress. Students may be referred for additional support, mentoring, or therapeutic interventions if emotional or behavioural challenges are impacting their engagement with learning.</w:t>
      </w:r>
    </w:p>
    <w:p w14:paraId="3A72BBA6" w14:textId="77777777" w:rsidR="00CF637A" w:rsidRPr="00B332E9" w:rsidRDefault="00CF637A" w:rsidP="00B332E9">
      <w:pPr>
        <w:spacing w:line="276" w:lineRule="auto"/>
        <w:rPr>
          <w:rFonts w:ascii="Arial" w:hAnsi="Arial" w:cs="Arial"/>
        </w:rPr>
      </w:pPr>
    </w:p>
    <w:p w14:paraId="12DC95C9" w14:textId="49C95C14" w:rsidR="00EE279C" w:rsidRPr="00B332E9" w:rsidRDefault="00EE279C" w:rsidP="00B332E9">
      <w:pPr>
        <w:spacing w:line="276" w:lineRule="auto"/>
        <w:rPr>
          <w:rFonts w:ascii="Arial" w:hAnsi="Arial" w:cs="Arial"/>
        </w:rPr>
      </w:pPr>
      <w:r w:rsidRPr="00B332E9">
        <w:rPr>
          <w:rFonts w:ascii="Arial" w:hAnsi="Arial" w:cs="Arial"/>
        </w:rPr>
        <w:t>All assessment information is recorded, stored securely</w:t>
      </w:r>
      <w:r w:rsidR="00B332E9">
        <w:rPr>
          <w:rFonts w:ascii="Arial" w:hAnsi="Arial" w:cs="Arial"/>
        </w:rPr>
        <w:t xml:space="preserve"> and </w:t>
      </w:r>
      <w:r w:rsidRPr="00B332E9">
        <w:rPr>
          <w:rFonts w:ascii="Arial" w:hAnsi="Arial" w:cs="Arial"/>
        </w:rPr>
        <w:t>updated regularly. The SENCo oversees the monitoring of assessment data and ensures that staff are informed of any changes in a student’s needs. Students and parents are actively involved in the process, ensuring transparency and collaboration</w:t>
      </w:r>
      <w:r w:rsidR="00B332E9">
        <w:rPr>
          <w:rFonts w:ascii="Arial" w:hAnsi="Arial" w:cs="Arial"/>
        </w:rPr>
        <w:t xml:space="preserve"> and </w:t>
      </w:r>
      <w:r w:rsidRPr="00B332E9">
        <w:rPr>
          <w:rFonts w:ascii="Arial" w:hAnsi="Arial" w:cs="Arial"/>
        </w:rPr>
        <w:t>students are encouraged to participate in self-assessment and reflection, fostering self-awareness and self-advocacy.</w:t>
      </w:r>
    </w:p>
    <w:p w14:paraId="336AEB8E" w14:textId="77777777" w:rsidR="00EE279C" w:rsidRPr="00B332E9" w:rsidRDefault="00EE279C" w:rsidP="00B332E9">
      <w:pPr>
        <w:spacing w:line="276" w:lineRule="auto"/>
        <w:rPr>
          <w:rFonts w:ascii="Arial" w:hAnsi="Arial" w:cs="Arial"/>
        </w:rPr>
      </w:pPr>
      <w:r w:rsidRPr="00B332E9">
        <w:rPr>
          <w:rFonts w:ascii="Arial" w:hAnsi="Arial" w:cs="Arial"/>
        </w:rPr>
        <w:t>Through this comprehensive identification and assessment approach, Thrive ensures that:</w:t>
      </w:r>
    </w:p>
    <w:p w14:paraId="27DB6E85" w14:textId="77777777" w:rsidR="00EE279C" w:rsidRPr="00B332E9" w:rsidRDefault="00EE279C" w:rsidP="00B332E9">
      <w:pPr>
        <w:numPr>
          <w:ilvl w:val="0"/>
          <w:numId w:val="20"/>
        </w:numPr>
        <w:spacing w:line="276" w:lineRule="auto"/>
        <w:rPr>
          <w:rFonts w:ascii="Arial" w:hAnsi="Arial" w:cs="Arial"/>
        </w:rPr>
      </w:pPr>
      <w:r w:rsidRPr="00B332E9">
        <w:rPr>
          <w:rFonts w:ascii="Arial" w:hAnsi="Arial" w:cs="Arial"/>
        </w:rPr>
        <w:t>Students with SEND are identified early and supported proactively.</w:t>
      </w:r>
    </w:p>
    <w:p w14:paraId="282BA62E" w14:textId="059533EA" w:rsidR="00EE279C" w:rsidRPr="00B332E9" w:rsidRDefault="00EE279C" w:rsidP="00B332E9">
      <w:pPr>
        <w:numPr>
          <w:ilvl w:val="0"/>
          <w:numId w:val="20"/>
        </w:numPr>
        <w:spacing w:line="276" w:lineRule="auto"/>
        <w:rPr>
          <w:rFonts w:ascii="Arial" w:hAnsi="Arial" w:cs="Arial"/>
        </w:rPr>
      </w:pPr>
      <w:r w:rsidRPr="00B332E9">
        <w:rPr>
          <w:rFonts w:ascii="Arial" w:hAnsi="Arial" w:cs="Arial"/>
        </w:rPr>
        <w:t>Interventions are evidence-based, personalised</w:t>
      </w:r>
      <w:r w:rsidR="00B332E9">
        <w:rPr>
          <w:rFonts w:ascii="Arial" w:hAnsi="Arial" w:cs="Arial"/>
        </w:rPr>
        <w:t xml:space="preserve"> and </w:t>
      </w:r>
      <w:r w:rsidRPr="00B332E9">
        <w:rPr>
          <w:rFonts w:ascii="Arial" w:hAnsi="Arial" w:cs="Arial"/>
        </w:rPr>
        <w:t>targeted to address specific learning barriers.</w:t>
      </w:r>
    </w:p>
    <w:p w14:paraId="2D92FF97" w14:textId="2B3D849D" w:rsidR="00EE279C" w:rsidRPr="00B332E9" w:rsidRDefault="00EE279C" w:rsidP="00B332E9">
      <w:pPr>
        <w:numPr>
          <w:ilvl w:val="0"/>
          <w:numId w:val="20"/>
        </w:numPr>
        <w:spacing w:line="276" w:lineRule="auto"/>
        <w:rPr>
          <w:rFonts w:ascii="Arial" w:hAnsi="Arial" w:cs="Arial"/>
        </w:rPr>
      </w:pPr>
      <w:r w:rsidRPr="00B332E9">
        <w:rPr>
          <w:rFonts w:ascii="Arial" w:hAnsi="Arial" w:cs="Arial"/>
        </w:rPr>
        <w:t>All staff are informed, trained</w:t>
      </w:r>
      <w:r w:rsidR="00B332E9">
        <w:rPr>
          <w:rFonts w:ascii="Arial" w:hAnsi="Arial" w:cs="Arial"/>
        </w:rPr>
        <w:t xml:space="preserve"> and </w:t>
      </w:r>
      <w:r w:rsidRPr="00B332E9">
        <w:rPr>
          <w:rFonts w:ascii="Arial" w:hAnsi="Arial" w:cs="Arial"/>
        </w:rPr>
        <w:t>equipped to implement strategies consistently.</w:t>
      </w:r>
    </w:p>
    <w:p w14:paraId="7B640544" w14:textId="3474C8EE" w:rsidR="00EE279C" w:rsidRPr="00B332E9" w:rsidRDefault="00EE279C" w:rsidP="00B332E9">
      <w:pPr>
        <w:numPr>
          <w:ilvl w:val="0"/>
          <w:numId w:val="20"/>
        </w:numPr>
        <w:spacing w:line="276" w:lineRule="auto"/>
        <w:rPr>
          <w:rFonts w:ascii="Arial" w:hAnsi="Arial" w:cs="Arial"/>
        </w:rPr>
      </w:pPr>
      <w:r w:rsidRPr="00B332E9">
        <w:rPr>
          <w:rFonts w:ascii="Arial" w:hAnsi="Arial" w:cs="Arial"/>
        </w:rPr>
        <w:t>Students’ progress, wellbeing</w:t>
      </w:r>
      <w:r w:rsidR="00B332E9">
        <w:rPr>
          <w:rFonts w:ascii="Arial" w:hAnsi="Arial" w:cs="Arial"/>
        </w:rPr>
        <w:t xml:space="preserve"> and </w:t>
      </w:r>
      <w:r w:rsidRPr="00B332E9">
        <w:rPr>
          <w:rFonts w:ascii="Arial" w:hAnsi="Arial" w:cs="Arial"/>
        </w:rPr>
        <w:t>engagement are continuously monitored, ensuring that support remains effective and responsive.</w:t>
      </w:r>
    </w:p>
    <w:p w14:paraId="472AF17F" w14:textId="4F6CCEDA" w:rsidR="00EE279C" w:rsidRPr="00B332E9" w:rsidRDefault="00EE279C" w:rsidP="00B332E9">
      <w:pPr>
        <w:numPr>
          <w:ilvl w:val="0"/>
          <w:numId w:val="20"/>
        </w:numPr>
        <w:spacing w:line="276" w:lineRule="auto"/>
        <w:rPr>
          <w:rFonts w:ascii="Arial" w:hAnsi="Arial" w:cs="Arial"/>
        </w:rPr>
      </w:pPr>
      <w:r w:rsidRPr="00B332E9">
        <w:rPr>
          <w:rFonts w:ascii="Arial" w:hAnsi="Arial" w:cs="Arial"/>
        </w:rPr>
        <w:t>Parents and carers are engaged as active partners, contributing to assessment, planning</w:t>
      </w:r>
      <w:r w:rsidR="00B332E9">
        <w:rPr>
          <w:rFonts w:ascii="Arial" w:hAnsi="Arial" w:cs="Arial"/>
        </w:rPr>
        <w:t xml:space="preserve"> and </w:t>
      </w:r>
      <w:r w:rsidRPr="00B332E9">
        <w:rPr>
          <w:rFonts w:ascii="Arial" w:hAnsi="Arial" w:cs="Arial"/>
        </w:rPr>
        <w:t>review processes.</w:t>
      </w:r>
    </w:p>
    <w:p w14:paraId="557F6F46" w14:textId="48D649ED" w:rsidR="00EE279C" w:rsidRPr="00B332E9" w:rsidRDefault="00EE279C" w:rsidP="00B332E9">
      <w:pPr>
        <w:spacing w:line="276" w:lineRule="auto"/>
        <w:rPr>
          <w:rFonts w:ascii="Arial" w:hAnsi="Arial" w:cs="Arial"/>
        </w:rPr>
      </w:pPr>
      <w:r w:rsidRPr="00B332E9">
        <w:rPr>
          <w:rFonts w:ascii="Arial" w:hAnsi="Arial" w:cs="Arial"/>
        </w:rPr>
        <w:t>This rigorous</w:t>
      </w:r>
      <w:r w:rsidR="00CF637A" w:rsidRPr="00B332E9">
        <w:rPr>
          <w:rFonts w:ascii="Arial" w:hAnsi="Arial" w:cs="Arial"/>
        </w:rPr>
        <w:t xml:space="preserve"> </w:t>
      </w:r>
      <w:r w:rsidRPr="00B332E9">
        <w:rPr>
          <w:rFonts w:ascii="Arial" w:hAnsi="Arial" w:cs="Arial"/>
        </w:rPr>
        <w:t>approach ensures that all students at Thrive have equitable access to high</w:t>
      </w:r>
      <w:r w:rsidR="00CF637A" w:rsidRPr="00B332E9">
        <w:rPr>
          <w:rFonts w:ascii="Arial" w:hAnsi="Arial" w:cs="Arial"/>
        </w:rPr>
        <w:t xml:space="preserve"> </w:t>
      </w:r>
      <w:r w:rsidRPr="00B332E9">
        <w:rPr>
          <w:rFonts w:ascii="Arial" w:hAnsi="Arial" w:cs="Arial"/>
        </w:rPr>
        <w:t>quality education, are supported to achieve their potential</w:t>
      </w:r>
      <w:r w:rsidR="00B332E9">
        <w:rPr>
          <w:rFonts w:ascii="Arial" w:hAnsi="Arial" w:cs="Arial"/>
        </w:rPr>
        <w:t xml:space="preserve"> and </w:t>
      </w:r>
      <w:r w:rsidRPr="00B332E9">
        <w:rPr>
          <w:rFonts w:ascii="Arial" w:hAnsi="Arial" w:cs="Arial"/>
        </w:rPr>
        <w:t>experience a safe, inclusive</w:t>
      </w:r>
      <w:r w:rsidR="00B332E9">
        <w:rPr>
          <w:rFonts w:ascii="Arial" w:hAnsi="Arial" w:cs="Arial"/>
        </w:rPr>
        <w:t xml:space="preserve"> and </w:t>
      </w:r>
      <w:r w:rsidRPr="00B332E9">
        <w:rPr>
          <w:rFonts w:ascii="Arial" w:hAnsi="Arial" w:cs="Arial"/>
        </w:rPr>
        <w:t>nurturing environment tailored to their needs.</w:t>
      </w:r>
    </w:p>
    <w:p w14:paraId="7F840F2C" w14:textId="77777777" w:rsidR="00EE279C" w:rsidRPr="00B332E9" w:rsidRDefault="00EE279C" w:rsidP="00B332E9">
      <w:pPr>
        <w:spacing w:line="276" w:lineRule="auto"/>
        <w:rPr>
          <w:rFonts w:ascii="Arial" w:hAnsi="Arial" w:cs="Arial"/>
        </w:rPr>
      </w:pPr>
    </w:p>
    <w:p w14:paraId="07FBBE9F" w14:textId="77777777" w:rsidR="00EE279C" w:rsidRPr="00B332E9" w:rsidRDefault="00EE279C" w:rsidP="00B332E9">
      <w:pPr>
        <w:spacing w:line="276" w:lineRule="auto"/>
        <w:rPr>
          <w:rFonts w:ascii="Arial" w:hAnsi="Arial" w:cs="Arial"/>
          <w:b/>
          <w:bCs/>
        </w:rPr>
      </w:pPr>
      <w:r w:rsidRPr="00B332E9">
        <w:rPr>
          <w:rFonts w:ascii="Arial" w:hAnsi="Arial" w:cs="Arial"/>
          <w:b/>
          <w:bCs/>
        </w:rPr>
        <w:t>Graduated Approach</w:t>
      </w:r>
    </w:p>
    <w:p w14:paraId="5FCC9CD2" w14:textId="738BBB20" w:rsidR="00EE279C" w:rsidRPr="00B332E9" w:rsidRDefault="00EE279C" w:rsidP="00B332E9">
      <w:pPr>
        <w:spacing w:line="276" w:lineRule="auto"/>
        <w:rPr>
          <w:rFonts w:ascii="Arial" w:hAnsi="Arial" w:cs="Arial"/>
        </w:rPr>
      </w:pPr>
      <w:r w:rsidRPr="00B332E9">
        <w:rPr>
          <w:rFonts w:ascii="Arial" w:hAnsi="Arial" w:cs="Arial"/>
        </w:rPr>
        <w:t>Thrive Independent School follows the Assess – Plan – Do – Review (APDR) cycle, a structured and dynamic model designed to ensure that support for students with SEND is responsive, individualised</w:t>
      </w:r>
      <w:r w:rsidR="00B332E9">
        <w:rPr>
          <w:rFonts w:ascii="Arial" w:hAnsi="Arial" w:cs="Arial"/>
        </w:rPr>
        <w:t xml:space="preserve"> and </w:t>
      </w:r>
      <w:r w:rsidRPr="00B332E9">
        <w:rPr>
          <w:rFonts w:ascii="Arial" w:hAnsi="Arial" w:cs="Arial"/>
        </w:rPr>
        <w:t>continuously evaluated. This approach recognises that each learner’s needs may change over time</w:t>
      </w:r>
      <w:r w:rsidR="00B332E9">
        <w:rPr>
          <w:rFonts w:ascii="Arial" w:hAnsi="Arial" w:cs="Arial"/>
        </w:rPr>
        <w:t xml:space="preserve"> and </w:t>
      </w:r>
      <w:r w:rsidRPr="00B332E9">
        <w:rPr>
          <w:rFonts w:ascii="Arial" w:hAnsi="Arial" w:cs="Arial"/>
        </w:rPr>
        <w:t>that effective provision requires collaboration between teachers, support staff, students, parents</w:t>
      </w:r>
      <w:r w:rsidR="00B332E9">
        <w:rPr>
          <w:rFonts w:ascii="Arial" w:hAnsi="Arial" w:cs="Arial"/>
        </w:rPr>
        <w:t xml:space="preserve"> and </w:t>
      </w:r>
      <w:r w:rsidRPr="00B332E9">
        <w:rPr>
          <w:rFonts w:ascii="Arial" w:hAnsi="Arial" w:cs="Arial"/>
        </w:rPr>
        <w:t>external professionals.</w:t>
      </w:r>
    </w:p>
    <w:p w14:paraId="2ADD7429" w14:textId="77777777" w:rsidR="00B332E9" w:rsidRDefault="00B332E9" w:rsidP="00B332E9">
      <w:pPr>
        <w:spacing w:line="276" w:lineRule="auto"/>
        <w:rPr>
          <w:rFonts w:ascii="Arial" w:hAnsi="Arial" w:cs="Arial"/>
          <w:b/>
          <w:bCs/>
        </w:rPr>
      </w:pPr>
    </w:p>
    <w:p w14:paraId="47A913EF" w14:textId="6FCB1741" w:rsidR="00EE279C" w:rsidRPr="00B332E9" w:rsidRDefault="00EE279C" w:rsidP="00B332E9">
      <w:pPr>
        <w:spacing w:line="276" w:lineRule="auto"/>
        <w:rPr>
          <w:rFonts w:ascii="Arial" w:hAnsi="Arial" w:cs="Arial"/>
        </w:rPr>
      </w:pPr>
      <w:r w:rsidRPr="00B332E9">
        <w:rPr>
          <w:rFonts w:ascii="Arial" w:hAnsi="Arial" w:cs="Arial"/>
          <w:b/>
          <w:bCs/>
        </w:rPr>
        <w:t>Assess:</w:t>
      </w:r>
      <w:r w:rsidRPr="00B332E9">
        <w:rPr>
          <w:rFonts w:ascii="Arial" w:hAnsi="Arial" w:cs="Arial"/>
        </w:rPr>
        <w:t xml:space="preserve"> Identification and assessment begin with gathering comprehensive information on a student’s strengths, challenges, progress</w:t>
      </w:r>
      <w:r w:rsidR="00B332E9">
        <w:rPr>
          <w:rFonts w:ascii="Arial" w:hAnsi="Arial" w:cs="Arial"/>
        </w:rPr>
        <w:t xml:space="preserve"> and </w:t>
      </w:r>
      <w:r w:rsidRPr="00B332E9">
        <w:rPr>
          <w:rFonts w:ascii="Arial" w:hAnsi="Arial" w:cs="Arial"/>
        </w:rPr>
        <w:t>the barriers they face in learning. This process uses a combination of formal baseline assessments, ongoing teacher observation, standardised testing</w:t>
      </w:r>
      <w:r w:rsidR="00B332E9">
        <w:rPr>
          <w:rFonts w:ascii="Arial" w:hAnsi="Arial" w:cs="Arial"/>
        </w:rPr>
        <w:t xml:space="preserve"> and </w:t>
      </w:r>
      <w:r w:rsidRPr="00B332E9">
        <w:rPr>
          <w:rFonts w:ascii="Arial" w:hAnsi="Arial" w:cs="Arial"/>
        </w:rPr>
        <w:t>input from previous schools or placements. Observations also focus on engagement, behaviour, emotional regulation</w:t>
      </w:r>
      <w:r w:rsidR="00B332E9">
        <w:rPr>
          <w:rFonts w:ascii="Arial" w:hAnsi="Arial" w:cs="Arial"/>
        </w:rPr>
        <w:t xml:space="preserve"> and </w:t>
      </w:r>
      <w:r w:rsidRPr="00B332E9">
        <w:rPr>
          <w:rFonts w:ascii="Arial" w:hAnsi="Arial" w:cs="Arial"/>
        </w:rPr>
        <w:t xml:space="preserve">social interactions, recognising that SEMH needs can impact academic progress. Additionally, external professional </w:t>
      </w:r>
      <w:r w:rsidRPr="00B332E9">
        <w:rPr>
          <w:rFonts w:ascii="Arial" w:hAnsi="Arial" w:cs="Arial"/>
        </w:rPr>
        <w:lastRenderedPageBreak/>
        <w:t>reports, such as those from Educational Psychologists, Speech and Language Therapists, or CAMHS, are incorporated into the assessment process. This ensures that support is evidence-based, holistic</w:t>
      </w:r>
      <w:r w:rsidR="00B332E9">
        <w:rPr>
          <w:rFonts w:ascii="Arial" w:hAnsi="Arial" w:cs="Arial"/>
        </w:rPr>
        <w:t xml:space="preserve"> and </w:t>
      </w:r>
      <w:r w:rsidRPr="00B332E9">
        <w:rPr>
          <w:rFonts w:ascii="Arial" w:hAnsi="Arial" w:cs="Arial"/>
        </w:rPr>
        <w:t>reflective of the student as a whole person.</w:t>
      </w:r>
    </w:p>
    <w:p w14:paraId="703F91E7" w14:textId="77777777" w:rsidR="00B332E9" w:rsidRDefault="00B332E9" w:rsidP="00B332E9">
      <w:pPr>
        <w:spacing w:line="276" w:lineRule="auto"/>
        <w:rPr>
          <w:rFonts w:ascii="Arial" w:hAnsi="Arial" w:cs="Arial"/>
          <w:b/>
          <w:bCs/>
        </w:rPr>
      </w:pPr>
    </w:p>
    <w:p w14:paraId="3C6E8407" w14:textId="39DE3249" w:rsidR="00EE279C" w:rsidRPr="00B332E9" w:rsidRDefault="00EE279C" w:rsidP="00B332E9">
      <w:pPr>
        <w:spacing w:line="276" w:lineRule="auto"/>
        <w:rPr>
          <w:rFonts w:ascii="Arial" w:hAnsi="Arial" w:cs="Arial"/>
        </w:rPr>
      </w:pPr>
      <w:r w:rsidRPr="00B332E9">
        <w:rPr>
          <w:rFonts w:ascii="Arial" w:hAnsi="Arial" w:cs="Arial"/>
          <w:b/>
          <w:bCs/>
        </w:rPr>
        <w:t>Plan:</w:t>
      </w:r>
      <w:r w:rsidRPr="00B332E9">
        <w:rPr>
          <w:rFonts w:ascii="Arial" w:hAnsi="Arial" w:cs="Arial"/>
        </w:rPr>
        <w:t xml:space="preserve"> Once a student’s needs are assessed, the school works collaboratively with the student, their parents or carers</w:t>
      </w:r>
      <w:r w:rsidR="00B332E9">
        <w:rPr>
          <w:rFonts w:ascii="Arial" w:hAnsi="Arial" w:cs="Arial"/>
        </w:rPr>
        <w:t xml:space="preserve"> and </w:t>
      </w:r>
      <w:r w:rsidRPr="00B332E9">
        <w:rPr>
          <w:rFonts w:ascii="Arial" w:hAnsi="Arial" w:cs="Arial"/>
        </w:rPr>
        <w:t>relevant staff to develop targeted support plans. These plans outline short-term SMART targets, as well as longer-term goals that reflect the student’s academic, social</w:t>
      </w:r>
      <w:r w:rsidR="00B332E9">
        <w:rPr>
          <w:rFonts w:ascii="Arial" w:hAnsi="Arial" w:cs="Arial"/>
        </w:rPr>
        <w:t xml:space="preserve"> and </w:t>
      </w:r>
      <w:r w:rsidRPr="00B332E9">
        <w:rPr>
          <w:rFonts w:ascii="Arial" w:hAnsi="Arial" w:cs="Arial"/>
        </w:rPr>
        <w:t>emotional development. Strategies, interventions</w:t>
      </w:r>
      <w:r w:rsidR="00B332E9">
        <w:rPr>
          <w:rFonts w:ascii="Arial" w:hAnsi="Arial" w:cs="Arial"/>
        </w:rPr>
        <w:t xml:space="preserve"> and </w:t>
      </w:r>
      <w:r w:rsidRPr="00B332E9">
        <w:rPr>
          <w:rFonts w:ascii="Arial" w:hAnsi="Arial" w:cs="Arial"/>
        </w:rPr>
        <w:t>resources are clearly defined, with responsibilities allocated to specific staff members. The planning stage ensures that interventions are purposeful, measurable</w:t>
      </w:r>
      <w:r w:rsidR="00B332E9">
        <w:rPr>
          <w:rFonts w:ascii="Arial" w:hAnsi="Arial" w:cs="Arial"/>
        </w:rPr>
        <w:t xml:space="preserve"> and </w:t>
      </w:r>
      <w:r w:rsidRPr="00B332E9">
        <w:rPr>
          <w:rFonts w:ascii="Arial" w:hAnsi="Arial" w:cs="Arial"/>
        </w:rPr>
        <w:t>aligned with the wider curriculum and pastoral provision. For example, a student with dyslexia may have a literacy intervention timetable, access to assistive technology</w:t>
      </w:r>
      <w:r w:rsidR="00B332E9">
        <w:rPr>
          <w:rFonts w:ascii="Arial" w:hAnsi="Arial" w:cs="Arial"/>
        </w:rPr>
        <w:t xml:space="preserve"> and </w:t>
      </w:r>
      <w:r w:rsidRPr="00B332E9">
        <w:rPr>
          <w:rFonts w:ascii="Arial" w:hAnsi="Arial" w:cs="Arial"/>
        </w:rPr>
        <w:t>strategies embedded into classroom teaching to scaffold reading and writing tasks.</w:t>
      </w:r>
    </w:p>
    <w:p w14:paraId="4C6E6E82" w14:textId="77777777" w:rsidR="00B332E9" w:rsidRDefault="00B332E9" w:rsidP="00B332E9">
      <w:pPr>
        <w:spacing w:line="276" w:lineRule="auto"/>
        <w:rPr>
          <w:rFonts w:ascii="Arial" w:hAnsi="Arial" w:cs="Arial"/>
          <w:b/>
          <w:bCs/>
        </w:rPr>
      </w:pPr>
    </w:p>
    <w:p w14:paraId="76CBCFF7" w14:textId="5F1670C0" w:rsidR="00EE279C" w:rsidRPr="00B332E9" w:rsidRDefault="00EE279C" w:rsidP="00B332E9">
      <w:pPr>
        <w:spacing w:line="276" w:lineRule="auto"/>
        <w:rPr>
          <w:rFonts w:ascii="Arial" w:hAnsi="Arial" w:cs="Arial"/>
        </w:rPr>
      </w:pPr>
      <w:r w:rsidRPr="00B332E9">
        <w:rPr>
          <w:rFonts w:ascii="Arial" w:hAnsi="Arial" w:cs="Arial"/>
          <w:b/>
          <w:bCs/>
        </w:rPr>
        <w:t>Do:</w:t>
      </w:r>
      <w:r w:rsidRPr="00B332E9">
        <w:rPr>
          <w:rFonts w:ascii="Arial" w:hAnsi="Arial" w:cs="Arial"/>
        </w:rPr>
        <w:t xml:space="preserve"> Interventions and strategies are implemented both within the classroom and in dedicated small-group or one-to-one sessions. Teachers differentiate lesson content, scaffolding tasks to enable all learners to access the curriculum and develop independence. Support staff deliver targeted interventions under the direction of teachers and the SENCo, ensuring that students receive consistent guidance across all aspects of their school experience. The ‘Do’ phase also includes monitoring of engagement and wellbeing, with therapeutic or mentoring support provided for students with SEMH needs. Interventions are adapted in real time if they are not achieving the desired impact</w:t>
      </w:r>
      <w:r w:rsidR="00B332E9">
        <w:rPr>
          <w:rFonts w:ascii="Arial" w:hAnsi="Arial" w:cs="Arial"/>
        </w:rPr>
        <w:t xml:space="preserve"> and </w:t>
      </w:r>
      <w:r w:rsidRPr="00B332E9">
        <w:rPr>
          <w:rFonts w:ascii="Arial" w:hAnsi="Arial" w:cs="Arial"/>
        </w:rPr>
        <w:t>lessons are designed to build confidence, resilience</w:t>
      </w:r>
      <w:r w:rsidR="00B332E9">
        <w:rPr>
          <w:rFonts w:ascii="Arial" w:hAnsi="Arial" w:cs="Arial"/>
        </w:rPr>
        <w:t xml:space="preserve"> and </w:t>
      </w:r>
      <w:r w:rsidRPr="00B332E9">
        <w:rPr>
          <w:rFonts w:ascii="Arial" w:hAnsi="Arial" w:cs="Arial"/>
        </w:rPr>
        <w:t>self-regulation.</w:t>
      </w:r>
    </w:p>
    <w:p w14:paraId="5DFD80DB" w14:textId="77777777" w:rsidR="00B332E9" w:rsidRDefault="00B332E9" w:rsidP="00B332E9">
      <w:pPr>
        <w:spacing w:line="276" w:lineRule="auto"/>
        <w:rPr>
          <w:rFonts w:ascii="Arial" w:hAnsi="Arial" w:cs="Arial"/>
          <w:b/>
          <w:bCs/>
        </w:rPr>
      </w:pPr>
    </w:p>
    <w:p w14:paraId="03F62541" w14:textId="337E46FA" w:rsidR="00EE279C" w:rsidRPr="00B332E9" w:rsidRDefault="00EE279C" w:rsidP="00B332E9">
      <w:pPr>
        <w:spacing w:line="276" w:lineRule="auto"/>
        <w:rPr>
          <w:rFonts w:ascii="Arial" w:hAnsi="Arial" w:cs="Arial"/>
        </w:rPr>
      </w:pPr>
      <w:r w:rsidRPr="00B332E9">
        <w:rPr>
          <w:rFonts w:ascii="Arial" w:hAnsi="Arial" w:cs="Arial"/>
          <w:b/>
          <w:bCs/>
        </w:rPr>
        <w:t>Review:</w:t>
      </w:r>
      <w:r w:rsidRPr="00B332E9">
        <w:rPr>
          <w:rFonts w:ascii="Arial" w:hAnsi="Arial" w:cs="Arial"/>
        </w:rPr>
        <w:t xml:space="preserve"> The impact of interventions is evaluated using multiple sources of evidence, including assessment data, observation, work scrutiny</w:t>
      </w:r>
      <w:r w:rsidR="00B332E9">
        <w:rPr>
          <w:rFonts w:ascii="Arial" w:hAnsi="Arial" w:cs="Arial"/>
        </w:rPr>
        <w:t xml:space="preserve"> and </w:t>
      </w:r>
      <w:r w:rsidRPr="00B332E9">
        <w:rPr>
          <w:rFonts w:ascii="Arial" w:hAnsi="Arial" w:cs="Arial"/>
        </w:rPr>
        <w:t>feedback from students, parents</w:t>
      </w:r>
      <w:r w:rsidR="00B332E9">
        <w:rPr>
          <w:rFonts w:ascii="Arial" w:hAnsi="Arial" w:cs="Arial"/>
        </w:rPr>
        <w:t xml:space="preserve"> and </w:t>
      </w:r>
      <w:r w:rsidRPr="00B332E9">
        <w:rPr>
          <w:rFonts w:ascii="Arial" w:hAnsi="Arial" w:cs="Arial"/>
        </w:rPr>
        <w:t>staff. Reviews are conducted termly, or more frequently if required</w:t>
      </w:r>
      <w:r w:rsidR="00B332E9">
        <w:rPr>
          <w:rFonts w:ascii="Arial" w:hAnsi="Arial" w:cs="Arial"/>
        </w:rPr>
        <w:t xml:space="preserve"> and </w:t>
      </w:r>
      <w:r w:rsidRPr="00B332E9">
        <w:rPr>
          <w:rFonts w:ascii="Arial" w:hAnsi="Arial" w:cs="Arial"/>
        </w:rPr>
        <w:t>outcomes inform the next cycle of assessment and planning. This review ensures that interventions remain appropriate and effective and that students continue to make measurable progress academically, socially</w:t>
      </w:r>
      <w:r w:rsidR="00B332E9">
        <w:rPr>
          <w:rFonts w:ascii="Arial" w:hAnsi="Arial" w:cs="Arial"/>
        </w:rPr>
        <w:t xml:space="preserve"> and </w:t>
      </w:r>
      <w:r w:rsidRPr="00B332E9">
        <w:rPr>
          <w:rFonts w:ascii="Arial" w:hAnsi="Arial" w:cs="Arial"/>
        </w:rPr>
        <w:t>emotionally. Students are encouraged to reflect on their learning, understand their progress</w:t>
      </w:r>
      <w:r w:rsidR="00B332E9">
        <w:rPr>
          <w:rFonts w:ascii="Arial" w:hAnsi="Arial" w:cs="Arial"/>
        </w:rPr>
        <w:t xml:space="preserve"> and </w:t>
      </w:r>
      <w:r w:rsidRPr="00B332E9">
        <w:rPr>
          <w:rFonts w:ascii="Arial" w:hAnsi="Arial" w:cs="Arial"/>
        </w:rPr>
        <w:t>participate actively in setting future targets, fostering self-advocacy and ownership of their learning.</w:t>
      </w:r>
    </w:p>
    <w:p w14:paraId="14FFDF18" w14:textId="51B39E05" w:rsidR="00EE279C" w:rsidRPr="00B332E9" w:rsidRDefault="00EE279C" w:rsidP="00B332E9">
      <w:pPr>
        <w:spacing w:line="276" w:lineRule="auto"/>
        <w:rPr>
          <w:rFonts w:ascii="Arial" w:hAnsi="Arial" w:cs="Arial"/>
        </w:rPr>
      </w:pPr>
      <w:r w:rsidRPr="00B332E9">
        <w:rPr>
          <w:rFonts w:ascii="Arial" w:hAnsi="Arial" w:cs="Arial"/>
        </w:rPr>
        <w:t>The APDR cycle is continuous, ensuring that SEND support is not static but evolves in line with student development. It allows Thrive to respond to emerging needs promptly, adjust resources effectively</w:t>
      </w:r>
      <w:r w:rsidR="00B332E9">
        <w:rPr>
          <w:rFonts w:ascii="Arial" w:hAnsi="Arial" w:cs="Arial"/>
        </w:rPr>
        <w:t xml:space="preserve"> and </w:t>
      </w:r>
      <w:r w:rsidRPr="00B332E9">
        <w:rPr>
          <w:rFonts w:ascii="Arial" w:hAnsi="Arial" w:cs="Arial"/>
        </w:rPr>
        <w:t>provide tailored, evidence-based support that maximises every learner’s potential.</w:t>
      </w:r>
    </w:p>
    <w:p w14:paraId="371E6334" w14:textId="591DC9AC" w:rsidR="00EE279C" w:rsidRPr="00B332E9" w:rsidRDefault="00EE279C" w:rsidP="00B332E9">
      <w:pPr>
        <w:spacing w:line="276" w:lineRule="auto"/>
        <w:rPr>
          <w:rFonts w:ascii="Arial" w:hAnsi="Arial" w:cs="Arial"/>
        </w:rPr>
      </w:pPr>
    </w:p>
    <w:p w14:paraId="23D0804F" w14:textId="77777777" w:rsidR="00EE279C" w:rsidRPr="00B332E9" w:rsidRDefault="00EE279C" w:rsidP="00B332E9">
      <w:pPr>
        <w:spacing w:line="276" w:lineRule="auto"/>
        <w:rPr>
          <w:rFonts w:ascii="Arial" w:hAnsi="Arial" w:cs="Arial"/>
          <w:b/>
          <w:bCs/>
        </w:rPr>
      </w:pPr>
      <w:r w:rsidRPr="00B332E9">
        <w:rPr>
          <w:rFonts w:ascii="Arial" w:hAnsi="Arial" w:cs="Arial"/>
          <w:b/>
          <w:bCs/>
        </w:rPr>
        <w:t>Support and Provision</w:t>
      </w:r>
    </w:p>
    <w:p w14:paraId="10D715F1" w14:textId="77777777" w:rsidR="00EE279C" w:rsidRPr="00B332E9" w:rsidRDefault="00EE279C" w:rsidP="00B332E9">
      <w:pPr>
        <w:spacing w:line="276" w:lineRule="auto"/>
        <w:rPr>
          <w:rFonts w:ascii="Arial" w:hAnsi="Arial" w:cs="Arial"/>
        </w:rPr>
      </w:pPr>
      <w:r w:rsidRPr="00B332E9">
        <w:rPr>
          <w:rFonts w:ascii="Arial" w:hAnsi="Arial" w:cs="Arial"/>
        </w:rPr>
        <w:t>Support at Thrive is varied and personalised, reflecting the diverse needs of students. This includes:</w:t>
      </w:r>
    </w:p>
    <w:p w14:paraId="26717DB8" w14:textId="19458D03" w:rsidR="00EE279C" w:rsidRPr="00B332E9" w:rsidRDefault="00EE279C" w:rsidP="00B332E9">
      <w:pPr>
        <w:numPr>
          <w:ilvl w:val="0"/>
          <w:numId w:val="21"/>
        </w:numPr>
        <w:spacing w:line="276" w:lineRule="auto"/>
        <w:rPr>
          <w:rFonts w:ascii="Arial" w:hAnsi="Arial" w:cs="Arial"/>
        </w:rPr>
      </w:pPr>
      <w:r w:rsidRPr="00B332E9">
        <w:rPr>
          <w:rFonts w:ascii="Arial" w:hAnsi="Arial" w:cs="Arial"/>
        </w:rPr>
        <w:t>Differentiated and scaffolded teaching that ensures lessons are accessible to all students, including those with literacy, numeracy, or cognitive challenges. Teaching staff adapt content, pace</w:t>
      </w:r>
      <w:r w:rsidR="00B332E9">
        <w:rPr>
          <w:rFonts w:ascii="Arial" w:hAnsi="Arial" w:cs="Arial"/>
        </w:rPr>
        <w:t xml:space="preserve"> and </w:t>
      </w:r>
      <w:r w:rsidRPr="00B332E9">
        <w:rPr>
          <w:rFonts w:ascii="Arial" w:hAnsi="Arial" w:cs="Arial"/>
        </w:rPr>
        <w:t>delivery methods to ensure engagement and understanding.</w:t>
      </w:r>
    </w:p>
    <w:p w14:paraId="6AF0B40A" w14:textId="3ECED491" w:rsidR="00EE279C" w:rsidRPr="00B332E9" w:rsidRDefault="00EE279C" w:rsidP="00B332E9">
      <w:pPr>
        <w:numPr>
          <w:ilvl w:val="0"/>
          <w:numId w:val="21"/>
        </w:numPr>
        <w:spacing w:line="276" w:lineRule="auto"/>
        <w:rPr>
          <w:rFonts w:ascii="Arial" w:hAnsi="Arial" w:cs="Arial"/>
        </w:rPr>
      </w:pPr>
      <w:r w:rsidRPr="00B332E9">
        <w:rPr>
          <w:rFonts w:ascii="Arial" w:hAnsi="Arial" w:cs="Arial"/>
        </w:rPr>
        <w:t>One-to-one or small-group interventions targeting areas such as reading, writing, mathematics, social skills, emotional regulation</w:t>
      </w:r>
      <w:r w:rsidR="00B332E9">
        <w:rPr>
          <w:rFonts w:ascii="Arial" w:hAnsi="Arial" w:cs="Arial"/>
        </w:rPr>
        <w:t xml:space="preserve"> and </w:t>
      </w:r>
      <w:r w:rsidRPr="00B332E9">
        <w:rPr>
          <w:rFonts w:ascii="Arial" w:hAnsi="Arial" w:cs="Arial"/>
        </w:rPr>
        <w:t>executive functioning. These sessions are structured, monitored</w:t>
      </w:r>
      <w:r w:rsidR="00B332E9">
        <w:rPr>
          <w:rFonts w:ascii="Arial" w:hAnsi="Arial" w:cs="Arial"/>
        </w:rPr>
        <w:t xml:space="preserve"> and </w:t>
      </w:r>
      <w:r w:rsidRPr="00B332E9">
        <w:rPr>
          <w:rFonts w:ascii="Arial" w:hAnsi="Arial" w:cs="Arial"/>
        </w:rPr>
        <w:t>recorded to track progress.</w:t>
      </w:r>
    </w:p>
    <w:p w14:paraId="2F37C651" w14:textId="723BB5C5" w:rsidR="00EE279C" w:rsidRPr="00B332E9" w:rsidRDefault="00EE279C" w:rsidP="00B332E9">
      <w:pPr>
        <w:numPr>
          <w:ilvl w:val="0"/>
          <w:numId w:val="21"/>
        </w:numPr>
        <w:spacing w:line="276" w:lineRule="auto"/>
        <w:rPr>
          <w:rFonts w:ascii="Arial" w:hAnsi="Arial" w:cs="Arial"/>
        </w:rPr>
      </w:pPr>
      <w:r w:rsidRPr="00B332E9">
        <w:rPr>
          <w:rFonts w:ascii="Arial" w:hAnsi="Arial" w:cs="Arial"/>
        </w:rPr>
        <w:t>Targeted programmes designed to develop communication, cognitive</w:t>
      </w:r>
      <w:r w:rsidR="00B332E9">
        <w:rPr>
          <w:rFonts w:ascii="Arial" w:hAnsi="Arial" w:cs="Arial"/>
        </w:rPr>
        <w:t xml:space="preserve"> and </w:t>
      </w:r>
      <w:r w:rsidRPr="00B332E9">
        <w:rPr>
          <w:rFonts w:ascii="Arial" w:hAnsi="Arial" w:cs="Arial"/>
        </w:rPr>
        <w:t>emotional regulation skills, including speech and language therapy, cognitive-behavioural strategies</w:t>
      </w:r>
      <w:r w:rsidR="00B332E9">
        <w:rPr>
          <w:rFonts w:ascii="Arial" w:hAnsi="Arial" w:cs="Arial"/>
        </w:rPr>
        <w:t xml:space="preserve"> and </w:t>
      </w:r>
      <w:r w:rsidRPr="00B332E9">
        <w:rPr>
          <w:rFonts w:ascii="Arial" w:hAnsi="Arial" w:cs="Arial"/>
        </w:rPr>
        <w:t>social skills training.</w:t>
      </w:r>
    </w:p>
    <w:p w14:paraId="09BFCD72" w14:textId="34B85C26" w:rsidR="00EE279C" w:rsidRPr="00B332E9" w:rsidRDefault="00EE279C" w:rsidP="00B332E9">
      <w:pPr>
        <w:numPr>
          <w:ilvl w:val="0"/>
          <w:numId w:val="21"/>
        </w:numPr>
        <w:spacing w:line="276" w:lineRule="auto"/>
        <w:rPr>
          <w:rFonts w:ascii="Arial" w:hAnsi="Arial" w:cs="Arial"/>
        </w:rPr>
      </w:pPr>
      <w:r w:rsidRPr="00B332E9">
        <w:rPr>
          <w:rFonts w:ascii="Arial" w:hAnsi="Arial" w:cs="Arial"/>
        </w:rPr>
        <w:lastRenderedPageBreak/>
        <w:t>Mentoring, therapeutic support</w:t>
      </w:r>
      <w:r w:rsidR="00B332E9">
        <w:rPr>
          <w:rFonts w:ascii="Arial" w:hAnsi="Arial" w:cs="Arial"/>
        </w:rPr>
        <w:t xml:space="preserve"> and </w:t>
      </w:r>
      <w:r w:rsidRPr="00B332E9">
        <w:rPr>
          <w:rFonts w:ascii="Arial" w:hAnsi="Arial" w:cs="Arial"/>
        </w:rPr>
        <w:t>pastoral interventions to address SEMH needs, build resilience</w:t>
      </w:r>
      <w:r w:rsidR="00B332E9">
        <w:rPr>
          <w:rFonts w:ascii="Arial" w:hAnsi="Arial" w:cs="Arial"/>
        </w:rPr>
        <w:t xml:space="preserve"> and </w:t>
      </w:r>
      <w:r w:rsidRPr="00B332E9">
        <w:rPr>
          <w:rFonts w:ascii="Arial" w:hAnsi="Arial" w:cs="Arial"/>
        </w:rPr>
        <w:t>support positive behaviour and wellbeing. Students have access to designated mentors who provide consistent guidance and emotional support.</w:t>
      </w:r>
    </w:p>
    <w:p w14:paraId="1E3954D9" w14:textId="5721BBC0" w:rsidR="00EE279C" w:rsidRPr="00B332E9" w:rsidRDefault="00EE279C" w:rsidP="00B332E9">
      <w:pPr>
        <w:numPr>
          <w:ilvl w:val="0"/>
          <w:numId w:val="21"/>
        </w:numPr>
        <w:spacing w:line="276" w:lineRule="auto"/>
        <w:rPr>
          <w:rFonts w:ascii="Arial" w:hAnsi="Arial" w:cs="Arial"/>
        </w:rPr>
      </w:pPr>
      <w:r w:rsidRPr="00B332E9">
        <w:rPr>
          <w:rFonts w:ascii="Arial" w:hAnsi="Arial" w:cs="Arial"/>
        </w:rPr>
        <w:t>Specialist input from external agencies, such as physiotherapists, occupational therapists, mental health professionals</w:t>
      </w:r>
      <w:r w:rsidR="00B332E9">
        <w:rPr>
          <w:rFonts w:ascii="Arial" w:hAnsi="Arial" w:cs="Arial"/>
        </w:rPr>
        <w:t xml:space="preserve"> and </w:t>
      </w:r>
      <w:r w:rsidRPr="00B332E9">
        <w:rPr>
          <w:rFonts w:ascii="Arial" w:hAnsi="Arial" w:cs="Arial"/>
        </w:rPr>
        <w:t>local authority specialists, to provide expert guidance and interventions. Recommendations are integrated into Individual Education Plans and classroom practice.</w:t>
      </w:r>
    </w:p>
    <w:p w14:paraId="1878D8C9" w14:textId="598958F9" w:rsidR="00EE279C" w:rsidRPr="00B332E9" w:rsidRDefault="00EE279C" w:rsidP="00B332E9">
      <w:pPr>
        <w:spacing w:line="276" w:lineRule="auto"/>
        <w:rPr>
          <w:rFonts w:ascii="Arial" w:hAnsi="Arial" w:cs="Arial"/>
        </w:rPr>
      </w:pPr>
      <w:r w:rsidRPr="00B332E9">
        <w:rPr>
          <w:rFonts w:ascii="Arial" w:hAnsi="Arial" w:cs="Arial"/>
        </w:rPr>
        <w:t>All interventions are evidence-based and monitored for effectiveness. Student progress is recorded centrally</w:t>
      </w:r>
      <w:r w:rsidR="00B332E9">
        <w:rPr>
          <w:rFonts w:ascii="Arial" w:hAnsi="Arial" w:cs="Arial"/>
        </w:rPr>
        <w:t xml:space="preserve"> and </w:t>
      </w:r>
      <w:r w:rsidRPr="00B332E9">
        <w:rPr>
          <w:rFonts w:ascii="Arial" w:hAnsi="Arial" w:cs="Arial"/>
        </w:rPr>
        <w:t>adjustments are made if targets are not being met. For students transitioning to mainstream provision, post-16 education, or apprenticeships, Thrive provides transition support, including meetings with receiving schools, personalised handover plans</w:t>
      </w:r>
      <w:r w:rsidR="00B332E9">
        <w:rPr>
          <w:rFonts w:ascii="Arial" w:hAnsi="Arial" w:cs="Arial"/>
        </w:rPr>
        <w:t xml:space="preserve"> and </w:t>
      </w:r>
      <w:r w:rsidRPr="00B332E9">
        <w:rPr>
          <w:rFonts w:ascii="Arial" w:hAnsi="Arial" w:cs="Arial"/>
        </w:rPr>
        <w:t>liaison with parents and external professionals to ensure continuity of learning and wellbeing.</w:t>
      </w:r>
    </w:p>
    <w:p w14:paraId="6F21433A" w14:textId="2618F9D9" w:rsidR="00EE279C" w:rsidRPr="00B332E9" w:rsidRDefault="00EE279C" w:rsidP="00B332E9">
      <w:pPr>
        <w:spacing w:line="276" w:lineRule="auto"/>
        <w:rPr>
          <w:rFonts w:ascii="Arial" w:hAnsi="Arial" w:cs="Arial"/>
        </w:rPr>
      </w:pPr>
    </w:p>
    <w:p w14:paraId="6A1CE85A" w14:textId="77777777" w:rsidR="00EE279C" w:rsidRPr="00B332E9" w:rsidRDefault="00EE279C" w:rsidP="00B332E9">
      <w:pPr>
        <w:spacing w:line="276" w:lineRule="auto"/>
        <w:rPr>
          <w:rFonts w:ascii="Arial" w:hAnsi="Arial" w:cs="Arial"/>
          <w:b/>
          <w:bCs/>
        </w:rPr>
      </w:pPr>
      <w:r w:rsidRPr="00B332E9">
        <w:rPr>
          <w:rFonts w:ascii="Arial" w:hAnsi="Arial" w:cs="Arial"/>
          <w:b/>
          <w:bCs/>
        </w:rPr>
        <w:t>Supporting Pupils at School with Medical Conditions</w:t>
      </w:r>
    </w:p>
    <w:p w14:paraId="720AAE44" w14:textId="3F5DE243" w:rsidR="00EE279C" w:rsidRPr="00B332E9" w:rsidRDefault="00EE279C" w:rsidP="00B332E9">
      <w:pPr>
        <w:spacing w:line="276" w:lineRule="auto"/>
        <w:rPr>
          <w:rFonts w:ascii="Arial" w:hAnsi="Arial" w:cs="Arial"/>
        </w:rPr>
      </w:pPr>
      <w:r w:rsidRPr="00B332E9">
        <w:rPr>
          <w:rFonts w:ascii="Arial" w:hAnsi="Arial" w:cs="Arial"/>
        </w:rPr>
        <w:t>Students with medical conditions are supported to ensure full access to education, including classroom learning, school trips</w:t>
      </w:r>
      <w:r w:rsidR="00B332E9">
        <w:rPr>
          <w:rFonts w:ascii="Arial" w:hAnsi="Arial" w:cs="Arial"/>
        </w:rPr>
        <w:t xml:space="preserve"> and </w:t>
      </w:r>
      <w:r w:rsidRPr="00B332E9">
        <w:rPr>
          <w:rFonts w:ascii="Arial" w:hAnsi="Arial" w:cs="Arial"/>
        </w:rPr>
        <w:t>physical education. Individual healthcare plans are developed in collaboration with medical professionals, parents</w:t>
      </w:r>
      <w:r w:rsidR="00B332E9">
        <w:rPr>
          <w:rFonts w:ascii="Arial" w:hAnsi="Arial" w:cs="Arial"/>
        </w:rPr>
        <w:t xml:space="preserve"> and </w:t>
      </w:r>
      <w:r w:rsidRPr="00B332E9">
        <w:rPr>
          <w:rFonts w:ascii="Arial" w:hAnsi="Arial" w:cs="Arial"/>
        </w:rPr>
        <w:t>staff, detailing medication requirements, emergency procedures</w:t>
      </w:r>
      <w:r w:rsidR="00B332E9">
        <w:rPr>
          <w:rFonts w:ascii="Arial" w:hAnsi="Arial" w:cs="Arial"/>
        </w:rPr>
        <w:t xml:space="preserve"> and </w:t>
      </w:r>
      <w:r w:rsidRPr="00B332E9">
        <w:rPr>
          <w:rFonts w:ascii="Arial" w:hAnsi="Arial" w:cs="Arial"/>
        </w:rPr>
        <w:t>reasonable adjustments. Staff receive training to safely manage health needs and respond to emergencies. Students with disabilities or chronic health conditions are provided with adjustments under the Equality Act 2010, such as modified PE activities, accessible classrooms, or assistive technology, ensuring equity, safety</w:t>
      </w:r>
      <w:r w:rsidR="00B332E9">
        <w:rPr>
          <w:rFonts w:ascii="Arial" w:hAnsi="Arial" w:cs="Arial"/>
        </w:rPr>
        <w:t xml:space="preserve"> and </w:t>
      </w:r>
      <w:r w:rsidRPr="00B332E9">
        <w:rPr>
          <w:rFonts w:ascii="Arial" w:hAnsi="Arial" w:cs="Arial"/>
        </w:rPr>
        <w:t>inclusion.</w:t>
      </w:r>
    </w:p>
    <w:p w14:paraId="1ECC6449" w14:textId="2735B481" w:rsidR="00EE279C" w:rsidRPr="00B332E9" w:rsidRDefault="00EE279C" w:rsidP="00B332E9">
      <w:pPr>
        <w:spacing w:line="276" w:lineRule="auto"/>
        <w:rPr>
          <w:rFonts w:ascii="Arial" w:hAnsi="Arial" w:cs="Arial"/>
        </w:rPr>
      </w:pPr>
    </w:p>
    <w:p w14:paraId="2230087B" w14:textId="070F1969" w:rsidR="00EE279C" w:rsidRPr="00B332E9" w:rsidRDefault="00EE279C" w:rsidP="00B332E9">
      <w:pPr>
        <w:spacing w:line="276" w:lineRule="auto"/>
        <w:rPr>
          <w:rFonts w:ascii="Arial" w:hAnsi="Arial" w:cs="Arial"/>
          <w:b/>
          <w:bCs/>
        </w:rPr>
      </w:pPr>
      <w:r w:rsidRPr="00B332E9">
        <w:rPr>
          <w:rFonts w:ascii="Arial" w:hAnsi="Arial" w:cs="Arial"/>
          <w:b/>
          <w:bCs/>
        </w:rPr>
        <w:t>Working with Parents, Carers</w:t>
      </w:r>
      <w:r w:rsidR="00B332E9">
        <w:rPr>
          <w:rFonts w:ascii="Arial" w:hAnsi="Arial" w:cs="Arial"/>
          <w:b/>
          <w:bCs/>
        </w:rPr>
        <w:t xml:space="preserve"> and </w:t>
      </w:r>
      <w:r w:rsidRPr="00B332E9">
        <w:rPr>
          <w:rFonts w:ascii="Arial" w:hAnsi="Arial" w:cs="Arial"/>
          <w:b/>
          <w:bCs/>
        </w:rPr>
        <w:t>External Agencies</w:t>
      </w:r>
    </w:p>
    <w:p w14:paraId="5E598708" w14:textId="67CF284B" w:rsidR="00EE279C" w:rsidRPr="00B332E9" w:rsidRDefault="00EE279C" w:rsidP="00B332E9">
      <w:pPr>
        <w:spacing w:line="276" w:lineRule="auto"/>
        <w:rPr>
          <w:rFonts w:ascii="Arial" w:hAnsi="Arial" w:cs="Arial"/>
        </w:rPr>
      </w:pPr>
      <w:r w:rsidRPr="00B332E9">
        <w:rPr>
          <w:rFonts w:ascii="Arial" w:hAnsi="Arial" w:cs="Arial"/>
        </w:rPr>
        <w:t>Thrive recognises parents and carers as key partners in the education of students with SEND. The school maintains regular communication through meetings, progress reports, review sessions</w:t>
      </w:r>
      <w:r w:rsidR="00B332E9">
        <w:rPr>
          <w:rFonts w:ascii="Arial" w:hAnsi="Arial" w:cs="Arial"/>
        </w:rPr>
        <w:t xml:space="preserve"> and </w:t>
      </w:r>
      <w:r w:rsidRPr="00B332E9">
        <w:rPr>
          <w:rFonts w:ascii="Arial" w:hAnsi="Arial" w:cs="Arial"/>
        </w:rPr>
        <w:t>informal updates. Parents are actively involved in Individual Education Plans, reviewing progress</w:t>
      </w:r>
      <w:r w:rsidR="00B332E9">
        <w:rPr>
          <w:rFonts w:ascii="Arial" w:hAnsi="Arial" w:cs="Arial"/>
        </w:rPr>
        <w:t xml:space="preserve"> and </w:t>
      </w:r>
      <w:r w:rsidRPr="00B332E9">
        <w:rPr>
          <w:rFonts w:ascii="Arial" w:hAnsi="Arial" w:cs="Arial"/>
        </w:rPr>
        <w:t>providing feedback on interventions.</w:t>
      </w:r>
      <w:r w:rsidR="00CF637A" w:rsidRPr="00B332E9">
        <w:rPr>
          <w:rFonts w:ascii="Arial" w:hAnsi="Arial" w:cs="Arial"/>
        </w:rPr>
        <w:t xml:space="preserve"> </w:t>
      </w:r>
      <w:r w:rsidRPr="00B332E9">
        <w:rPr>
          <w:rFonts w:ascii="Arial" w:hAnsi="Arial" w:cs="Arial"/>
        </w:rPr>
        <w:t>Collaboration with external professionals ensures a holistic approach to SEND provision. This includes Educational Psychologists, Speech and Language Therapists, CAMHS practitioners, occupational and physiotherapists</w:t>
      </w:r>
      <w:r w:rsidR="00B332E9">
        <w:rPr>
          <w:rFonts w:ascii="Arial" w:hAnsi="Arial" w:cs="Arial"/>
        </w:rPr>
        <w:t xml:space="preserve"> and </w:t>
      </w:r>
      <w:r w:rsidRPr="00B332E9">
        <w:rPr>
          <w:rFonts w:ascii="Arial" w:hAnsi="Arial" w:cs="Arial"/>
        </w:rPr>
        <w:t>local authority SEND services. Multi-agency working enables the school to address academic, social, emotional</w:t>
      </w:r>
      <w:r w:rsidR="00B332E9">
        <w:rPr>
          <w:rFonts w:ascii="Arial" w:hAnsi="Arial" w:cs="Arial"/>
        </w:rPr>
        <w:t xml:space="preserve"> and </w:t>
      </w:r>
      <w:r w:rsidRPr="00B332E9">
        <w:rPr>
          <w:rFonts w:ascii="Arial" w:hAnsi="Arial" w:cs="Arial"/>
        </w:rPr>
        <w:t>health needs simultaneously, ensuring that interventions are coherent, targeted</w:t>
      </w:r>
      <w:r w:rsidR="00B332E9">
        <w:rPr>
          <w:rFonts w:ascii="Arial" w:hAnsi="Arial" w:cs="Arial"/>
        </w:rPr>
        <w:t xml:space="preserve"> and </w:t>
      </w:r>
      <w:r w:rsidRPr="00B332E9">
        <w:rPr>
          <w:rFonts w:ascii="Arial" w:hAnsi="Arial" w:cs="Arial"/>
        </w:rPr>
        <w:t>effective.</w:t>
      </w:r>
    </w:p>
    <w:p w14:paraId="2B9E3831" w14:textId="3DF04EFE" w:rsidR="00EE279C" w:rsidRPr="00B332E9" w:rsidRDefault="00EE279C" w:rsidP="00B332E9">
      <w:pPr>
        <w:spacing w:line="276" w:lineRule="auto"/>
        <w:rPr>
          <w:rFonts w:ascii="Arial" w:hAnsi="Arial" w:cs="Arial"/>
        </w:rPr>
      </w:pPr>
    </w:p>
    <w:p w14:paraId="6FDE740F" w14:textId="554E2847" w:rsidR="00EE279C" w:rsidRPr="00B332E9" w:rsidRDefault="00EE279C" w:rsidP="00B332E9">
      <w:pPr>
        <w:spacing w:line="276" w:lineRule="auto"/>
        <w:rPr>
          <w:rFonts w:ascii="Arial" w:hAnsi="Arial" w:cs="Arial"/>
          <w:b/>
          <w:bCs/>
        </w:rPr>
      </w:pPr>
      <w:r w:rsidRPr="00B332E9">
        <w:rPr>
          <w:rFonts w:ascii="Arial" w:hAnsi="Arial" w:cs="Arial"/>
          <w:b/>
          <w:bCs/>
        </w:rPr>
        <w:t>Equality, British Values</w:t>
      </w:r>
      <w:r w:rsidR="00B332E9">
        <w:rPr>
          <w:rFonts w:ascii="Arial" w:hAnsi="Arial" w:cs="Arial"/>
          <w:b/>
          <w:bCs/>
        </w:rPr>
        <w:t xml:space="preserve"> and </w:t>
      </w:r>
      <w:r w:rsidRPr="00B332E9">
        <w:rPr>
          <w:rFonts w:ascii="Arial" w:hAnsi="Arial" w:cs="Arial"/>
          <w:b/>
          <w:bCs/>
        </w:rPr>
        <w:t>Protected Characteristics</w:t>
      </w:r>
    </w:p>
    <w:p w14:paraId="44174F7F" w14:textId="747657A7" w:rsidR="00EE279C" w:rsidRPr="00B332E9" w:rsidRDefault="00EE279C" w:rsidP="00B332E9">
      <w:pPr>
        <w:spacing w:line="276" w:lineRule="auto"/>
        <w:rPr>
          <w:rFonts w:ascii="Arial" w:hAnsi="Arial" w:cs="Arial"/>
        </w:rPr>
      </w:pPr>
      <w:r w:rsidRPr="00B332E9">
        <w:rPr>
          <w:rFonts w:ascii="Arial" w:hAnsi="Arial" w:cs="Arial"/>
        </w:rPr>
        <w:t>Thrive actively promotes British values of democracy, the rule of law, individual liberty, mutual respect</w:t>
      </w:r>
      <w:r w:rsidR="00B332E9">
        <w:rPr>
          <w:rFonts w:ascii="Arial" w:hAnsi="Arial" w:cs="Arial"/>
        </w:rPr>
        <w:t xml:space="preserve"> and </w:t>
      </w:r>
      <w:r w:rsidRPr="00B332E9">
        <w:rPr>
          <w:rFonts w:ascii="Arial" w:hAnsi="Arial" w:cs="Arial"/>
        </w:rPr>
        <w:t>tolerance of others within all SEND provision. Teaching and interventions embed these values through classroom activities, assemblies, mentoring</w:t>
      </w:r>
      <w:r w:rsidR="00B332E9">
        <w:rPr>
          <w:rFonts w:ascii="Arial" w:hAnsi="Arial" w:cs="Arial"/>
        </w:rPr>
        <w:t xml:space="preserve"> and </w:t>
      </w:r>
      <w:r w:rsidRPr="00B332E9">
        <w:rPr>
          <w:rFonts w:ascii="Arial" w:hAnsi="Arial" w:cs="Arial"/>
        </w:rPr>
        <w:t>collaborative learning.</w:t>
      </w:r>
    </w:p>
    <w:p w14:paraId="4D519221" w14:textId="530AF093" w:rsidR="00EE279C" w:rsidRPr="00B332E9" w:rsidRDefault="00EE279C" w:rsidP="00B332E9">
      <w:pPr>
        <w:spacing w:line="276" w:lineRule="auto"/>
        <w:rPr>
          <w:rFonts w:ascii="Arial" w:hAnsi="Arial" w:cs="Arial"/>
        </w:rPr>
      </w:pPr>
      <w:r w:rsidRPr="00B332E9">
        <w:rPr>
          <w:rFonts w:ascii="Arial" w:hAnsi="Arial" w:cs="Arial"/>
        </w:rPr>
        <w:t>In accordance with the Equality Act 2010, all students, including those with protected characteristics, are treated with dignity, fairness</w:t>
      </w:r>
      <w:r w:rsidR="00B332E9">
        <w:rPr>
          <w:rFonts w:ascii="Arial" w:hAnsi="Arial" w:cs="Arial"/>
        </w:rPr>
        <w:t xml:space="preserve"> and </w:t>
      </w:r>
      <w:r w:rsidRPr="00B332E9">
        <w:rPr>
          <w:rFonts w:ascii="Arial" w:hAnsi="Arial" w:cs="Arial"/>
        </w:rPr>
        <w:t>respect. Thrive ensures that:</w:t>
      </w:r>
    </w:p>
    <w:p w14:paraId="4D5FD168" w14:textId="77777777" w:rsidR="00EE279C" w:rsidRPr="00B332E9" w:rsidRDefault="00EE279C" w:rsidP="00B332E9">
      <w:pPr>
        <w:numPr>
          <w:ilvl w:val="0"/>
          <w:numId w:val="22"/>
        </w:numPr>
        <w:spacing w:line="276" w:lineRule="auto"/>
        <w:rPr>
          <w:rFonts w:ascii="Arial" w:hAnsi="Arial" w:cs="Arial"/>
        </w:rPr>
      </w:pPr>
      <w:r w:rsidRPr="00B332E9">
        <w:rPr>
          <w:rFonts w:ascii="Arial" w:hAnsi="Arial" w:cs="Arial"/>
        </w:rPr>
        <w:t>Curriculum content and teaching do not undermine British values.</w:t>
      </w:r>
    </w:p>
    <w:p w14:paraId="6FF15F51" w14:textId="77777777" w:rsidR="00EE279C" w:rsidRPr="00B332E9" w:rsidRDefault="00EE279C" w:rsidP="00B332E9">
      <w:pPr>
        <w:numPr>
          <w:ilvl w:val="0"/>
          <w:numId w:val="22"/>
        </w:numPr>
        <w:spacing w:line="276" w:lineRule="auto"/>
        <w:rPr>
          <w:rFonts w:ascii="Arial" w:hAnsi="Arial" w:cs="Arial"/>
        </w:rPr>
      </w:pPr>
      <w:r w:rsidRPr="00B332E9">
        <w:rPr>
          <w:rFonts w:ascii="Arial" w:hAnsi="Arial" w:cs="Arial"/>
        </w:rPr>
        <w:t>Inclusion and equality of opportunity are actively promoted across academic and pastoral provision.</w:t>
      </w:r>
    </w:p>
    <w:p w14:paraId="19E28CC8" w14:textId="7AF408EF" w:rsidR="00EE279C" w:rsidRPr="00B332E9" w:rsidRDefault="00EE279C" w:rsidP="00B332E9">
      <w:pPr>
        <w:numPr>
          <w:ilvl w:val="0"/>
          <w:numId w:val="22"/>
        </w:numPr>
        <w:spacing w:line="276" w:lineRule="auto"/>
        <w:rPr>
          <w:rFonts w:ascii="Arial" w:hAnsi="Arial" w:cs="Arial"/>
        </w:rPr>
      </w:pPr>
      <w:r w:rsidRPr="00B332E9">
        <w:rPr>
          <w:rFonts w:ascii="Arial" w:hAnsi="Arial" w:cs="Arial"/>
        </w:rPr>
        <w:t>Prejudice, discrimination</w:t>
      </w:r>
      <w:r w:rsidR="00B332E9">
        <w:rPr>
          <w:rFonts w:ascii="Arial" w:hAnsi="Arial" w:cs="Arial"/>
        </w:rPr>
        <w:t xml:space="preserve"> and </w:t>
      </w:r>
      <w:r w:rsidRPr="00B332E9">
        <w:rPr>
          <w:rFonts w:ascii="Arial" w:hAnsi="Arial" w:cs="Arial"/>
        </w:rPr>
        <w:t>stereotyping are consistently challenged.</w:t>
      </w:r>
    </w:p>
    <w:p w14:paraId="233F8CC8" w14:textId="6504A24A" w:rsidR="00EE279C" w:rsidRPr="00B332E9" w:rsidRDefault="00EE279C" w:rsidP="00B332E9">
      <w:pPr>
        <w:numPr>
          <w:ilvl w:val="0"/>
          <w:numId w:val="22"/>
        </w:numPr>
        <w:spacing w:line="276" w:lineRule="auto"/>
        <w:rPr>
          <w:rFonts w:ascii="Arial" w:hAnsi="Arial" w:cs="Arial"/>
        </w:rPr>
      </w:pPr>
      <w:r w:rsidRPr="00B332E9">
        <w:rPr>
          <w:rFonts w:ascii="Arial" w:hAnsi="Arial" w:cs="Arial"/>
        </w:rPr>
        <w:t>Mutual respect, empathy</w:t>
      </w:r>
      <w:r w:rsidR="00B332E9">
        <w:rPr>
          <w:rFonts w:ascii="Arial" w:hAnsi="Arial" w:cs="Arial"/>
        </w:rPr>
        <w:t xml:space="preserve"> and </w:t>
      </w:r>
      <w:r w:rsidRPr="00B332E9">
        <w:rPr>
          <w:rFonts w:ascii="Arial" w:hAnsi="Arial" w:cs="Arial"/>
        </w:rPr>
        <w:t>understanding are embedded in all interactions and learning environments.</w:t>
      </w:r>
    </w:p>
    <w:p w14:paraId="58088A01" w14:textId="1E5B42FB" w:rsidR="00EE279C" w:rsidRPr="00B332E9" w:rsidRDefault="00EE279C" w:rsidP="00B332E9">
      <w:pPr>
        <w:spacing w:line="276" w:lineRule="auto"/>
        <w:rPr>
          <w:rFonts w:ascii="Arial" w:hAnsi="Arial" w:cs="Arial"/>
        </w:rPr>
      </w:pPr>
      <w:r w:rsidRPr="00B332E9">
        <w:rPr>
          <w:rFonts w:ascii="Arial" w:hAnsi="Arial" w:cs="Arial"/>
        </w:rPr>
        <w:t>This approach guarantees that students not only achieve academic outcomes but also develop socially and emotionally within a safe, inclusive</w:t>
      </w:r>
      <w:r w:rsidR="00B332E9">
        <w:rPr>
          <w:rFonts w:ascii="Arial" w:hAnsi="Arial" w:cs="Arial"/>
        </w:rPr>
        <w:t xml:space="preserve"> and </w:t>
      </w:r>
      <w:r w:rsidRPr="00B332E9">
        <w:rPr>
          <w:rFonts w:ascii="Arial" w:hAnsi="Arial" w:cs="Arial"/>
        </w:rPr>
        <w:t>respectful community.</w:t>
      </w:r>
    </w:p>
    <w:p w14:paraId="5AA32ECA" w14:textId="490C120B" w:rsidR="00EE279C" w:rsidRPr="00B332E9" w:rsidRDefault="00EE279C" w:rsidP="00B332E9">
      <w:pPr>
        <w:spacing w:line="276" w:lineRule="auto"/>
        <w:rPr>
          <w:rFonts w:ascii="Arial" w:hAnsi="Arial" w:cs="Arial"/>
        </w:rPr>
      </w:pPr>
    </w:p>
    <w:p w14:paraId="4146E0D6" w14:textId="77777777" w:rsidR="00EE279C" w:rsidRPr="00B332E9" w:rsidRDefault="00EE279C" w:rsidP="00B332E9">
      <w:pPr>
        <w:spacing w:line="276" w:lineRule="auto"/>
        <w:rPr>
          <w:rFonts w:ascii="Arial" w:hAnsi="Arial" w:cs="Arial"/>
          <w:b/>
          <w:bCs/>
        </w:rPr>
      </w:pPr>
      <w:r w:rsidRPr="00B332E9">
        <w:rPr>
          <w:rFonts w:ascii="Arial" w:hAnsi="Arial" w:cs="Arial"/>
          <w:b/>
          <w:bCs/>
        </w:rPr>
        <w:t>Monitoring and Review</w:t>
      </w:r>
    </w:p>
    <w:p w14:paraId="572C4955" w14:textId="77777777" w:rsidR="00EE279C" w:rsidRPr="00B332E9" w:rsidRDefault="00EE279C" w:rsidP="00B332E9">
      <w:pPr>
        <w:spacing w:line="276" w:lineRule="auto"/>
        <w:rPr>
          <w:rFonts w:ascii="Arial" w:hAnsi="Arial" w:cs="Arial"/>
        </w:rPr>
      </w:pPr>
      <w:r w:rsidRPr="00B332E9">
        <w:rPr>
          <w:rFonts w:ascii="Arial" w:hAnsi="Arial" w:cs="Arial"/>
        </w:rPr>
        <w:t>The effectiveness of SEND provision is continuously monitored through:</w:t>
      </w:r>
    </w:p>
    <w:p w14:paraId="590628AE" w14:textId="77777777" w:rsidR="00EE279C" w:rsidRPr="00B332E9" w:rsidRDefault="00EE279C" w:rsidP="00B332E9">
      <w:pPr>
        <w:numPr>
          <w:ilvl w:val="0"/>
          <w:numId w:val="23"/>
        </w:numPr>
        <w:spacing w:line="276" w:lineRule="auto"/>
        <w:rPr>
          <w:rFonts w:ascii="Arial" w:hAnsi="Arial" w:cs="Arial"/>
        </w:rPr>
      </w:pPr>
      <w:r w:rsidRPr="00B332E9">
        <w:rPr>
          <w:rFonts w:ascii="Arial" w:hAnsi="Arial" w:cs="Arial"/>
          <w:b/>
          <w:bCs/>
        </w:rPr>
        <w:t>Academic progress data and assessment outcomes</w:t>
      </w:r>
      <w:r w:rsidRPr="00B332E9">
        <w:rPr>
          <w:rFonts w:ascii="Arial" w:hAnsi="Arial" w:cs="Arial"/>
        </w:rPr>
        <w:t>, including termly reviews of Individual Education Plans and intervention tracking.</w:t>
      </w:r>
    </w:p>
    <w:p w14:paraId="5C537D24" w14:textId="0A8C2BF7" w:rsidR="00EE279C" w:rsidRPr="00B332E9" w:rsidRDefault="00EE279C" w:rsidP="00B332E9">
      <w:pPr>
        <w:numPr>
          <w:ilvl w:val="0"/>
          <w:numId w:val="23"/>
        </w:numPr>
        <w:spacing w:line="276" w:lineRule="auto"/>
        <w:rPr>
          <w:rFonts w:ascii="Arial" w:hAnsi="Arial" w:cs="Arial"/>
        </w:rPr>
      </w:pPr>
      <w:r w:rsidRPr="00B332E9">
        <w:rPr>
          <w:rFonts w:ascii="Arial" w:hAnsi="Arial" w:cs="Arial"/>
          <w:b/>
          <w:bCs/>
        </w:rPr>
        <w:t>Student, parent</w:t>
      </w:r>
      <w:r w:rsidR="00B332E9">
        <w:rPr>
          <w:rFonts w:ascii="Arial" w:hAnsi="Arial" w:cs="Arial"/>
          <w:b/>
          <w:bCs/>
        </w:rPr>
        <w:t xml:space="preserve"> and </w:t>
      </w:r>
      <w:r w:rsidRPr="00B332E9">
        <w:rPr>
          <w:rFonts w:ascii="Arial" w:hAnsi="Arial" w:cs="Arial"/>
          <w:b/>
          <w:bCs/>
        </w:rPr>
        <w:t>staff feedback</w:t>
      </w:r>
      <w:r w:rsidRPr="00B332E9">
        <w:rPr>
          <w:rFonts w:ascii="Arial" w:hAnsi="Arial" w:cs="Arial"/>
        </w:rPr>
        <w:t>, collected through meetings, questionnaires</w:t>
      </w:r>
      <w:r w:rsidR="00B332E9">
        <w:rPr>
          <w:rFonts w:ascii="Arial" w:hAnsi="Arial" w:cs="Arial"/>
        </w:rPr>
        <w:t xml:space="preserve"> and </w:t>
      </w:r>
      <w:r w:rsidRPr="00B332E9">
        <w:rPr>
          <w:rFonts w:ascii="Arial" w:hAnsi="Arial" w:cs="Arial"/>
        </w:rPr>
        <w:t>informal communication.</w:t>
      </w:r>
    </w:p>
    <w:p w14:paraId="09F4B76E" w14:textId="1A4AF30B" w:rsidR="00EE279C" w:rsidRPr="00B332E9" w:rsidRDefault="00EE279C" w:rsidP="00B332E9">
      <w:pPr>
        <w:numPr>
          <w:ilvl w:val="0"/>
          <w:numId w:val="23"/>
        </w:numPr>
        <w:spacing w:line="276" w:lineRule="auto"/>
        <w:rPr>
          <w:rFonts w:ascii="Arial" w:hAnsi="Arial" w:cs="Arial"/>
        </w:rPr>
      </w:pPr>
      <w:r w:rsidRPr="00B332E9">
        <w:rPr>
          <w:rFonts w:ascii="Arial" w:hAnsi="Arial" w:cs="Arial"/>
          <w:b/>
          <w:bCs/>
        </w:rPr>
        <w:t>Lesson observations, learning walks</w:t>
      </w:r>
      <w:r w:rsidR="00B332E9">
        <w:rPr>
          <w:rFonts w:ascii="Arial" w:hAnsi="Arial" w:cs="Arial"/>
          <w:b/>
          <w:bCs/>
        </w:rPr>
        <w:t xml:space="preserve"> and </w:t>
      </w:r>
      <w:r w:rsidRPr="00B332E9">
        <w:rPr>
          <w:rFonts w:ascii="Arial" w:hAnsi="Arial" w:cs="Arial"/>
          <w:b/>
          <w:bCs/>
        </w:rPr>
        <w:t>work scrutiny</w:t>
      </w:r>
      <w:r w:rsidRPr="00B332E9">
        <w:rPr>
          <w:rFonts w:ascii="Arial" w:hAnsi="Arial" w:cs="Arial"/>
        </w:rPr>
        <w:t>, which evaluate the quality of teaching, accessibility of curriculum</w:t>
      </w:r>
      <w:r w:rsidR="00B332E9">
        <w:rPr>
          <w:rFonts w:ascii="Arial" w:hAnsi="Arial" w:cs="Arial"/>
        </w:rPr>
        <w:t xml:space="preserve"> and </w:t>
      </w:r>
      <w:r w:rsidRPr="00B332E9">
        <w:rPr>
          <w:rFonts w:ascii="Arial" w:hAnsi="Arial" w:cs="Arial"/>
        </w:rPr>
        <w:t>engagement of students.</w:t>
      </w:r>
    </w:p>
    <w:p w14:paraId="0C2DB947" w14:textId="77777777" w:rsidR="00EE279C" w:rsidRPr="00B332E9" w:rsidRDefault="00EE279C" w:rsidP="00B332E9">
      <w:pPr>
        <w:numPr>
          <w:ilvl w:val="0"/>
          <w:numId w:val="23"/>
        </w:numPr>
        <w:spacing w:line="276" w:lineRule="auto"/>
        <w:rPr>
          <w:rFonts w:ascii="Arial" w:hAnsi="Arial" w:cs="Arial"/>
        </w:rPr>
      </w:pPr>
      <w:r w:rsidRPr="00B332E9">
        <w:rPr>
          <w:rFonts w:ascii="Arial" w:hAnsi="Arial" w:cs="Arial"/>
          <w:b/>
          <w:bCs/>
        </w:rPr>
        <w:t>Review of interventions and support strategies</w:t>
      </w:r>
      <w:r w:rsidRPr="00B332E9">
        <w:rPr>
          <w:rFonts w:ascii="Arial" w:hAnsi="Arial" w:cs="Arial"/>
        </w:rPr>
        <w:t>, assessing impact and adapting provision based on outcomes.</w:t>
      </w:r>
    </w:p>
    <w:p w14:paraId="512982C1" w14:textId="739BF499" w:rsidR="00EE279C" w:rsidRPr="00B332E9" w:rsidRDefault="00EE279C" w:rsidP="00B332E9">
      <w:pPr>
        <w:spacing w:line="276" w:lineRule="auto"/>
        <w:rPr>
          <w:rFonts w:ascii="Arial" w:hAnsi="Arial" w:cs="Arial"/>
        </w:rPr>
      </w:pPr>
      <w:r w:rsidRPr="00B332E9">
        <w:rPr>
          <w:rFonts w:ascii="Arial" w:hAnsi="Arial" w:cs="Arial"/>
        </w:rPr>
        <w:t>The policy is reviewed annually, with revisions made in response to changes in legislation, statutory guidance, inspection feedback, or evolving student needs. The Senior Leadership Team ensure that SEND provision remains compliant, effective</w:t>
      </w:r>
      <w:r w:rsidR="00B332E9">
        <w:rPr>
          <w:rFonts w:ascii="Arial" w:hAnsi="Arial" w:cs="Arial"/>
        </w:rPr>
        <w:t xml:space="preserve"> and </w:t>
      </w:r>
      <w:r w:rsidRPr="00B332E9">
        <w:rPr>
          <w:rFonts w:ascii="Arial" w:hAnsi="Arial" w:cs="Arial"/>
        </w:rPr>
        <w:t>aligned with Thrive’s mission and values, enabling all students to thrive academically, socially</w:t>
      </w:r>
      <w:r w:rsidR="00B332E9">
        <w:rPr>
          <w:rFonts w:ascii="Arial" w:hAnsi="Arial" w:cs="Arial"/>
        </w:rPr>
        <w:t xml:space="preserve"> and </w:t>
      </w:r>
      <w:r w:rsidRPr="00B332E9">
        <w:rPr>
          <w:rFonts w:ascii="Arial" w:hAnsi="Arial" w:cs="Arial"/>
        </w:rPr>
        <w:t>emotionally.</w:t>
      </w:r>
    </w:p>
    <w:p w14:paraId="1E8D3520" w14:textId="77777777" w:rsidR="00EE279C" w:rsidRPr="00B332E9" w:rsidRDefault="00EE279C" w:rsidP="00B332E9">
      <w:pPr>
        <w:spacing w:line="276" w:lineRule="auto"/>
        <w:rPr>
          <w:rFonts w:ascii="Arial" w:hAnsi="Arial" w:cs="Arial"/>
        </w:rPr>
      </w:pPr>
    </w:p>
    <w:p w14:paraId="6A82382B" w14:textId="77777777" w:rsidR="00910F8C" w:rsidRPr="00B332E9" w:rsidRDefault="00910F8C" w:rsidP="00B332E9">
      <w:pPr>
        <w:spacing w:line="276" w:lineRule="auto"/>
        <w:rPr>
          <w:rFonts w:ascii="Arial" w:hAnsi="Arial" w:cs="Arial"/>
        </w:rPr>
      </w:pPr>
    </w:p>
    <w:sectPr w:rsidR="00910F8C" w:rsidRPr="00B332E9" w:rsidSect="00B332E9">
      <w:pgSz w:w="11906" w:h="16838"/>
      <w:pgMar w:top="418" w:right="1080" w:bottom="53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35DF"/>
    <w:multiLevelType w:val="multilevel"/>
    <w:tmpl w:val="E31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E2D8A"/>
    <w:multiLevelType w:val="multilevel"/>
    <w:tmpl w:val="938C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70200"/>
    <w:multiLevelType w:val="multilevel"/>
    <w:tmpl w:val="CD9E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574BB"/>
    <w:multiLevelType w:val="multilevel"/>
    <w:tmpl w:val="D080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35AA7"/>
    <w:multiLevelType w:val="multilevel"/>
    <w:tmpl w:val="22B2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5035F"/>
    <w:multiLevelType w:val="multilevel"/>
    <w:tmpl w:val="0CC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023C3"/>
    <w:multiLevelType w:val="multilevel"/>
    <w:tmpl w:val="2B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47B99"/>
    <w:multiLevelType w:val="multilevel"/>
    <w:tmpl w:val="CED0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661AE"/>
    <w:multiLevelType w:val="multilevel"/>
    <w:tmpl w:val="3D8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33E97"/>
    <w:multiLevelType w:val="multilevel"/>
    <w:tmpl w:val="CC10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25CE2"/>
    <w:multiLevelType w:val="multilevel"/>
    <w:tmpl w:val="060C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3658A"/>
    <w:multiLevelType w:val="multilevel"/>
    <w:tmpl w:val="3E78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05251"/>
    <w:multiLevelType w:val="multilevel"/>
    <w:tmpl w:val="7B2C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D07B1"/>
    <w:multiLevelType w:val="multilevel"/>
    <w:tmpl w:val="684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E1C1C"/>
    <w:multiLevelType w:val="multilevel"/>
    <w:tmpl w:val="0A9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D45D4"/>
    <w:multiLevelType w:val="hybridMultilevel"/>
    <w:tmpl w:val="4760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2024F"/>
    <w:multiLevelType w:val="multilevel"/>
    <w:tmpl w:val="9C5A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9635A"/>
    <w:multiLevelType w:val="multilevel"/>
    <w:tmpl w:val="806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10AE8"/>
    <w:multiLevelType w:val="multilevel"/>
    <w:tmpl w:val="4826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821D1"/>
    <w:multiLevelType w:val="multilevel"/>
    <w:tmpl w:val="0C8A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F6029"/>
    <w:multiLevelType w:val="multilevel"/>
    <w:tmpl w:val="7D1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C2FDD"/>
    <w:multiLevelType w:val="multilevel"/>
    <w:tmpl w:val="F026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295526"/>
    <w:multiLevelType w:val="multilevel"/>
    <w:tmpl w:val="C6B2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743E6"/>
    <w:multiLevelType w:val="multilevel"/>
    <w:tmpl w:val="0F4A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310626">
    <w:abstractNumId w:val="10"/>
  </w:num>
  <w:num w:numId="2" w16cid:durableId="829446531">
    <w:abstractNumId w:val="1"/>
  </w:num>
  <w:num w:numId="3" w16cid:durableId="859124451">
    <w:abstractNumId w:val="6"/>
  </w:num>
  <w:num w:numId="4" w16cid:durableId="556479482">
    <w:abstractNumId w:val="22"/>
  </w:num>
  <w:num w:numId="5" w16cid:durableId="2036152305">
    <w:abstractNumId w:val="7"/>
  </w:num>
  <w:num w:numId="6" w16cid:durableId="1240363278">
    <w:abstractNumId w:val="17"/>
  </w:num>
  <w:num w:numId="7" w16cid:durableId="723872335">
    <w:abstractNumId w:val="21"/>
  </w:num>
  <w:num w:numId="8" w16cid:durableId="1063210700">
    <w:abstractNumId w:val="3"/>
  </w:num>
  <w:num w:numId="9" w16cid:durableId="627395925">
    <w:abstractNumId w:val="11"/>
  </w:num>
  <w:num w:numId="10" w16cid:durableId="1456755510">
    <w:abstractNumId w:val="23"/>
  </w:num>
  <w:num w:numId="11" w16cid:durableId="474880390">
    <w:abstractNumId w:val="0"/>
  </w:num>
  <w:num w:numId="12" w16cid:durableId="281308713">
    <w:abstractNumId w:val="20"/>
  </w:num>
  <w:num w:numId="13" w16cid:durableId="1620263368">
    <w:abstractNumId w:val="19"/>
  </w:num>
  <w:num w:numId="14" w16cid:durableId="529293934">
    <w:abstractNumId w:val="16"/>
  </w:num>
  <w:num w:numId="15" w16cid:durableId="2143040592">
    <w:abstractNumId w:val="18"/>
  </w:num>
  <w:num w:numId="16" w16cid:durableId="2032216245">
    <w:abstractNumId w:val="9"/>
  </w:num>
  <w:num w:numId="17" w16cid:durableId="1101145068">
    <w:abstractNumId w:val="4"/>
  </w:num>
  <w:num w:numId="18" w16cid:durableId="2084448809">
    <w:abstractNumId w:val="14"/>
  </w:num>
  <w:num w:numId="19" w16cid:durableId="1816290094">
    <w:abstractNumId w:val="2"/>
  </w:num>
  <w:num w:numId="20" w16cid:durableId="376703316">
    <w:abstractNumId w:val="12"/>
  </w:num>
  <w:num w:numId="21" w16cid:durableId="63845470">
    <w:abstractNumId w:val="13"/>
  </w:num>
  <w:num w:numId="22" w16cid:durableId="276987863">
    <w:abstractNumId w:val="5"/>
  </w:num>
  <w:num w:numId="23" w16cid:durableId="682559103">
    <w:abstractNumId w:val="8"/>
  </w:num>
  <w:num w:numId="24" w16cid:durableId="1217357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A1"/>
    <w:rsid w:val="000066FE"/>
    <w:rsid w:val="00050D49"/>
    <w:rsid w:val="001046B5"/>
    <w:rsid w:val="00283A8F"/>
    <w:rsid w:val="002E572C"/>
    <w:rsid w:val="003710EC"/>
    <w:rsid w:val="003A15C4"/>
    <w:rsid w:val="005912A1"/>
    <w:rsid w:val="00706363"/>
    <w:rsid w:val="008D0AA1"/>
    <w:rsid w:val="00906BC1"/>
    <w:rsid w:val="00910F8C"/>
    <w:rsid w:val="0094709B"/>
    <w:rsid w:val="00B06836"/>
    <w:rsid w:val="00B332E9"/>
    <w:rsid w:val="00CF637A"/>
    <w:rsid w:val="00DC321E"/>
    <w:rsid w:val="00ED4C06"/>
    <w:rsid w:val="00EE2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519B"/>
  <w15:chartTrackingRefBased/>
  <w15:docId w15:val="{EB5C0788-B4B6-F84B-9099-4B72618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A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0A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0A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A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A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A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A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A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A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A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0A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0A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A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A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AA1"/>
    <w:rPr>
      <w:rFonts w:eastAsiaTheme="majorEastAsia" w:cstheme="majorBidi"/>
      <w:color w:val="272727" w:themeColor="text1" w:themeTint="D8"/>
    </w:rPr>
  </w:style>
  <w:style w:type="paragraph" w:styleId="Title">
    <w:name w:val="Title"/>
    <w:basedOn w:val="Normal"/>
    <w:next w:val="Normal"/>
    <w:link w:val="TitleChar"/>
    <w:uiPriority w:val="10"/>
    <w:qFormat/>
    <w:rsid w:val="008D0A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A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A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0AA1"/>
    <w:rPr>
      <w:i/>
      <w:iCs/>
      <w:color w:val="404040" w:themeColor="text1" w:themeTint="BF"/>
    </w:rPr>
  </w:style>
  <w:style w:type="paragraph" w:styleId="ListParagraph">
    <w:name w:val="List Paragraph"/>
    <w:basedOn w:val="Normal"/>
    <w:uiPriority w:val="34"/>
    <w:qFormat/>
    <w:rsid w:val="008D0AA1"/>
    <w:pPr>
      <w:ind w:left="720"/>
      <w:contextualSpacing/>
    </w:pPr>
  </w:style>
  <w:style w:type="character" w:styleId="IntenseEmphasis">
    <w:name w:val="Intense Emphasis"/>
    <w:basedOn w:val="DefaultParagraphFont"/>
    <w:uiPriority w:val="21"/>
    <w:qFormat/>
    <w:rsid w:val="008D0AA1"/>
    <w:rPr>
      <w:i/>
      <w:iCs/>
      <w:color w:val="2F5496" w:themeColor="accent1" w:themeShade="BF"/>
    </w:rPr>
  </w:style>
  <w:style w:type="paragraph" w:styleId="IntenseQuote">
    <w:name w:val="Intense Quote"/>
    <w:basedOn w:val="Normal"/>
    <w:next w:val="Normal"/>
    <w:link w:val="IntenseQuoteChar"/>
    <w:uiPriority w:val="30"/>
    <w:qFormat/>
    <w:rsid w:val="008D0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AA1"/>
    <w:rPr>
      <w:i/>
      <w:iCs/>
      <w:color w:val="2F5496" w:themeColor="accent1" w:themeShade="BF"/>
    </w:rPr>
  </w:style>
  <w:style w:type="character" w:styleId="IntenseReference">
    <w:name w:val="Intense Reference"/>
    <w:basedOn w:val="DefaultParagraphFont"/>
    <w:uiPriority w:val="32"/>
    <w:qFormat/>
    <w:rsid w:val="008D0AA1"/>
    <w:rPr>
      <w:b/>
      <w:bCs/>
      <w:smallCaps/>
      <w:color w:val="2F5496" w:themeColor="accent1" w:themeShade="BF"/>
      <w:spacing w:val="5"/>
    </w:rPr>
  </w:style>
  <w:style w:type="paragraph" w:styleId="NormalWeb">
    <w:name w:val="Normal (Web)"/>
    <w:basedOn w:val="Normal"/>
    <w:uiPriority w:val="99"/>
    <w:semiHidden/>
    <w:unhideWhenUsed/>
    <w:rsid w:val="008D0AA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D0AA1"/>
    <w:rPr>
      <w:b/>
      <w:bCs/>
    </w:rPr>
  </w:style>
  <w:style w:type="character" w:customStyle="1" w:styleId="normaltextrun">
    <w:name w:val="normaltextrun"/>
    <w:basedOn w:val="DefaultParagraphFont"/>
    <w:rsid w:val="00EE279C"/>
  </w:style>
  <w:style w:type="character" w:customStyle="1" w:styleId="eop">
    <w:name w:val="eop"/>
    <w:basedOn w:val="DefaultParagraphFont"/>
    <w:rsid w:val="00EE279C"/>
  </w:style>
  <w:style w:type="paragraph" w:styleId="NoSpacing">
    <w:name w:val="No Spacing"/>
    <w:uiPriority w:val="1"/>
    <w:qFormat/>
    <w:rsid w:val="00B3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6553">
      <w:bodyDiv w:val="1"/>
      <w:marLeft w:val="0"/>
      <w:marRight w:val="0"/>
      <w:marTop w:val="0"/>
      <w:marBottom w:val="0"/>
      <w:divBdr>
        <w:top w:val="none" w:sz="0" w:space="0" w:color="auto"/>
        <w:left w:val="none" w:sz="0" w:space="0" w:color="auto"/>
        <w:bottom w:val="none" w:sz="0" w:space="0" w:color="auto"/>
        <w:right w:val="none" w:sz="0" w:space="0" w:color="auto"/>
      </w:divBdr>
    </w:div>
    <w:div w:id="211311318">
      <w:bodyDiv w:val="1"/>
      <w:marLeft w:val="0"/>
      <w:marRight w:val="0"/>
      <w:marTop w:val="0"/>
      <w:marBottom w:val="0"/>
      <w:divBdr>
        <w:top w:val="none" w:sz="0" w:space="0" w:color="auto"/>
        <w:left w:val="none" w:sz="0" w:space="0" w:color="auto"/>
        <w:bottom w:val="none" w:sz="0" w:space="0" w:color="auto"/>
        <w:right w:val="none" w:sz="0" w:space="0" w:color="auto"/>
      </w:divBdr>
    </w:div>
    <w:div w:id="421343568">
      <w:bodyDiv w:val="1"/>
      <w:marLeft w:val="0"/>
      <w:marRight w:val="0"/>
      <w:marTop w:val="0"/>
      <w:marBottom w:val="0"/>
      <w:divBdr>
        <w:top w:val="none" w:sz="0" w:space="0" w:color="auto"/>
        <w:left w:val="none" w:sz="0" w:space="0" w:color="auto"/>
        <w:bottom w:val="none" w:sz="0" w:space="0" w:color="auto"/>
        <w:right w:val="none" w:sz="0" w:space="0" w:color="auto"/>
      </w:divBdr>
    </w:div>
    <w:div w:id="479033739">
      <w:bodyDiv w:val="1"/>
      <w:marLeft w:val="0"/>
      <w:marRight w:val="0"/>
      <w:marTop w:val="0"/>
      <w:marBottom w:val="0"/>
      <w:divBdr>
        <w:top w:val="none" w:sz="0" w:space="0" w:color="auto"/>
        <w:left w:val="none" w:sz="0" w:space="0" w:color="auto"/>
        <w:bottom w:val="none" w:sz="0" w:space="0" w:color="auto"/>
        <w:right w:val="none" w:sz="0" w:space="0" w:color="auto"/>
      </w:divBdr>
    </w:div>
    <w:div w:id="1503282036">
      <w:bodyDiv w:val="1"/>
      <w:marLeft w:val="0"/>
      <w:marRight w:val="0"/>
      <w:marTop w:val="0"/>
      <w:marBottom w:val="0"/>
      <w:divBdr>
        <w:top w:val="none" w:sz="0" w:space="0" w:color="auto"/>
        <w:left w:val="none" w:sz="0" w:space="0" w:color="auto"/>
        <w:bottom w:val="none" w:sz="0" w:space="0" w:color="auto"/>
        <w:right w:val="none" w:sz="0" w:space="0" w:color="auto"/>
      </w:divBdr>
    </w:div>
    <w:div w:id="1593662657">
      <w:bodyDiv w:val="1"/>
      <w:marLeft w:val="0"/>
      <w:marRight w:val="0"/>
      <w:marTop w:val="0"/>
      <w:marBottom w:val="0"/>
      <w:divBdr>
        <w:top w:val="none" w:sz="0" w:space="0" w:color="auto"/>
        <w:left w:val="none" w:sz="0" w:space="0" w:color="auto"/>
        <w:bottom w:val="none" w:sz="0" w:space="0" w:color="auto"/>
        <w:right w:val="none" w:sz="0" w:space="0" w:color="auto"/>
      </w:divBdr>
    </w:div>
    <w:div w:id="2056348580">
      <w:bodyDiv w:val="1"/>
      <w:marLeft w:val="0"/>
      <w:marRight w:val="0"/>
      <w:marTop w:val="0"/>
      <w:marBottom w:val="0"/>
      <w:divBdr>
        <w:top w:val="none" w:sz="0" w:space="0" w:color="auto"/>
        <w:left w:val="none" w:sz="0" w:space="0" w:color="auto"/>
        <w:bottom w:val="none" w:sz="0" w:space="0" w:color="auto"/>
        <w:right w:val="none" w:sz="0" w:space="0" w:color="auto"/>
      </w:divBdr>
    </w:div>
    <w:div w:id="21096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Midhat Farrukh</dc:creator>
  <cp:keywords/>
  <dc:description/>
  <cp:lastModifiedBy>Ellie Woolsey</cp:lastModifiedBy>
  <cp:revision>3</cp:revision>
  <dcterms:created xsi:type="dcterms:W3CDTF">2025-11-21T23:35:00Z</dcterms:created>
  <dcterms:modified xsi:type="dcterms:W3CDTF">2026-01-06T20:29:00Z</dcterms:modified>
</cp:coreProperties>
</file>