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851" w:type="dxa"/>
        <w:tblLook w:val="04A0" w:firstRow="1" w:lastRow="0" w:firstColumn="1" w:lastColumn="0" w:noHBand="0" w:noVBand="1"/>
      </w:tblPr>
      <w:tblGrid>
        <w:gridCol w:w="9356"/>
        <w:gridCol w:w="1701"/>
      </w:tblGrid>
      <w:tr w:rsidR="006C65AB" w:rsidRPr="002C32A9" w14:paraId="1B37C51C" w14:textId="77777777" w:rsidTr="003C3205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6C53" w14:textId="10B87725" w:rsidR="006C65AB" w:rsidRPr="003C3205" w:rsidRDefault="006C65AB" w:rsidP="00A53D5E">
            <w:pPr>
              <w:spacing w:after="40"/>
              <w:rPr>
                <w:b/>
                <w:bCs/>
                <w:sz w:val="16"/>
                <w:szCs w:val="16"/>
              </w:rPr>
            </w:pPr>
            <w:r w:rsidRPr="003C3205">
              <w:rPr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3F8E02" w14:textId="77777777" w:rsidR="006C65AB" w:rsidRPr="002C32A9" w:rsidRDefault="006C65AB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50964498" w14:textId="31939967" w:rsidTr="003C3205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2132C" w14:textId="77777777" w:rsidR="00370661" w:rsidRPr="003C3205" w:rsidRDefault="00370661" w:rsidP="00A53D5E">
            <w:pPr>
              <w:spacing w:after="4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The Cathedral and John Connon School, Mumbai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70E049" w14:textId="77777777" w:rsidR="00370661" w:rsidRPr="002C32A9" w:rsidRDefault="00370661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319D6310" w14:textId="3358F828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FD24B3E" w14:textId="155B0A5B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Indian School Certificate (ISC), Grade 12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34F3BD" w14:textId="16BA4737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May 2026- Current</w:t>
            </w:r>
          </w:p>
        </w:tc>
      </w:tr>
      <w:tr w:rsidR="00370661" w:rsidRPr="002C32A9" w14:paraId="370C9255" w14:textId="4577985D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DEE38F9" w14:textId="1133E6B4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Indian School Certificate (ISC), Grade 11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1D079F" w14:textId="1EB6512A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May 2025</w:t>
            </w:r>
          </w:p>
        </w:tc>
      </w:tr>
      <w:tr w:rsidR="00370661" w:rsidRPr="002C32A9" w14:paraId="2C6C5B05" w14:textId="2CBA1E7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85693AD" w14:textId="4B5207C2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ICSE Board, Grade 10 (and below)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2F0AC0" w14:textId="3F944F3B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May 2024</w:t>
            </w:r>
          </w:p>
        </w:tc>
      </w:tr>
      <w:tr w:rsidR="00370661" w:rsidRPr="002C32A9" w14:paraId="37379BEA" w14:textId="56BC53F2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3EC9C5E" w14:textId="77777777" w:rsidR="00370661" w:rsidRPr="003C3205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ED4FD8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color w:val="000000"/>
                <w:sz w:val="16"/>
                <w:szCs w:val="16"/>
              </w:rPr>
            </w:pPr>
          </w:p>
        </w:tc>
      </w:tr>
      <w:tr w:rsidR="0095711C" w:rsidRPr="002C32A9" w14:paraId="063CBA84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35CCB28" w14:textId="565D2B41" w:rsidR="0095711C" w:rsidRPr="003C3205" w:rsidRDefault="0095711C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STANDARDIZED TESTING AND APS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EA8D55" w14:textId="77777777" w:rsidR="0095711C" w:rsidRPr="002C32A9" w:rsidRDefault="0095711C" w:rsidP="00244854">
            <w:pP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43FC9BE1" w14:textId="2CB7B96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A1AED3F" w14:textId="77777777" w:rsidR="002C32A9" w:rsidRPr="003C3205" w:rsidRDefault="00370661" w:rsidP="002C32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SAT: 1520/1600 (Math: 780, English: 740)</w:t>
            </w:r>
            <w:r w:rsidR="002C32A9" w:rsidRPr="003C3205">
              <w:rPr>
                <w:color w:val="000000"/>
                <w:sz w:val="16"/>
                <w:szCs w:val="16"/>
              </w:rPr>
              <w:t>, IELTS: Overall Band: 8, Listening: 9, Reading: 8.5, Writing: 7, Speaking: 7.5</w:t>
            </w:r>
          </w:p>
          <w:p w14:paraId="63966319" w14:textId="77777777" w:rsidR="002C32A9" w:rsidRPr="003C3205" w:rsidRDefault="002C32A9" w:rsidP="002C32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AP Statistics, AP Physics Mechanics C (Preparing to give)</w:t>
            </w:r>
          </w:p>
          <w:p w14:paraId="465B9F57" w14:textId="2217AF78" w:rsidR="002C32A9" w:rsidRPr="003C3205" w:rsidRDefault="002C32A9" w:rsidP="002C32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AP Microeconomics 5, AP Macroeconomics 5, AP Calculus BC 5, Calculus AB (sub score) 5, AP Psychology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503850" w14:textId="77777777" w:rsidR="00370661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  <w:r w:rsidR="002C32A9">
              <w:rPr>
                <w:color w:val="000000"/>
                <w:sz w:val="16"/>
                <w:szCs w:val="16"/>
              </w:rPr>
              <w:t>,2025</w:t>
            </w:r>
          </w:p>
          <w:p w14:paraId="5975761C" w14:textId="77777777" w:rsidR="002C32A9" w:rsidRDefault="002C32A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  <w:p w14:paraId="1F4F99E1" w14:textId="67328A1E" w:rsidR="002C32A9" w:rsidRPr="002C32A9" w:rsidRDefault="002C32A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356C6336" w14:textId="71DB5C8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DE56BFC" w14:textId="02C376D7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AP Computer Science A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78B17C" w14:textId="6F6146F8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70661" w:rsidRPr="002C32A9" w14:paraId="36B7048A" w14:textId="7FA688A5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7E8BD67" w14:textId="77777777" w:rsidR="00370661" w:rsidRPr="003C3205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D51808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color w:val="000000"/>
                <w:sz w:val="16"/>
                <w:szCs w:val="16"/>
              </w:rPr>
            </w:pPr>
          </w:p>
        </w:tc>
      </w:tr>
      <w:tr w:rsidR="0095711C" w:rsidRPr="002C32A9" w14:paraId="21C11669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4AC8CB0" w14:textId="7EF9CF3F" w:rsidR="0095711C" w:rsidRPr="003C3205" w:rsidRDefault="0095711C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ACADEMIC HONORS AND AWARDS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9E30BF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55023AD2" w14:textId="7A4482F2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C6C6242" w14:textId="77777777" w:rsidR="00370661" w:rsidRPr="003C3205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National/International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607F17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36B6F579" w14:textId="5DF874E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1975C26" w14:textId="74F57B82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All India Rank 7 in International Economics Olympiad (Regional) out of 6000 participants.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A91902" w14:textId="0067272C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5F72CF98" w14:textId="353134D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3F3EA5E" w14:textId="69A09F2A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Stanford Math Competition - Calculus honorable distinction (top 10%) and overall team distinction (top 25%)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C446FD" w14:textId="04AEB4E1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683F79B4" w14:textId="73E4248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92E3F1" w14:textId="760BA2C9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Finalist – Northeastern Essay Writing Competition (Business)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5B7B30" w14:textId="0C345C60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70661" w:rsidRPr="002C32A9" w14:paraId="604682E1" w14:textId="5A91900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62CD078" w14:textId="796E042A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AIMO- Asia International Mathematics Olympiad – Bronze in Regional</w:t>
            </w:r>
            <w:r w:rsidR="00B975C9">
              <w:rPr>
                <w:color w:val="000000"/>
                <w:sz w:val="16"/>
                <w:szCs w:val="16"/>
              </w:rPr>
              <w:t>,</w:t>
            </w:r>
            <w:r w:rsidRPr="003C3205">
              <w:rPr>
                <w:color w:val="000000"/>
                <w:sz w:val="16"/>
                <w:szCs w:val="16"/>
              </w:rPr>
              <w:t xml:space="preserve"> qualified for finals</w:t>
            </w:r>
            <w:r w:rsidR="00D2067D" w:rsidRPr="003C3205">
              <w:rPr>
                <w:color w:val="000000"/>
                <w:sz w:val="16"/>
                <w:szCs w:val="16"/>
              </w:rPr>
              <w:t>, Merit Award- HKIMO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4ED068" w14:textId="2F5D4E12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08E6B30F" w14:textId="739DEF48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C17D22D" w14:textId="5726358F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All India Rank 42 (Top 9.5%) Cambridge Economics and Finance Competition- High Distinction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F1A4A1" w14:textId="2661D316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06E76757" w14:textId="2D45778D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5700E75" w14:textId="6C4DDFAA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AP Scholars with Distinction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082580" w14:textId="5B5DFA75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731F8641" w14:textId="5441FF7E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BB67E7F" w14:textId="77777777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World Economics Cup- Champions of Asia and Oceania (Team stood in 1</w:t>
            </w:r>
            <w:r w:rsidRPr="003C3205">
              <w:rPr>
                <w:color w:val="000000"/>
                <w:sz w:val="16"/>
                <w:szCs w:val="16"/>
                <w:vertAlign w:val="superscript"/>
              </w:rPr>
              <w:t>st</w:t>
            </w:r>
            <w:r w:rsidRPr="003C3205">
              <w:rPr>
                <w:color w:val="000000"/>
                <w:sz w:val="16"/>
                <w:szCs w:val="16"/>
              </w:rPr>
              <w:t xml:space="preserve"> place). Top 10 Regional Score, Gold in Team and Individual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F36DC1" w14:textId="5766FD64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7672DF5D" w14:textId="4FC62495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B6E6DB1" w14:textId="74E9C496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Queen’s Commonwealth Essay Competition</w:t>
            </w:r>
            <w:r w:rsidR="00E87B83" w:rsidRPr="003C3205">
              <w:rPr>
                <w:color w:val="000000"/>
                <w:sz w:val="16"/>
                <w:szCs w:val="16"/>
              </w:rPr>
              <w:t>- Result Pending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64D0E" w14:textId="0332A566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A57ED9" w:rsidRPr="002C32A9" w14:paraId="24CA476A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FAE6254" w14:textId="6E7B4CCE" w:rsidR="00A57ED9" w:rsidRPr="003C3205" w:rsidRDefault="00A57ED9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All India Topper- History and Civics</w:t>
            </w:r>
            <w:r w:rsidR="00D2067D" w:rsidRPr="003C3205">
              <w:rPr>
                <w:color w:val="000000"/>
                <w:sz w:val="16"/>
                <w:szCs w:val="16"/>
              </w:rPr>
              <w:t>,</w:t>
            </w:r>
            <w:r w:rsidRPr="003C3205">
              <w:rPr>
                <w:color w:val="000000"/>
                <w:sz w:val="16"/>
                <w:szCs w:val="16"/>
              </w:rPr>
              <w:t xml:space="preserve"> and Chemistry in ICSE Board Exams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FF00B0" w14:textId="3760CDF5" w:rsidR="00A57ED9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70661" w:rsidRPr="002C32A9" w14:paraId="708E165D" w14:textId="446CD620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C69C3ED" w14:textId="77777777" w:rsidR="00370661" w:rsidRPr="003C3205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5F7440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21688A13" w14:textId="4EFB80E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5FCE1A1" w14:textId="77777777" w:rsidR="00370661" w:rsidRPr="003C3205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School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8E27D1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1DEFABDE" w14:textId="659A5258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285B14D" w14:textId="7C831E0F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Honors (average of 80% and more) in Grades 9, 10, 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55D681" w14:textId="7F629FFC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2023-2025</w:t>
            </w:r>
          </w:p>
        </w:tc>
      </w:tr>
      <w:tr w:rsidR="00370661" w:rsidRPr="002C32A9" w14:paraId="5998A367" w14:textId="3412F93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EA135C6" w14:textId="114A9A81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Winner – Interschool Science Competition “Inquest”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EF919D" w14:textId="6C1726DB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70661" w:rsidRPr="002C32A9" w14:paraId="4DAFD228" w14:textId="3FB21DA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FC18248" w14:textId="320C6BDF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Selected Representative of School for the Following Round Square Events: “Women Empowerment”, “Solutions to Environmental Problems Near Us”.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29A0C3" w14:textId="00A1B2E9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2024-ongoing</w:t>
            </w:r>
          </w:p>
        </w:tc>
      </w:tr>
      <w:tr w:rsidR="0095711C" w:rsidRPr="002C32A9" w14:paraId="5478B120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2728F52" w14:textId="77777777" w:rsidR="0095711C" w:rsidRPr="003C3205" w:rsidRDefault="0095711C" w:rsidP="0095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F13B32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389AC25D" w14:textId="6B0918AD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D1E25BD" w14:textId="77777777" w:rsidR="00370661" w:rsidRPr="003C3205" w:rsidRDefault="00370661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INTERNSHIPS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049BC2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70661" w:rsidRPr="002C32A9" w14:paraId="5F581873" w14:textId="66D8458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41F499F" w14:textId="7B6572B7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Museum of Solutions – A JSW</w:t>
            </w:r>
            <w:r w:rsidR="00A67C6B" w:rsidRPr="003C3205">
              <w:rPr>
                <w:b/>
                <w:sz w:val="16"/>
                <w:szCs w:val="16"/>
              </w:rPr>
              <w:t xml:space="preserve"> (Jindal Steel Works)</w:t>
            </w:r>
            <w:r w:rsidRPr="003C3205">
              <w:rPr>
                <w:b/>
                <w:sz w:val="16"/>
                <w:szCs w:val="16"/>
              </w:rPr>
              <w:t xml:space="preserve"> Initiative (Big Corporate)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EF5283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E87B83" w:rsidRPr="002C32A9" w14:paraId="679755F2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C7ABAB2" w14:textId="1E7BD020" w:rsidR="00E87B83" w:rsidRPr="003C3205" w:rsidRDefault="00E87B83" w:rsidP="00A67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-</w:t>
            </w:r>
            <w:r w:rsidRPr="003C3205">
              <w:rPr>
                <w:sz w:val="16"/>
                <w:szCs w:val="16"/>
              </w:rPr>
              <w:t xml:space="preserve"> During my internship, my primary focus was on</w:t>
            </w:r>
            <w:r w:rsidR="006C65AB" w:rsidRPr="003C3205">
              <w:rPr>
                <w:b/>
                <w:bCs/>
                <w:sz w:val="16"/>
                <w:szCs w:val="16"/>
              </w:rPr>
              <w:t xml:space="preserve"> </w:t>
            </w:r>
            <w:r w:rsidR="006C65AB" w:rsidRPr="003C3205">
              <w:rPr>
                <w:sz w:val="16"/>
                <w:szCs w:val="16"/>
              </w:rPr>
              <w:t>11 SDGs</w:t>
            </w:r>
            <w:r w:rsidRPr="003C3205">
              <w:rPr>
                <w:sz w:val="16"/>
                <w:szCs w:val="16"/>
              </w:rPr>
              <w:t xml:space="preserve">, which </w:t>
            </w:r>
            <w:r w:rsidR="00B975C9">
              <w:rPr>
                <w:sz w:val="16"/>
                <w:szCs w:val="16"/>
              </w:rPr>
              <w:t>promote</w:t>
            </w:r>
            <w:r w:rsidRPr="003C3205">
              <w:rPr>
                <w:sz w:val="16"/>
                <w:szCs w:val="16"/>
              </w:rPr>
              <w:t xml:space="preserve"> sustained, inclusive economic growth and productive employment. Assisted in designing and structuring the multi-day Banking &amp; Finance Camp curriculum for children aged 9–14.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59301B" w14:textId="30FC47F5" w:rsidR="00E87B83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 xml:space="preserve">Summer- </w:t>
            </w:r>
            <w:r w:rsidR="00127B01" w:rsidRPr="002C32A9">
              <w:rPr>
                <w:bCs/>
                <w:sz w:val="16"/>
                <w:szCs w:val="16"/>
              </w:rPr>
              <w:t>2025</w:t>
            </w:r>
          </w:p>
        </w:tc>
      </w:tr>
      <w:tr w:rsidR="00370661" w:rsidRPr="002C32A9" w14:paraId="3C579DF2" w14:textId="253D2D9B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1AEDCC0" w14:textId="77777777" w:rsidR="00370661" w:rsidRPr="003C3205" w:rsidRDefault="00370661" w:rsidP="00A67C6B">
            <w:pPr>
              <w:spacing w:after="40"/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-Helped conceptualize and create interactive learning activities, including the </w:t>
            </w:r>
            <w:proofErr w:type="spellStart"/>
            <w:r w:rsidRPr="003C3205">
              <w:rPr>
                <w:sz w:val="16"/>
                <w:szCs w:val="16"/>
              </w:rPr>
              <w:t>MuSo</w:t>
            </w:r>
            <w:proofErr w:type="spellEnd"/>
            <w:r w:rsidRPr="003C3205">
              <w:rPr>
                <w:sz w:val="16"/>
                <w:szCs w:val="16"/>
              </w:rPr>
              <w:t xml:space="preserve"> Stock Exchange and a CSR simulation game where children acted as companies allocating funds to social causes.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B47C2" w14:textId="77777777" w:rsidR="00370661" w:rsidRPr="002C32A9" w:rsidRDefault="00370661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445FA9B9" w14:textId="6D977EDE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66DFBC0" w14:textId="23F1A39F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u w:val="single"/>
              </w:rPr>
            </w:pPr>
            <w:proofErr w:type="spellStart"/>
            <w:r w:rsidRPr="003C3205">
              <w:rPr>
                <w:b/>
                <w:sz w:val="16"/>
                <w:szCs w:val="16"/>
              </w:rPr>
              <w:t>CredResolution</w:t>
            </w:r>
            <w:proofErr w:type="spellEnd"/>
            <w:r w:rsidRPr="003C3205">
              <w:rPr>
                <w:sz w:val="16"/>
                <w:szCs w:val="16"/>
              </w:rPr>
              <w:t xml:space="preserve"> </w:t>
            </w:r>
            <w:r w:rsidR="00A67C6B" w:rsidRPr="003C3205">
              <w:rPr>
                <w:b/>
                <w:bCs/>
                <w:sz w:val="16"/>
                <w:szCs w:val="16"/>
              </w:rPr>
              <w:t>(Startup)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EB03E1" w14:textId="39429904" w:rsidR="00370661" w:rsidRPr="002C32A9" w:rsidRDefault="006C65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2025</w:t>
            </w:r>
          </w:p>
        </w:tc>
      </w:tr>
      <w:tr w:rsidR="006C65AB" w:rsidRPr="002C32A9" w14:paraId="3C84E69C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58E6C56" w14:textId="685A2013" w:rsidR="006C65AB" w:rsidRPr="003C3205" w:rsidRDefault="006C65AB" w:rsidP="00A67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-Authored a research paper analyzing 1 lakh+ Kaggle borrower data to identify the key drivers of rising delinquency rates in microfinance lending.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DEFC61" w14:textId="77777777" w:rsidR="006C65AB" w:rsidRPr="002C32A9" w:rsidRDefault="006C65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70661" w:rsidRPr="002C32A9" w14:paraId="07ECCF6F" w14:textId="51C072C8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93D18CB" w14:textId="77777777" w:rsidR="00370661" w:rsidRPr="003C3205" w:rsidRDefault="00370661" w:rsidP="00A67C6B">
            <w:pPr>
              <w:spacing w:after="40"/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-Segmented delinquency trends by geography, loan size, gender, and repayment frequency to support the development of more targeted and adaptive lending strategies.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0043C3" w14:textId="77777777" w:rsidR="00370661" w:rsidRPr="002C32A9" w:rsidRDefault="00370661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4D9A9900" w14:textId="2834794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2DE84D5" w14:textId="77777777" w:rsidR="00370661" w:rsidRPr="003C3205" w:rsidRDefault="00370661" w:rsidP="00A67C6B">
            <w:pPr>
              <w:spacing w:after="40"/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-Reviewed operational and structural factors within </w:t>
            </w:r>
            <w:proofErr w:type="spellStart"/>
            <w:r w:rsidRPr="003C3205">
              <w:rPr>
                <w:sz w:val="16"/>
                <w:szCs w:val="16"/>
              </w:rPr>
              <w:t>CredResolution’s</w:t>
            </w:r>
            <w:proofErr w:type="spellEnd"/>
            <w:r w:rsidRPr="003C3205">
              <w:rPr>
                <w:sz w:val="16"/>
                <w:szCs w:val="16"/>
              </w:rPr>
              <w:t xml:space="preserve"> own processes that may contribute to repayment stress and default risk.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1CEEFD" w14:textId="77777777" w:rsidR="00370661" w:rsidRPr="002C32A9" w:rsidRDefault="00370661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0D9074DC" w14:textId="710905B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EEC62A0" w14:textId="77777777" w:rsidR="00370661" w:rsidRPr="003C3205" w:rsidRDefault="00370661" w:rsidP="00A67C6B">
            <w:pPr>
              <w:spacing w:after="40"/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-Proposed a possible outlook of the Microfinance Sector in India in the upcoming years.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2E662E" w14:textId="77777777" w:rsidR="00370661" w:rsidRPr="002C32A9" w:rsidRDefault="00370661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1D014CC0" w14:textId="4912A2E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9DFE280" w14:textId="399080D1" w:rsidR="00370661" w:rsidRPr="003C3205" w:rsidRDefault="00A67C6B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One</w:t>
            </w:r>
            <w:r w:rsidR="00370661" w:rsidRPr="003C3205">
              <w:rPr>
                <w:sz w:val="16"/>
                <w:szCs w:val="16"/>
              </w:rPr>
              <w:t xml:space="preserve"> </w:t>
            </w:r>
            <w:r w:rsidRPr="003C3205">
              <w:rPr>
                <w:sz w:val="16"/>
                <w:szCs w:val="16"/>
              </w:rPr>
              <w:t>day intern</w:t>
            </w:r>
            <w:r w:rsidR="00370661" w:rsidRPr="003C3205">
              <w:rPr>
                <w:sz w:val="16"/>
                <w:szCs w:val="16"/>
              </w:rPr>
              <w:t xml:space="preserve"> at Paradox Museum</w:t>
            </w:r>
            <w:r w:rsidR="00B975C9">
              <w:rPr>
                <w:sz w:val="16"/>
                <w:szCs w:val="16"/>
              </w:rPr>
              <w:t>,</w:t>
            </w:r>
            <w:r w:rsidR="00370661" w:rsidRPr="003C3205">
              <w:rPr>
                <w:sz w:val="16"/>
                <w:szCs w:val="16"/>
              </w:rPr>
              <w:t xml:space="preserve"> explaining the physics behind certain</w:t>
            </w:r>
            <w:r w:rsidRPr="003C3205">
              <w:rPr>
                <w:sz w:val="16"/>
                <w:szCs w:val="16"/>
              </w:rPr>
              <w:t xml:space="preserve"> exhibit</w:t>
            </w:r>
            <w:r w:rsidR="00370661" w:rsidRPr="003C3205">
              <w:rPr>
                <w:sz w:val="16"/>
                <w:szCs w:val="16"/>
              </w:rPr>
              <w:t xml:space="preserve"> illusions such as </w:t>
            </w:r>
            <w:r w:rsidR="00B975C9">
              <w:rPr>
                <w:sz w:val="16"/>
                <w:szCs w:val="16"/>
              </w:rPr>
              <w:t>Euler's</w:t>
            </w:r>
            <w:r w:rsidR="00370661" w:rsidRPr="003C3205">
              <w:rPr>
                <w:sz w:val="16"/>
                <w:szCs w:val="16"/>
              </w:rPr>
              <w:t xml:space="preserve"> Wheel Problem</w:t>
            </w:r>
            <w:r w:rsidRPr="003C3205">
              <w:rPr>
                <w:sz w:val="16"/>
                <w:szCs w:val="16"/>
              </w:rPr>
              <w:t xml:space="preserve"> and Water </w:t>
            </w:r>
            <w:proofErr w:type="spellStart"/>
            <w:r w:rsidRPr="003C3205">
              <w:rPr>
                <w:sz w:val="16"/>
                <w:szCs w:val="16"/>
              </w:rPr>
              <w:t>Upflow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FFD6CD" w14:textId="4F1A2470" w:rsidR="00370661" w:rsidRPr="002C32A9" w:rsidRDefault="006C65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2024</w:t>
            </w:r>
          </w:p>
        </w:tc>
      </w:tr>
      <w:tr w:rsidR="00370661" w:rsidRPr="002C32A9" w14:paraId="13ACBC2C" w14:textId="73E05C5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5EA2C27" w14:textId="41FE0098" w:rsidR="00370661" w:rsidRPr="003C3205" w:rsidRDefault="00B975C9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Two-day</w:t>
            </w:r>
            <w:r w:rsidR="00370661" w:rsidRPr="003C3205">
              <w:rPr>
                <w:sz w:val="16"/>
                <w:szCs w:val="16"/>
              </w:rPr>
              <w:t xml:space="preserve"> internship at our </w:t>
            </w:r>
            <w:r>
              <w:rPr>
                <w:sz w:val="16"/>
                <w:szCs w:val="16"/>
              </w:rPr>
              <w:t>school's</w:t>
            </w:r>
            <w:r w:rsidR="00370661" w:rsidRPr="003C3205">
              <w:rPr>
                <w:sz w:val="16"/>
                <w:szCs w:val="16"/>
              </w:rPr>
              <w:t xml:space="preserve"> Accounts Department: Carried out asset management as well as Journal Recording as part of our Accounts Project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44A9EB" w14:textId="21A02BB0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Summer- 2024</w:t>
            </w:r>
          </w:p>
        </w:tc>
      </w:tr>
      <w:tr w:rsidR="0095711C" w:rsidRPr="002C32A9" w14:paraId="0192C71F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2D7B301" w14:textId="77777777" w:rsidR="0095711C" w:rsidRPr="003C3205" w:rsidRDefault="0095711C" w:rsidP="0095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FAF4EB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0661" w:rsidRPr="002C32A9" w14:paraId="0C5AD3C8" w14:textId="42374429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BB9BF4" w14:textId="77777777" w:rsidR="00370661" w:rsidRPr="003C3205" w:rsidRDefault="00370661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3C3205">
              <w:rPr>
                <w:b/>
                <w:bCs/>
                <w:sz w:val="16"/>
                <w:szCs w:val="16"/>
              </w:rPr>
              <w:t>RESEARCH PROJECTS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3E9DAE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</w:tr>
      <w:tr w:rsidR="00370661" w:rsidRPr="002C32A9" w14:paraId="00502D13" w14:textId="4633F7C6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37B67F7" w14:textId="5595A804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Published Research Project: The Measurable Placebo Effect in Economic Confidence due to Major Reforms</w:t>
            </w:r>
            <w:r w:rsidRPr="003C3205">
              <w:rPr>
                <w:color w:val="000000"/>
                <w:sz w:val="16"/>
                <w:szCs w:val="16"/>
              </w:rPr>
              <w:br/>
            </w:r>
            <w:r w:rsidRPr="003C3205">
              <w:rPr>
                <w:i/>
                <w:iCs/>
                <w:color w:val="000000"/>
                <w:sz w:val="16"/>
                <w:szCs w:val="16"/>
              </w:rPr>
              <w:t xml:space="preserve">Research under </w:t>
            </w:r>
            <w:r w:rsidR="00B975C9">
              <w:rPr>
                <w:i/>
                <w:iCs/>
                <w:color w:val="000000"/>
                <w:sz w:val="16"/>
                <w:szCs w:val="16"/>
              </w:rPr>
              <w:t xml:space="preserve">the </w:t>
            </w:r>
            <w:r w:rsidRPr="003C3205">
              <w:rPr>
                <w:i/>
                <w:iCs/>
                <w:color w:val="000000"/>
                <w:sz w:val="16"/>
                <w:szCs w:val="16"/>
              </w:rPr>
              <w:t xml:space="preserve">mentorship of Prajapati N. </w:t>
            </w:r>
            <w:proofErr w:type="spellStart"/>
            <w:r w:rsidRPr="003C3205">
              <w:rPr>
                <w:i/>
                <w:iCs/>
                <w:color w:val="000000"/>
                <w:sz w:val="16"/>
                <w:szCs w:val="16"/>
              </w:rPr>
              <w:t>Malayvardhan</w:t>
            </w:r>
            <w:proofErr w:type="spellEnd"/>
            <w:r w:rsidRPr="003C3205">
              <w:rPr>
                <w:i/>
                <w:iCs/>
                <w:color w:val="000000"/>
                <w:sz w:val="16"/>
                <w:szCs w:val="16"/>
              </w:rPr>
              <w:t xml:space="preserve"> (Oxford University) </w:t>
            </w:r>
            <w:r w:rsidR="00B975C9">
              <w:rPr>
                <w:i/>
                <w:iCs/>
                <w:color w:val="000000"/>
                <w:sz w:val="16"/>
                <w:szCs w:val="16"/>
              </w:rPr>
              <w:t xml:space="preserve">was </w:t>
            </w:r>
            <w:r w:rsidRPr="003C3205">
              <w:rPr>
                <w:i/>
                <w:iCs/>
                <w:color w:val="000000"/>
                <w:sz w:val="16"/>
                <w:szCs w:val="16"/>
              </w:rPr>
              <w:t xml:space="preserve">published in </w:t>
            </w:r>
            <w:r w:rsidR="00B975C9">
              <w:rPr>
                <w:i/>
                <w:iCs/>
                <w:color w:val="000000"/>
                <w:sz w:val="16"/>
                <w:szCs w:val="16"/>
              </w:rPr>
              <w:t xml:space="preserve">the </w:t>
            </w:r>
            <w:r w:rsidRPr="003C3205">
              <w:rPr>
                <w:i/>
                <w:iCs/>
                <w:color w:val="000000"/>
                <w:sz w:val="16"/>
                <w:szCs w:val="16"/>
              </w:rPr>
              <w:t>IJFMR Journal</w:t>
            </w:r>
            <w:r w:rsidRPr="003C3205">
              <w:rPr>
                <w:color w:val="000000"/>
                <w:sz w:val="16"/>
                <w:szCs w:val="16"/>
              </w:rPr>
              <w:t xml:space="preserve">. Investigated how anticipated policy changes (such as tax reforms or interest rate announcements) impact economic </w:t>
            </w:r>
            <w:proofErr w:type="spellStart"/>
            <w:r w:rsidR="00B975C9">
              <w:rPr>
                <w:color w:val="000000"/>
                <w:sz w:val="16"/>
                <w:szCs w:val="16"/>
              </w:rPr>
              <w:t>behaviour</w:t>
            </w:r>
            <w:proofErr w:type="spellEnd"/>
            <w:r w:rsidRPr="003C3205">
              <w:rPr>
                <w:color w:val="000000"/>
                <w:sz w:val="16"/>
                <w:szCs w:val="16"/>
              </w:rPr>
              <w:t xml:space="preserve"> before actual implementation, drawing parallels with the placebo effect in psychology.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B53F6B" w14:textId="095713C8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426D83A3" w14:textId="0E4ED992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EDDEA2D" w14:textId="42FBD9FD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Internship Research Project</w:t>
            </w:r>
            <w:r w:rsidR="0095711C" w:rsidRPr="003C3205">
              <w:rPr>
                <w:b/>
                <w:bCs/>
                <w:color w:val="000000"/>
                <w:sz w:val="16"/>
                <w:szCs w:val="16"/>
              </w:rPr>
              <w:t xml:space="preserve"> (White Paper)</w:t>
            </w:r>
            <w:r w:rsidRPr="003C3205">
              <w:rPr>
                <w:b/>
                <w:bCs/>
                <w:color w:val="000000"/>
                <w:sz w:val="16"/>
                <w:szCs w:val="16"/>
              </w:rPr>
              <w:t>: Major Factors of Delinquencies and Outlook of Microfinance in India 2025</w:t>
            </w:r>
            <w:r w:rsidR="00B975C9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3C3205">
              <w:rPr>
                <w:color w:val="000000"/>
                <w:sz w:val="16"/>
                <w:szCs w:val="16"/>
              </w:rPr>
              <w:t xml:space="preserve"> </w:t>
            </w:r>
            <w:r w:rsidRPr="003C3205">
              <w:rPr>
                <w:i/>
                <w:iCs/>
                <w:color w:val="000000"/>
                <w:sz w:val="16"/>
                <w:szCs w:val="16"/>
              </w:rPr>
              <w:t xml:space="preserve">Conducted in collaboration with </w:t>
            </w:r>
            <w:proofErr w:type="spellStart"/>
            <w:r w:rsidRPr="003C3205">
              <w:rPr>
                <w:i/>
                <w:iCs/>
                <w:color w:val="000000"/>
                <w:sz w:val="16"/>
                <w:szCs w:val="16"/>
              </w:rPr>
              <w:t>CredResolution</w:t>
            </w:r>
            <w:proofErr w:type="spellEnd"/>
            <w:r w:rsidRPr="003C3205">
              <w:rPr>
                <w:i/>
                <w:iCs/>
                <w:color w:val="000000"/>
                <w:sz w:val="16"/>
                <w:szCs w:val="16"/>
              </w:rPr>
              <w:t xml:space="preserve"> (Microfinance Agency)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FD6686" w14:textId="184CF7BB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3BE572A4" w14:textId="7152C3CC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E5FCA6B" w14:textId="4B7F4F17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Independent Research Project: “An Overview of the Cathedral Mathematics Competition and when is the best time to send out an invite”</w:t>
            </w:r>
            <w:r w:rsidR="00B975C9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3C3205">
              <w:rPr>
                <w:color w:val="000000"/>
                <w:sz w:val="16"/>
                <w:szCs w:val="16"/>
              </w:rPr>
              <w:t xml:space="preserve"> </w:t>
            </w:r>
            <w:r w:rsidRPr="003C3205">
              <w:rPr>
                <w:i/>
                <w:iCs/>
                <w:color w:val="000000"/>
                <w:sz w:val="16"/>
                <w:szCs w:val="16"/>
              </w:rPr>
              <w:t>Pending publication and Gold Crest Award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2E4DE5" w14:textId="4F911FB3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2024-ongoing</w:t>
            </w:r>
          </w:p>
        </w:tc>
      </w:tr>
      <w:tr w:rsidR="00370661" w:rsidRPr="002C32A9" w14:paraId="00F76CC1" w14:textId="7E6EFA1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C6BDC83" w14:textId="7C58AE1E" w:rsidR="00B975C9" w:rsidRPr="00B975C9" w:rsidRDefault="00370661" w:rsidP="00B975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iCs/>
                <w:color w:val="000000"/>
                <w:sz w:val="16"/>
                <w:szCs w:val="16"/>
              </w:rPr>
              <w:t>Author of multiple Board Mandated Research Projects</w:t>
            </w:r>
            <w:r w:rsidR="00B975C9">
              <w:rPr>
                <w:iCs/>
                <w:color w:val="000000"/>
                <w:sz w:val="16"/>
                <w:szCs w:val="16"/>
              </w:rPr>
              <w:t>,</w:t>
            </w:r>
            <w:r w:rsidRPr="003C3205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3C3205">
              <w:rPr>
                <w:color w:val="000000"/>
                <w:sz w:val="16"/>
                <w:szCs w:val="16"/>
              </w:rPr>
              <w:t xml:space="preserve">Mathematics, Economics, Commerce and Accounts (Including </w:t>
            </w:r>
            <w:r w:rsidR="00B975C9">
              <w:rPr>
                <w:color w:val="000000"/>
                <w:sz w:val="16"/>
                <w:szCs w:val="16"/>
              </w:rPr>
              <w:t xml:space="preserve">a </w:t>
            </w:r>
            <w:r w:rsidRPr="003C3205">
              <w:rPr>
                <w:color w:val="000000"/>
                <w:sz w:val="16"/>
                <w:szCs w:val="16"/>
              </w:rPr>
              <w:t xml:space="preserve">2-day Internship at </w:t>
            </w:r>
            <w:r w:rsidR="00B975C9">
              <w:rPr>
                <w:color w:val="000000"/>
                <w:sz w:val="16"/>
                <w:szCs w:val="16"/>
              </w:rPr>
              <w:t xml:space="preserve">the </w:t>
            </w:r>
            <w:r w:rsidRPr="003C3205">
              <w:rPr>
                <w:color w:val="000000"/>
                <w:sz w:val="16"/>
                <w:szCs w:val="16"/>
              </w:rPr>
              <w:t>school's Accounting Department for Asset Valuation)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7C6101" w14:textId="60891686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2024, 2025</w:t>
            </w:r>
          </w:p>
        </w:tc>
      </w:tr>
      <w:tr w:rsidR="0095711C" w:rsidRPr="002C32A9" w14:paraId="51EAB22F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0B66A1C" w14:textId="77777777" w:rsidR="0095711C" w:rsidRPr="003C3205" w:rsidRDefault="0095711C" w:rsidP="0095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115B5C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</w:tc>
      </w:tr>
      <w:tr w:rsidR="00370661" w:rsidRPr="002C32A9" w14:paraId="26101639" w14:textId="78A21C88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F13CF9A" w14:textId="77777777" w:rsidR="00370661" w:rsidRPr="003C3205" w:rsidRDefault="00370661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INITIATIVES AND PROJECTS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2D7DF3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70661" w:rsidRPr="002C32A9" w14:paraId="489A9941" w14:textId="3245BD7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314E6D" w14:textId="07C323CC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 w:rsidRPr="003C3205">
              <w:rPr>
                <w:b/>
                <w:sz w:val="16"/>
                <w:szCs w:val="16"/>
              </w:rPr>
              <w:t>Noteshare</w:t>
            </w:r>
            <w:proofErr w:type="spellEnd"/>
            <w:r w:rsidRPr="003C3205">
              <w:rPr>
                <w:b/>
                <w:sz w:val="16"/>
                <w:szCs w:val="16"/>
              </w:rPr>
              <w:t xml:space="preserve"> Drive </w:t>
            </w:r>
            <w:r w:rsidRPr="003C3205">
              <w:rPr>
                <w:sz w:val="16"/>
                <w:szCs w:val="16"/>
              </w:rPr>
              <w:br/>
              <w:t xml:space="preserve">Created a platform for distributing student-made </w:t>
            </w:r>
            <w:r w:rsidR="00A67C6B" w:rsidRPr="003C3205">
              <w:rPr>
                <w:sz w:val="16"/>
                <w:szCs w:val="16"/>
              </w:rPr>
              <w:t>notes in school</w:t>
            </w:r>
            <w:r w:rsidRPr="003C3205">
              <w:rPr>
                <w:sz w:val="16"/>
                <w:szCs w:val="16"/>
              </w:rPr>
              <w:t xml:space="preserve">; profits are donated to fund the education of underprivileged students. Independently selling </w:t>
            </w:r>
            <w:r w:rsidR="001062D7" w:rsidRPr="003C3205">
              <w:rPr>
                <w:sz w:val="16"/>
                <w:szCs w:val="16"/>
              </w:rPr>
              <w:t>~</w:t>
            </w:r>
            <w:r w:rsidRPr="003C3205">
              <w:rPr>
                <w:sz w:val="16"/>
                <w:szCs w:val="16"/>
              </w:rPr>
              <w:t xml:space="preserve">Rs. </w:t>
            </w:r>
            <w:r w:rsidR="0095711C" w:rsidRPr="003C3205">
              <w:rPr>
                <w:sz w:val="16"/>
                <w:szCs w:val="16"/>
              </w:rPr>
              <w:t>1</w:t>
            </w:r>
            <w:r w:rsidR="001062D7" w:rsidRPr="003C3205">
              <w:rPr>
                <w:sz w:val="16"/>
                <w:szCs w:val="16"/>
              </w:rPr>
              <w:t>00,000</w:t>
            </w:r>
            <w:r w:rsidR="0095711C" w:rsidRPr="003C3205">
              <w:rPr>
                <w:sz w:val="16"/>
                <w:szCs w:val="16"/>
              </w:rPr>
              <w:t>+</w:t>
            </w:r>
            <w:r w:rsidR="001062D7" w:rsidRPr="003C3205">
              <w:rPr>
                <w:sz w:val="16"/>
                <w:szCs w:val="16"/>
              </w:rPr>
              <w:t xml:space="preserve"> worth</w:t>
            </w:r>
            <w:r w:rsidR="0095711C" w:rsidRPr="003C3205">
              <w:rPr>
                <w:sz w:val="16"/>
                <w:szCs w:val="16"/>
              </w:rPr>
              <w:t xml:space="preserve"> </w:t>
            </w:r>
            <w:r w:rsidR="00B975C9">
              <w:rPr>
                <w:sz w:val="16"/>
                <w:szCs w:val="16"/>
              </w:rPr>
              <w:t xml:space="preserve">of </w:t>
            </w:r>
            <w:r w:rsidRPr="003C3205">
              <w:rPr>
                <w:sz w:val="16"/>
                <w:szCs w:val="16"/>
              </w:rPr>
              <w:t xml:space="preserve">notes </w:t>
            </w:r>
            <w:r w:rsidR="00B975C9">
              <w:rPr>
                <w:sz w:val="16"/>
                <w:szCs w:val="16"/>
              </w:rPr>
              <w:t>for</w:t>
            </w:r>
            <w:r w:rsidRPr="003C3205">
              <w:rPr>
                <w:sz w:val="16"/>
                <w:szCs w:val="16"/>
              </w:rPr>
              <w:t xml:space="preserve"> funding </w:t>
            </w:r>
            <w:r w:rsidR="00B975C9">
              <w:rPr>
                <w:sz w:val="16"/>
                <w:szCs w:val="16"/>
              </w:rPr>
              <w:t>3</w:t>
            </w:r>
            <w:r w:rsidRPr="003C3205">
              <w:rPr>
                <w:sz w:val="16"/>
                <w:szCs w:val="16"/>
              </w:rPr>
              <w:t xml:space="preserve"> students' education.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81CD74" w14:textId="08437F68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</w:t>
            </w:r>
            <w:r w:rsidR="009B50E4" w:rsidRPr="002C32A9">
              <w:rPr>
                <w:bCs/>
                <w:sz w:val="16"/>
                <w:szCs w:val="16"/>
              </w:rPr>
              <w:t>4-25</w:t>
            </w:r>
          </w:p>
        </w:tc>
      </w:tr>
      <w:tr w:rsidR="00370661" w:rsidRPr="002C32A9" w14:paraId="19F9F9F6" w14:textId="66B3AB76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93B2147" w14:textId="625B9DCF" w:rsidR="00A67C6B" w:rsidRPr="003C3205" w:rsidRDefault="00370661" w:rsidP="00A67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 xml:space="preserve">The </w:t>
            </w:r>
            <w:r w:rsidR="0095711C" w:rsidRPr="003C3205">
              <w:rPr>
                <w:b/>
                <w:sz w:val="16"/>
                <w:szCs w:val="16"/>
              </w:rPr>
              <w:t>Gullak Projec</w:t>
            </w:r>
            <w:r w:rsidR="00EB476F">
              <w:rPr>
                <w:b/>
                <w:sz w:val="16"/>
                <w:szCs w:val="16"/>
              </w:rPr>
              <w:t>t</w:t>
            </w:r>
          </w:p>
          <w:p w14:paraId="750AED0D" w14:textId="0C0E251E" w:rsidR="00370661" w:rsidRPr="003C3205" w:rsidRDefault="00A67C6B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lastRenderedPageBreak/>
              <w:t>Created</w:t>
            </w:r>
            <w:r w:rsidR="00370661" w:rsidRPr="003C3205">
              <w:rPr>
                <w:sz w:val="16"/>
                <w:szCs w:val="16"/>
              </w:rPr>
              <w:t xml:space="preserve"> to spread financial literacy among children at NGOs by distributing </w:t>
            </w:r>
            <w:proofErr w:type="spellStart"/>
            <w:r w:rsidR="00370661" w:rsidRPr="003C3205">
              <w:rPr>
                <w:sz w:val="16"/>
                <w:szCs w:val="16"/>
              </w:rPr>
              <w:t>gullaks</w:t>
            </w:r>
            <w:proofErr w:type="spellEnd"/>
            <w:r w:rsidR="0095711C" w:rsidRPr="003C3205">
              <w:rPr>
                <w:sz w:val="16"/>
                <w:szCs w:val="16"/>
              </w:rPr>
              <w:t xml:space="preserve"> (</w:t>
            </w:r>
            <w:r w:rsidR="00B975C9">
              <w:rPr>
                <w:sz w:val="16"/>
                <w:szCs w:val="16"/>
              </w:rPr>
              <w:t>piggy banks</w:t>
            </w:r>
            <w:r w:rsidR="0095711C" w:rsidRPr="003C3205">
              <w:rPr>
                <w:sz w:val="16"/>
                <w:szCs w:val="16"/>
              </w:rPr>
              <w:t>)</w:t>
            </w:r>
            <w:r w:rsidR="00370661" w:rsidRPr="003C3205">
              <w:rPr>
                <w:sz w:val="16"/>
                <w:szCs w:val="16"/>
              </w:rPr>
              <w:t xml:space="preserve"> and conducting sessions.</w:t>
            </w:r>
            <w:r w:rsidR="00370661" w:rsidRPr="003C3205">
              <w:rPr>
                <w:sz w:val="16"/>
                <w:szCs w:val="16"/>
              </w:rPr>
              <w:br/>
              <w:t>- Mission: Combat India's culture of “under the mattress savings” by educating young students on saving, inflation, and investing.</w:t>
            </w:r>
            <w:r w:rsidR="00370661" w:rsidRPr="003C3205">
              <w:rPr>
                <w:sz w:val="16"/>
                <w:szCs w:val="16"/>
              </w:rPr>
              <w:br/>
              <w:t>-</w:t>
            </w:r>
            <w:r w:rsidR="00427532" w:rsidRPr="003C3205">
              <w:rPr>
                <w:sz w:val="16"/>
                <w:szCs w:val="16"/>
              </w:rPr>
              <w:t xml:space="preserve"> Impacted over 8 NGOs across 2 states</w:t>
            </w:r>
            <w:r w:rsidR="00B975C9">
              <w:rPr>
                <w:sz w:val="16"/>
                <w:szCs w:val="16"/>
              </w:rPr>
              <w:t>,</w:t>
            </w:r>
            <w:r w:rsidR="00427532" w:rsidRPr="003C3205">
              <w:rPr>
                <w:sz w:val="16"/>
                <w:szCs w:val="16"/>
              </w:rPr>
              <w:t xml:space="preserve"> including </w:t>
            </w:r>
            <w:r w:rsidR="00B975C9">
              <w:rPr>
                <w:sz w:val="16"/>
                <w:szCs w:val="16"/>
              </w:rPr>
              <w:t xml:space="preserve">the </w:t>
            </w:r>
            <w:r w:rsidR="00427532" w:rsidRPr="003C3205">
              <w:rPr>
                <w:sz w:val="16"/>
                <w:szCs w:val="16"/>
              </w:rPr>
              <w:t>Ministry of Social Justice and Empowerment (Government of India) run Centre for the Study of Social Change (CSSC)</w:t>
            </w:r>
          </w:p>
          <w:p w14:paraId="4A97AC22" w14:textId="4A5489C4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-In total</w:t>
            </w:r>
            <w:r w:rsidR="00B975C9">
              <w:rPr>
                <w:color w:val="000000"/>
                <w:sz w:val="16"/>
                <w:szCs w:val="16"/>
              </w:rPr>
              <w:t>,</w:t>
            </w:r>
            <w:r w:rsidRPr="003C3205">
              <w:rPr>
                <w:color w:val="000000"/>
                <w:sz w:val="16"/>
                <w:szCs w:val="16"/>
              </w:rPr>
              <w:t xml:space="preserve"> over </w:t>
            </w:r>
            <w:r w:rsidR="00433406">
              <w:rPr>
                <w:color w:val="000000"/>
                <w:sz w:val="16"/>
                <w:szCs w:val="16"/>
              </w:rPr>
              <w:t>5</w:t>
            </w:r>
            <w:r w:rsidRPr="003C3205">
              <w:rPr>
                <w:color w:val="000000"/>
                <w:sz w:val="16"/>
                <w:szCs w:val="16"/>
              </w:rPr>
              <w:t xml:space="preserve">00 </w:t>
            </w:r>
            <w:r w:rsidR="00B975C9">
              <w:rPr>
                <w:color w:val="000000"/>
                <w:sz w:val="16"/>
                <w:szCs w:val="16"/>
              </w:rPr>
              <w:t>piggy banks</w:t>
            </w:r>
            <w:r w:rsidRPr="003C3205">
              <w:rPr>
                <w:color w:val="000000"/>
                <w:sz w:val="16"/>
                <w:szCs w:val="16"/>
              </w:rPr>
              <w:t xml:space="preserve"> (100+ with TribesforGood) </w:t>
            </w:r>
            <w:r w:rsidR="00B975C9">
              <w:rPr>
                <w:color w:val="000000"/>
                <w:sz w:val="16"/>
                <w:szCs w:val="16"/>
              </w:rPr>
              <w:t xml:space="preserve">were </w:t>
            </w:r>
            <w:r w:rsidRPr="003C3205">
              <w:rPr>
                <w:color w:val="000000"/>
                <w:sz w:val="16"/>
                <w:szCs w:val="16"/>
              </w:rPr>
              <w:t xml:space="preserve">given out impacting </w:t>
            </w:r>
            <w:r w:rsidR="00B975C9">
              <w:rPr>
                <w:color w:val="000000"/>
                <w:sz w:val="16"/>
                <w:szCs w:val="16"/>
              </w:rPr>
              <w:t>approximately</w:t>
            </w:r>
            <w:r w:rsidRPr="003C3205">
              <w:rPr>
                <w:color w:val="000000"/>
                <w:sz w:val="16"/>
                <w:szCs w:val="16"/>
              </w:rPr>
              <w:t xml:space="preserve"> 500</w:t>
            </w:r>
            <w:r w:rsidR="004E17EE" w:rsidRPr="003C3205">
              <w:rPr>
                <w:color w:val="000000"/>
                <w:sz w:val="16"/>
                <w:szCs w:val="16"/>
              </w:rPr>
              <w:t>0</w:t>
            </w:r>
            <w:r w:rsidRPr="003C3205">
              <w:rPr>
                <w:color w:val="000000"/>
                <w:sz w:val="16"/>
                <w:szCs w:val="16"/>
              </w:rPr>
              <w:t>+ individuals</w:t>
            </w:r>
          </w:p>
          <w:p w14:paraId="6DF6391D" w14:textId="527C5174" w:rsidR="001062D7" w:rsidRPr="003C3205" w:rsidRDefault="001062D7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-Raised over ~Rs. 200,000 to fund the Project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C5C348" w14:textId="2F703A87" w:rsidR="00370661" w:rsidRPr="002C32A9" w:rsidRDefault="001062D7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lastRenderedPageBreak/>
              <w:t>202</w:t>
            </w:r>
            <w:r w:rsidR="009B50E4" w:rsidRPr="002C32A9">
              <w:rPr>
                <w:bCs/>
                <w:sz w:val="16"/>
                <w:szCs w:val="16"/>
              </w:rPr>
              <w:t>4-25</w:t>
            </w:r>
          </w:p>
        </w:tc>
      </w:tr>
      <w:tr w:rsidR="00427532" w:rsidRPr="002C32A9" w14:paraId="0FB68C02" w14:textId="5EE16CD5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5F6FF8D" w14:textId="77FB7245" w:rsidR="001062D7" w:rsidRPr="003C3205" w:rsidRDefault="00427532" w:rsidP="00106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The Gullak Competition</w:t>
            </w:r>
            <w:r w:rsidR="001062D7" w:rsidRPr="003C3205">
              <w:rPr>
                <w:b/>
                <w:sz w:val="16"/>
                <w:szCs w:val="16"/>
              </w:rPr>
              <w:t xml:space="preserve"> – thegullakproject.org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1912C1" w14:textId="06C37452" w:rsidR="00427532" w:rsidRPr="002C32A9" w:rsidRDefault="001062D7" w:rsidP="00427532">
            <w:pPr>
              <w:spacing w:after="40"/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2025</w:t>
            </w:r>
          </w:p>
        </w:tc>
      </w:tr>
      <w:tr w:rsidR="00427532" w:rsidRPr="002C32A9" w14:paraId="6C8EC7C9" w14:textId="21F134C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EEAB93D" w14:textId="3002E021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-Created a Gullak Website with 8k+ impressions and engagement</w:t>
            </w:r>
            <w:r w:rsidRPr="003C3205">
              <w:rPr>
                <w:sz w:val="16"/>
                <w:szCs w:val="16"/>
              </w:rPr>
              <w:br/>
              <w:t xml:space="preserve"> </w:t>
            </w:r>
            <w:r w:rsidR="00B975C9">
              <w:rPr>
                <w:sz w:val="16"/>
                <w:szCs w:val="16"/>
              </w:rPr>
              <w:t>The goal</w:t>
            </w:r>
            <w:r w:rsidRPr="003C3205">
              <w:rPr>
                <w:sz w:val="16"/>
                <w:szCs w:val="16"/>
              </w:rPr>
              <w:t xml:space="preserve"> of the competition is to spread financial awareness </w:t>
            </w:r>
            <w:r w:rsidR="001062D7" w:rsidRPr="003C3205">
              <w:rPr>
                <w:sz w:val="16"/>
                <w:szCs w:val="16"/>
              </w:rPr>
              <w:t>to a larger mass of</w:t>
            </w:r>
            <w:r w:rsidRPr="003C3205">
              <w:rPr>
                <w:sz w:val="16"/>
                <w:szCs w:val="16"/>
              </w:rPr>
              <w:t xml:space="preserve"> the younger underprivileged </w:t>
            </w:r>
          </w:p>
          <w:p w14:paraId="6550D3EA" w14:textId="77777777" w:rsidR="001062D7" w:rsidRPr="003C3205" w:rsidRDefault="001062D7" w:rsidP="0010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- Submissions allowed in multiple languages</w:t>
            </w:r>
          </w:p>
          <w:p w14:paraId="6925DCA6" w14:textId="27F06B89" w:rsidR="00244854" w:rsidRPr="003C3205" w:rsidRDefault="00244854" w:rsidP="0010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81A442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27532" w:rsidRPr="002C32A9" w14:paraId="7A9909E7" w14:textId="3187512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C93510C" w14:textId="77777777" w:rsidR="00427532" w:rsidRPr="003C3205" w:rsidRDefault="00427532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LEADERSHIP POSITIONS, CLUBS AND ACTIVITIES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40B1C3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427532" w:rsidRPr="002C32A9" w14:paraId="0322FCA1" w14:textId="5FF05DF4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1DED3C" w14:textId="77777777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iCs/>
                <w:sz w:val="16"/>
                <w:szCs w:val="16"/>
              </w:rPr>
            </w:pPr>
            <w:r w:rsidRPr="003C3205">
              <w:rPr>
                <w:b/>
                <w:i/>
                <w:iCs/>
                <w:sz w:val="16"/>
                <w:szCs w:val="16"/>
              </w:rPr>
              <w:t>Science, Technology and Mathematics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514ADC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27532" w:rsidRPr="002C32A9" w14:paraId="3C8B025D" w14:textId="00B19F0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0425A31" w14:textId="2EC44A64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First appointed President of the FSA (Full Steam Ahead Club)</w:t>
            </w:r>
            <w:r w:rsidRPr="003C3205">
              <w:rPr>
                <w:b/>
                <w:sz w:val="16"/>
                <w:szCs w:val="16"/>
              </w:rPr>
              <w:t xml:space="preserve">, </w:t>
            </w:r>
            <w:r w:rsidRPr="003C3205">
              <w:rPr>
                <w:color w:val="000000"/>
                <w:sz w:val="16"/>
                <w:szCs w:val="16"/>
              </w:rPr>
              <w:t>Heading Organizing Committee for the FSA Club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2DD556" w14:textId="7E860713" w:rsidR="00427532" w:rsidRPr="002C32A9" w:rsidRDefault="001062D7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  <w:r w:rsidR="009B50E4" w:rsidRPr="002C32A9">
              <w:rPr>
                <w:color w:val="000000"/>
                <w:sz w:val="16"/>
                <w:szCs w:val="16"/>
              </w:rPr>
              <w:t>-26</w:t>
            </w:r>
          </w:p>
        </w:tc>
      </w:tr>
      <w:tr w:rsidR="00427532" w:rsidRPr="002C32A9" w14:paraId="14856C1C" w14:textId="2E5E1445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BE67E3B" w14:textId="4D1A8937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Headed Organizing Committee for Cathedral Math Competition (CMC) </w:t>
            </w:r>
            <w:r w:rsidRPr="003C3205">
              <w:rPr>
                <w:i/>
                <w:color w:val="000000"/>
                <w:sz w:val="16"/>
                <w:szCs w:val="16"/>
              </w:rPr>
              <w:t xml:space="preserve">(Oversaw a 100%+ increase in participation between 2024 and 2025 from 2000 participants to more </w:t>
            </w:r>
            <w:r w:rsidR="00B975C9">
              <w:rPr>
                <w:i/>
                <w:color w:val="000000"/>
                <w:sz w:val="16"/>
                <w:szCs w:val="16"/>
              </w:rPr>
              <w:t>than</w:t>
            </w:r>
            <w:r w:rsidRPr="003C3205">
              <w:rPr>
                <w:i/>
                <w:color w:val="000000"/>
                <w:sz w:val="16"/>
                <w:szCs w:val="16"/>
              </w:rPr>
              <w:t xml:space="preserve"> 5000 spanning across 5+</w:t>
            </w:r>
            <w:r w:rsidR="005A33B0" w:rsidRPr="003C3205">
              <w:rPr>
                <w:i/>
                <w:color w:val="000000"/>
                <w:sz w:val="16"/>
                <w:szCs w:val="16"/>
              </w:rPr>
              <w:t xml:space="preserve"> countries</w:t>
            </w:r>
            <w:r w:rsidR="00B975C9">
              <w:rPr>
                <w:i/>
                <w:color w:val="000000"/>
                <w:sz w:val="16"/>
                <w:szCs w:val="16"/>
              </w:rPr>
              <w:t>,</w:t>
            </w:r>
            <w:r w:rsidRPr="003C3205">
              <w:rPr>
                <w:i/>
                <w:color w:val="000000"/>
                <w:sz w:val="16"/>
                <w:szCs w:val="16"/>
              </w:rPr>
              <w:t xml:space="preserve"> making it one of the largest </w:t>
            </w:r>
            <w:r w:rsidR="00B975C9">
              <w:rPr>
                <w:i/>
                <w:color w:val="000000"/>
                <w:sz w:val="16"/>
                <w:szCs w:val="16"/>
              </w:rPr>
              <w:t>student-run</w:t>
            </w:r>
            <w:r w:rsidRPr="003C3205">
              <w:rPr>
                <w:i/>
                <w:color w:val="000000"/>
                <w:sz w:val="16"/>
                <w:szCs w:val="16"/>
              </w:rPr>
              <w:t xml:space="preserve"> international mathematics competition of the </w:t>
            </w:r>
            <w:r w:rsidR="005A33B0" w:rsidRPr="003C3205">
              <w:rPr>
                <w:i/>
                <w:color w:val="000000"/>
                <w:sz w:val="16"/>
                <w:szCs w:val="16"/>
              </w:rPr>
              <w:t>world</w:t>
            </w:r>
            <w:r w:rsidRPr="003C3205">
              <w:rPr>
                <w:i/>
                <w:color w:val="000000"/>
                <w:sz w:val="16"/>
                <w:szCs w:val="16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3C59B4" w14:textId="77AD26DA" w:rsidR="00427532" w:rsidRPr="002C32A9" w:rsidRDefault="00E918EB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2024, 2025</w:t>
            </w:r>
          </w:p>
        </w:tc>
      </w:tr>
      <w:tr w:rsidR="00427532" w:rsidRPr="002C32A9" w14:paraId="27EC3F21" w14:textId="284A48E6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D913D5F" w14:textId="47246A04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Headed Organizing Committee for CATHCON (Cathedral’s Coding Competition)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DB78B8" w14:textId="76A3213E" w:rsidR="00427532" w:rsidRPr="002C32A9" w:rsidRDefault="009B50E4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2024,2025</w:t>
            </w:r>
          </w:p>
        </w:tc>
      </w:tr>
      <w:tr w:rsidR="00427532" w:rsidRPr="002C32A9" w14:paraId="546A7EDD" w14:textId="32B30A8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E7253FA" w14:textId="77777777" w:rsidR="00427532" w:rsidRPr="00EB476F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Headed Organizing for Inquest (Cathedrals Inter-School Science Competition). </w:t>
            </w:r>
          </w:p>
          <w:p w14:paraId="2D3E91C2" w14:textId="19D40BCD" w:rsidR="00EB476F" w:rsidRPr="003C3205" w:rsidRDefault="00EB476F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Headed Organizing Committee and revived Resonance (Cathedral’s Art through science exhibition)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A7B529" w14:textId="5D5A172B" w:rsidR="00427532" w:rsidRPr="002C32A9" w:rsidRDefault="009B50E4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2024,2025</w:t>
            </w:r>
          </w:p>
        </w:tc>
      </w:tr>
      <w:tr w:rsidR="00427532" w:rsidRPr="002C32A9" w14:paraId="3A0EB711" w14:textId="51DDB0B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491D7C1" w14:textId="4FA631F4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Head of the IT team for CMUN (Cathedral Model United Nations)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D27AD6" w14:textId="6437A363" w:rsidR="00427532" w:rsidRPr="002C32A9" w:rsidRDefault="009B50E4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2024,2025</w:t>
            </w:r>
          </w:p>
        </w:tc>
      </w:tr>
      <w:tr w:rsidR="00427532" w:rsidRPr="002C32A9" w14:paraId="35E21792" w14:textId="65BF2959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191EA9B" w14:textId="3B37ED91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Member of the selective </w:t>
            </w:r>
            <w:r w:rsidR="0049669D">
              <w:rPr>
                <w:color w:val="000000"/>
                <w:sz w:val="16"/>
                <w:szCs w:val="16"/>
              </w:rPr>
              <w:t>Cathedral Mathematics Society</w:t>
            </w:r>
            <w:r w:rsidRPr="003C3205">
              <w:rPr>
                <w:color w:val="000000"/>
                <w:sz w:val="16"/>
                <w:szCs w:val="16"/>
              </w:rPr>
              <w:t xml:space="preserve"> at CAJCS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A231B7" w14:textId="67C6AD32" w:rsidR="00427532" w:rsidRPr="002C32A9" w:rsidRDefault="009B50E4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427532" w:rsidRPr="002C32A9" w14:paraId="0245DAA3" w14:textId="765A396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DAF1F05" w14:textId="77777777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b/>
                <w:bCs/>
                <w:i/>
                <w:color w:val="000000"/>
                <w:sz w:val="16"/>
                <w:szCs w:val="16"/>
              </w:rPr>
              <w:t>Finance, Economics and Entrepreneurship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5840D6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27532" w:rsidRPr="002C32A9" w14:paraId="7A81A9BB" w14:textId="1ABC42A9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CE14E32" w14:textId="061D1E71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Director for the committee “Deal or Duel” based on Game Theory for our </w:t>
            </w:r>
            <w:r w:rsidR="00EB476F">
              <w:rPr>
                <w:color w:val="000000"/>
                <w:sz w:val="16"/>
                <w:szCs w:val="16"/>
              </w:rPr>
              <w:t>school's</w:t>
            </w:r>
            <w:r w:rsidRPr="003C3205">
              <w:rPr>
                <w:color w:val="000000"/>
                <w:sz w:val="16"/>
                <w:szCs w:val="16"/>
              </w:rPr>
              <w:t xml:space="preserve"> first Economics and Finance Event: “Portfolio” </w:t>
            </w:r>
            <w:r w:rsidRPr="003C3205">
              <w:rPr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561D0B" w14:textId="5BCAD909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2025-ongoing</w:t>
            </w:r>
          </w:p>
        </w:tc>
      </w:tr>
      <w:tr w:rsidR="00427532" w:rsidRPr="002C32A9" w14:paraId="58D3E017" w14:textId="777777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35DE488" w14:textId="0D66D617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Director and Assistant Director for Entrepreneurship Development and for Community service, respectively, under </w:t>
            </w:r>
            <w:r w:rsidR="00EB476F">
              <w:rPr>
                <w:color w:val="000000"/>
                <w:sz w:val="16"/>
                <w:szCs w:val="16"/>
              </w:rPr>
              <w:t xml:space="preserve">the </w:t>
            </w:r>
            <w:r w:rsidRPr="003C3205">
              <w:rPr>
                <w:color w:val="000000"/>
                <w:sz w:val="16"/>
                <w:szCs w:val="16"/>
              </w:rPr>
              <w:t xml:space="preserve">Rotaract Club SOBO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151BAF" w14:textId="5E2FBCBC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2024-26</w:t>
            </w:r>
          </w:p>
        </w:tc>
      </w:tr>
      <w:tr w:rsidR="00427532" w:rsidRPr="002C32A9" w14:paraId="10A0CD31" w14:textId="59A50C0E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B596C69" w14:textId="68A148AC" w:rsidR="00427532" w:rsidRPr="003C3205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Leading m</w:t>
            </w:r>
            <w:r w:rsidR="00427532" w:rsidRPr="003C3205">
              <w:rPr>
                <w:color w:val="000000"/>
                <w:sz w:val="16"/>
                <w:szCs w:val="16"/>
              </w:rPr>
              <w:t xml:space="preserve">ember of </w:t>
            </w:r>
            <w:r w:rsidRPr="003C3205">
              <w:rPr>
                <w:color w:val="000000"/>
                <w:sz w:val="16"/>
                <w:szCs w:val="16"/>
              </w:rPr>
              <w:t xml:space="preserve">our </w:t>
            </w:r>
            <w:r w:rsidR="00EB476F">
              <w:rPr>
                <w:color w:val="000000"/>
                <w:sz w:val="16"/>
                <w:szCs w:val="16"/>
              </w:rPr>
              <w:t>school's</w:t>
            </w:r>
            <w:r w:rsidRPr="003C3205">
              <w:rPr>
                <w:color w:val="000000"/>
                <w:sz w:val="16"/>
                <w:szCs w:val="16"/>
              </w:rPr>
              <w:t xml:space="preserve"> </w:t>
            </w:r>
            <w:r w:rsidR="009760D3">
              <w:rPr>
                <w:color w:val="000000"/>
                <w:sz w:val="16"/>
                <w:szCs w:val="16"/>
              </w:rPr>
              <w:t xml:space="preserve">selective </w:t>
            </w:r>
            <w:r w:rsidRPr="003C3205">
              <w:rPr>
                <w:color w:val="000000"/>
                <w:sz w:val="16"/>
                <w:szCs w:val="16"/>
              </w:rPr>
              <w:t>Economics and</w:t>
            </w:r>
            <w:r w:rsidR="00427532" w:rsidRPr="003C3205">
              <w:rPr>
                <w:color w:val="000000"/>
                <w:sz w:val="16"/>
                <w:szCs w:val="16"/>
              </w:rPr>
              <w:t xml:space="preserve"> Finance Society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CC65DB" w14:textId="156656B7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2024-26</w:t>
            </w:r>
          </w:p>
        </w:tc>
      </w:tr>
      <w:tr w:rsidR="00427532" w:rsidRPr="002C32A9" w14:paraId="2489FEBC" w14:textId="5B6C4432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3EC8A80" w14:textId="66885721" w:rsidR="00427532" w:rsidRPr="003C3205" w:rsidRDefault="00EB476F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Helped f</w:t>
            </w:r>
            <w:r w:rsidR="002C32A9" w:rsidRPr="003C3205">
              <w:rPr>
                <w:color w:val="000000"/>
                <w:sz w:val="16"/>
                <w:szCs w:val="16"/>
              </w:rPr>
              <w:t xml:space="preserve">orm/member of </w:t>
            </w:r>
            <w:r>
              <w:rPr>
                <w:color w:val="000000"/>
                <w:sz w:val="16"/>
                <w:szCs w:val="16"/>
              </w:rPr>
              <w:t>the</w:t>
            </w:r>
            <w:r w:rsidR="00427532" w:rsidRPr="003C3205">
              <w:rPr>
                <w:color w:val="000000"/>
                <w:sz w:val="16"/>
                <w:szCs w:val="16"/>
              </w:rPr>
              <w:t xml:space="preserve"> Wharton Investment Tournament Tea</w:t>
            </w:r>
            <w:r w:rsidR="002C32A9" w:rsidRPr="003C3205">
              <w:rPr>
                <w:color w:val="000000"/>
                <w:sz w:val="16"/>
                <w:szCs w:val="16"/>
              </w:rPr>
              <w:t>m</w:t>
            </w:r>
            <w:r w:rsidR="009760D3">
              <w:rPr>
                <w:color w:val="000000"/>
                <w:sz w:val="16"/>
                <w:szCs w:val="16"/>
              </w:rPr>
              <w:t>, Runner-up for the We Are the World Event’s Trading Competition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81107F" w14:textId="7FC93E75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2025-26</w:t>
            </w:r>
          </w:p>
        </w:tc>
      </w:tr>
      <w:tr w:rsidR="00427532" w:rsidRPr="002C32A9" w14:paraId="1D6649D2" w14:textId="6962CC46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FE288B" w14:textId="77777777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sz w:val="16"/>
                <w:szCs w:val="16"/>
              </w:rPr>
            </w:pPr>
            <w:r w:rsidRPr="003C3205">
              <w:rPr>
                <w:b/>
                <w:bCs/>
                <w:i/>
                <w:color w:val="000000"/>
                <w:sz w:val="16"/>
                <w:szCs w:val="16"/>
              </w:rPr>
              <w:t>Music and Performance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43881A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27532" w:rsidRPr="002C32A9" w14:paraId="18E03FF9" w14:textId="4FC90BC9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82AB149" w14:textId="00D5E793" w:rsidR="00427532" w:rsidRPr="003C3205" w:rsidRDefault="00EB476F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Tenor Section head of the Cathedral School Choir (Performed at NCPA &amp; School church for several key events)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D5FCA7" w14:textId="04B00D27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2024-26</w:t>
            </w:r>
          </w:p>
        </w:tc>
      </w:tr>
      <w:tr w:rsidR="00427532" w:rsidRPr="002C32A9" w14:paraId="01C0E0B9" w14:textId="224A7C52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3A1972B" w14:textId="7A6C18C5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bCs/>
                <w:sz w:val="16"/>
                <w:szCs w:val="16"/>
              </w:rPr>
              <w:t>Performed</w:t>
            </w:r>
            <w:r w:rsidR="00EB476F">
              <w:rPr>
                <w:bCs/>
                <w:sz w:val="16"/>
                <w:szCs w:val="16"/>
              </w:rPr>
              <w:t xml:space="preserve"> in the </w:t>
            </w:r>
            <w:r w:rsidRPr="003C3205">
              <w:rPr>
                <w:bCs/>
                <w:sz w:val="16"/>
                <w:szCs w:val="16"/>
              </w:rPr>
              <w:t>Encore</w:t>
            </w:r>
            <w:r w:rsidR="00EB476F">
              <w:rPr>
                <w:bCs/>
                <w:sz w:val="16"/>
                <w:szCs w:val="16"/>
              </w:rPr>
              <w:t xml:space="preserve"> Concert,</w:t>
            </w:r>
            <w:r w:rsidRPr="003C3205">
              <w:rPr>
                <w:bCs/>
                <w:sz w:val="16"/>
                <w:szCs w:val="16"/>
              </w:rPr>
              <w:t xml:space="preserve"> raising funds for </w:t>
            </w:r>
            <w:r w:rsidR="00BA4BE6">
              <w:rPr>
                <w:bCs/>
                <w:sz w:val="16"/>
                <w:szCs w:val="16"/>
              </w:rPr>
              <w:t xml:space="preserve">2 NGOs: Access Life Foundation and Masoom, which help the underprivileged get educated through night schools. </w:t>
            </w:r>
          </w:p>
          <w:p w14:paraId="6E02F012" w14:textId="77777777" w:rsidR="00244854" w:rsidRPr="003C3205" w:rsidRDefault="00244854" w:rsidP="0024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900DC3" w14:textId="034D9BBF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2025</w:t>
            </w:r>
          </w:p>
        </w:tc>
      </w:tr>
      <w:tr w:rsidR="00427532" w:rsidRPr="002C32A9" w14:paraId="5E01AF02" w14:textId="176CBF9E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F79C82F" w14:textId="77777777" w:rsidR="00427532" w:rsidRPr="003C3205" w:rsidRDefault="00427532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COMMUNITY PARTICIPATION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FD8B4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427532" w:rsidRPr="002C32A9" w14:paraId="01439F27" w14:textId="0F295619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1A3BAD8" w14:textId="77777777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iCs/>
                <w:sz w:val="16"/>
                <w:szCs w:val="16"/>
              </w:rPr>
            </w:pPr>
            <w:r w:rsidRPr="003C3205">
              <w:rPr>
                <w:b/>
                <w:i/>
                <w:iCs/>
                <w:sz w:val="16"/>
                <w:szCs w:val="16"/>
              </w:rPr>
              <w:t>Financial Literacy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D8B55B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27532" w:rsidRPr="002C32A9" w14:paraId="3DED8261" w14:textId="77B2275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A3D54DE" w14:textId="10AE0BBE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Completed a Program with TribesforGood during the summer holidays, through which I was able to reach out to 3+ NGOs, educating them about finance.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9C3928" w14:textId="22414911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2024</w:t>
            </w:r>
          </w:p>
        </w:tc>
      </w:tr>
      <w:tr w:rsidR="00427532" w:rsidRPr="002C32A9" w14:paraId="7A53B39B" w14:textId="6C49737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BAF977E" w14:textId="053AAE75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Helped organise a school bake sale through which we earned 18000 rupees, the proceeds of which we donated in the form of books and stationery to Raksha</w:t>
            </w:r>
            <w:r w:rsidR="00EB476F">
              <w:rPr>
                <w:sz w:val="16"/>
                <w:szCs w:val="16"/>
              </w:rPr>
              <w:t>,</w:t>
            </w:r>
            <w:r w:rsidRPr="003C3205">
              <w:rPr>
                <w:sz w:val="16"/>
                <w:szCs w:val="16"/>
              </w:rPr>
              <w:t xml:space="preserve"> teaching them about the basics of Accountancy and Investing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DEB3EE" w14:textId="48BC95CC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2024</w:t>
            </w:r>
          </w:p>
        </w:tc>
      </w:tr>
      <w:tr w:rsidR="00427532" w:rsidRPr="002C32A9" w14:paraId="3C3CCAE8" w14:textId="72A9914B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81E44A8" w14:textId="07EA0AB0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Conducted and executed the SUPW Workshop, where we educated the support staff at our school about financial literacy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37D04C" w14:textId="358D4DC9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2024</w:t>
            </w:r>
          </w:p>
        </w:tc>
      </w:tr>
      <w:tr w:rsidR="00427532" w:rsidRPr="002C32A9" w14:paraId="6DBA4D6F" w14:textId="6E3EDCBB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567AFE1" w14:textId="0C86BD04" w:rsidR="00427532" w:rsidRPr="00BA4BE6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iCs/>
                <w:color w:val="000000"/>
                <w:sz w:val="16"/>
                <w:szCs w:val="16"/>
              </w:rPr>
              <w:t xml:space="preserve">Participated in </w:t>
            </w:r>
            <w:r w:rsidR="00EB476F">
              <w:rPr>
                <w:iCs/>
                <w:color w:val="000000"/>
                <w:sz w:val="16"/>
                <w:szCs w:val="16"/>
              </w:rPr>
              <w:t xml:space="preserve">the </w:t>
            </w:r>
            <w:r w:rsidRPr="003C3205">
              <w:rPr>
                <w:iCs/>
                <w:color w:val="000000"/>
                <w:sz w:val="16"/>
                <w:szCs w:val="16"/>
              </w:rPr>
              <w:t>school’s Financial Awareness drive</w:t>
            </w:r>
            <w:r w:rsidR="00EB476F">
              <w:rPr>
                <w:iCs/>
                <w:color w:val="000000"/>
                <w:sz w:val="16"/>
                <w:szCs w:val="16"/>
              </w:rPr>
              <w:t>,</w:t>
            </w:r>
            <w:r w:rsidRPr="003C3205">
              <w:rPr>
                <w:iCs/>
                <w:color w:val="000000"/>
                <w:sz w:val="16"/>
                <w:szCs w:val="16"/>
              </w:rPr>
              <w:t xml:space="preserve"> where I taught students in our </w:t>
            </w:r>
            <w:r w:rsidR="00EB476F">
              <w:rPr>
                <w:iCs/>
                <w:color w:val="000000"/>
                <w:sz w:val="16"/>
                <w:szCs w:val="16"/>
              </w:rPr>
              <w:t>school's</w:t>
            </w:r>
            <w:r w:rsidRPr="003C3205">
              <w:rPr>
                <w:iCs/>
                <w:color w:val="000000"/>
                <w:sz w:val="16"/>
                <w:szCs w:val="16"/>
              </w:rPr>
              <w:t xml:space="preserve"> younger sections about </w:t>
            </w:r>
            <w:r w:rsidR="000559FB">
              <w:rPr>
                <w:iCs/>
                <w:color w:val="000000"/>
                <w:sz w:val="16"/>
                <w:szCs w:val="16"/>
              </w:rPr>
              <w:t>consumer rights</w:t>
            </w:r>
          </w:p>
          <w:p w14:paraId="0340F316" w14:textId="10B0BEFE" w:rsidR="00BA4BE6" w:rsidRPr="003C3205" w:rsidRDefault="00BA4BE6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Trips to Light of Life Trust</w:t>
            </w:r>
            <w:r w:rsidR="000559F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Karjat, Maharashtra: Taught 200 rural students basic finance through role play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A6EC23" w14:textId="2BBDC656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2024</w:t>
            </w:r>
          </w:p>
        </w:tc>
      </w:tr>
      <w:tr w:rsidR="00427532" w:rsidRPr="002C32A9" w14:paraId="7E3907EC" w14:textId="2ABE04CF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F398F3E" w14:textId="77777777" w:rsidR="00427532" w:rsidRPr="003C3205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sz w:val="16"/>
                <w:szCs w:val="16"/>
              </w:rPr>
            </w:pPr>
            <w:r w:rsidRPr="003C3205">
              <w:rPr>
                <w:b/>
                <w:bCs/>
                <w:i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CB4A0C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27532" w:rsidRPr="002C32A9" w14:paraId="19A1586B" w14:textId="4FE487D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CF1F719" w14:textId="06056CE5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On behalf of the Rotaract club ran a collection drive through which I collected </w:t>
            </w:r>
            <w:r w:rsidR="00EB476F">
              <w:rPr>
                <w:color w:val="000000"/>
                <w:sz w:val="16"/>
                <w:szCs w:val="16"/>
              </w:rPr>
              <w:t xml:space="preserve">5000+ </w:t>
            </w:r>
            <w:r w:rsidRPr="003C3205">
              <w:rPr>
                <w:color w:val="000000"/>
                <w:sz w:val="16"/>
                <w:szCs w:val="16"/>
              </w:rPr>
              <w:t xml:space="preserve">toys and books, which we donated to UdteRaho Organization in Rajasthan </w:t>
            </w:r>
            <w:r w:rsidR="00EB476F">
              <w:rPr>
                <w:color w:val="000000"/>
                <w:sz w:val="16"/>
                <w:szCs w:val="16"/>
              </w:rPr>
              <w:t xml:space="preserve">with the help of SABIA (Share </w:t>
            </w:r>
            <w:r w:rsidR="00BA4BE6">
              <w:rPr>
                <w:color w:val="000000"/>
                <w:sz w:val="16"/>
                <w:szCs w:val="16"/>
              </w:rPr>
              <w:t>A</w:t>
            </w:r>
            <w:r w:rsidR="00EB476F">
              <w:rPr>
                <w:color w:val="000000"/>
                <w:sz w:val="16"/>
                <w:szCs w:val="16"/>
              </w:rPr>
              <w:t xml:space="preserve"> Book India Association).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3B7ED9" w14:textId="1FBC04CE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427532" w:rsidRPr="002C32A9" w14:paraId="220C5E7C" w14:textId="3E7E1277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DC9CEB8" w14:textId="3FC3F1DF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iCs/>
                <w:color w:val="000000"/>
                <w:sz w:val="16"/>
                <w:szCs w:val="16"/>
              </w:rPr>
              <w:t xml:space="preserve">Naksha Project helping the BMC map the Roads of Mumbai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972B96" w14:textId="1C1C4223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2023-24</w:t>
            </w:r>
          </w:p>
        </w:tc>
      </w:tr>
      <w:tr w:rsidR="00427532" w:rsidRPr="002C32A9" w14:paraId="1A4C90B7" w14:textId="136FD07E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F917544" w14:textId="1D062DB1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Mentored and taught underprivileged students at Raksha Centre, English and Math for </w:t>
            </w:r>
            <w:r w:rsidR="009760D3">
              <w:rPr>
                <w:sz w:val="16"/>
                <w:szCs w:val="16"/>
              </w:rPr>
              <w:t>40+ hrs. in total</w:t>
            </w:r>
            <w:r w:rsidRPr="003C3205">
              <w:rPr>
                <w:sz w:val="16"/>
                <w:szCs w:val="16"/>
              </w:rPr>
              <w:t xml:space="preserve"> throughout the summer holidays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9E31B0" w14:textId="29C737B5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2024-25</w:t>
            </w:r>
          </w:p>
        </w:tc>
      </w:tr>
      <w:tr w:rsidR="00427532" w:rsidRPr="002C32A9" w14:paraId="0BA34678" w14:textId="26E50475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6587C40" w14:textId="48C5C5D0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Organizing Committee for the 4C Conference (Cathedral’s Social Service Seminar). </w:t>
            </w:r>
            <w:r w:rsidRPr="003C3205">
              <w:rPr>
                <w:sz w:val="16"/>
                <w:szCs w:val="16"/>
              </w:rPr>
              <w:t xml:space="preserve">Conducted sessions for teaching students Science at the 4C Conference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E8B5F9" w14:textId="5CD97547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2024-25</w:t>
            </w:r>
          </w:p>
        </w:tc>
      </w:tr>
      <w:tr w:rsidR="00427532" w:rsidRPr="002C32A9" w14:paraId="6D3134A3" w14:textId="0C99F78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1D32B4F" w14:textId="60028D33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iCs/>
                <w:color w:val="000000"/>
                <w:sz w:val="16"/>
                <w:szCs w:val="16"/>
              </w:rPr>
              <w:t xml:space="preserve">Bangalore Public School- Painted walls as part of </w:t>
            </w:r>
            <w:r w:rsidR="00EB476F">
              <w:rPr>
                <w:iCs/>
                <w:color w:val="000000"/>
                <w:sz w:val="16"/>
                <w:szCs w:val="16"/>
              </w:rPr>
              <w:t xml:space="preserve">an </w:t>
            </w:r>
            <w:r w:rsidRPr="003C3205">
              <w:rPr>
                <w:iCs/>
                <w:color w:val="000000"/>
                <w:sz w:val="16"/>
                <w:szCs w:val="16"/>
              </w:rPr>
              <w:t>Art initiative</w:t>
            </w:r>
            <w:r w:rsidRPr="003C3205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91F34" w14:textId="2ABA1BA0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2024</w:t>
            </w:r>
          </w:p>
        </w:tc>
      </w:tr>
      <w:tr w:rsidR="00427532" w:rsidRPr="002C32A9" w14:paraId="5E7C638D" w14:textId="1DEED3BA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3BD413C" w14:textId="460CBE37" w:rsidR="00EB476F" w:rsidRPr="009760D3" w:rsidRDefault="00427532" w:rsidP="00D2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6"/>
                <w:szCs w:val="16"/>
              </w:rPr>
            </w:pPr>
            <w:r w:rsidRPr="003C3205">
              <w:rPr>
                <w:bCs/>
                <w:color w:val="000000"/>
                <w:sz w:val="16"/>
                <w:szCs w:val="16"/>
              </w:rPr>
              <w:t xml:space="preserve">Cancer Patients Aid Association- Fundraising for Rose Day </w:t>
            </w:r>
            <w:r w:rsidR="00D2067D" w:rsidRPr="003C3205">
              <w:rPr>
                <w:bCs/>
                <w:color w:val="000000"/>
                <w:sz w:val="16"/>
                <w:szCs w:val="16"/>
              </w:rPr>
              <w:t xml:space="preserve">| Fundraising for Habitat for Humanity </w:t>
            </w:r>
            <w:r w:rsidRPr="003C3205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3D4522" w14:textId="3031F5C8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6"/>
                <w:szCs w:val="16"/>
              </w:rPr>
            </w:pPr>
            <w:r w:rsidRPr="002C32A9">
              <w:rPr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427532" w:rsidRPr="002C32A9" w14:paraId="1D7D4CA5" w14:textId="22C0DB96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01C6C8E" w14:textId="0C30210D" w:rsidR="00427532" w:rsidRPr="003C3205" w:rsidRDefault="00427532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BOOKS</w:t>
            </w:r>
            <w:r w:rsidR="002C32A9" w:rsidRPr="003C3205">
              <w:rPr>
                <w:b/>
                <w:sz w:val="16"/>
                <w:szCs w:val="16"/>
              </w:rPr>
              <w:t>, OTHER FORMS OF LITERATURE AND PODCASTS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B4DCE3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427532" w:rsidRPr="002C32A9" w14:paraId="62F2B8F2" w14:textId="448AD0AC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AF20D3C" w14:textId="6AB75B7A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Publishing a poetry book called “Universe in Verse” through </w:t>
            </w:r>
            <w:proofErr w:type="spellStart"/>
            <w:r w:rsidRPr="003C3205">
              <w:rPr>
                <w:color w:val="000000"/>
                <w:sz w:val="16"/>
                <w:szCs w:val="16"/>
              </w:rPr>
              <w:t>BookLeaf</w:t>
            </w:r>
            <w:proofErr w:type="spellEnd"/>
            <w:r w:rsidRPr="003C3205">
              <w:rPr>
                <w:color w:val="000000"/>
                <w:sz w:val="16"/>
                <w:szCs w:val="16"/>
              </w:rPr>
              <w:t xml:space="preserve"> Publishing</w:t>
            </w:r>
            <w:r w:rsidR="00433406">
              <w:rPr>
                <w:color w:val="000000"/>
                <w:sz w:val="16"/>
                <w:szCs w:val="16"/>
              </w:rPr>
              <w:t xml:space="preserve"> (200 books distributed)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743904" w14:textId="7B0B5AD7" w:rsidR="00427532" w:rsidRPr="002C32A9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427532" w:rsidRPr="002C32A9" w14:paraId="73AADCE6" w14:textId="31BC22D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76567F1" w14:textId="4E0D2E55" w:rsidR="00427532" w:rsidRPr="003C3205" w:rsidRDefault="00427532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Independent Publishing of an Economic/Business Book for children with </w:t>
            </w:r>
            <w:proofErr w:type="gramStart"/>
            <w:r w:rsidRPr="003C3205">
              <w:rPr>
                <w:color w:val="000000"/>
                <w:sz w:val="16"/>
                <w:szCs w:val="16"/>
              </w:rPr>
              <w:t>Dad:“</w:t>
            </w:r>
            <w:proofErr w:type="gramEnd"/>
            <w:r w:rsidRPr="003C3205">
              <w:rPr>
                <w:color w:val="000000"/>
                <w:sz w:val="16"/>
                <w:szCs w:val="16"/>
              </w:rPr>
              <w:t xml:space="preserve">What I Leant in Baniya </w:t>
            </w:r>
            <w:proofErr w:type="gramStart"/>
            <w:r w:rsidR="00433406" w:rsidRPr="003C3205">
              <w:rPr>
                <w:color w:val="000000"/>
                <w:sz w:val="16"/>
                <w:szCs w:val="16"/>
              </w:rPr>
              <w:t>School</w:t>
            </w:r>
            <w:r w:rsidR="00433406">
              <w:rPr>
                <w:color w:val="000000"/>
                <w:sz w:val="16"/>
                <w:szCs w:val="16"/>
              </w:rPr>
              <w:t>”</w:t>
            </w:r>
            <w:r w:rsidR="00433406" w:rsidRPr="003C3205">
              <w:rPr>
                <w:color w:val="000000"/>
                <w:sz w:val="16"/>
                <w:szCs w:val="16"/>
              </w:rPr>
              <w:t>(</w:t>
            </w:r>
            <w:proofErr w:type="gramEnd"/>
            <w:r w:rsidR="00433406">
              <w:rPr>
                <w:color w:val="000000"/>
                <w:sz w:val="16"/>
                <w:szCs w:val="16"/>
              </w:rPr>
              <w:t>300+ books distributed)</w:t>
            </w:r>
          </w:p>
          <w:p w14:paraId="52F2C710" w14:textId="3B969664" w:rsidR="002C32A9" w:rsidRPr="003C3205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Published the 3</w:t>
            </w:r>
            <w:r w:rsidRPr="003C3205">
              <w:rPr>
                <w:color w:val="000000"/>
                <w:sz w:val="16"/>
                <w:szCs w:val="16"/>
                <w:vertAlign w:val="superscript"/>
              </w:rPr>
              <w:t>rd</w:t>
            </w:r>
            <w:r w:rsidRPr="003C3205">
              <w:rPr>
                <w:color w:val="000000"/>
                <w:sz w:val="16"/>
                <w:szCs w:val="16"/>
              </w:rPr>
              <w:t xml:space="preserve"> Season of “The Fried Circuit Podcast” with 10k+ views</w:t>
            </w:r>
            <w:r w:rsidR="009760D3">
              <w:rPr>
                <w:color w:val="000000"/>
                <w:sz w:val="16"/>
                <w:szCs w:val="16"/>
              </w:rPr>
              <w:t>,</w:t>
            </w:r>
            <w:r w:rsidRPr="003C3205">
              <w:rPr>
                <w:color w:val="000000"/>
                <w:sz w:val="16"/>
                <w:szCs w:val="16"/>
              </w:rPr>
              <w:t xml:space="preserve"> as well as IYPT (International Young Physics Tournament) solver questions on </w:t>
            </w:r>
            <w:r w:rsidR="009760D3">
              <w:rPr>
                <w:color w:val="000000"/>
                <w:sz w:val="16"/>
                <w:szCs w:val="16"/>
              </w:rPr>
              <w:t xml:space="preserve">the </w:t>
            </w:r>
            <w:r w:rsidRPr="003C3205">
              <w:rPr>
                <w:color w:val="000000"/>
                <w:sz w:val="16"/>
                <w:szCs w:val="16"/>
              </w:rPr>
              <w:t>Schools Science Club YouTube Channel and Spotify</w:t>
            </w:r>
          </w:p>
          <w:p w14:paraId="4E36BCA8" w14:textId="24F06215" w:rsidR="002C32A9" w:rsidRPr="003C3205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Founder and Co-Host of Interact Club’s first podcast “The </w:t>
            </w:r>
            <w:proofErr w:type="spellStart"/>
            <w:r w:rsidRPr="003C3205">
              <w:rPr>
                <w:color w:val="000000"/>
                <w:sz w:val="16"/>
                <w:szCs w:val="16"/>
              </w:rPr>
              <w:t>INTERACTive</w:t>
            </w:r>
            <w:proofErr w:type="spellEnd"/>
            <w:r w:rsidRPr="003C3205">
              <w:rPr>
                <w:color w:val="000000"/>
                <w:sz w:val="16"/>
                <w:szCs w:val="16"/>
              </w:rPr>
              <w:t>”</w:t>
            </w:r>
          </w:p>
          <w:p w14:paraId="14AE0963" w14:textId="1A797A60" w:rsidR="00244854" w:rsidRPr="003C3205" w:rsidRDefault="00D2067D" w:rsidP="00D206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Helped in roles of editing and ideation of multiple books under the mentorship of Author Vishal Gupta. Practice the Pause, Crying Baby Watching Hen, Ataraxia</w:t>
            </w:r>
            <w:r w:rsidR="00EB476F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="00EB476F">
              <w:rPr>
                <w:color w:val="000000"/>
                <w:sz w:val="16"/>
                <w:szCs w:val="16"/>
              </w:rPr>
              <w:t>Learn</w:t>
            </w:r>
            <w:proofErr w:type="gramEnd"/>
            <w:r w:rsidR="00EB476F">
              <w:rPr>
                <w:color w:val="000000"/>
                <w:sz w:val="16"/>
                <w:szCs w:val="16"/>
              </w:rPr>
              <w:t xml:space="preserve"> how to win Arguments and succeed, which was a bestseller in multiple categories.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AF77AD" w14:textId="77777777" w:rsidR="00427532" w:rsidRDefault="00A37DF3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  <w:p w14:paraId="6C2C0254" w14:textId="77777777" w:rsidR="00D2067D" w:rsidRDefault="00D2067D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2023-26</w:t>
            </w:r>
          </w:p>
          <w:p w14:paraId="25F6C040" w14:textId="77777777" w:rsidR="00D2067D" w:rsidRDefault="00D2067D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51D1E86" w14:textId="77777777" w:rsidR="00D2067D" w:rsidRDefault="00D2067D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  <w:p w14:paraId="1990C05D" w14:textId="2F97E3C0" w:rsidR="00D2067D" w:rsidRPr="002C32A9" w:rsidRDefault="00D2067D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2020-ongoing</w:t>
            </w:r>
          </w:p>
        </w:tc>
      </w:tr>
      <w:tr w:rsidR="002C32A9" w:rsidRPr="002C32A9" w14:paraId="4BAE6CE7" w14:textId="3C651973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BCE7D6C" w14:textId="45BE919F" w:rsidR="002C32A9" w:rsidRPr="003C3205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Designer of the Math Problem of the Week by the Math Society in Cathedral, </w:t>
            </w:r>
            <w:r w:rsidR="00EB476F">
              <w:rPr>
                <w:color w:val="000000"/>
                <w:sz w:val="16"/>
                <w:szCs w:val="16"/>
              </w:rPr>
              <w:t>created</w:t>
            </w:r>
            <w:r w:rsidRPr="003C3205">
              <w:rPr>
                <w:color w:val="000000"/>
                <w:sz w:val="16"/>
                <w:szCs w:val="16"/>
              </w:rPr>
              <w:t xml:space="preserve"> the first online archive to store the questions and solutions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8E1378" w14:textId="5DF2DA0A" w:rsidR="002C32A9" w:rsidRPr="002C32A9" w:rsidRDefault="002C32A9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D2067D">
              <w:rPr>
                <w:color w:val="000000"/>
                <w:sz w:val="16"/>
                <w:szCs w:val="16"/>
              </w:rPr>
              <w:t>5</w:t>
            </w:r>
            <w:r w:rsidRPr="002C32A9">
              <w:rPr>
                <w:color w:val="000000"/>
                <w:sz w:val="16"/>
                <w:szCs w:val="16"/>
              </w:rPr>
              <w:t>-ongoing</w:t>
            </w:r>
          </w:p>
        </w:tc>
      </w:tr>
      <w:tr w:rsidR="002C32A9" w:rsidRPr="002C32A9" w14:paraId="4E369A56" w14:textId="1E8D8909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D94BD7F" w14:textId="07A3DFC3" w:rsidR="002C32A9" w:rsidRPr="003C3205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Overlooking the editing and design of Decrypted- The </w:t>
            </w:r>
            <w:r w:rsidR="00EB476F">
              <w:rPr>
                <w:color w:val="000000"/>
                <w:sz w:val="16"/>
                <w:szCs w:val="16"/>
              </w:rPr>
              <w:t xml:space="preserve">School's </w:t>
            </w:r>
            <w:r w:rsidRPr="003C3205">
              <w:rPr>
                <w:color w:val="000000"/>
                <w:sz w:val="16"/>
                <w:szCs w:val="16"/>
              </w:rPr>
              <w:t xml:space="preserve">Science Journal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CED8B7" w14:textId="57121065" w:rsidR="002C32A9" w:rsidRPr="002C32A9" w:rsidRDefault="002C32A9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2C32A9" w:rsidRPr="002C32A9" w14:paraId="642B08BF" w14:textId="385CB208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FCBAFFC" w14:textId="2EEC9B40" w:rsidR="002C32A9" w:rsidRPr="003C3205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Published </w:t>
            </w:r>
            <w:r w:rsidR="009760D3">
              <w:rPr>
                <w:color w:val="000000"/>
                <w:sz w:val="16"/>
                <w:szCs w:val="16"/>
              </w:rPr>
              <w:t>articles</w:t>
            </w:r>
            <w:r w:rsidRPr="003C3205">
              <w:rPr>
                <w:color w:val="000000"/>
                <w:sz w:val="16"/>
                <w:szCs w:val="16"/>
              </w:rPr>
              <w:t xml:space="preserve"> on the Multiple Worlds Theory in the </w:t>
            </w:r>
            <w:r w:rsidR="00D2067D" w:rsidRPr="003C3205">
              <w:rPr>
                <w:color w:val="000000"/>
                <w:sz w:val="16"/>
                <w:szCs w:val="16"/>
              </w:rPr>
              <w:t xml:space="preserve">Decrypted, </w:t>
            </w:r>
            <w:r w:rsidR="00EB476F">
              <w:rPr>
                <w:color w:val="000000"/>
                <w:sz w:val="16"/>
                <w:szCs w:val="16"/>
              </w:rPr>
              <w:t>published</w:t>
            </w:r>
            <w:r w:rsidR="00D2067D" w:rsidRPr="003C3205">
              <w:rPr>
                <w:color w:val="000000"/>
                <w:sz w:val="16"/>
                <w:szCs w:val="16"/>
              </w:rPr>
              <w:t xml:space="preserve"> </w:t>
            </w:r>
            <w:r w:rsidR="009760D3">
              <w:rPr>
                <w:color w:val="000000"/>
                <w:sz w:val="16"/>
                <w:szCs w:val="16"/>
              </w:rPr>
              <w:t>articles</w:t>
            </w:r>
            <w:r w:rsidR="00D2067D" w:rsidRPr="003C3205">
              <w:rPr>
                <w:color w:val="000000"/>
                <w:sz w:val="16"/>
                <w:szCs w:val="16"/>
              </w:rPr>
              <w:t xml:space="preserve"> in </w:t>
            </w:r>
            <w:r w:rsidR="009760D3">
              <w:rPr>
                <w:color w:val="000000"/>
                <w:sz w:val="16"/>
                <w:szCs w:val="16"/>
              </w:rPr>
              <w:t xml:space="preserve">the Finance Society </w:t>
            </w:r>
            <w:proofErr w:type="gramStart"/>
            <w:r w:rsidR="009760D3">
              <w:rPr>
                <w:color w:val="000000"/>
                <w:sz w:val="16"/>
                <w:szCs w:val="16"/>
              </w:rPr>
              <w:t>Magazine(</w:t>
            </w:r>
            <w:proofErr w:type="gramEnd"/>
            <w:r w:rsidR="009760D3">
              <w:rPr>
                <w:color w:val="000000"/>
                <w:sz w:val="16"/>
                <w:szCs w:val="16"/>
              </w:rPr>
              <w:t>~2k readership)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26B6AB" w14:textId="44992B8A" w:rsidR="002C32A9" w:rsidRPr="002C32A9" w:rsidRDefault="002C32A9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D2067D">
              <w:rPr>
                <w:color w:val="000000"/>
                <w:sz w:val="16"/>
                <w:szCs w:val="16"/>
              </w:rPr>
              <w:t>2-24</w:t>
            </w:r>
          </w:p>
        </w:tc>
      </w:tr>
      <w:tr w:rsidR="002C32A9" w:rsidRPr="002C32A9" w14:paraId="1B919A53" w14:textId="58D4B521" w:rsidTr="003C320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245FB93" w14:textId="77777777" w:rsidR="002C32A9" w:rsidRPr="00B975C9" w:rsidRDefault="002C32A9" w:rsidP="004275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3C3205">
              <w:rPr>
                <w:iCs/>
                <w:color w:val="000000"/>
                <w:sz w:val="16"/>
                <w:szCs w:val="16"/>
              </w:rPr>
              <w:t xml:space="preserve">Editor for the Mental Health Awareness Magazine </w:t>
            </w:r>
          </w:p>
          <w:p w14:paraId="3DB9CA45" w14:textId="21DCE1A8" w:rsidR="00B975C9" w:rsidRPr="003C3205" w:rsidRDefault="00B975C9" w:rsidP="00B9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359943" w14:textId="5F5B46F5" w:rsidR="002C32A9" w:rsidRPr="002C32A9" w:rsidRDefault="002C32A9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D2067D">
              <w:rPr>
                <w:color w:val="000000"/>
                <w:sz w:val="16"/>
                <w:szCs w:val="16"/>
              </w:rPr>
              <w:t>5-26</w:t>
            </w:r>
          </w:p>
        </w:tc>
      </w:tr>
      <w:tr w:rsidR="002C32A9" w:rsidRPr="002C32A9" w14:paraId="557BDFA2" w14:textId="12769D67" w:rsidTr="003C3205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55E34" w14:textId="5E8FC34D" w:rsidR="002C32A9" w:rsidRPr="003C3205" w:rsidRDefault="00B975C9" w:rsidP="004275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SKILLS AND INTERESTS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813B07" w14:textId="77777777" w:rsidR="002C32A9" w:rsidRPr="002C32A9" w:rsidRDefault="002C32A9" w:rsidP="00427532">
            <w:pPr>
              <w:rPr>
                <w:b/>
                <w:sz w:val="16"/>
                <w:szCs w:val="16"/>
              </w:rPr>
            </w:pPr>
          </w:p>
        </w:tc>
      </w:tr>
      <w:tr w:rsidR="002C32A9" w:rsidRPr="002C32A9" w14:paraId="6FF53031" w14:textId="57C267BD" w:rsidTr="003C3205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F3587" w14:textId="64396126" w:rsidR="002C32A9" w:rsidRPr="003C3205" w:rsidRDefault="00B975C9" w:rsidP="0042753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Languages: English (fluent), Hindi (fluent), Marathi (intermediate)| Interests:  </w:t>
            </w:r>
            <w:r w:rsidR="002C32A9" w:rsidRPr="003C3205">
              <w:rPr>
                <w:sz w:val="16"/>
                <w:szCs w:val="16"/>
              </w:rPr>
              <w:t>Karate Blue belt, ceramics and pottery,</w:t>
            </w:r>
            <w:r>
              <w:rPr>
                <w:sz w:val="16"/>
                <w:szCs w:val="16"/>
              </w:rPr>
              <w:t xml:space="preserve"> s</w:t>
            </w:r>
            <w:r w:rsidR="002C32A9" w:rsidRPr="003C3205">
              <w:rPr>
                <w:sz w:val="16"/>
                <w:szCs w:val="16"/>
              </w:rPr>
              <w:t>pace exploration, Transportation/Infrastructure Economics, writing poetry and songs</w:t>
            </w:r>
            <w:r>
              <w:rPr>
                <w:sz w:val="16"/>
                <w:szCs w:val="16"/>
              </w:rPr>
              <w:t xml:space="preserve"> &amp;</w:t>
            </w:r>
            <w:r w:rsidR="002C32A9" w:rsidRPr="003C3205">
              <w:rPr>
                <w:sz w:val="16"/>
                <w:szCs w:val="16"/>
              </w:rPr>
              <w:t xml:space="preserve"> short stories, reading in all forms, sketching and learning history.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12A296" w14:textId="77777777" w:rsidR="002C32A9" w:rsidRPr="002C32A9" w:rsidRDefault="002C32A9" w:rsidP="00427532">
            <w:pPr>
              <w:rPr>
                <w:b/>
                <w:sz w:val="16"/>
                <w:szCs w:val="16"/>
              </w:rPr>
            </w:pPr>
          </w:p>
        </w:tc>
      </w:tr>
      <w:tr w:rsidR="002C32A9" w:rsidRPr="002C32A9" w14:paraId="2F20C664" w14:textId="5DF44808" w:rsidTr="003C3205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6B1D3" w14:textId="45BEAB84" w:rsidR="002C32A9" w:rsidRPr="003C3205" w:rsidRDefault="002C32A9" w:rsidP="00427532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C3830" w14:textId="77777777" w:rsidR="002C32A9" w:rsidRPr="002C32A9" w:rsidRDefault="002C32A9" w:rsidP="00427532">
            <w:pPr>
              <w:rPr>
                <w:sz w:val="16"/>
                <w:szCs w:val="16"/>
              </w:rPr>
            </w:pPr>
          </w:p>
        </w:tc>
      </w:tr>
    </w:tbl>
    <w:p w14:paraId="47881164" w14:textId="0111F57D" w:rsidR="0031376C" w:rsidRPr="00154F5D" w:rsidRDefault="0031376C" w:rsidP="00154F5D">
      <w:pPr>
        <w:spacing w:after="40"/>
        <w:rPr>
          <w:sz w:val="2"/>
          <w:szCs w:val="2"/>
        </w:rPr>
      </w:pPr>
    </w:p>
    <w:sectPr w:rsidR="0031376C" w:rsidRPr="00154F5D" w:rsidSect="00D42A13">
      <w:headerReference w:type="first" r:id="rId8"/>
      <w:pgSz w:w="12240" w:h="15840"/>
      <w:pgMar w:top="1440" w:right="1800" w:bottom="1440" w:left="1800" w:header="142" w:footer="2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7C37" w14:textId="77777777" w:rsidR="00CF1C2A" w:rsidRDefault="00CF1C2A" w:rsidP="00244854">
      <w:pPr>
        <w:spacing w:after="0" w:line="240" w:lineRule="auto"/>
      </w:pPr>
      <w:r>
        <w:separator/>
      </w:r>
    </w:p>
  </w:endnote>
  <w:endnote w:type="continuationSeparator" w:id="0">
    <w:p w14:paraId="21E4F578" w14:textId="77777777" w:rsidR="00CF1C2A" w:rsidRDefault="00CF1C2A" w:rsidP="0024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8BB8" w14:textId="77777777" w:rsidR="00CF1C2A" w:rsidRDefault="00CF1C2A" w:rsidP="00244854">
      <w:pPr>
        <w:spacing w:after="0" w:line="240" w:lineRule="auto"/>
      </w:pPr>
      <w:r>
        <w:separator/>
      </w:r>
    </w:p>
  </w:footnote>
  <w:footnote w:type="continuationSeparator" w:id="0">
    <w:p w14:paraId="3D39A132" w14:textId="77777777" w:rsidR="00CF1C2A" w:rsidRDefault="00CF1C2A" w:rsidP="0024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765C" w14:textId="7DF3F46C" w:rsidR="00D42A13" w:rsidRPr="00D42A13" w:rsidRDefault="00D42A13" w:rsidP="00D42A13">
    <w:pPr>
      <w:pBdr>
        <w:bottom w:val="single" w:sz="6" w:space="1" w:color="auto"/>
      </w:pBdr>
      <w:jc w:val="center"/>
      <w:rPr>
        <w:sz w:val="20"/>
        <w:szCs w:val="20"/>
      </w:rPr>
    </w:pPr>
    <w:r w:rsidRPr="00244854">
      <w:rPr>
        <w:b/>
      </w:rPr>
      <w:t>VYOM GUPTA</w:t>
    </w:r>
    <w:r>
      <w:rPr>
        <w:b/>
      </w:rPr>
      <w:t xml:space="preserve">                                                                                                                             </w:t>
    </w:r>
    <w:r w:rsidRPr="00050BE8">
      <w:rPr>
        <w:sz w:val="20"/>
        <w:szCs w:val="20"/>
      </w:rPr>
      <w:t xml:space="preserve">66, Rajat Apartments, Nepean Sea Road, Malabar Hill, Mumbai </w:t>
    </w:r>
    <w:r>
      <w:rPr>
        <w:sz w:val="20"/>
        <w:szCs w:val="20"/>
      </w:rPr>
      <w:t>–</w:t>
    </w:r>
    <w:r w:rsidRPr="00050BE8">
      <w:rPr>
        <w:sz w:val="20"/>
        <w:szCs w:val="20"/>
      </w:rPr>
      <w:t xml:space="preserve"> 400006</w:t>
    </w:r>
    <w:r>
      <w:rPr>
        <w:sz w:val="20"/>
        <w:szCs w:val="20"/>
      </w:rPr>
      <w:t xml:space="preserve">                                                 </w:t>
    </w:r>
    <w:r w:rsidRPr="00050BE8">
      <w:rPr>
        <w:sz w:val="20"/>
        <w:szCs w:val="20"/>
      </w:rPr>
      <w:t xml:space="preserve">+91 99200 95837 | </w:t>
    </w:r>
    <w:r w:rsidRPr="00E010AB">
      <w:rPr>
        <w:sz w:val="20"/>
        <w:szCs w:val="20"/>
      </w:rPr>
      <w:t>vyom11112007@gmail.com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89"/>
    <w:multiLevelType w:val="hybridMultilevel"/>
    <w:tmpl w:val="CBF62C98"/>
    <w:lvl w:ilvl="0" w:tplc="33B2B6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47D9F"/>
    <w:multiLevelType w:val="hybridMultilevel"/>
    <w:tmpl w:val="2212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F70"/>
    <w:multiLevelType w:val="multilevel"/>
    <w:tmpl w:val="B7000E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F8D4338"/>
    <w:multiLevelType w:val="multilevel"/>
    <w:tmpl w:val="D7B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E0D6C"/>
    <w:multiLevelType w:val="hybridMultilevel"/>
    <w:tmpl w:val="2E582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A700C"/>
    <w:multiLevelType w:val="hybridMultilevel"/>
    <w:tmpl w:val="A36E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830AF"/>
    <w:multiLevelType w:val="multilevel"/>
    <w:tmpl w:val="DD66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5621F"/>
    <w:multiLevelType w:val="multilevel"/>
    <w:tmpl w:val="0296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85986"/>
    <w:multiLevelType w:val="hybridMultilevel"/>
    <w:tmpl w:val="5F34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A3057"/>
    <w:multiLevelType w:val="multilevel"/>
    <w:tmpl w:val="7C8CA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450967"/>
    <w:multiLevelType w:val="multilevel"/>
    <w:tmpl w:val="A93E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B67CC"/>
    <w:multiLevelType w:val="hybridMultilevel"/>
    <w:tmpl w:val="D23ABB96"/>
    <w:lvl w:ilvl="0" w:tplc="4BA44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21243">
    <w:abstractNumId w:val="2"/>
  </w:num>
  <w:num w:numId="2" w16cid:durableId="282730749">
    <w:abstractNumId w:val="9"/>
  </w:num>
  <w:num w:numId="3" w16cid:durableId="368994525">
    <w:abstractNumId w:val="11"/>
  </w:num>
  <w:num w:numId="4" w16cid:durableId="1399591040">
    <w:abstractNumId w:val="10"/>
  </w:num>
  <w:num w:numId="5" w16cid:durableId="37052774">
    <w:abstractNumId w:val="7"/>
  </w:num>
  <w:num w:numId="6" w16cid:durableId="1861779431">
    <w:abstractNumId w:val="6"/>
  </w:num>
  <w:num w:numId="7" w16cid:durableId="616333019">
    <w:abstractNumId w:val="3"/>
  </w:num>
  <w:num w:numId="8" w16cid:durableId="1581675724">
    <w:abstractNumId w:val="0"/>
  </w:num>
  <w:num w:numId="9" w16cid:durableId="1230649962">
    <w:abstractNumId w:val="4"/>
  </w:num>
  <w:num w:numId="10" w16cid:durableId="404496462">
    <w:abstractNumId w:val="1"/>
  </w:num>
  <w:num w:numId="11" w16cid:durableId="1934507457">
    <w:abstractNumId w:val="8"/>
  </w:num>
  <w:num w:numId="12" w16cid:durableId="1910655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6C"/>
    <w:rsid w:val="0004425B"/>
    <w:rsid w:val="00050BE8"/>
    <w:rsid w:val="000559FB"/>
    <w:rsid w:val="00085326"/>
    <w:rsid w:val="000D0E5E"/>
    <w:rsid w:val="001062D7"/>
    <w:rsid w:val="001223C7"/>
    <w:rsid w:val="00127B01"/>
    <w:rsid w:val="001411CE"/>
    <w:rsid w:val="00154F5D"/>
    <w:rsid w:val="00165007"/>
    <w:rsid w:val="001A2922"/>
    <w:rsid w:val="001C3C39"/>
    <w:rsid w:val="001C6273"/>
    <w:rsid w:val="001E684C"/>
    <w:rsid w:val="001F3084"/>
    <w:rsid w:val="00244854"/>
    <w:rsid w:val="002C32A9"/>
    <w:rsid w:val="003013BC"/>
    <w:rsid w:val="0031376C"/>
    <w:rsid w:val="0033302F"/>
    <w:rsid w:val="00370091"/>
    <w:rsid w:val="00370661"/>
    <w:rsid w:val="003849D0"/>
    <w:rsid w:val="003C3205"/>
    <w:rsid w:val="00427532"/>
    <w:rsid w:val="00427900"/>
    <w:rsid w:val="00433406"/>
    <w:rsid w:val="0049669D"/>
    <w:rsid w:val="004A604C"/>
    <w:rsid w:val="004D766B"/>
    <w:rsid w:val="004E17EE"/>
    <w:rsid w:val="004F2338"/>
    <w:rsid w:val="005019B3"/>
    <w:rsid w:val="00557705"/>
    <w:rsid w:val="005A33B0"/>
    <w:rsid w:val="005C21A0"/>
    <w:rsid w:val="005D0220"/>
    <w:rsid w:val="005D4977"/>
    <w:rsid w:val="00625173"/>
    <w:rsid w:val="00625B05"/>
    <w:rsid w:val="00674788"/>
    <w:rsid w:val="00692D74"/>
    <w:rsid w:val="006C65AB"/>
    <w:rsid w:val="006D6519"/>
    <w:rsid w:val="00767545"/>
    <w:rsid w:val="00780D50"/>
    <w:rsid w:val="00783712"/>
    <w:rsid w:val="007D3209"/>
    <w:rsid w:val="0083044C"/>
    <w:rsid w:val="00852BF9"/>
    <w:rsid w:val="00864942"/>
    <w:rsid w:val="00871903"/>
    <w:rsid w:val="0095711C"/>
    <w:rsid w:val="009760D3"/>
    <w:rsid w:val="009A35BC"/>
    <w:rsid w:val="009B31AB"/>
    <w:rsid w:val="009B50E4"/>
    <w:rsid w:val="00A01FF8"/>
    <w:rsid w:val="00A10D25"/>
    <w:rsid w:val="00A114A5"/>
    <w:rsid w:val="00A1161E"/>
    <w:rsid w:val="00A1409A"/>
    <w:rsid w:val="00A37DF3"/>
    <w:rsid w:val="00A441C2"/>
    <w:rsid w:val="00A537C6"/>
    <w:rsid w:val="00A57ED9"/>
    <w:rsid w:val="00A67C6B"/>
    <w:rsid w:val="00A824C2"/>
    <w:rsid w:val="00AE76E9"/>
    <w:rsid w:val="00B612B8"/>
    <w:rsid w:val="00B975C9"/>
    <w:rsid w:val="00BA4BE6"/>
    <w:rsid w:val="00C272DD"/>
    <w:rsid w:val="00C66564"/>
    <w:rsid w:val="00C743AC"/>
    <w:rsid w:val="00C91257"/>
    <w:rsid w:val="00CC1296"/>
    <w:rsid w:val="00CF1C2A"/>
    <w:rsid w:val="00D2067D"/>
    <w:rsid w:val="00D42A13"/>
    <w:rsid w:val="00D46AE8"/>
    <w:rsid w:val="00D6098A"/>
    <w:rsid w:val="00D87C64"/>
    <w:rsid w:val="00DC182E"/>
    <w:rsid w:val="00DC2DE0"/>
    <w:rsid w:val="00DF4EF2"/>
    <w:rsid w:val="00E010AB"/>
    <w:rsid w:val="00E11BA4"/>
    <w:rsid w:val="00E24BFA"/>
    <w:rsid w:val="00E64F11"/>
    <w:rsid w:val="00E7078C"/>
    <w:rsid w:val="00E87B83"/>
    <w:rsid w:val="00E918EB"/>
    <w:rsid w:val="00EB476F"/>
    <w:rsid w:val="00ED4CA2"/>
    <w:rsid w:val="00F40D0D"/>
    <w:rsid w:val="00F42A26"/>
    <w:rsid w:val="00F76FB8"/>
    <w:rsid w:val="00F87B10"/>
    <w:rsid w:val="00F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A3B6D"/>
  <w15:docId w15:val="{C7CECF1E-9C3F-4832-B4A8-2112BD3C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1650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7545"/>
    <w:rPr>
      <w:sz w:val="24"/>
      <w:szCs w:val="24"/>
    </w:rPr>
  </w:style>
  <w:style w:type="table" w:styleId="TableGrid">
    <w:name w:val="Table Grid"/>
    <w:basedOn w:val="TableNormal"/>
    <w:uiPriority w:val="39"/>
    <w:rsid w:val="0030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1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1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5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9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2252-A83C-4E79-A4F5-AA554A34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1524</Words>
  <Characters>8742</Characters>
  <Application>Microsoft Office Word</Application>
  <DocSecurity>0</DocSecurity>
  <Lines>230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Vyom Gupta</dc:creator>
  <cp:lastModifiedBy>vyom11112007@gmail.com</cp:lastModifiedBy>
  <cp:revision>11</cp:revision>
  <dcterms:created xsi:type="dcterms:W3CDTF">2025-10-24T10:20:00Z</dcterms:created>
  <dcterms:modified xsi:type="dcterms:W3CDTF">2025-10-30T12:34:00Z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c7bdde81-c5fc-4f89-b4f9-8d2800deea94</vt:lpwstr>
  </property>
</Properties>
</file>