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rFonts w:ascii="Calibri" w:cs="Calibri" w:eastAsia="Calibri" w:hAnsi="Calibri"/>
          <w:b w:val="1"/>
          <w:color w:val="0b5394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0b5394"/>
          <w:sz w:val="30"/>
          <w:szCs w:val="30"/>
          <w:rtl w:val="0"/>
        </w:rPr>
        <w:t xml:space="preserve">DAMINI WILLIAMS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Maryland. Lagos, Nigeria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Telephone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+234 000 222 1234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info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@daminiwilliams.com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b5395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Marketing Executive, </w:t>
      </w:r>
      <w:r w:rsidDel="00000000" w:rsidR="00000000" w:rsidRPr="00000000">
        <w:rPr>
          <w:rFonts w:ascii="Calibri" w:cs="Calibri" w:eastAsia="Calibri" w:hAnsi="Calibri"/>
          <w:b w:val="1"/>
          <w:color w:val="0b5395"/>
          <w:rtl w:val="0"/>
        </w:rPr>
        <w:t xml:space="preserve">ABC Limited.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July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2022 - Till date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online activity in relation to design, traffic acquisition, and conversion rate optimisation across e-commerce storefronts in Nigeria and South Africa.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Run online advertising campaigns to increase brand awareness, drive online sales and other key focus metrics across Google and Meta platforms.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Carry out market research to discover new trends and technologies to improve customer experience, increase revenue and drive digital business growth.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ADD ANY OTHER EXPERIENCES IN THE SAME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b w:val="1"/>
          <w:color w:val="666666"/>
        </w:rPr>
      </w:pPr>
      <w:r w:rsidDel="00000000" w:rsidR="00000000" w:rsidRPr="00000000">
        <w:rPr>
          <w:rFonts w:ascii="Calibri" w:cs="Calibri" w:eastAsia="Calibri" w:hAnsi="Calibri"/>
          <w:b w:val="1"/>
          <w:color w:val="0b5395"/>
          <w:rtl w:val="0"/>
        </w:rPr>
        <w:t xml:space="preserve">EDUCATION &amp; PROFESSIONAL CERTIFICATIONS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Masters of Science: Marketing Management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January 2022 - May 2023 University Name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666666"/>
          <w:rtl w:val="0"/>
        </w:rPr>
        <w:t xml:space="preserve">Grade: Distinction </w:t>
        <w:br w:type="textWrapping"/>
        <w:t xml:space="preserve">Award: MSC Marketing Management Outstanding Achievement Award</w:t>
        <w:br w:type="textWrapping"/>
        <w:t xml:space="preserve">Position Held: Postgraduate Brand Ambassador - Business and Law Faculty.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in Professional Marketing (Digital Marketing)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CIM (Chartered Institute of Marketing, 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Marketing Analytics Professional Certification -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Meta &amp; Coursera Professional Certification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Google Analytics, Google Search, Google Shopping, Google Display, Google Digital Marketing, Google Digital Marketing for Africa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Google Professional Certifications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Amazon Sponsored Ads Certification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Amazon.com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b5395"/>
          <w:rtl w:val="0"/>
        </w:rPr>
        <w:t xml:space="preserve">ADDITIONAL SKILLS &amp; INTERESTS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English (Native), HTML (Fluent).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Tools: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Shopify, WordPress, Wix, Meta Ads Manager, Google Ads Manager, TikTok Ads Manager, Amazon Vendor Central, Amazon Seller Central (Amazon FBA), Google Analytics, Mail Chimp, Convert Kit, Canva, Microsoft Office,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Google Suite, Video editors, Trello, Social Media Management Software.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Passions: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Music, taking walks and creating content around digital business growth for small businesses.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mini.willia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